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drawings/drawing2.xml" ContentType="application/vnd.openxmlformats-officedocument.drawingml.chartshapes+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drawings/drawing3.xml" ContentType="application/vnd.openxmlformats-officedocument.drawingml.chartshapes+xml"/>
  <Override PartName="/word/charts/chart8.xml" ContentType="application/vnd.openxmlformats-officedocument.drawingml.chart+xml"/>
  <Override PartName="/word/theme/themeOverride8.xml" ContentType="application/vnd.openxmlformats-officedocument.themeOverride+xml"/>
  <Override PartName="/word/drawings/drawing4.xml" ContentType="application/vnd.openxmlformats-officedocument.drawingml.chartshapes+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drawings/drawing5.xml" ContentType="application/vnd.openxmlformats-officedocument.drawingml.chartshapes+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charts/chart13.xml" ContentType="application/vnd.openxmlformats-officedocument.drawingml.chart+xml"/>
  <Override PartName="/word/theme/themeOverride12.xml" ContentType="application/vnd.openxmlformats-officedocument.themeOverride+xml"/>
  <Override PartName="/word/charts/chart14.xml" ContentType="application/vnd.openxmlformats-officedocument.drawingml.chart+xml"/>
  <Override PartName="/word/theme/themeOverride13.xml" ContentType="application/vnd.openxmlformats-officedocument.themeOverride+xml"/>
  <Override PartName="/word/charts/chart15.xml" ContentType="application/vnd.openxmlformats-officedocument.drawingml.chart+xml"/>
  <Override PartName="/word/theme/themeOverride14.xml" ContentType="application/vnd.openxmlformats-officedocument.themeOverride+xml"/>
  <Override PartName="/word/charts/chart16.xml" ContentType="application/vnd.openxmlformats-officedocument.drawingml.chart+xml"/>
  <Override PartName="/word/theme/themeOverride15.xml" ContentType="application/vnd.openxmlformats-officedocument.themeOverride+xml"/>
  <Override PartName="/word/charts/chart17.xml" ContentType="application/vnd.openxmlformats-officedocument.drawingml.chart+xml"/>
  <Override PartName="/word/theme/themeOverride16.xml" ContentType="application/vnd.openxmlformats-officedocument.themeOverride+xml"/>
  <Override PartName="/word/charts/chart18.xml" ContentType="application/vnd.openxmlformats-officedocument.drawingml.chart+xml"/>
  <Override PartName="/word/theme/themeOverride17.xml" ContentType="application/vnd.openxmlformats-officedocument.themeOverride+xml"/>
  <Override PartName="/word/charts/chart19.xml" ContentType="application/vnd.openxmlformats-officedocument.drawingml.chart+xml"/>
  <Override PartName="/word/charts/chart20.xml" ContentType="application/vnd.openxmlformats-officedocument.drawingml.chart+xml"/>
  <Override PartName="/word/theme/themeOverride18.xml" ContentType="application/vnd.openxmlformats-officedocument.themeOverride+xml"/>
  <Override PartName="/word/charts/chart21.xml" ContentType="application/vnd.openxmlformats-officedocument.drawingml.chart+xml"/>
  <Override PartName="/word/theme/themeOverride19.xml" ContentType="application/vnd.openxmlformats-officedocument.themeOverride+xml"/>
  <Override PartName="/word/charts/chart22.xml" ContentType="application/vnd.openxmlformats-officedocument.drawingml.chart+xml"/>
  <Override PartName="/word/theme/themeOverride20.xml" ContentType="application/vnd.openxmlformats-officedocument.themeOverride+xml"/>
  <Override PartName="/word/charts/chart23.xml" ContentType="application/vnd.openxmlformats-officedocument.drawingml.chart+xml"/>
  <Override PartName="/word/theme/themeOverride21.xml" ContentType="application/vnd.openxmlformats-officedocument.themeOverride+xml"/>
  <Override PartName="/word/charts/chart24.xml" ContentType="application/vnd.openxmlformats-officedocument.drawingml.chart+xml"/>
  <Override PartName="/word/charts/chart25.xml" ContentType="application/vnd.openxmlformats-officedocument.drawingml.chart+xml"/>
  <Override PartName="/word/drawings/drawing6.xml" ContentType="application/vnd.openxmlformats-officedocument.drawingml.chartshapes+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charts/chart31.xml" ContentType="application/vnd.openxmlformats-officedocument.drawingml.chart+xml"/>
  <Override PartName="/word/charts/chart32.xml" ContentType="application/vnd.openxmlformats-officedocument.drawingml.chart+xml"/>
  <Override PartName="/word/theme/themeOverride22.xml" ContentType="application/vnd.openxmlformats-officedocument.themeOverride+xml"/>
  <Override PartName="/word/charts/chart33.xml" ContentType="application/vnd.openxmlformats-officedocument.drawingml.chart+xml"/>
  <Override PartName="/word/theme/themeOverride23.xml" ContentType="application/vnd.openxmlformats-officedocument.themeOverride+xml"/>
  <Override PartName="/word/charts/chart34.xml" ContentType="application/vnd.openxmlformats-officedocument.drawingml.chart+xml"/>
  <Override PartName="/word/theme/themeOverride24.xml" ContentType="application/vnd.openxmlformats-officedocument.themeOverride+xml"/>
  <Override PartName="/word/footer2.xml" ContentType="application/vnd.openxmlformats-officedocument.wordprocessingml.footer+xml"/>
  <Override PartName="/word/charts/chart35.xml" ContentType="application/vnd.openxmlformats-officedocument.drawingml.chart+xml"/>
  <Override PartName="/word/charts/chart36.xml" ContentType="application/vnd.openxmlformats-officedocument.drawingml.chart+xml"/>
  <Override PartName="/word/charts/chart37.xml" ContentType="application/vnd.openxmlformats-officedocument.drawingml.chart+xml"/>
  <Override PartName="/word/charts/chart38.xml" ContentType="application/vnd.openxmlformats-officedocument.drawingml.chart+xml"/>
  <Override PartName="/word/charts/chart39.xml" ContentType="application/vnd.openxmlformats-officedocument.drawingml.chart+xml"/>
  <Override PartName="/word/theme/themeOverride25.xml" ContentType="application/vnd.openxmlformats-officedocument.themeOverride+xml"/>
  <Override PartName="/word/charts/chart40.xml" ContentType="application/vnd.openxmlformats-officedocument.drawingml.chart+xml"/>
  <Override PartName="/word/theme/themeOverride26.xml" ContentType="application/vnd.openxmlformats-officedocument.themeOverride+xml"/>
  <Override PartName="/word/charts/chart41.xml" ContentType="application/vnd.openxmlformats-officedocument.drawingml.chart+xml"/>
  <Override PartName="/word/theme/themeOverride27.xml" ContentType="application/vnd.openxmlformats-officedocument.themeOverride+xml"/>
  <Override PartName="/word/charts/chart42.xml" ContentType="application/vnd.openxmlformats-officedocument.drawingml.chart+xml"/>
  <Override PartName="/word/theme/themeOverride28.xml" ContentType="application/vnd.openxmlformats-officedocument.themeOverride+xml"/>
  <Override PartName="/word/charts/chart43.xml" ContentType="application/vnd.openxmlformats-officedocument.drawingml.chart+xml"/>
  <Override PartName="/word/theme/themeOverride29.xml" ContentType="application/vnd.openxmlformats-officedocument.themeOverride+xml"/>
  <Override PartName="/word/charts/chart44.xml" ContentType="application/vnd.openxmlformats-officedocument.drawingml.chart+xml"/>
  <Override PartName="/word/theme/themeOverride30.xml" ContentType="application/vnd.openxmlformats-officedocument.themeOverride+xml"/>
  <Override PartName="/word/charts/chart45.xml" ContentType="application/vnd.openxmlformats-officedocument.drawingml.chart+xml"/>
  <Override PartName="/word/theme/themeOverride31.xml" ContentType="application/vnd.openxmlformats-officedocument.themeOverride+xml"/>
  <Override PartName="/word/charts/chart46.xml" ContentType="application/vnd.openxmlformats-officedocument.drawingml.chart+xml"/>
  <Override PartName="/word/theme/themeOverride32.xml" ContentType="application/vnd.openxmlformats-officedocument.themeOverride+xml"/>
  <Override PartName="/word/charts/chart47.xml" ContentType="application/vnd.openxmlformats-officedocument.drawingml.chart+xml"/>
  <Override PartName="/word/theme/themeOverride33.xml" ContentType="application/vnd.openxmlformats-officedocument.themeOverride+xml"/>
  <Override PartName="/word/charts/chart48.xml" ContentType="application/vnd.openxmlformats-officedocument.drawingml.chart+xml"/>
  <Override PartName="/word/charts/chart49.xml" ContentType="application/vnd.openxmlformats-officedocument.drawingml.chart+xml"/>
  <Override PartName="/word/theme/themeOverride34.xml" ContentType="application/vnd.openxmlformats-officedocument.themeOverride+xml"/>
  <Override PartName="/word/charts/chart50.xml" ContentType="application/vnd.openxmlformats-officedocument.drawingml.chart+xml"/>
  <Override PartName="/word/theme/themeOverride35.xml" ContentType="application/vnd.openxmlformats-officedocument.themeOverride+xml"/>
  <Override PartName="/word/drawings/drawing7.xml" ContentType="application/vnd.openxmlformats-officedocument.drawingml.chartshapes+xml"/>
  <Override PartName="/word/charts/chart51.xml" ContentType="application/vnd.openxmlformats-officedocument.drawingml.chart+xml"/>
  <Override PartName="/word/theme/themeOverride36.xml" ContentType="application/vnd.openxmlformats-officedocument.themeOverride+xml"/>
  <Override PartName="/word/drawings/drawing8.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3678" w:rsidRDefault="00133678" w:rsidP="00CD64FB">
      <w:pPr>
        <w:shd w:val="clear" w:color="auto" w:fill="FFFFFF" w:themeFill="background1"/>
        <w:tabs>
          <w:tab w:val="left" w:pos="7350"/>
        </w:tabs>
        <w:spacing w:after="0" w:line="240" w:lineRule="auto"/>
        <w:ind w:firstLine="709"/>
        <w:jc w:val="center"/>
        <w:rPr>
          <w:rFonts w:ascii="Times New Roman" w:hAnsi="Times New Roman" w:cs="Times New Roman"/>
          <w:sz w:val="24"/>
          <w:szCs w:val="24"/>
        </w:rPr>
      </w:pPr>
      <w:r>
        <w:rPr>
          <w:b/>
          <w:i/>
          <w:noProof/>
          <w:lang w:eastAsia="ru-RU"/>
        </w:rPr>
        <w:drawing>
          <wp:anchor distT="0" distB="0" distL="114300" distR="114300" simplePos="0" relativeHeight="251660288" behindDoc="0" locked="0" layoutInCell="1" allowOverlap="1" wp14:anchorId="2737FC4E" wp14:editId="29D6F9DB">
            <wp:simplePos x="0" y="0"/>
            <wp:positionH relativeFrom="column">
              <wp:posOffset>2938145</wp:posOffset>
            </wp:positionH>
            <wp:positionV relativeFrom="paragraph">
              <wp:posOffset>152400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33678" w:rsidRPr="00E73210" w:rsidRDefault="00133678" w:rsidP="00CD64FB">
      <w:pPr>
        <w:shd w:val="clear" w:color="auto" w:fill="FFFFFF" w:themeFill="background1"/>
        <w:spacing w:after="0" w:line="240" w:lineRule="auto"/>
        <w:jc w:val="right"/>
        <w:rPr>
          <w:rFonts w:ascii="Times New Roman" w:eastAsia="Times New Roman" w:hAnsi="Times New Roman" w:cs="Times New Roman"/>
          <w:lang w:eastAsia="ru-RU"/>
        </w:rPr>
      </w:pPr>
    </w:p>
    <w:p w:rsidR="00133678" w:rsidRPr="00E73210" w:rsidRDefault="00133678" w:rsidP="00CD64FB">
      <w:pPr>
        <w:shd w:val="clear" w:color="auto" w:fill="FFFFFF" w:themeFill="background1"/>
        <w:spacing w:after="0" w:line="240" w:lineRule="auto"/>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 xml:space="preserve">             Российская  Федерация</w:t>
      </w: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Иркутская область</w:t>
      </w: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Слюдянский муниципальный район</w:t>
      </w: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lang w:eastAsia="ru-RU"/>
        </w:rPr>
      </w:pP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ДУМА  СЛЮДЯНСКОГО МУНИЦИПАЛЬНОГО РАЙОНА</w:t>
      </w: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 xml:space="preserve"> </w:t>
      </w:r>
      <w:proofErr w:type="gramStart"/>
      <w:r w:rsidRPr="00E73210">
        <w:rPr>
          <w:rFonts w:ascii="Times New Roman" w:eastAsia="Times New Roman" w:hAnsi="Times New Roman" w:cs="Times New Roman"/>
          <w:b/>
          <w:bCs/>
          <w:sz w:val="28"/>
          <w:szCs w:val="28"/>
          <w:lang w:eastAsia="ru-RU"/>
        </w:rPr>
        <w:t>Р</w:t>
      </w:r>
      <w:proofErr w:type="gramEnd"/>
      <w:r w:rsidRPr="00E73210">
        <w:rPr>
          <w:rFonts w:ascii="Times New Roman" w:eastAsia="Times New Roman" w:hAnsi="Times New Roman" w:cs="Times New Roman"/>
          <w:b/>
          <w:bCs/>
          <w:sz w:val="28"/>
          <w:szCs w:val="28"/>
          <w:lang w:eastAsia="ru-RU"/>
        </w:rPr>
        <w:t xml:space="preserve"> Е Ш Е Н И Е</w:t>
      </w: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Cs/>
          <w:sz w:val="24"/>
          <w:szCs w:val="24"/>
          <w:lang w:eastAsia="ru-RU"/>
        </w:rPr>
      </w:pP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Решение принято районной Думой  </w:t>
      </w:r>
      <w:r w:rsidR="00BA057C">
        <w:rPr>
          <w:rFonts w:ascii="Times New Roman" w:eastAsia="Times New Roman" w:hAnsi="Times New Roman" w:cs="Times New Roman"/>
          <w:b/>
          <w:bCs/>
          <w:sz w:val="24"/>
          <w:szCs w:val="24"/>
          <w:lang w:eastAsia="ru-RU"/>
        </w:rPr>
        <w:t xml:space="preserve">30 </w:t>
      </w:r>
      <w:r>
        <w:rPr>
          <w:rFonts w:ascii="Times New Roman" w:eastAsia="Times New Roman" w:hAnsi="Times New Roman" w:cs="Times New Roman"/>
          <w:b/>
          <w:bCs/>
          <w:sz w:val="24"/>
          <w:szCs w:val="24"/>
          <w:lang w:eastAsia="ru-RU"/>
        </w:rPr>
        <w:t xml:space="preserve"> </w:t>
      </w:r>
      <w:r w:rsidR="00E96DB2">
        <w:rPr>
          <w:rFonts w:ascii="Times New Roman" w:eastAsia="Times New Roman" w:hAnsi="Times New Roman" w:cs="Times New Roman"/>
          <w:b/>
          <w:bCs/>
          <w:sz w:val="24"/>
          <w:szCs w:val="24"/>
          <w:lang w:eastAsia="ru-RU"/>
        </w:rPr>
        <w:t>мая</w:t>
      </w:r>
      <w:r w:rsidRPr="00E73210">
        <w:rPr>
          <w:rFonts w:ascii="Times New Roman" w:eastAsia="Times New Roman" w:hAnsi="Times New Roman" w:cs="Times New Roman"/>
          <w:b/>
          <w:bCs/>
          <w:sz w:val="24"/>
          <w:szCs w:val="24"/>
          <w:lang w:eastAsia="ru-RU"/>
        </w:rPr>
        <w:t xml:space="preserve">  202</w:t>
      </w:r>
      <w:r w:rsidR="00BB2BA1">
        <w:rPr>
          <w:rFonts w:ascii="Times New Roman" w:eastAsia="Times New Roman" w:hAnsi="Times New Roman" w:cs="Times New Roman"/>
          <w:b/>
          <w:bCs/>
          <w:sz w:val="24"/>
          <w:szCs w:val="24"/>
          <w:lang w:eastAsia="ru-RU"/>
        </w:rPr>
        <w:t>3</w:t>
      </w:r>
      <w:r w:rsidRPr="00E73210">
        <w:rPr>
          <w:rFonts w:ascii="Times New Roman" w:eastAsia="Times New Roman" w:hAnsi="Times New Roman" w:cs="Times New Roman"/>
          <w:b/>
          <w:bCs/>
          <w:sz w:val="24"/>
          <w:szCs w:val="24"/>
          <w:lang w:eastAsia="ru-RU"/>
        </w:rPr>
        <w:t xml:space="preserve"> года </w:t>
      </w: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133678" w:rsidRPr="00E73210"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p>
    <w:p w:rsidR="00133678" w:rsidRPr="007D7312" w:rsidRDefault="00133678" w:rsidP="00BA057C">
      <w:pPr>
        <w:shd w:val="clear" w:color="auto" w:fill="FFFFFF" w:themeFill="background1"/>
        <w:spacing w:after="0" w:line="240" w:lineRule="auto"/>
        <w:ind w:right="2834"/>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b/>
          <w:sz w:val="24"/>
          <w:szCs w:val="24"/>
          <w:lang w:eastAsia="ru-RU"/>
        </w:rPr>
        <w:t>О</w:t>
      </w:r>
      <w:r w:rsidRPr="007D7312">
        <w:rPr>
          <w:rFonts w:ascii="Times New Roman" w:eastAsia="Times New Roman" w:hAnsi="Times New Roman" w:cs="Times New Roman"/>
          <w:b/>
          <w:sz w:val="24"/>
          <w:szCs w:val="24"/>
          <w:lang w:eastAsia="ru-RU"/>
        </w:rPr>
        <w:t xml:space="preserve"> результатах деятельности мэра </w:t>
      </w: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 xml:space="preserve">муниципального </w:t>
      </w:r>
      <w:r>
        <w:rPr>
          <w:rFonts w:ascii="Times New Roman" w:eastAsia="Times New Roman" w:hAnsi="Times New Roman" w:cs="Times New Roman"/>
          <w:b/>
          <w:sz w:val="24"/>
          <w:szCs w:val="24"/>
          <w:lang w:eastAsia="ru-RU"/>
        </w:rPr>
        <w:t>района</w:t>
      </w:r>
      <w:r w:rsidRPr="007D7312">
        <w:rPr>
          <w:rFonts w:ascii="Times New Roman" w:eastAsia="Times New Roman" w:hAnsi="Times New Roman" w:cs="Times New Roman"/>
          <w:b/>
          <w:sz w:val="24"/>
          <w:szCs w:val="24"/>
          <w:lang w:eastAsia="ru-RU"/>
        </w:rPr>
        <w:t>,</w:t>
      </w:r>
      <w:r w:rsidR="00E50345">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деятельности админи</w:t>
      </w:r>
      <w:r w:rsidR="004C7D4B">
        <w:rPr>
          <w:rFonts w:ascii="Times New Roman" w:eastAsia="Times New Roman" w:hAnsi="Times New Roman" w:cs="Times New Roman"/>
          <w:b/>
          <w:sz w:val="24"/>
          <w:szCs w:val="24"/>
          <w:lang w:eastAsia="ru-RU"/>
        </w:rPr>
        <w:t>страции  муниципального района</w:t>
      </w:r>
      <w:r w:rsidR="00E50345">
        <w:rPr>
          <w:rFonts w:ascii="Times New Roman" w:eastAsia="Times New Roman" w:hAnsi="Times New Roman" w:cs="Times New Roman"/>
          <w:b/>
          <w:sz w:val="24"/>
          <w:szCs w:val="24"/>
          <w:lang w:eastAsia="ru-RU"/>
        </w:rPr>
        <w:t xml:space="preserve"> </w:t>
      </w:r>
      <w:r w:rsidR="004C7D4B">
        <w:rPr>
          <w:rFonts w:ascii="Times New Roman" w:eastAsia="Times New Roman" w:hAnsi="Times New Roman" w:cs="Times New Roman"/>
          <w:b/>
          <w:sz w:val="24"/>
          <w:szCs w:val="24"/>
          <w:lang w:eastAsia="ru-RU"/>
        </w:rPr>
        <w:t>и иных подведомственных мэру муниципального района</w:t>
      </w:r>
      <w:r w:rsidR="00E50345">
        <w:rPr>
          <w:rFonts w:ascii="Times New Roman" w:eastAsia="Times New Roman" w:hAnsi="Times New Roman" w:cs="Times New Roman"/>
          <w:b/>
          <w:sz w:val="24"/>
          <w:szCs w:val="24"/>
          <w:lang w:eastAsia="ru-RU"/>
        </w:rPr>
        <w:t xml:space="preserve"> </w:t>
      </w:r>
      <w:r w:rsidR="004C7D4B">
        <w:rPr>
          <w:rFonts w:ascii="Times New Roman" w:eastAsia="Times New Roman" w:hAnsi="Times New Roman" w:cs="Times New Roman"/>
          <w:b/>
          <w:sz w:val="24"/>
          <w:szCs w:val="24"/>
          <w:lang w:eastAsia="ru-RU"/>
        </w:rPr>
        <w:t>органов местного самоуправления,</w:t>
      </w:r>
      <w:r w:rsidR="00E50345">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 xml:space="preserve">в том числе о решении вопросов, поставленных Думой </w:t>
      </w: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муниципального район</w:t>
      </w:r>
      <w:r>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xml:space="preserve"> за 20</w:t>
      </w:r>
      <w:r w:rsidR="00BA1B39">
        <w:rPr>
          <w:rFonts w:ascii="Times New Roman" w:eastAsia="Times New Roman" w:hAnsi="Times New Roman" w:cs="Times New Roman"/>
          <w:b/>
          <w:sz w:val="24"/>
          <w:szCs w:val="24"/>
          <w:lang w:eastAsia="ru-RU"/>
        </w:rPr>
        <w:t>2</w:t>
      </w:r>
      <w:r w:rsidR="00BB2BA1">
        <w:rPr>
          <w:rFonts w:ascii="Times New Roman" w:eastAsia="Times New Roman" w:hAnsi="Times New Roman" w:cs="Times New Roman"/>
          <w:b/>
          <w:sz w:val="24"/>
          <w:szCs w:val="24"/>
          <w:lang w:eastAsia="ru-RU"/>
        </w:rPr>
        <w:t>2</w:t>
      </w:r>
      <w:r w:rsidRPr="007D7312">
        <w:rPr>
          <w:rFonts w:ascii="Times New Roman" w:eastAsia="Times New Roman" w:hAnsi="Times New Roman" w:cs="Times New Roman"/>
          <w:b/>
          <w:sz w:val="24"/>
          <w:szCs w:val="24"/>
          <w:lang w:eastAsia="ru-RU"/>
        </w:rPr>
        <w:t xml:space="preserve"> год,</w:t>
      </w:r>
      <w:r>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о ходе реализации в 20</w:t>
      </w:r>
      <w:r w:rsidR="00BA1B39">
        <w:rPr>
          <w:rFonts w:ascii="Times New Roman" w:eastAsia="Times New Roman" w:hAnsi="Times New Roman" w:cs="Times New Roman"/>
          <w:b/>
          <w:sz w:val="24"/>
          <w:szCs w:val="24"/>
          <w:lang w:eastAsia="ru-RU"/>
        </w:rPr>
        <w:t>2</w:t>
      </w:r>
      <w:r w:rsidR="00BB2BA1">
        <w:rPr>
          <w:rFonts w:ascii="Times New Roman" w:eastAsia="Times New Roman" w:hAnsi="Times New Roman" w:cs="Times New Roman"/>
          <w:b/>
          <w:sz w:val="24"/>
          <w:szCs w:val="24"/>
          <w:lang w:eastAsia="ru-RU"/>
        </w:rPr>
        <w:t>2</w:t>
      </w:r>
      <w:r w:rsidRPr="007D7312">
        <w:rPr>
          <w:rFonts w:ascii="Times New Roman" w:eastAsia="Times New Roman" w:hAnsi="Times New Roman" w:cs="Times New Roman"/>
          <w:b/>
          <w:sz w:val="24"/>
          <w:szCs w:val="24"/>
          <w:lang w:eastAsia="ru-RU"/>
        </w:rPr>
        <w:t xml:space="preserve"> году Плана мероприятий по реализации Стратегии социально-экономического развития </w:t>
      </w:r>
      <w:r w:rsidR="004C7D4B">
        <w:rPr>
          <w:rFonts w:ascii="Times New Roman" w:eastAsia="Times New Roman" w:hAnsi="Times New Roman" w:cs="Times New Roman"/>
          <w:b/>
          <w:sz w:val="24"/>
          <w:szCs w:val="24"/>
          <w:lang w:eastAsia="ru-RU"/>
        </w:rPr>
        <w:t>Слюдянского</w:t>
      </w:r>
      <w:r w:rsidR="004C7D4B" w:rsidRPr="007D7312">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муниципального район</w:t>
      </w:r>
      <w:r w:rsidR="004C7D4B">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об эффективности реализации муниципальных программ в 20</w:t>
      </w:r>
      <w:r w:rsidR="00BA1B39">
        <w:rPr>
          <w:rFonts w:ascii="Times New Roman" w:eastAsia="Times New Roman" w:hAnsi="Times New Roman" w:cs="Times New Roman"/>
          <w:b/>
          <w:sz w:val="24"/>
          <w:szCs w:val="24"/>
          <w:lang w:eastAsia="ru-RU"/>
        </w:rPr>
        <w:t>2</w:t>
      </w:r>
      <w:r w:rsidR="00BB2BA1">
        <w:rPr>
          <w:rFonts w:ascii="Times New Roman" w:eastAsia="Times New Roman" w:hAnsi="Times New Roman" w:cs="Times New Roman"/>
          <w:b/>
          <w:sz w:val="24"/>
          <w:szCs w:val="24"/>
          <w:lang w:eastAsia="ru-RU"/>
        </w:rPr>
        <w:t>2</w:t>
      </w:r>
      <w:r w:rsidRPr="007D7312">
        <w:rPr>
          <w:rFonts w:ascii="Times New Roman" w:eastAsia="Times New Roman" w:hAnsi="Times New Roman" w:cs="Times New Roman"/>
          <w:b/>
          <w:sz w:val="24"/>
          <w:szCs w:val="24"/>
          <w:lang w:eastAsia="ru-RU"/>
        </w:rPr>
        <w:t xml:space="preserve"> году</w:t>
      </w:r>
      <w:proofErr w:type="gramEnd"/>
    </w:p>
    <w:p w:rsidR="00133678" w:rsidRDefault="00133678" w:rsidP="00CD64FB">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         </w:t>
      </w:r>
    </w:p>
    <w:p w:rsidR="00133678" w:rsidRDefault="00133678" w:rsidP="00CD64FB">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133678" w:rsidRPr="007D7312"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В соответствии с Федеральным законом от 06.10.2003 года № 131-ФЗ «Об общих принципах организации местного самоуправления в Российской Федерации», руководствуясь </w:t>
      </w:r>
      <w:r>
        <w:rPr>
          <w:rFonts w:ascii="Times New Roman" w:eastAsia="Times New Roman" w:hAnsi="Times New Roman" w:cs="Times New Roman"/>
          <w:sz w:val="24"/>
          <w:szCs w:val="24"/>
          <w:lang w:eastAsia="ru-RU"/>
        </w:rPr>
        <w:t>ч</w:t>
      </w:r>
      <w:r w:rsidR="00D27607">
        <w:rPr>
          <w:rFonts w:ascii="Times New Roman" w:eastAsia="Times New Roman" w:hAnsi="Times New Roman" w:cs="Times New Roman"/>
          <w:sz w:val="24"/>
          <w:szCs w:val="24"/>
          <w:lang w:eastAsia="ru-RU"/>
        </w:rPr>
        <w:t xml:space="preserve">астью </w:t>
      </w:r>
      <w:r>
        <w:rPr>
          <w:rFonts w:ascii="Times New Roman" w:eastAsia="Times New Roman" w:hAnsi="Times New Roman" w:cs="Times New Roman"/>
          <w:sz w:val="24"/>
          <w:szCs w:val="24"/>
          <w:lang w:eastAsia="ru-RU"/>
        </w:rPr>
        <w:t>7 ст</w:t>
      </w:r>
      <w:r w:rsidR="00D27607">
        <w:rPr>
          <w:rFonts w:ascii="Times New Roman" w:eastAsia="Times New Roman" w:hAnsi="Times New Roman" w:cs="Times New Roman"/>
          <w:sz w:val="24"/>
          <w:szCs w:val="24"/>
          <w:lang w:eastAsia="ru-RU"/>
        </w:rPr>
        <w:t xml:space="preserve">атьи </w:t>
      </w:r>
      <w:r>
        <w:rPr>
          <w:rFonts w:ascii="Times New Roman" w:eastAsia="Times New Roman" w:hAnsi="Times New Roman" w:cs="Times New Roman"/>
          <w:sz w:val="24"/>
          <w:szCs w:val="24"/>
          <w:lang w:eastAsia="ru-RU"/>
        </w:rPr>
        <w:t>23, статьями</w:t>
      </w:r>
      <w:r w:rsidRPr="007D7312">
        <w:rPr>
          <w:rFonts w:ascii="Times New Roman" w:eastAsia="Times New Roman" w:hAnsi="Times New Roman" w:cs="Times New Roman"/>
          <w:sz w:val="24"/>
          <w:szCs w:val="24"/>
          <w:lang w:eastAsia="ru-RU"/>
        </w:rPr>
        <w:t xml:space="preserve"> 31, 48 Устава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Губернатора Иркутской области от 30.06.2005 года № 303-П, </w:t>
      </w:r>
      <w:proofErr w:type="gramStart"/>
      <w:r w:rsidRPr="007D7312">
        <w:rPr>
          <w:rFonts w:ascii="Times New Roman" w:eastAsia="Times New Roman" w:hAnsi="Times New Roman" w:cs="Times New Roman"/>
          <w:sz w:val="24"/>
          <w:szCs w:val="24"/>
          <w:lang w:eastAsia="ru-RU"/>
        </w:rPr>
        <w:t>регистрационный</w:t>
      </w:r>
      <w:proofErr w:type="gramEnd"/>
      <w:r w:rsidRPr="007D7312">
        <w:rPr>
          <w:rFonts w:ascii="Times New Roman" w:eastAsia="Times New Roman" w:hAnsi="Times New Roman" w:cs="Times New Roman"/>
          <w:sz w:val="24"/>
          <w:szCs w:val="24"/>
          <w:lang w:eastAsia="ru-RU"/>
        </w:rPr>
        <w:t xml:space="preserve"> № 14-3,</w:t>
      </w:r>
    </w:p>
    <w:p w:rsidR="00133678" w:rsidRPr="007D7312" w:rsidRDefault="00133678" w:rsidP="00CD64FB">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133678" w:rsidRPr="007D7312" w:rsidRDefault="00133678" w:rsidP="00066E76">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РАЙОННАЯ ДУМА РЕШИЛА</w:t>
      </w:r>
      <w:r w:rsidRPr="007D7312">
        <w:rPr>
          <w:rFonts w:ascii="Times New Roman" w:eastAsia="Times New Roman" w:hAnsi="Times New Roman" w:cs="Times New Roman"/>
          <w:sz w:val="24"/>
          <w:szCs w:val="24"/>
          <w:lang w:eastAsia="ru-RU"/>
        </w:rPr>
        <w:t>:</w:t>
      </w:r>
    </w:p>
    <w:p w:rsidR="00133678" w:rsidRPr="007D7312"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p>
    <w:p w:rsidR="00571244" w:rsidRDefault="00133678" w:rsidP="00CD64FB">
      <w:pPr>
        <w:pStyle w:val="a4"/>
        <w:numPr>
          <w:ilvl w:val="0"/>
          <w:numId w:val="1"/>
        </w:numPr>
        <w:shd w:val="clear" w:color="auto" w:fill="FFFFFF" w:themeFill="background1"/>
        <w:spacing w:after="0" w:line="240" w:lineRule="auto"/>
        <w:ind w:left="0" w:firstLine="708"/>
        <w:jc w:val="both"/>
        <w:rPr>
          <w:rFonts w:ascii="Times New Roman" w:eastAsia="Times New Roman" w:hAnsi="Times New Roman" w:cs="Times New Roman"/>
          <w:sz w:val="24"/>
          <w:szCs w:val="24"/>
          <w:lang w:eastAsia="ru-RU"/>
        </w:rPr>
      </w:pPr>
      <w:proofErr w:type="gramStart"/>
      <w:r w:rsidRPr="00BA057C">
        <w:rPr>
          <w:rFonts w:ascii="Times New Roman" w:eastAsia="Times New Roman" w:hAnsi="Times New Roman" w:cs="Times New Roman"/>
          <w:sz w:val="24"/>
          <w:szCs w:val="24"/>
          <w:lang w:eastAsia="ru-RU"/>
        </w:rPr>
        <w:t>Утвердить ежегодный отчет мэра Слюдянского муниципального района о результатах его деятельности, деятельности администрации муниципального района</w:t>
      </w:r>
      <w:r w:rsidR="0036157F" w:rsidRPr="00BA057C">
        <w:rPr>
          <w:rFonts w:ascii="Times New Roman" w:eastAsia="Times New Roman" w:hAnsi="Times New Roman" w:cs="Times New Roman"/>
          <w:sz w:val="24"/>
          <w:szCs w:val="24"/>
          <w:lang w:eastAsia="ru-RU"/>
        </w:rPr>
        <w:t xml:space="preserve"> и иных подведомственных мэру муниципального района органов местного самоуправления,</w:t>
      </w:r>
      <w:r w:rsidRPr="00BA057C">
        <w:rPr>
          <w:rFonts w:ascii="Times New Roman" w:eastAsia="Times New Roman" w:hAnsi="Times New Roman" w:cs="Times New Roman"/>
          <w:sz w:val="24"/>
          <w:szCs w:val="24"/>
          <w:lang w:eastAsia="ru-RU"/>
        </w:rPr>
        <w:t xml:space="preserve"> в том числе о решении вопросов, поставленных Думой Слюдянского муниципального района,  за 20</w:t>
      </w:r>
      <w:r w:rsidR="0036157F" w:rsidRPr="00BA057C">
        <w:rPr>
          <w:rFonts w:ascii="Times New Roman" w:eastAsia="Times New Roman" w:hAnsi="Times New Roman" w:cs="Times New Roman"/>
          <w:sz w:val="24"/>
          <w:szCs w:val="24"/>
          <w:lang w:eastAsia="ru-RU"/>
        </w:rPr>
        <w:t>2</w:t>
      </w:r>
      <w:r w:rsidR="00BB2BA1" w:rsidRPr="00BA057C">
        <w:rPr>
          <w:rFonts w:ascii="Times New Roman" w:eastAsia="Times New Roman" w:hAnsi="Times New Roman" w:cs="Times New Roman"/>
          <w:sz w:val="24"/>
          <w:szCs w:val="24"/>
          <w:lang w:eastAsia="ru-RU"/>
        </w:rPr>
        <w:t>2</w:t>
      </w:r>
      <w:r w:rsidRPr="00BA057C">
        <w:rPr>
          <w:rFonts w:ascii="Times New Roman" w:eastAsia="Times New Roman" w:hAnsi="Times New Roman" w:cs="Times New Roman"/>
          <w:sz w:val="24"/>
          <w:szCs w:val="24"/>
          <w:lang w:eastAsia="ru-RU"/>
        </w:rPr>
        <w:t xml:space="preserve"> год,  о ходе реализации в 20</w:t>
      </w:r>
      <w:r w:rsidR="0036157F" w:rsidRPr="00BA057C">
        <w:rPr>
          <w:rFonts w:ascii="Times New Roman" w:eastAsia="Times New Roman" w:hAnsi="Times New Roman" w:cs="Times New Roman"/>
          <w:sz w:val="24"/>
          <w:szCs w:val="24"/>
          <w:lang w:eastAsia="ru-RU"/>
        </w:rPr>
        <w:t>2</w:t>
      </w:r>
      <w:r w:rsidR="00BB2BA1" w:rsidRPr="00BA057C">
        <w:rPr>
          <w:rFonts w:ascii="Times New Roman" w:eastAsia="Times New Roman" w:hAnsi="Times New Roman" w:cs="Times New Roman"/>
          <w:sz w:val="24"/>
          <w:szCs w:val="24"/>
          <w:lang w:eastAsia="ru-RU"/>
        </w:rPr>
        <w:t>2</w:t>
      </w:r>
      <w:r w:rsidRPr="00BA057C">
        <w:rPr>
          <w:rFonts w:ascii="Times New Roman" w:eastAsia="Times New Roman" w:hAnsi="Times New Roman" w:cs="Times New Roman"/>
          <w:sz w:val="24"/>
          <w:szCs w:val="24"/>
          <w:lang w:eastAsia="ru-RU"/>
        </w:rPr>
        <w:t xml:space="preserve"> году Плана мероприятий по реализации Стратегии социально-экономического развития </w:t>
      </w:r>
      <w:r w:rsidR="0036157F" w:rsidRPr="00BA057C">
        <w:rPr>
          <w:rFonts w:ascii="Times New Roman" w:eastAsia="Times New Roman" w:hAnsi="Times New Roman" w:cs="Times New Roman"/>
          <w:sz w:val="24"/>
          <w:szCs w:val="24"/>
          <w:lang w:eastAsia="ru-RU"/>
        </w:rPr>
        <w:t xml:space="preserve">Слюдянского </w:t>
      </w:r>
      <w:r w:rsidRPr="00BA057C">
        <w:rPr>
          <w:rFonts w:ascii="Times New Roman" w:eastAsia="Times New Roman" w:hAnsi="Times New Roman" w:cs="Times New Roman"/>
          <w:sz w:val="24"/>
          <w:szCs w:val="24"/>
          <w:lang w:eastAsia="ru-RU"/>
        </w:rPr>
        <w:t>муниципального район</w:t>
      </w:r>
      <w:r w:rsidR="0036157F" w:rsidRPr="00BA057C">
        <w:rPr>
          <w:rFonts w:ascii="Times New Roman" w:eastAsia="Times New Roman" w:hAnsi="Times New Roman" w:cs="Times New Roman"/>
          <w:sz w:val="24"/>
          <w:szCs w:val="24"/>
          <w:lang w:eastAsia="ru-RU"/>
        </w:rPr>
        <w:t>а</w:t>
      </w:r>
      <w:r w:rsidRPr="00BA057C">
        <w:rPr>
          <w:rFonts w:ascii="Times New Roman" w:eastAsia="Times New Roman" w:hAnsi="Times New Roman" w:cs="Times New Roman"/>
          <w:sz w:val="24"/>
          <w:szCs w:val="24"/>
          <w:lang w:eastAsia="ru-RU"/>
        </w:rPr>
        <w:t>, об</w:t>
      </w:r>
      <w:proofErr w:type="gramEnd"/>
      <w:r w:rsidRPr="00BA057C">
        <w:rPr>
          <w:rFonts w:ascii="Times New Roman" w:eastAsia="Times New Roman" w:hAnsi="Times New Roman" w:cs="Times New Roman"/>
          <w:sz w:val="24"/>
          <w:szCs w:val="24"/>
          <w:lang w:eastAsia="ru-RU"/>
        </w:rPr>
        <w:t xml:space="preserve"> эффективности реализации муниципальных программ в 20</w:t>
      </w:r>
      <w:r w:rsidR="0036157F" w:rsidRPr="00BA057C">
        <w:rPr>
          <w:rFonts w:ascii="Times New Roman" w:eastAsia="Times New Roman" w:hAnsi="Times New Roman" w:cs="Times New Roman"/>
          <w:sz w:val="24"/>
          <w:szCs w:val="24"/>
          <w:lang w:eastAsia="ru-RU"/>
        </w:rPr>
        <w:t>2</w:t>
      </w:r>
      <w:r w:rsidR="00BB2BA1" w:rsidRPr="00BA057C">
        <w:rPr>
          <w:rFonts w:ascii="Times New Roman" w:eastAsia="Times New Roman" w:hAnsi="Times New Roman" w:cs="Times New Roman"/>
          <w:sz w:val="24"/>
          <w:szCs w:val="24"/>
          <w:lang w:eastAsia="ru-RU"/>
        </w:rPr>
        <w:t>2</w:t>
      </w:r>
      <w:r w:rsidR="0036157F" w:rsidRPr="00BA057C">
        <w:rPr>
          <w:rFonts w:ascii="Times New Roman" w:eastAsia="Times New Roman" w:hAnsi="Times New Roman" w:cs="Times New Roman"/>
          <w:sz w:val="24"/>
          <w:szCs w:val="24"/>
          <w:lang w:eastAsia="ru-RU"/>
        </w:rPr>
        <w:t xml:space="preserve"> </w:t>
      </w:r>
      <w:r w:rsidRPr="00BA057C">
        <w:rPr>
          <w:rFonts w:ascii="Times New Roman" w:eastAsia="Times New Roman" w:hAnsi="Times New Roman" w:cs="Times New Roman"/>
          <w:sz w:val="24"/>
          <w:szCs w:val="24"/>
          <w:lang w:eastAsia="ru-RU"/>
        </w:rPr>
        <w:t>году (прилагается).</w:t>
      </w:r>
    </w:p>
    <w:p w:rsidR="00BA057C" w:rsidRPr="00BA057C" w:rsidRDefault="00BA057C" w:rsidP="00CD64FB">
      <w:pPr>
        <w:pStyle w:val="a4"/>
        <w:numPr>
          <w:ilvl w:val="0"/>
          <w:numId w:val="1"/>
        </w:numPr>
        <w:shd w:val="clear" w:color="auto" w:fill="FFFFFF" w:themeFill="background1"/>
        <w:spacing w:after="0" w:line="240" w:lineRule="auto"/>
        <w:ind w:left="0" w:firstLine="708"/>
        <w:jc w:val="both"/>
        <w:rPr>
          <w:rFonts w:ascii="Times New Roman" w:eastAsia="Times New Roman" w:hAnsi="Times New Roman" w:cs="Times New Roman"/>
          <w:sz w:val="24"/>
          <w:szCs w:val="24"/>
          <w:lang w:eastAsia="ru-RU"/>
        </w:rPr>
        <w:sectPr w:rsidR="00BA057C" w:rsidRPr="00BA057C" w:rsidSect="00BA057C">
          <w:footerReference w:type="default" r:id="rId10"/>
          <w:pgSz w:w="11906" w:h="16838"/>
          <w:pgMar w:top="1134" w:right="851" w:bottom="1134" w:left="1701" w:header="709" w:footer="709" w:gutter="0"/>
          <w:cols w:space="3"/>
          <w:titlePg/>
          <w:docGrid w:linePitch="360"/>
        </w:sectPr>
      </w:pPr>
    </w:p>
    <w:p w:rsidR="00133678" w:rsidRPr="007D7312"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lastRenderedPageBreak/>
        <w:t xml:space="preserve">2. Признать работу мэра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0036157F">
        <w:rPr>
          <w:rFonts w:ascii="Times New Roman" w:eastAsia="Times New Roman" w:hAnsi="Times New Roman" w:cs="Times New Roman"/>
          <w:sz w:val="24"/>
          <w:szCs w:val="24"/>
          <w:lang w:eastAsia="ru-RU"/>
        </w:rPr>
        <w:t xml:space="preserve">, </w:t>
      </w:r>
      <w:r w:rsidRPr="007D7312">
        <w:rPr>
          <w:rFonts w:ascii="Times New Roman" w:eastAsia="Times New Roman" w:hAnsi="Times New Roman" w:cs="Times New Roman"/>
          <w:sz w:val="24"/>
          <w:szCs w:val="24"/>
          <w:lang w:eastAsia="ru-RU"/>
        </w:rPr>
        <w:t xml:space="preserve">администрации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0036157F">
        <w:rPr>
          <w:rFonts w:ascii="Times New Roman" w:eastAsia="Times New Roman" w:hAnsi="Times New Roman" w:cs="Times New Roman"/>
          <w:sz w:val="24"/>
          <w:szCs w:val="24"/>
          <w:lang w:eastAsia="ru-RU"/>
        </w:rPr>
        <w:t xml:space="preserve"> </w:t>
      </w:r>
      <w:r w:rsidR="0036157F" w:rsidRPr="0036157F">
        <w:rPr>
          <w:rFonts w:ascii="Times New Roman" w:eastAsia="Times New Roman" w:hAnsi="Times New Roman" w:cs="Times New Roman"/>
          <w:sz w:val="24"/>
          <w:szCs w:val="24"/>
          <w:lang w:eastAsia="ru-RU"/>
        </w:rPr>
        <w:t>и иных подведомственных мэру муниципального района органов местного самоуправления</w:t>
      </w:r>
      <w:r w:rsidRPr="007D7312">
        <w:rPr>
          <w:rFonts w:ascii="Times New Roman" w:eastAsia="Times New Roman" w:hAnsi="Times New Roman" w:cs="Times New Roman"/>
          <w:sz w:val="24"/>
          <w:szCs w:val="24"/>
          <w:lang w:eastAsia="ru-RU"/>
        </w:rPr>
        <w:t xml:space="preserve"> за 20</w:t>
      </w:r>
      <w:r w:rsidR="0036157F">
        <w:rPr>
          <w:rFonts w:ascii="Times New Roman" w:eastAsia="Times New Roman" w:hAnsi="Times New Roman" w:cs="Times New Roman"/>
          <w:sz w:val="24"/>
          <w:szCs w:val="24"/>
          <w:lang w:eastAsia="ru-RU"/>
        </w:rPr>
        <w:t>2</w:t>
      </w:r>
      <w:r w:rsidR="00BB2BA1">
        <w:rPr>
          <w:rFonts w:ascii="Times New Roman" w:eastAsia="Times New Roman" w:hAnsi="Times New Roman" w:cs="Times New Roman"/>
          <w:sz w:val="24"/>
          <w:szCs w:val="24"/>
          <w:lang w:eastAsia="ru-RU"/>
        </w:rPr>
        <w:t>2</w:t>
      </w:r>
      <w:r w:rsidRPr="007D7312">
        <w:rPr>
          <w:rFonts w:ascii="Times New Roman" w:eastAsia="Times New Roman" w:hAnsi="Times New Roman" w:cs="Times New Roman"/>
          <w:sz w:val="24"/>
          <w:szCs w:val="24"/>
          <w:lang w:eastAsia="ru-RU"/>
        </w:rPr>
        <w:t xml:space="preserve"> год  удовлетворительной.</w:t>
      </w:r>
    </w:p>
    <w:p w:rsidR="00133678" w:rsidRPr="007D7312"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3.</w:t>
      </w:r>
      <w:r w:rsidR="00F077C3">
        <w:rPr>
          <w:rFonts w:ascii="Times New Roman" w:eastAsia="Times New Roman" w:hAnsi="Times New Roman" w:cs="Times New Roman"/>
          <w:sz w:val="24"/>
          <w:szCs w:val="24"/>
          <w:lang w:eastAsia="ru-RU"/>
        </w:rPr>
        <w:t xml:space="preserve"> </w:t>
      </w:r>
      <w:proofErr w:type="gramStart"/>
      <w:r w:rsidR="00F077C3">
        <w:rPr>
          <w:rFonts w:ascii="Times New Roman" w:eastAsia="Times New Roman" w:hAnsi="Times New Roman" w:cs="Times New Roman"/>
          <w:sz w:val="24"/>
          <w:szCs w:val="24"/>
          <w:lang w:eastAsia="ru-RU"/>
        </w:rPr>
        <w:t>Разместить</w:t>
      </w:r>
      <w:proofErr w:type="gramEnd"/>
      <w:r w:rsidR="00F077C3">
        <w:rPr>
          <w:rFonts w:ascii="Times New Roman" w:eastAsia="Times New Roman" w:hAnsi="Times New Roman" w:cs="Times New Roman"/>
          <w:sz w:val="24"/>
          <w:szCs w:val="24"/>
          <w:lang w:eastAsia="ru-RU"/>
        </w:rPr>
        <w:t xml:space="preserve"> настоящее решение на</w:t>
      </w:r>
      <w:r w:rsidRPr="007D7312">
        <w:rPr>
          <w:rFonts w:ascii="Times New Roman" w:eastAsia="Times New Roman" w:hAnsi="Times New Roman" w:cs="Times New Roman"/>
          <w:sz w:val="24"/>
          <w:szCs w:val="24"/>
          <w:lang w:eastAsia="ru-RU"/>
        </w:rPr>
        <w:t xml:space="preserve"> официальном сайте администрации </w:t>
      </w:r>
      <w:r>
        <w:rPr>
          <w:rFonts w:ascii="Times New Roman" w:eastAsia="Times New Roman" w:hAnsi="Times New Roman" w:cs="Times New Roman"/>
          <w:sz w:val="24"/>
          <w:szCs w:val="24"/>
          <w:lang w:eastAsia="ru-RU"/>
        </w:rPr>
        <w:t xml:space="preserve">Слюдянского </w:t>
      </w:r>
      <w:r w:rsidRPr="007D7312">
        <w:rPr>
          <w:rFonts w:ascii="Times New Roman" w:eastAsia="Times New Roman" w:hAnsi="Times New Roman" w:cs="Times New Roman"/>
          <w:sz w:val="24"/>
          <w:szCs w:val="24"/>
          <w:lang w:eastAsia="ru-RU"/>
        </w:rPr>
        <w:t xml:space="preserve">муниципального </w:t>
      </w:r>
      <w:r>
        <w:rPr>
          <w:rFonts w:ascii="Times New Roman" w:eastAsia="Times New Roman" w:hAnsi="Times New Roman" w:cs="Times New Roman"/>
          <w:sz w:val="24"/>
          <w:szCs w:val="24"/>
          <w:lang w:eastAsia="ru-RU"/>
        </w:rPr>
        <w:t xml:space="preserve">района </w:t>
      </w:r>
      <w:r w:rsidRPr="007D7312">
        <w:rPr>
          <w:rFonts w:ascii="Times New Roman" w:eastAsia="Times New Roman" w:hAnsi="Times New Roman" w:cs="Times New Roman"/>
          <w:sz w:val="24"/>
          <w:szCs w:val="24"/>
          <w:lang w:eastAsia="ru-RU"/>
        </w:rPr>
        <w:t xml:space="preserve">в разделе «Муниципальные правовые акты» подразделе «Решения районной Думы». </w:t>
      </w:r>
    </w:p>
    <w:p w:rsidR="00133678" w:rsidRPr="00E73210" w:rsidRDefault="00133678" w:rsidP="00CD64FB">
      <w:pPr>
        <w:shd w:val="clear" w:color="auto" w:fill="FFFFFF" w:themeFill="background1"/>
        <w:spacing w:after="0" w:line="240" w:lineRule="auto"/>
        <w:ind w:left="360"/>
        <w:rPr>
          <w:rFonts w:ascii="Times New Roman" w:eastAsia="Times New Roman" w:hAnsi="Times New Roman" w:cs="Times New Roman"/>
          <w:bCs/>
          <w:sz w:val="24"/>
          <w:szCs w:val="24"/>
          <w:lang w:eastAsia="ru-RU"/>
        </w:rPr>
      </w:pPr>
    </w:p>
    <w:p w:rsidR="00133678" w:rsidRPr="00E73210" w:rsidRDefault="00133678" w:rsidP="00CD64FB">
      <w:pPr>
        <w:shd w:val="clear" w:color="auto" w:fill="FFFFFF" w:themeFill="background1"/>
        <w:spacing w:after="0" w:line="240" w:lineRule="auto"/>
        <w:ind w:left="360"/>
        <w:rPr>
          <w:rFonts w:ascii="Times New Roman" w:eastAsia="Times New Roman" w:hAnsi="Times New Roman" w:cs="Times New Roman"/>
          <w:bCs/>
          <w:sz w:val="24"/>
          <w:szCs w:val="24"/>
          <w:lang w:eastAsia="ru-RU"/>
        </w:rPr>
      </w:pPr>
    </w:p>
    <w:p w:rsidR="00133678" w:rsidRPr="00E73210" w:rsidRDefault="00133678" w:rsidP="00CD64FB">
      <w:pPr>
        <w:shd w:val="clear" w:color="auto" w:fill="FFFFFF" w:themeFill="background1"/>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Председатель Думы </w:t>
      </w:r>
    </w:p>
    <w:p w:rsidR="00133678" w:rsidRPr="00E73210" w:rsidRDefault="00133678" w:rsidP="00CD64FB">
      <w:pPr>
        <w:shd w:val="clear" w:color="auto" w:fill="FFFFFF" w:themeFill="background1"/>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Слюдянского муниципального района                        </w:t>
      </w:r>
      <w:r w:rsidRPr="00E73210">
        <w:rPr>
          <w:rFonts w:ascii="Times New Roman" w:eastAsia="Times New Roman" w:hAnsi="Times New Roman" w:cs="Times New Roman"/>
          <w:b/>
          <w:bCs/>
          <w:sz w:val="24"/>
          <w:szCs w:val="24"/>
          <w:lang w:eastAsia="ru-RU"/>
        </w:rPr>
        <w:tab/>
      </w:r>
      <w:r>
        <w:rPr>
          <w:rFonts w:ascii="Times New Roman" w:eastAsia="Times New Roman" w:hAnsi="Times New Roman" w:cs="Times New Roman"/>
          <w:b/>
          <w:bCs/>
          <w:sz w:val="24"/>
          <w:szCs w:val="24"/>
          <w:lang w:eastAsia="ru-RU"/>
        </w:rPr>
        <w:t xml:space="preserve">      </w:t>
      </w:r>
      <w:r w:rsidR="00A27108">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sz w:val="24"/>
          <w:szCs w:val="24"/>
          <w:lang w:eastAsia="ru-RU"/>
        </w:rPr>
        <w:t xml:space="preserve">      </w:t>
      </w:r>
      <w:r w:rsidRPr="00E73210">
        <w:rPr>
          <w:rFonts w:ascii="Times New Roman" w:eastAsia="Times New Roman" w:hAnsi="Times New Roman" w:cs="Times New Roman"/>
          <w:b/>
          <w:bCs/>
          <w:sz w:val="24"/>
          <w:szCs w:val="24"/>
          <w:lang w:eastAsia="ru-RU"/>
        </w:rPr>
        <w:t>А.В. Николаев</w:t>
      </w: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                      </w:t>
      </w:r>
    </w:p>
    <w:p w:rsidR="00133678" w:rsidRPr="00E73210" w:rsidRDefault="00133678" w:rsidP="00CD64FB">
      <w:pPr>
        <w:shd w:val="clear" w:color="auto" w:fill="FFFFFF" w:themeFill="background1"/>
        <w:spacing w:after="0" w:line="240" w:lineRule="auto"/>
        <w:jc w:val="both"/>
        <w:rPr>
          <w:rFonts w:ascii="Times New Roman" w:eastAsia="Times New Roman" w:hAnsi="Times New Roman" w:cs="Times New Roman"/>
          <w:sz w:val="24"/>
          <w:szCs w:val="24"/>
          <w:lang w:eastAsia="ru-RU"/>
        </w:rPr>
      </w:pPr>
      <w:bookmarkStart w:id="0" w:name="_GoBack"/>
      <w:bookmarkEnd w:id="0"/>
      <w:r w:rsidRPr="00E73210">
        <w:rPr>
          <w:rFonts w:ascii="Times New Roman" w:eastAsia="Times New Roman" w:hAnsi="Times New Roman" w:cs="Times New Roman"/>
          <w:sz w:val="24"/>
          <w:szCs w:val="24"/>
          <w:lang w:eastAsia="ru-RU"/>
        </w:rPr>
        <w:t xml:space="preserve">от  </w:t>
      </w:r>
      <w:r w:rsidR="00BA057C">
        <w:rPr>
          <w:rFonts w:ascii="Times New Roman" w:eastAsia="Times New Roman" w:hAnsi="Times New Roman" w:cs="Times New Roman"/>
          <w:sz w:val="24"/>
          <w:szCs w:val="24"/>
          <w:lang w:eastAsia="ru-RU"/>
        </w:rPr>
        <w:t>30</w:t>
      </w:r>
      <w:r w:rsidR="0036157F">
        <w:rPr>
          <w:rFonts w:ascii="Times New Roman" w:eastAsia="Times New Roman" w:hAnsi="Times New Roman" w:cs="Times New Roman"/>
          <w:sz w:val="24"/>
          <w:szCs w:val="24"/>
          <w:lang w:eastAsia="ru-RU"/>
        </w:rPr>
        <w:t>.</w:t>
      </w:r>
      <w:r w:rsidR="00E96DB2">
        <w:rPr>
          <w:rFonts w:ascii="Times New Roman" w:eastAsia="Times New Roman" w:hAnsi="Times New Roman" w:cs="Times New Roman"/>
          <w:sz w:val="24"/>
          <w:szCs w:val="24"/>
          <w:lang w:eastAsia="ru-RU"/>
        </w:rPr>
        <w:t>05</w:t>
      </w:r>
      <w:r w:rsidR="0036157F">
        <w:rPr>
          <w:rFonts w:ascii="Times New Roman" w:eastAsia="Times New Roman" w:hAnsi="Times New Roman" w:cs="Times New Roman"/>
          <w:sz w:val="24"/>
          <w:szCs w:val="24"/>
          <w:lang w:eastAsia="ru-RU"/>
        </w:rPr>
        <w:t>.</w:t>
      </w:r>
      <w:r w:rsidR="00E96DB2">
        <w:rPr>
          <w:rFonts w:ascii="Times New Roman" w:eastAsia="Times New Roman" w:hAnsi="Times New Roman" w:cs="Times New Roman"/>
          <w:sz w:val="24"/>
          <w:szCs w:val="24"/>
          <w:lang w:eastAsia="ru-RU"/>
        </w:rPr>
        <w:t>202</w:t>
      </w:r>
      <w:r w:rsidR="00136C0C">
        <w:rPr>
          <w:rFonts w:ascii="Times New Roman" w:eastAsia="Times New Roman" w:hAnsi="Times New Roman" w:cs="Times New Roman"/>
          <w:sz w:val="24"/>
          <w:szCs w:val="24"/>
          <w:lang w:eastAsia="ru-RU"/>
        </w:rPr>
        <w:t>3</w:t>
      </w:r>
      <w:r w:rsidRPr="00E73210">
        <w:rPr>
          <w:rFonts w:ascii="Times New Roman" w:eastAsia="Times New Roman" w:hAnsi="Times New Roman" w:cs="Times New Roman"/>
          <w:sz w:val="24"/>
          <w:szCs w:val="24"/>
          <w:lang w:eastAsia="ru-RU"/>
        </w:rPr>
        <w:t xml:space="preserve"> г. № </w:t>
      </w:r>
      <w:r w:rsidR="00BA057C">
        <w:rPr>
          <w:rFonts w:ascii="Times New Roman" w:eastAsia="Times New Roman" w:hAnsi="Times New Roman" w:cs="Times New Roman"/>
          <w:sz w:val="24"/>
          <w:szCs w:val="24"/>
          <w:lang w:eastAsia="ru-RU"/>
        </w:rPr>
        <w:t>38</w:t>
      </w:r>
      <w:r w:rsidR="002C4DB0">
        <w:rPr>
          <w:rFonts w:ascii="Times New Roman" w:eastAsia="Times New Roman" w:hAnsi="Times New Roman" w:cs="Times New Roman"/>
          <w:sz w:val="24"/>
          <w:szCs w:val="24"/>
          <w:lang w:eastAsia="ru-RU"/>
        </w:rPr>
        <w:t xml:space="preserve"> </w:t>
      </w:r>
      <w:r w:rsidRPr="00E73210">
        <w:rPr>
          <w:rFonts w:ascii="Times New Roman" w:eastAsia="Times New Roman" w:hAnsi="Times New Roman" w:cs="Times New Roman"/>
          <w:sz w:val="24"/>
          <w:szCs w:val="24"/>
          <w:lang w:eastAsia="ru-RU"/>
        </w:rPr>
        <w:t>– V</w:t>
      </w:r>
      <w:r w:rsidRPr="00E73210">
        <w:rPr>
          <w:rFonts w:ascii="Times New Roman" w:eastAsia="Times New Roman" w:hAnsi="Times New Roman" w:cs="Times New Roman"/>
          <w:sz w:val="24"/>
          <w:szCs w:val="24"/>
          <w:lang w:val="en-US" w:eastAsia="ru-RU"/>
        </w:rPr>
        <w:t>II</w:t>
      </w:r>
      <w:r w:rsidRPr="007D7312">
        <w:rPr>
          <w:rFonts w:ascii="Times New Roman" w:eastAsia="Times New Roman" w:hAnsi="Times New Roman" w:cs="Times New Roman"/>
          <w:sz w:val="24"/>
          <w:szCs w:val="24"/>
          <w:lang w:eastAsia="ru-RU"/>
        </w:rPr>
        <w:t xml:space="preserve"> </w:t>
      </w:r>
      <w:r w:rsidRPr="00E73210">
        <w:rPr>
          <w:rFonts w:ascii="Times New Roman" w:eastAsia="Times New Roman" w:hAnsi="Times New Roman" w:cs="Times New Roman"/>
          <w:sz w:val="24"/>
          <w:szCs w:val="24"/>
          <w:lang w:eastAsia="ru-RU"/>
        </w:rPr>
        <w:t>рд</w:t>
      </w: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797C56" w:rsidRDefault="00797C56"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797C56" w:rsidRDefault="00797C56"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Pr="001F491A"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r>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662336" behindDoc="0" locked="0" layoutInCell="1" allowOverlap="1" wp14:anchorId="351C65D6" wp14:editId="1D7B82F5">
                <wp:simplePos x="0" y="0"/>
                <wp:positionH relativeFrom="column">
                  <wp:posOffset>2712085</wp:posOffset>
                </wp:positionH>
                <wp:positionV relativeFrom="paragraph">
                  <wp:posOffset>283845</wp:posOffset>
                </wp:positionV>
                <wp:extent cx="277495" cy="223520"/>
                <wp:effectExtent l="0" t="0" r="27305" b="24130"/>
                <wp:wrapNone/>
                <wp:docPr id="107" name="Прямоугольник 107"/>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07" o:spid="_x0000_s1026" style="position:absolute;margin-left:213.55pt;margin-top:22.35pt;width:21.85pt;height:17.6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" fillcolor="window" strokecolor="window" strokeweight="2pt"/>
            </w:pict>
          </mc:Fallback>
        </mc:AlternateContent>
      </w:r>
      <w:r w:rsidR="00492436">
        <w:rPr>
          <w:rFonts w:ascii="Times New Roman" w:hAnsi="Times New Roman" w:cs="Times New Roman"/>
          <w:sz w:val="24"/>
          <w:szCs w:val="24"/>
        </w:rPr>
        <w:t>Утвержден</w:t>
      </w:r>
      <w:r w:rsidRPr="001F491A">
        <w:rPr>
          <w:rFonts w:ascii="Times New Roman" w:hAnsi="Times New Roman" w:cs="Times New Roman"/>
          <w:sz w:val="24"/>
          <w:szCs w:val="24"/>
        </w:rPr>
        <w:t xml:space="preserve"> </w:t>
      </w:r>
    </w:p>
    <w:p w:rsidR="00BA057C" w:rsidRDefault="00133678" w:rsidP="00CD64FB">
      <w:pPr>
        <w:shd w:val="clear" w:color="auto" w:fill="FFFFFF" w:themeFill="background1"/>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решени</w:t>
      </w:r>
      <w:r w:rsidR="00492436">
        <w:rPr>
          <w:rFonts w:ascii="Times New Roman" w:hAnsi="Times New Roman" w:cs="Times New Roman"/>
          <w:sz w:val="24"/>
          <w:szCs w:val="24"/>
        </w:rPr>
        <w:t>ем</w:t>
      </w:r>
      <w:r w:rsidRPr="001F491A">
        <w:rPr>
          <w:rFonts w:ascii="Times New Roman" w:hAnsi="Times New Roman" w:cs="Times New Roman"/>
          <w:sz w:val="24"/>
          <w:szCs w:val="24"/>
        </w:rPr>
        <w:t xml:space="preserve"> Думы</w:t>
      </w:r>
    </w:p>
    <w:p w:rsidR="00133678" w:rsidRPr="001F491A" w:rsidRDefault="00133678" w:rsidP="00CD64FB">
      <w:pPr>
        <w:shd w:val="clear" w:color="auto" w:fill="FFFFFF" w:themeFill="background1"/>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 xml:space="preserve"> Слюдянск</w:t>
      </w:r>
      <w:r>
        <w:rPr>
          <w:rFonts w:ascii="Times New Roman" w:hAnsi="Times New Roman" w:cs="Times New Roman"/>
          <w:sz w:val="24"/>
          <w:szCs w:val="24"/>
        </w:rPr>
        <w:t>ого</w:t>
      </w:r>
      <w:r w:rsidRPr="001F491A">
        <w:rPr>
          <w:rFonts w:ascii="Times New Roman" w:hAnsi="Times New Roman" w:cs="Times New Roman"/>
          <w:sz w:val="24"/>
          <w:szCs w:val="24"/>
        </w:rPr>
        <w:t xml:space="preserve"> муниципального</w:t>
      </w:r>
      <w:r>
        <w:rPr>
          <w:rFonts w:ascii="Times New Roman" w:hAnsi="Times New Roman" w:cs="Times New Roman"/>
          <w:sz w:val="24"/>
          <w:szCs w:val="24"/>
        </w:rPr>
        <w:t xml:space="preserve"> </w:t>
      </w:r>
      <w:r w:rsidRPr="001F491A">
        <w:rPr>
          <w:rFonts w:ascii="Times New Roman" w:hAnsi="Times New Roman" w:cs="Times New Roman"/>
          <w:sz w:val="24"/>
          <w:szCs w:val="24"/>
        </w:rPr>
        <w:t>район</w:t>
      </w:r>
      <w:r>
        <w:rPr>
          <w:rFonts w:ascii="Times New Roman" w:hAnsi="Times New Roman" w:cs="Times New Roman"/>
          <w:sz w:val="24"/>
          <w:szCs w:val="24"/>
        </w:rPr>
        <w:t>а</w:t>
      </w:r>
    </w:p>
    <w:p w:rsidR="00133678" w:rsidRPr="009C1E31" w:rsidRDefault="00BA057C" w:rsidP="00CD64FB">
      <w:pPr>
        <w:shd w:val="clear" w:color="auto" w:fill="FFFFFF" w:themeFill="background1"/>
        <w:spacing w:line="240" w:lineRule="auto"/>
        <w:jc w:val="right"/>
        <w:rPr>
          <w:rFonts w:ascii="Times New Roman" w:hAnsi="Times New Roman" w:cs="Times New Roman"/>
          <w:sz w:val="24"/>
          <w:szCs w:val="24"/>
        </w:rPr>
      </w:pPr>
      <w:r w:rsidRPr="00BA057C">
        <w:rPr>
          <w:rFonts w:ascii="Times New Roman" w:hAnsi="Times New Roman" w:cs="Times New Roman"/>
          <w:sz w:val="24"/>
          <w:szCs w:val="24"/>
        </w:rPr>
        <w:t>от  30.05.2023 г. № 38 – VII рд</w:t>
      </w:r>
    </w:p>
    <w:p w:rsidR="00133678" w:rsidRPr="001F491A" w:rsidRDefault="00133678" w:rsidP="00CD64FB">
      <w:pPr>
        <w:shd w:val="clear" w:color="auto" w:fill="FFFFFF" w:themeFill="background1"/>
        <w:spacing w:line="240" w:lineRule="auto"/>
        <w:rPr>
          <w:rFonts w:ascii="Times New Roman" w:hAnsi="Times New Roman" w:cs="Times New Roman"/>
        </w:rPr>
      </w:pPr>
    </w:p>
    <w:p w:rsidR="00133678" w:rsidRPr="001F491A" w:rsidRDefault="00133678" w:rsidP="00CD64FB">
      <w:pPr>
        <w:shd w:val="clear" w:color="auto" w:fill="FFFFFF" w:themeFill="background1"/>
        <w:spacing w:line="240" w:lineRule="auto"/>
        <w:rPr>
          <w:rFonts w:ascii="Times New Roman" w:hAnsi="Times New Roman" w:cs="Times New Roman"/>
        </w:rPr>
      </w:pPr>
    </w:p>
    <w:p w:rsidR="00133678" w:rsidRPr="001F491A" w:rsidRDefault="00133678" w:rsidP="00CD64FB">
      <w:pPr>
        <w:shd w:val="clear" w:color="auto" w:fill="FFFFFF" w:themeFill="background1"/>
        <w:spacing w:line="240" w:lineRule="auto"/>
        <w:rPr>
          <w:rFonts w:ascii="Times New Roman" w:hAnsi="Times New Roman" w:cs="Times New Roman"/>
        </w:rPr>
      </w:pPr>
    </w:p>
    <w:p w:rsidR="00133678" w:rsidRPr="001F491A" w:rsidRDefault="00133678" w:rsidP="00CD64FB">
      <w:pPr>
        <w:shd w:val="clear" w:color="auto" w:fill="FFFFFF" w:themeFill="background1"/>
        <w:spacing w:line="240" w:lineRule="auto"/>
        <w:rPr>
          <w:rFonts w:ascii="Times New Roman" w:hAnsi="Times New Roman" w:cs="Times New Roman"/>
        </w:rPr>
      </w:pPr>
    </w:p>
    <w:p w:rsidR="00133678" w:rsidRPr="001F491A" w:rsidRDefault="00133678" w:rsidP="00CD64FB">
      <w:pPr>
        <w:shd w:val="clear" w:color="auto" w:fill="FFFFFF" w:themeFill="background1"/>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ОТЧЕТ</w:t>
      </w:r>
    </w:p>
    <w:p w:rsidR="00133678" w:rsidRPr="001F491A"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о результатах деятельности мэра </w:t>
      </w:r>
    </w:p>
    <w:p w:rsidR="00133678" w:rsidRPr="001F491A"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sidRPr="00AA58B5">
        <w:rPr>
          <w:rFonts w:ascii="Times New Roman" w:hAnsi="Times New Roman" w:cs="Times New Roman"/>
          <w:sz w:val="36"/>
          <w:szCs w:val="36"/>
        </w:rPr>
        <w:t>Слюдянского муниципального района</w:t>
      </w:r>
      <w:r>
        <w:rPr>
          <w:rFonts w:ascii="Times New Roman" w:hAnsi="Times New Roman" w:cs="Times New Roman"/>
          <w:sz w:val="36"/>
          <w:szCs w:val="36"/>
        </w:rPr>
        <w:t>,</w:t>
      </w:r>
      <w:r w:rsidRPr="001F491A">
        <w:rPr>
          <w:rFonts w:ascii="Times New Roman" w:hAnsi="Times New Roman" w:cs="Times New Roman"/>
          <w:sz w:val="36"/>
          <w:szCs w:val="36"/>
        </w:rPr>
        <w:t xml:space="preserve"> деятельности администрации  муниципального </w:t>
      </w:r>
      <w:r w:rsidRPr="00953559">
        <w:rPr>
          <w:rFonts w:ascii="Times New Roman" w:hAnsi="Times New Roman" w:cs="Times New Roman"/>
          <w:sz w:val="36"/>
          <w:szCs w:val="36"/>
        </w:rPr>
        <w:t>района</w:t>
      </w:r>
      <w:r w:rsidR="00953559" w:rsidRPr="00953559">
        <w:rPr>
          <w:rFonts w:ascii="Times New Roman" w:eastAsia="Times New Roman" w:hAnsi="Times New Roman" w:cs="Times New Roman"/>
          <w:sz w:val="36"/>
          <w:szCs w:val="36"/>
          <w:lang w:eastAsia="ru-RU"/>
        </w:rPr>
        <w:t xml:space="preserve"> и иных подведомственных мэру муниципального района органов местного самоуправления</w:t>
      </w:r>
      <w:r w:rsidRPr="00953559">
        <w:rPr>
          <w:rFonts w:ascii="Times New Roman" w:hAnsi="Times New Roman" w:cs="Times New Roman"/>
          <w:sz w:val="36"/>
          <w:szCs w:val="36"/>
        </w:rPr>
        <w:t>,</w:t>
      </w:r>
      <w:r>
        <w:rPr>
          <w:rFonts w:ascii="Times New Roman" w:hAnsi="Times New Roman" w:cs="Times New Roman"/>
          <w:sz w:val="36"/>
          <w:szCs w:val="36"/>
        </w:rPr>
        <w:t xml:space="preserve"> </w:t>
      </w:r>
      <w:r w:rsidRPr="001F491A">
        <w:rPr>
          <w:rFonts w:ascii="Times New Roman" w:hAnsi="Times New Roman" w:cs="Times New Roman"/>
          <w:sz w:val="36"/>
          <w:szCs w:val="36"/>
        </w:rPr>
        <w:t xml:space="preserve"> в том числе о решении вопросов, поставленных </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 Думой </w:t>
      </w:r>
      <w:r w:rsidRPr="00AA58B5">
        <w:rPr>
          <w:rFonts w:ascii="Times New Roman" w:hAnsi="Times New Roman" w:cs="Times New Roman"/>
          <w:sz w:val="36"/>
          <w:szCs w:val="36"/>
        </w:rPr>
        <w:t>Слюдянского муниципального района</w:t>
      </w:r>
      <w:r w:rsidRPr="001F491A">
        <w:rPr>
          <w:rFonts w:ascii="Times New Roman" w:hAnsi="Times New Roman" w:cs="Times New Roman"/>
          <w:sz w:val="36"/>
          <w:szCs w:val="36"/>
        </w:rPr>
        <w:t xml:space="preserve"> </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за 20</w:t>
      </w:r>
      <w:r w:rsidR="00953559" w:rsidRPr="00953559">
        <w:rPr>
          <w:rFonts w:ascii="Times New Roman" w:hAnsi="Times New Roman" w:cs="Times New Roman"/>
          <w:sz w:val="36"/>
          <w:szCs w:val="36"/>
        </w:rPr>
        <w:t>2</w:t>
      </w:r>
      <w:r w:rsidR="002A021D">
        <w:rPr>
          <w:rFonts w:ascii="Times New Roman" w:hAnsi="Times New Roman" w:cs="Times New Roman"/>
          <w:sz w:val="36"/>
          <w:szCs w:val="36"/>
        </w:rPr>
        <w:t>2</w:t>
      </w:r>
      <w:r w:rsidRPr="001F491A">
        <w:rPr>
          <w:rFonts w:ascii="Times New Roman" w:hAnsi="Times New Roman" w:cs="Times New Roman"/>
          <w:sz w:val="36"/>
          <w:szCs w:val="36"/>
        </w:rPr>
        <w:t xml:space="preserve"> год</w:t>
      </w:r>
      <w:r>
        <w:rPr>
          <w:rFonts w:ascii="Times New Roman" w:hAnsi="Times New Roman" w:cs="Times New Roman"/>
          <w:sz w:val="36"/>
          <w:szCs w:val="36"/>
        </w:rPr>
        <w:t>,</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о ходе реализации в 20</w:t>
      </w:r>
      <w:r w:rsidR="00953559" w:rsidRPr="00953559">
        <w:rPr>
          <w:rFonts w:ascii="Times New Roman" w:hAnsi="Times New Roman" w:cs="Times New Roman"/>
          <w:sz w:val="36"/>
          <w:szCs w:val="36"/>
        </w:rPr>
        <w:t>2</w:t>
      </w:r>
      <w:r w:rsidR="002A021D">
        <w:rPr>
          <w:rFonts w:ascii="Times New Roman" w:hAnsi="Times New Roman" w:cs="Times New Roman"/>
          <w:sz w:val="36"/>
          <w:szCs w:val="36"/>
        </w:rPr>
        <w:t>2</w:t>
      </w:r>
      <w:r w:rsidR="00953559" w:rsidRPr="00953559">
        <w:rPr>
          <w:rFonts w:ascii="Times New Roman" w:hAnsi="Times New Roman" w:cs="Times New Roman"/>
          <w:sz w:val="36"/>
          <w:szCs w:val="36"/>
        </w:rPr>
        <w:t xml:space="preserve"> </w:t>
      </w:r>
      <w:r>
        <w:rPr>
          <w:rFonts w:ascii="Times New Roman" w:hAnsi="Times New Roman" w:cs="Times New Roman"/>
          <w:sz w:val="36"/>
          <w:szCs w:val="36"/>
        </w:rPr>
        <w:t xml:space="preserve">году Плана мероприятий по реализации Стратегии социально-экономического развития </w:t>
      </w:r>
      <w:r w:rsidR="00953559">
        <w:rPr>
          <w:rFonts w:ascii="Times New Roman" w:hAnsi="Times New Roman" w:cs="Times New Roman"/>
          <w:sz w:val="36"/>
          <w:szCs w:val="36"/>
        </w:rPr>
        <w:t xml:space="preserve">Слюдянского </w:t>
      </w:r>
      <w:r>
        <w:rPr>
          <w:rFonts w:ascii="Times New Roman" w:hAnsi="Times New Roman" w:cs="Times New Roman"/>
          <w:sz w:val="36"/>
          <w:szCs w:val="36"/>
        </w:rPr>
        <w:t>муниципального район</w:t>
      </w:r>
      <w:r w:rsidR="00953559">
        <w:rPr>
          <w:rFonts w:ascii="Times New Roman" w:hAnsi="Times New Roman" w:cs="Times New Roman"/>
          <w:sz w:val="36"/>
          <w:szCs w:val="36"/>
        </w:rPr>
        <w:t>а</w:t>
      </w:r>
      <w:r>
        <w:rPr>
          <w:rFonts w:ascii="Times New Roman" w:hAnsi="Times New Roman" w:cs="Times New Roman"/>
          <w:sz w:val="36"/>
          <w:szCs w:val="36"/>
        </w:rPr>
        <w:t xml:space="preserve">, </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об эффективности </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реализации </w:t>
      </w:r>
      <w:proofErr w:type="gramStart"/>
      <w:r>
        <w:rPr>
          <w:rFonts w:ascii="Times New Roman" w:hAnsi="Times New Roman" w:cs="Times New Roman"/>
          <w:sz w:val="36"/>
          <w:szCs w:val="36"/>
        </w:rPr>
        <w:t>муниципальных</w:t>
      </w:r>
      <w:proofErr w:type="gramEnd"/>
      <w:r>
        <w:rPr>
          <w:rFonts w:ascii="Times New Roman" w:hAnsi="Times New Roman" w:cs="Times New Roman"/>
          <w:sz w:val="36"/>
          <w:szCs w:val="36"/>
        </w:rPr>
        <w:t xml:space="preserve"> </w:t>
      </w:r>
    </w:p>
    <w:p w:rsidR="00133678" w:rsidRPr="001F491A"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программ в 20</w:t>
      </w:r>
      <w:r w:rsidR="00953559">
        <w:rPr>
          <w:rFonts w:ascii="Times New Roman" w:hAnsi="Times New Roman" w:cs="Times New Roman"/>
          <w:sz w:val="36"/>
          <w:szCs w:val="36"/>
        </w:rPr>
        <w:t>2</w:t>
      </w:r>
      <w:r w:rsidR="002A021D">
        <w:rPr>
          <w:rFonts w:ascii="Times New Roman" w:hAnsi="Times New Roman" w:cs="Times New Roman"/>
          <w:sz w:val="36"/>
          <w:szCs w:val="36"/>
        </w:rPr>
        <w:t>2</w:t>
      </w:r>
      <w:r>
        <w:rPr>
          <w:rFonts w:ascii="Times New Roman" w:hAnsi="Times New Roman" w:cs="Times New Roman"/>
          <w:sz w:val="36"/>
          <w:szCs w:val="36"/>
        </w:rPr>
        <w:t xml:space="preserve"> году </w:t>
      </w:r>
    </w:p>
    <w:p w:rsidR="00133678" w:rsidRPr="001F491A" w:rsidRDefault="00133678" w:rsidP="00CD64FB">
      <w:pPr>
        <w:shd w:val="clear" w:color="auto" w:fill="FFFFFF" w:themeFill="background1"/>
        <w:tabs>
          <w:tab w:val="left" w:pos="930"/>
        </w:tabs>
        <w:spacing w:line="240" w:lineRule="auto"/>
        <w:rPr>
          <w:rFonts w:ascii="Times New Roman" w:hAnsi="Times New Roman" w:cs="Times New Roman"/>
        </w:rPr>
      </w:pPr>
    </w:p>
    <w:p w:rsidR="00133678" w:rsidRDefault="00133678" w:rsidP="00CD64FB">
      <w:pPr>
        <w:shd w:val="clear" w:color="auto" w:fill="FFFFFF" w:themeFill="background1"/>
        <w:spacing w:line="240" w:lineRule="auto"/>
      </w:pPr>
      <w:r>
        <w:br w:type="page"/>
      </w:r>
    </w:p>
    <w:tbl>
      <w:tblPr>
        <w:tblW w:w="9888" w:type="dxa"/>
        <w:tblInd w:w="-318" w:type="dxa"/>
        <w:shd w:val="clear" w:color="auto" w:fill="FFFFFF" w:themeFill="background1"/>
        <w:tblLayout w:type="fixed"/>
        <w:tblLook w:val="0000" w:firstRow="0" w:lastRow="0" w:firstColumn="0" w:lastColumn="0" w:noHBand="0" w:noVBand="0"/>
      </w:tblPr>
      <w:tblGrid>
        <w:gridCol w:w="9528"/>
        <w:gridCol w:w="360"/>
      </w:tblGrid>
      <w:tr w:rsidR="00133678" w:rsidRPr="00552827" w:rsidTr="00BA1B39">
        <w:trPr>
          <w:trHeight w:val="14670"/>
        </w:trPr>
        <w:tc>
          <w:tcPr>
            <w:tcW w:w="9528" w:type="dxa"/>
            <w:shd w:val="clear" w:color="auto" w:fill="FFFFFF" w:themeFill="background1"/>
          </w:tcPr>
          <w:p w:rsidR="00133678" w:rsidRPr="006B20EB" w:rsidRDefault="00133678" w:rsidP="00CD64FB">
            <w:pPr>
              <w:shd w:val="clear" w:color="auto" w:fill="FFFFFF" w:themeFill="background1"/>
              <w:spacing w:after="0" w:line="240" w:lineRule="auto"/>
              <w:rPr>
                <w:rFonts w:ascii="Times New Roman" w:hAnsi="Times New Roman" w:cs="Times New Roman"/>
                <w:b/>
                <w:sz w:val="24"/>
                <w:szCs w:val="24"/>
              </w:rPr>
            </w:pPr>
            <w:r w:rsidRPr="006B20EB">
              <w:rPr>
                <w:b/>
                <w:noProof/>
                <w:lang w:eastAsia="ru-RU"/>
              </w:rPr>
              <w:lastRenderedPageBreak/>
              <mc:AlternateContent>
                <mc:Choice Requires="wps">
                  <w:drawing>
                    <wp:anchor distT="0" distB="0" distL="114300" distR="114300" simplePos="0" relativeHeight="251659264" behindDoc="0" locked="0" layoutInCell="1" allowOverlap="1" wp14:anchorId="265BBE08" wp14:editId="28960842">
                      <wp:simplePos x="0" y="0"/>
                      <wp:positionH relativeFrom="column">
                        <wp:posOffset>-59055</wp:posOffset>
                      </wp:positionH>
                      <wp:positionV relativeFrom="paragraph">
                        <wp:posOffset>21137</wp:posOffset>
                      </wp:positionV>
                      <wp:extent cx="6188149" cy="266700"/>
                      <wp:effectExtent l="57150" t="38100" r="79375" b="114300"/>
                      <wp:wrapNone/>
                      <wp:docPr id="54" name="Прямоугольник 54"/>
                      <wp:cNvGraphicFramePr/>
                      <a:graphic xmlns:a="http://schemas.openxmlformats.org/drawingml/2006/main">
                        <a:graphicData uri="http://schemas.microsoft.com/office/word/2010/wordprocessingShape">
                          <wps:wsp>
                            <wps:cNvSpPr/>
                            <wps:spPr>
                              <a:xfrm>
                                <a:off x="0" y="0"/>
                                <a:ext cx="6188149"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801BC" w:rsidRDefault="003F6AD5" w:rsidP="00133678">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3F6AD5" w:rsidRDefault="003F6AD5" w:rsidP="0013367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4" o:spid="_x0000_s1026" style="position:absolute;margin-left:-4.65pt;margin-top:1.65pt;width:487.25pt;height: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801BC" w:rsidRDefault="003F6AD5" w:rsidP="00133678">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3F6AD5" w:rsidRDefault="003F6AD5" w:rsidP="00133678"/>
                        </w:txbxContent>
                      </v:textbox>
                    </v:rect>
                  </w:pict>
                </mc:Fallback>
              </mc:AlternateContent>
            </w:r>
            <w:r w:rsidRPr="006B20EB">
              <w:br w:type="page"/>
            </w:r>
          </w:p>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16"/>
              <w:gridCol w:w="283"/>
            </w:tblGrid>
            <w:tr w:rsidR="00133678" w:rsidTr="00C6797D">
              <w:tc>
                <w:tcPr>
                  <w:tcW w:w="9816" w:type="dxa"/>
                </w:tcPr>
                <w:p w:rsidR="00133678" w:rsidRDefault="00133678" w:rsidP="00CD64FB">
                  <w:pPr>
                    <w:shd w:val="clear" w:color="auto" w:fill="FFFFFF" w:themeFill="background1"/>
                  </w:pPr>
                </w:p>
              </w:tc>
              <w:tc>
                <w:tcPr>
                  <w:tcW w:w="283" w:type="dxa"/>
                  <w:shd w:val="clear" w:color="auto" w:fill="FFFFFF" w:themeFill="background1"/>
                </w:tcPr>
                <w:p w:rsidR="00133678" w:rsidRPr="00E76932" w:rsidRDefault="00133678" w:rsidP="00CD64FB">
                  <w:pPr>
                    <w:shd w:val="clear" w:color="auto" w:fill="FFFFFF" w:themeFill="background1"/>
                    <w:rPr>
                      <w:rFonts w:ascii="Times New Roman" w:hAnsi="Times New Roman" w:cs="Times New Roman"/>
                      <w:b/>
                    </w:rPr>
                  </w:pPr>
                </w:p>
              </w:tc>
            </w:tr>
            <w:tr w:rsidR="00133678" w:rsidTr="00C6797D">
              <w:trPr>
                <w:trHeight w:val="271"/>
              </w:trPr>
              <w:tc>
                <w:tcPr>
                  <w:tcW w:w="9816" w:type="dxa"/>
                </w:tcPr>
                <w:p w:rsidR="00133678" w:rsidRPr="00213E0C" w:rsidRDefault="000F588F" w:rsidP="000F588F">
                  <w:pPr>
                    <w:pStyle w:val="a4"/>
                    <w:shd w:val="clear" w:color="auto" w:fill="FFFFFF" w:themeFill="background1"/>
                    <w:ind w:left="0"/>
                    <w:jc w:val="center"/>
                    <w:rPr>
                      <w:rFonts w:ascii="Times New Roman" w:hAnsi="Times New Roman" w:cs="Times New Roman"/>
                      <w:b/>
                      <w:sz w:val="24"/>
                      <w:szCs w:val="24"/>
                    </w:rPr>
                  </w:pPr>
                  <w:r w:rsidRPr="000F588F">
                    <w:rPr>
                      <w:rFonts w:ascii="Times New Roman" w:hAnsi="Times New Roman" w:cs="Times New Roman"/>
                      <w:b/>
                      <w:sz w:val="24"/>
                      <w:szCs w:val="24"/>
                    </w:rPr>
                    <w:t>РАЗДЕЛ 1</w:t>
                  </w:r>
                </w:p>
              </w:tc>
              <w:tc>
                <w:tcPr>
                  <w:tcW w:w="283" w:type="dxa"/>
                  <w:shd w:val="clear" w:color="auto" w:fill="FFFFFF" w:themeFill="background1"/>
                </w:tcPr>
                <w:p w:rsidR="00133678" w:rsidRPr="00E76932" w:rsidRDefault="00133678" w:rsidP="00CD64FB">
                  <w:pPr>
                    <w:shd w:val="clear" w:color="auto" w:fill="FFFFFF" w:themeFill="background1"/>
                    <w:rPr>
                      <w:rFonts w:ascii="Times New Roman" w:hAnsi="Times New Roman" w:cs="Times New Roman"/>
                      <w:b/>
                    </w:rPr>
                  </w:pPr>
                </w:p>
              </w:tc>
            </w:tr>
            <w:tr w:rsidR="00C6797D" w:rsidTr="00C6797D">
              <w:tc>
                <w:tcPr>
                  <w:tcW w:w="9816" w:type="dxa"/>
                </w:tcPr>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099"/>
                  </w:tblGrid>
                  <w:tr w:rsidR="00C6797D" w:rsidRPr="00213E0C" w:rsidTr="00860656">
                    <w:trPr>
                      <w:trHeight w:val="280"/>
                    </w:trPr>
                    <w:tc>
                      <w:tcPr>
                        <w:tcW w:w="10099" w:type="dxa"/>
                      </w:tcPr>
                      <w:p w:rsidR="00C6797D" w:rsidRPr="004103C5" w:rsidRDefault="00C6797D" w:rsidP="00CD64FB">
                        <w:pPr>
                          <w:shd w:val="clear" w:color="auto" w:fill="FFFFFF" w:themeFill="background1"/>
                          <w:tabs>
                            <w:tab w:val="center" w:pos="4714"/>
                          </w:tabs>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 </w:t>
                        </w:r>
                        <w:r w:rsidR="000F588F">
                          <w:rPr>
                            <w:rFonts w:ascii="Times New Roman" w:hAnsi="Times New Roman" w:cs="Times New Roman"/>
                            <w:b/>
                            <w:sz w:val="24"/>
                            <w:szCs w:val="24"/>
                          </w:rPr>
                          <w:t>Т</w:t>
                        </w:r>
                        <w:r w:rsidRPr="004103C5">
                          <w:rPr>
                            <w:rFonts w:ascii="Times New Roman" w:hAnsi="Times New Roman" w:cs="Times New Roman"/>
                            <w:b/>
                            <w:sz w:val="24"/>
                            <w:szCs w:val="24"/>
                          </w:rPr>
                          <w:t>ЕКУЩИЙ АНАЛИЗ СОЦИАЛЬНО-ЭКОНОМИЧЕСКОГО РАЗВИТИЯ СЛЮДЯНСКОГО РАЙОНА</w:t>
                        </w:r>
                      </w:p>
                      <w:p w:rsidR="00C6797D" w:rsidRPr="004103C5" w:rsidRDefault="00C6797D" w:rsidP="00CD64FB">
                        <w:pPr>
                          <w:shd w:val="clear" w:color="auto" w:fill="FFFFFF" w:themeFill="background1"/>
                          <w:tabs>
                            <w:tab w:val="center" w:pos="4714"/>
                          </w:tabs>
                          <w:jc w:val="center"/>
                          <w:rPr>
                            <w:rFonts w:ascii="Times New Roman" w:hAnsi="Times New Roman" w:cs="Times New Roman"/>
                            <w:b/>
                            <w:sz w:val="24"/>
                            <w:szCs w:val="24"/>
                          </w:rPr>
                        </w:pPr>
                      </w:p>
                      <w:p w:rsidR="00C6797D" w:rsidRPr="004103C5" w:rsidRDefault="00C6797D" w:rsidP="00CD64FB">
                        <w:pPr>
                          <w:shd w:val="clear" w:color="auto" w:fill="FFFFFF" w:themeFill="background1"/>
                          <w:tabs>
                            <w:tab w:val="center" w:pos="4714"/>
                          </w:tabs>
                          <w:jc w:val="center"/>
                          <w:rPr>
                            <w:rFonts w:ascii="Times New Roman" w:hAnsi="Times New Roman" w:cs="Times New Roman"/>
                            <w:sz w:val="24"/>
                            <w:szCs w:val="24"/>
                          </w:rPr>
                        </w:pPr>
                        <w:r w:rsidRPr="004103C5">
                          <w:rPr>
                            <w:rFonts w:ascii="Times New Roman" w:hAnsi="Times New Roman" w:cs="Times New Roman"/>
                            <w:b/>
                            <w:sz w:val="24"/>
                            <w:szCs w:val="24"/>
                          </w:rPr>
                          <w:t>ЭКОНОМИКА</w:t>
                        </w:r>
                      </w:p>
                      <w:tbl>
                        <w:tblPr>
                          <w:tblStyle w:val="a3"/>
                          <w:tblW w:w="106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
                          <w:gridCol w:w="8643"/>
                          <w:gridCol w:w="34"/>
                          <w:gridCol w:w="38"/>
                          <w:gridCol w:w="425"/>
                          <w:gridCol w:w="500"/>
                          <w:gridCol w:w="34"/>
                          <w:gridCol w:w="396"/>
                          <w:gridCol w:w="567"/>
                        </w:tblGrid>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bCs/>
                                  <w:sz w:val="24"/>
                                  <w:szCs w:val="24"/>
                                </w:rPr>
                                <w:t>Демографическая ситуация</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6</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bCs/>
                                  <w:sz w:val="24"/>
                                  <w:szCs w:val="24"/>
                                </w:rPr>
                                <w:t>Занятость населения</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0F588F" w:rsidP="00CD64FB">
                              <w:pPr>
                                <w:shd w:val="clear" w:color="auto" w:fill="FFFFFF" w:themeFill="background1"/>
                                <w:rPr>
                                  <w:rFonts w:ascii="Times New Roman" w:hAnsi="Times New Roman" w:cs="Times New Roman"/>
                                  <w:b/>
                                </w:rPr>
                              </w:pPr>
                              <w:r>
                                <w:rPr>
                                  <w:rFonts w:ascii="Times New Roman" w:hAnsi="Times New Roman" w:cs="Times New Roman"/>
                                  <w:b/>
                                </w:rPr>
                                <w:t>7</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bCs/>
                                  <w:sz w:val="24"/>
                                  <w:szCs w:val="24"/>
                                </w:rPr>
                                <w:t xml:space="preserve">Уровень жизни населения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10</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t>Развитие экономического потенциала</w:t>
                              </w:r>
                              <w:r w:rsidRPr="004103C5">
                                <w:rPr>
                                  <w:rFonts w:ascii="Times New Roman" w:hAnsi="Times New Roman" w:cs="Times New Roman"/>
                                  <w:sz w:val="24"/>
                                  <w:szCs w:val="24"/>
                                </w:rPr>
                                <w:t>…………………………………………...</w:t>
                              </w:r>
                              <w:r>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11</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sz w:val="24"/>
                                  <w:szCs w:val="24"/>
                                </w:rPr>
                              </w:pPr>
                              <w:r w:rsidRPr="004103C5">
                                <w:rPr>
                                  <w:rFonts w:ascii="Times New Roman" w:hAnsi="Times New Roman" w:cs="Times New Roman"/>
                                  <w:b/>
                                  <w:sz w:val="24"/>
                                  <w:szCs w:val="24"/>
                                </w:rPr>
                                <w:t>Инвестиции</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14</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Промышленное производство………………………………………………………….</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16</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sz w:val="24"/>
                                  <w:szCs w:val="24"/>
                                </w:rPr>
                              </w:pPr>
                              <w:r w:rsidRPr="001E2877">
                                <w:rPr>
                                  <w:rFonts w:ascii="Times New Roman" w:hAnsi="Times New Roman" w:cs="Times New Roman"/>
                                  <w:sz w:val="24"/>
                                  <w:szCs w:val="24"/>
                                </w:rPr>
                                <w:t xml:space="preserve">Сельское хозяйство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18</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rPr>
                                  <w:b/>
                                </w:rPr>
                              </w:pPr>
                              <w:r w:rsidRPr="001E2877">
                                <w:rPr>
                                  <w:rFonts w:ascii="Times New Roman" w:hAnsi="Times New Roman" w:cs="Times New Roman"/>
                                  <w:sz w:val="24"/>
                                  <w:szCs w:val="24"/>
                                </w:rPr>
                                <w:t>Туристско-р</w:t>
                              </w:r>
                              <w:r>
                                <w:rPr>
                                  <w:rFonts w:ascii="Times New Roman" w:hAnsi="Times New Roman" w:cs="Times New Roman"/>
                                  <w:sz w:val="24"/>
                                  <w:szCs w:val="24"/>
                                </w:rPr>
                                <w:t xml:space="preserve">екреационный отраслевой комплекс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19</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Потребительский рынок………………………………………………………………..</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22</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Предпринимательство</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23</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Развитие малого и среднего предпринимательства…………………………………..</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23</w:t>
                              </w:r>
                            </w:p>
                          </w:tc>
                        </w:tr>
                        <w:tr w:rsidR="00C6797D" w:rsidRPr="004103C5" w:rsidTr="001E2877">
                          <w:trPr>
                            <w:gridAfter w:val="3"/>
                            <w:wAfter w:w="997" w:type="dxa"/>
                          </w:trPr>
                          <w:tc>
                            <w:tcPr>
                              <w:tcW w:w="9674" w:type="dxa"/>
                              <w:gridSpan w:val="6"/>
                              <w:shd w:val="clear" w:color="auto" w:fill="FFFFFF" w:themeFill="background1"/>
                            </w:tcPr>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contextualSpacing/>
                                <w:jc w:val="center"/>
                                <w:rPr>
                                  <w:rFonts w:ascii="Times New Roman" w:hAnsi="Times New Roman" w:cs="Times New Roman"/>
                                  <w:b/>
                                </w:rPr>
                              </w:pPr>
                              <w:r w:rsidRPr="004103C5">
                                <w:rPr>
                                  <w:rFonts w:ascii="Times New Roman" w:hAnsi="Times New Roman" w:cs="Times New Roman"/>
                                  <w:b/>
                                  <w:sz w:val="24"/>
                                  <w:szCs w:val="24"/>
                                </w:rPr>
                                <w:t>РЕСУРСЫ  ТЕРРИТОРИИ</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pPr>
                              <w:r w:rsidRPr="004103C5">
                                <w:rPr>
                                  <w:rFonts w:ascii="Times New Roman" w:hAnsi="Times New Roman" w:cs="Times New Roman"/>
                                  <w:b/>
                                  <w:sz w:val="24"/>
                                  <w:szCs w:val="24"/>
                                </w:rPr>
                                <w:t>Муниципальная собственность</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2</w:t>
                              </w:r>
                              <w:r w:rsidR="00846B14">
                                <w:rPr>
                                  <w:rFonts w:ascii="Times New Roman" w:hAnsi="Times New Roman" w:cs="Times New Roman"/>
                                  <w:b/>
                                </w:rPr>
                                <w:t>8</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sz w:val="24"/>
                                  <w:szCs w:val="24"/>
                                </w:rPr>
                                <w:t>Финансы</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34</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Доходы бюджета………………………………………………………………………...</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34</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Расходы бюджета………………………………………………………………………..</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3</w:t>
                              </w:r>
                              <w:r w:rsidR="00846B14">
                                <w:rPr>
                                  <w:rFonts w:ascii="Times New Roman" w:hAnsi="Times New Roman" w:cs="Times New Roman"/>
                                  <w:b/>
                                </w:rPr>
                                <w:t>8</w:t>
                              </w:r>
                            </w:p>
                          </w:tc>
                        </w:tr>
                        <w:tr w:rsidR="00C6797D" w:rsidRPr="004103C5" w:rsidTr="001E2877">
                          <w:tc>
                            <w:tcPr>
                              <w:tcW w:w="8749" w:type="dxa"/>
                              <w:gridSpan w:val="4"/>
                              <w:shd w:val="clear" w:color="auto" w:fill="FFFFFF" w:themeFill="background1"/>
                            </w:tcPr>
                            <w:p w:rsidR="00C6797D" w:rsidRPr="004103C5" w:rsidRDefault="00C6797D" w:rsidP="00CD64FB">
                              <w:pPr>
                                <w:shd w:val="clear" w:color="auto" w:fill="FFFFFF" w:themeFill="background1"/>
                                <w:ind w:right="34"/>
                              </w:pPr>
                              <w:r w:rsidRPr="001E2877">
                                <w:rPr>
                                  <w:rFonts w:ascii="Times New Roman" w:hAnsi="Times New Roman" w:cs="Times New Roman"/>
                                  <w:sz w:val="24"/>
                                  <w:szCs w:val="24"/>
                                </w:rPr>
                                <w:t xml:space="preserve">Межбюджетные трансферты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25" w:type="dxa"/>
                              <w:gridSpan w:val="2"/>
                              <w:shd w:val="clear" w:color="auto" w:fill="FFFFFF" w:themeFill="background1"/>
                            </w:tcPr>
                            <w:p w:rsidR="00C6797D" w:rsidRPr="001E2877" w:rsidRDefault="00C6797D" w:rsidP="00846B14">
                              <w:pPr>
                                <w:shd w:val="clear" w:color="auto" w:fill="FFFFFF" w:themeFill="background1"/>
                                <w:ind w:hanging="111"/>
                                <w:rPr>
                                  <w:rFonts w:ascii="Times New Roman" w:hAnsi="Times New Roman" w:cs="Times New Roman"/>
                                  <w:b/>
                                </w:rPr>
                              </w:pPr>
                              <w:r>
                                <w:rPr>
                                  <w:rFonts w:ascii="Times New Roman" w:hAnsi="Times New Roman" w:cs="Times New Roman"/>
                                  <w:b/>
                                </w:rPr>
                                <w:t xml:space="preserve"> </w:t>
                              </w:r>
                              <w:r w:rsidR="00BE3492">
                                <w:rPr>
                                  <w:rFonts w:ascii="Times New Roman" w:hAnsi="Times New Roman" w:cs="Times New Roman"/>
                                  <w:b/>
                                </w:rPr>
                                <w:t>4</w:t>
                              </w:r>
                              <w:r w:rsidR="008A57E3">
                                <w:rPr>
                                  <w:rFonts w:ascii="Times New Roman" w:hAnsi="Times New Roman" w:cs="Times New Roman"/>
                                  <w:b/>
                                </w:rPr>
                                <w:t>5</w:t>
                              </w:r>
                            </w:p>
                          </w:tc>
                          <w:tc>
                            <w:tcPr>
                              <w:tcW w:w="997" w:type="dxa"/>
                              <w:gridSpan w:val="3"/>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40</w:t>
                              </w:r>
                            </w:p>
                          </w:tc>
                        </w:tr>
                        <w:tr w:rsidR="00C6797D" w:rsidRPr="004103C5" w:rsidTr="001E2877">
                          <w:trPr>
                            <w:gridAfter w:val="3"/>
                            <w:wAfter w:w="997" w:type="dxa"/>
                          </w:trPr>
                          <w:tc>
                            <w:tcPr>
                              <w:tcW w:w="9674" w:type="dxa"/>
                              <w:gridSpan w:val="6"/>
                              <w:shd w:val="clear" w:color="auto" w:fill="FFFFFF" w:themeFill="background1"/>
                            </w:tcPr>
                            <w:p w:rsidR="00C6797D" w:rsidRPr="001E2877" w:rsidRDefault="00C6797D" w:rsidP="00CD64FB">
                              <w:pPr>
                                <w:pStyle w:val="ac"/>
                                <w:shd w:val="clear" w:color="auto" w:fill="FFFFFF" w:themeFill="background1"/>
                              </w:pPr>
                            </w:p>
                          </w:tc>
                        </w:tr>
                        <w:tr w:rsidR="00C6797D" w:rsidRPr="004103C5" w:rsidTr="001E2877">
                          <w:trPr>
                            <w:gridAfter w:val="3"/>
                            <w:wAfter w:w="997" w:type="dxa"/>
                          </w:trPr>
                          <w:tc>
                            <w:tcPr>
                              <w:tcW w:w="9674" w:type="dxa"/>
                              <w:gridSpan w:val="6"/>
                              <w:shd w:val="clear" w:color="auto" w:fill="FFFFFF" w:themeFill="background1"/>
                            </w:tcPr>
                            <w:p w:rsidR="00C6797D" w:rsidRPr="004103C5" w:rsidRDefault="00C6797D" w:rsidP="00CD64FB">
                              <w:pPr>
                                <w:shd w:val="clear" w:color="auto" w:fill="FFFFFF" w:themeFill="background1"/>
                                <w:ind w:right="1304"/>
                                <w:contextualSpacing/>
                                <w:jc w:val="center"/>
                                <w:rPr>
                                  <w:rFonts w:ascii="Times New Roman" w:hAnsi="Times New Roman" w:cs="Times New Roman"/>
                                  <w:b/>
                                  <w:sz w:val="24"/>
                                  <w:szCs w:val="24"/>
                                </w:rPr>
                              </w:pPr>
                              <w:r w:rsidRPr="004103C5">
                                <w:rPr>
                                  <w:rFonts w:ascii="Times New Roman" w:hAnsi="Times New Roman" w:cs="Times New Roman"/>
                                  <w:b/>
                                  <w:sz w:val="24"/>
                                  <w:szCs w:val="24"/>
                                </w:rPr>
                                <w:t>ОЦЕНКА ЭФФЕКТИВНОСТИ РЕАЛИЗАЦИИ МУНИЦИПАЛЬНЫХ ПРОГРАММ</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sz w:val="24"/>
                                  <w:szCs w:val="24"/>
                                </w:rPr>
                                <w:t>Оценка эффективности</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4</w:t>
                              </w:r>
                              <w:r w:rsidR="00846B14">
                                <w:rPr>
                                  <w:rFonts w:ascii="Times New Roman" w:hAnsi="Times New Roman" w:cs="Times New Roman"/>
                                  <w:b/>
                                </w:rPr>
                                <w:t>5</w:t>
                              </w:r>
                            </w:p>
                          </w:tc>
                        </w:tr>
                        <w:tr w:rsidR="00C6797D" w:rsidRPr="004103C5" w:rsidTr="001E2877">
                          <w:trPr>
                            <w:gridAfter w:val="3"/>
                            <w:wAfter w:w="997" w:type="dxa"/>
                          </w:trPr>
                          <w:tc>
                            <w:tcPr>
                              <w:tcW w:w="9674" w:type="dxa"/>
                              <w:gridSpan w:val="6"/>
                              <w:shd w:val="clear" w:color="auto" w:fill="FFFFFF" w:themeFill="background1"/>
                            </w:tcPr>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ЖИЛИЩНО-КОММУНАЛЬНОЕ ХОЗЯЙСТВО И ТРАНСПОРТ</w:t>
                              </w: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sz w:val="24"/>
                                  <w:szCs w:val="24"/>
                                </w:rPr>
                                <w:t>Состояние инженерной инфраструктуры</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4</w:t>
                              </w:r>
                              <w:r w:rsidR="00846B14">
                                <w:rPr>
                                  <w:rFonts w:ascii="Times New Roman" w:hAnsi="Times New Roman" w:cs="Times New Roman"/>
                                  <w:b/>
                                </w:rPr>
                                <w:t>7</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sz w:val="24"/>
                                  <w:szCs w:val="24"/>
                                </w:rPr>
                                <w:t>Финансово-экономическое состояние жилищно-коммунального хозяйства</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846B14" w:rsidP="00CD64FB">
                              <w:pPr>
                                <w:shd w:val="clear" w:color="auto" w:fill="FFFFFF" w:themeFill="background1"/>
                                <w:rPr>
                                  <w:rFonts w:ascii="Times New Roman" w:hAnsi="Times New Roman" w:cs="Times New Roman"/>
                                  <w:b/>
                                </w:rPr>
                              </w:pPr>
                              <w:r>
                                <w:rPr>
                                  <w:rFonts w:ascii="Times New Roman" w:hAnsi="Times New Roman" w:cs="Times New Roman"/>
                                  <w:b/>
                                </w:rPr>
                                <w:t>48</w:t>
                              </w:r>
                            </w:p>
                          </w:tc>
                        </w:tr>
                        <w:tr w:rsidR="00C6797D" w:rsidRPr="004103C5" w:rsidTr="003A4AF2">
                          <w:trPr>
                            <w:gridAfter w:val="1"/>
                            <w:wAfter w:w="567" w:type="dxa"/>
                          </w:trPr>
                          <w:tc>
                            <w:tcPr>
                              <w:tcW w:w="9174" w:type="dxa"/>
                              <w:gridSpan w:val="5"/>
                              <w:shd w:val="clear" w:color="auto" w:fill="FFFFFF" w:themeFill="background1"/>
                            </w:tcPr>
                            <w:p w:rsidR="00C6797D" w:rsidRPr="004103C5" w:rsidRDefault="00C6797D" w:rsidP="00846B14">
                              <w:pPr>
                                <w:shd w:val="clear" w:color="auto" w:fill="FFFFFF" w:themeFill="background1"/>
                                <w:ind w:right="-108"/>
                              </w:pPr>
                              <w:r w:rsidRPr="004103C5">
                                <w:rPr>
                                  <w:rFonts w:ascii="Times New Roman" w:hAnsi="Times New Roman" w:cs="Times New Roman"/>
                                  <w:b/>
                                  <w:sz w:val="24"/>
                                  <w:szCs w:val="24"/>
                                </w:rPr>
                                <w:t>Транспортное обслуживание населения</w:t>
                              </w:r>
                              <w:r w:rsidR="00BE3492">
                                <w:rPr>
                                  <w:rFonts w:ascii="Times New Roman" w:hAnsi="Times New Roman" w:cs="Times New Roman"/>
                                  <w:sz w:val="24"/>
                                  <w:szCs w:val="24"/>
                                </w:rPr>
                                <w:t>……………………………………………</w:t>
                              </w:r>
                              <w:r>
                                <w:rPr>
                                  <w:rFonts w:ascii="Times New Roman" w:hAnsi="Times New Roman" w:cs="Times New Roman"/>
                                  <w:sz w:val="24"/>
                                  <w:szCs w:val="24"/>
                                </w:rPr>
                                <w:t xml:space="preserve"> </w:t>
                              </w:r>
                              <w:r w:rsidR="00BE3492">
                                <w:rPr>
                                  <w:rFonts w:ascii="Times New Roman" w:hAnsi="Times New Roman" w:cs="Times New Roman"/>
                                  <w:sz w:val="24"/>
                                  <w:szCs w:val="24"/>
                                </w:rPr>
                                <w:t xml:space="preserve">    </w:t>
                              </w:r>
                              <w:r w:rsidR="00846B14">
                                <w:rPr>
                                  <w:rFonts w:ascii="Times New Roman" w:hAnsi="Times New Roman" w:cs="Times New Roman"/>
                                  <w:b/>
                                </w:rPr>
                                <w:t>49</w:t>
                              </w:r>
                            </w:p>
                          </w:tc>
                          <w:tc>
                            <w:tcPr>
                              <w:tcW w:w="930" w:type="dxa"/>
                              <w:gridSpan w:val="3"/>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СОЦИАЛЬНАЯ СФЕРА</w:t>
                              </w:r>
                            </w:p>
                            <w:p w:rsidR="00C6797D" w:rsidRPr="004103C5" w:rsidRDefault="00C6797D" w:rsidP="00CD64FB">
                              <w:pPr>
                                <w:shd w:val="clear" w:color="auto" w:fill="FFFFFF" w:themeFill="background1"/>
                                <w:contextualSpacing/>
                                <w:rPr>
                                  <w:rFonts w:ascii="Times New Roman" w:hAnsi="Times New Roman" w:cs="Times New Roman"/>
                                  <w:sz w:val="24"/>
                                  <w:szCs w:val="24"/>
                                </w:rPr>
                              </w:pP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Before w:val="1"/>
                            <w:gridAfter w:val="2"/>
                            <w:wBefore w:w="34" w:type="dxa"/>
                            <w:wAfter w:w="963" w:type="dxa"/>
                          </w:trPr>
                          <w:tc>
                            <w:tcPr>
                              <w:tcW w:w="9674" w:type="dxa"/>
                              <w:gridSpan w:val="6"/>
                              <w:shd w:val="clear" w:color="auto" w:fill="FFFFFF" w:themeFill="background1"/>
                            </w:tcPr>
                            <w:p w:rsidR="00C6797D" w:rsidRPr="004103C5" w:rsidRDefault="00C6797D" w:rsidP="00846B14">
                              <w:pPr>
                                <w:shd w:val="clear" w:color="auto" w:fill="FFFFFF" w:themeFill="background1"/>
                                <w:rPr>
                                  <w:rFonts w:ascii="Times New Roman" w:hAnsi="Times New Roman" w:cs="Times New Roman"/>
                                  <w:b/>
                                </w:rPr>
                              </w:pPr>
                              <w:r w:rsidRPr="004103C5">
                                <w:rPr>
                                  <w:rFonts w:ascii="Times New Roman" w:hAnsi="Times New Roman" w:cs="Times New Roman"/>
                                  <w:b/>
                                  <w:sz w:val="24"/>
                                  <w:szCs w:val="24"/>
                                </w:rPr>
                                <w:t>Дошкольное образование</w:t>
                              </w:r>
                              <w:r w:rsidRPr="004103C5">
                                <w:rPr>
                                  <w:rFonts w:ascii="Times New Roman" w:hAnsi="Times New Roman" w:cs="Times New Roman"/>
                                  <w:sz w:val="24"/>
                                  <w:szCs w:val="24"/>
                                </w:rPr>
                                <w:t xml:space="preserve">……………………………………………………………...  </w:t>
                              </w:r>
                              <w:r w:rsidR="00BE3492">
                                <w:rPr>
                                  <w:rFonts w:ascii="Times New Roman" w:hAnsi="Times New Roman" w:cs="Times New Roman"/>
                                  <w:sz w:val="24"/>
                                  <w:szCs w:val="24"/>
                                </w:rPr>
                                <w:t xml:space="preserve"> </w:t>
                              </w:r>
                              <w:r w:rsidR="00BE3492" w:rsidRPr="00BE3492">
                                <w:rPr>
                                  <w:rFonts w:ascii="Times New Roman" w:hAnsi="Times New Roman" w:cs="Times New Roman"/>
                                  <w:b/>
                                </w:rPr>
                                <w:t>5</w:t>
                              </w:r>
                              <w:r w:rsidR="00846B14">
                                <w:rPr>
                                  <w:rFonts w:ascii="Times New Roman" w:hAnsi="Times New Roman" w:cs="Times New Roman"/>
                                  <w:b/>
                                </w:rPr>
                                <w:t>3</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Начальное, основное и среднее образование</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5</w:t>
                              </w:r>
                              <w:r w:rsidR="00846B14">
                                <w:rPr>
                                  <w:rFonts w:ascii="Times New Roman" w:hAnsi="Times New Roman" w:cs="Times New Roman"/>
                                  <w:b/>
                                </w:rPr>
                                <w:t>4</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Дополнительное образование</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59</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sz w:val="24"/>
                                  <w:szCs w:val="24"/>
                                </w:rPr>
                              </w:pPr>
                              <w:r w:rsidRPr="004103C5">
                                <w:rPr>
                                  <w:rFonts w:ascii="Times New Roman" w:hAnsi="Times New Roman" w:cs="Times New Roman"/>
                                  <w:b/>
                                  <w:sz w:val="24"/>
                                  <w:szCs w:val="24"/>
                                </w:rPr>
                                <w:t xml:space="preserve">Оздоровление детей </w:t>
                              </w:r>
                              <w:r w:rsidRPr="004103C5">
                                <w:rPr>
                                  <w:rFonts w:ascii="Times New Roman" w:hAnsi="Times New Roman" w:cs="Times New Roman"/>
                                  <w:sz w:val="24"/>
                                  <w:szCs w:val="24"/>
                                </w:rPr>
                                <w:t>…………………………………………………………………</w:t>
                              </w:r>
                              <w:r>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61</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3A4AF2" w:rsidRDefault="00C6797D" w:rsidP="00CD64FB">
                              <w:pPr>
                                <w:shd w:val="clear" w:color="auto" w:fill="FFFFFF" w:themeFill="background1"/>
                                <w:rPr>
                                  <w:rFonts w:ascii="Times New Roman" w:hAnsi="Times New Roman" w:cs="Times New Roman"/>
                                  <w:sz w:val="24"/>
                                  <w:szCs w:val="24"/>
                                </w:rPr>
                              </w:pPr>
                              <w:r>
                                <w:rPr>
                                  <w:rFonts w:ascii="Times New Roman" w:hAnsi="Times New Roman" w:cs="Times New Roman"/>
                                  <w:b/>
                                  <w:sz w:val="24"/>
                                  <w:szCs w:val="24"/>
                                </w:rPr>
                                <w:t xml:space="preserve">Обеспечение бесплатным  питанием </w:t>
                              </w:r>
                              <w:r>
                                <w:rPr>
                                  <w:rFonts w:ascii="Times New Roman" w:hAnsi="Times New Roman" w:cs="Times New Roman"/>
                                  <w:sz w:val="24"/>
                                  <w:szCs w:val="24"/>
                                </w:rPr>
                                <w:t>……………………………………………….</w:t>
                              </w:r>
                            </w:p>
                          </w:tc>
                          <w:tc>
                            <w:tcPr>
                              <w:tcW w:w="997" w:type="dxa"/>
                              <w:gridSpan w:val="4"/>
                              <w:shd w:val="clear" w:color="auto" w:fill="FFFFFF" w:themeFill="background1"/>
                            </w:tcPr>
                            <w:p w:rsidR="00C6797D"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6</w:t>
                              </w:r>
                              <w:r w:rsidR="00846B14">
                                <w:rPr>
                                  <w:rFonts w:ascii="Times New Roman" w:hAnsi="Times New Roman" w:cs="Times New Roman"/>
                                  <w:b/>
                                </w:rPr>
                                <w:t>1</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sz w:val="24"/>
                                  <w:szCs w:val="24"/>
                                </w:rPr>
                              </w:pPr>
                              <w:r w:rsidRPr="004103C5">
                                <w:rPr>
                                  <w:rFonts w:ascii="Times New Roman" w:hAnsi="Times New Roman" w:cs="Times New Roman"/>
                                  <w:b/>
                                  <w:sz w:val="24"/>
                                  <w:szCs w:val="24"/>
                                </w:rPr>
                                <w:t>Физическая культура и спорт</w:t>
                              </w:r>
                              <w:r w:rsidRPr="004103C5">
                                <w:rPr>
                                  <w:rFonts w:ascii="Times New Roman" w:hAnsi="Times New Roman" w:cs="Times New Roman"/>
                                  <w:sz w:val="24"/>
                                  <w:szCs w:val="24"/>
                                </w:rPr>
                                <w:t xml:space="preserve"> ………………………………...……………...........</w:t>
                              </w:r>
                              <w:r>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62</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sz w:val="24"/>
                                  <w:szCs w:val="24"/>
                                </w:rPr>
                              </w:pPr>
                              <w:r w:rsidRPr="004103C5">
                                <w:rPr>
                                  <w:rFonts w:ascii="Times New Roman" w:hAnsi="Times New Roman" w:cs="Times New Roman"/>
                                  <w:b/>
                                  <w:sz w:val="24"/>
                                  <w:szCs w:val="24"/>
                                </w:rPr>
                                <w:t>Молодежная политика</w:t>
                              </w:r>
                              <w:r w:rsidRPr="004103C5">
                                <w:rPr>
                                  <w:rFonts w:ascii="Times New Roman" w:hAnsi="Times New Roman" w:cs="Times New Roman"/>
                                  <w:sz w:val="24"/>
                                  <w:szCs w:val="24"/>
                                </w:rPr>
                                <w:t xml:space="preserve"> …………………………………………...………………</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6</w:t>
                              </w:r>
                              <w:r w:rsidR="00846B14">
                                <w:rPr>
                                  <w:rFonts w:ascii="Times New Roman" w:hAnsi="Times New Roman" w:cs="Times New Roman"/>
                                  <w:b/>
                                </w:rPr>
                                <w:t>4</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t>Культура</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846B14" w:rsidP="00CD64FB">
                              <w:pPr>
                                <w:shd w:val="clear" w:color="auto" w:fill="FFFFFF" w:themeFill="background1"/>
                                <w:rPr>
                                  <w:rFonts w:ascii="Times New Roman" w:hAnsi="Times New Roman" w:cs="Times New Roman"/>
                                  <w:b/>
                                </w:rPr>
                              </w:pPr>
                              <w:r>
                                <w:rPr>
                                  <w:rFonts w:ascii="Times New Roman" w:hAnsi="Times New Roman" w:cs="Times New Roman"/>
                                  <w:b/>
                                </w:rPr>
                                <w:t>69</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sz w:val="24"/>
                                  <w:szCs w:val="24"/>
                                </w:rPr>
                              </w:pPr>
                              <w:r>
                                <w:rPr>
                                  <w:rFonts w:ascii="Times New Roman" w:hAnsi="Times New Roman" w:cs="Times New Roman"/>
                                  <w:sz w:val="24"/>
                                  <w:szCs w:val="24"/>
                                </w:rPr>
                                <w:t xml:space="preserve">Деятельность библиотек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7</w:t>
                              </w:r>
                              <w:r w:rsidR="00846B14">
                                <w:rPr>
                                  <w:rFonts w:ascii="Times New Roman" w:hAnsi="Times New Roman" w:cs="Times New Roman"/>
                                  <w:b/>
                                </w:rPr>
                                <w:t>0</w:t>
                              </w:r>
                            </w:p>
                          </w:tc>
                        </w:tr>
                        <w:tr w:rsidR="00BF0D57" w:rsidRPr="004103C5" w:rsidTr="001E2877">
                          <w:trPr>
                            <w:gridBefore w:val="1"/>
                            <w:gridAfter w:val="2"/>
                            <w:wBefore w:w="34" w:type="dxa"/>
                            <w:wAfter w:w="963" w:type="dxa"/>
                          </w:trPr>
                          <w:tc>
                            <w:tcPr>
                              <w:tcW w:w="8677" w:type="dxa"/>
                              <w:gridSpan w:val="2"/>
                              <w:shd w:val="clear" w:color="auto" w:fill="FFFFFF" w:themeFill="background1"/>
                            </w:tcPr>
                            <w:p w:rsidR="00BF0D57" w:rsidRPr="00BF0D57" w:rsidRDefault="00BF0D57" w:rsidP="00CD64FB">
                              <w:pPr>
                                <w:shd w:val="clear" w:color="auto" w:fill="FFFFFF" w:themeFill="background1"/>
                                <w:rPr>
                                  <w:rFonts w:ascii="Times New Roman" w:hAnsi="Times New Roman" w:cs="Times New Roman"/>
                                  <w:sz w:val="24"/>
                                  <w:szCs w:val="24"/>
                                </w:rPr>
                              </w:pPr>
                              <w:r w:rsidRPr="00BF0D57">
                                <w:rPr>
                                  <w:rFonts w:ascii="Times New Roman" w:hAnsi="Times New Roman" w:cs="Times New Roman"/>
                                  <w:sz w:val="24"/>
                                  <w:szCs w:val="24"/>
                                </w:rPr>
                                <w:t>Р</w:t>
                              </w:r>
                              <w:r>
                                <w:rPr>
                                  <w:rFonts w:ascii="Times New Roman" w:hAnsi="Times New Roman" w:cs="Times New Roman"/>
                                  <w:sz w:val="24"/>
                                  <w:szCs w:val="24"/>
                                </w:rPr>
                                <w:t>абота с грантовыми проектами……………………………………………………….</w:t>
                              </w:r>
                            </w:p>
                          </w:tc>
                          <w:tc>
                            <w:tcPr>
                              <w:tcW w:w="997" w:type="dxa"/>
                              <w:gridSpan w:val="4"/>
                              <w:shd w:val="clear" w:color="auto" w:fill="FFFFFF" w:themeFill="background1"/>
                            </w:tcPr>
                            <w:p w:rsidR="00BF0D57" w:rsidRDefault="00846B14" w:rsidP="00CD64FB">
                              <w:pPr>
                                <w:shd w:val="clear" w:color="auto" w:fill="FFFFFF" w:themeFill="background1"/>
                                <w:rPr>
                                  <w:rFonts w:ascii="Times New Roman" w:hAnsi="Times New Roman" w:cs="Times New Roman"/>
                                  <w:b/>
                                </w:rPr>
                              </w:pPr>
                              <w:r>
                                <w:rPr>
                                  <w:rFonts w:ascii="Times New Roman" w:hAnsi="Times New Roman" w:cs="Times New Roman"/>
                                  <w:b/>
                                </w:rPr>
                                <w:t>74</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sz w:val="24"/>
                                  <w:szCs w:val="24"/>
                                </w:rPr>
                              </w:pPr>
                              <w:r w:rsidRPr="004103C5">
                                <w:rPr>
                                  <w:rFonts w:ascii="Times New Roman" w:hAnsi="Times New Roman" w:cs="Times New Roman"/>
                                  <w:b/>
                                  <w:sz w:val="24"/>
                                  <w:szCs w:val="24"/>
                                </w:rPr>
                                <w:t xml:space="preserve">Кадровый потенциал системы образования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7</w:t>
                              </w:r>
                              <w:r w:rsidR="00846B14">
                                <w:rPr>
                                  <w:rFonts w:ascii="Times New Roman" w:hAnsi="Times New Roman" w:cs="Times New Roman"/>
                                  <w:b/>
                                </w:rPr>
                                <w:t>6</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sz w:val="24"/>
                                  <w:szCs w:val="24"/>
                                </w:rPr>
                              </w:pPr>
                              <w:r w:rsidRPr="002E09F8">
                                <w:rPr>
                                  <w:rFonts w:ascii="Times New Roman" w:hAnsi="Times New Roman" w:cs="Times New Roman"/>
                                  <w:b/>
                                  <w:sz w:val="24"/>
                                  <w:szCs w:val="24"/>
                                </w:rPr>
                                <w:t xml:space="preserve">Транспортное обеспечение </w:t>
                              </w:r>
                              <w:proofErr w:type="gramStart"/>
                              <w:r w:rsidRPr="002E09F8">
                                <w:rPr>
                                  <w:rFonts w:ascii="Times New Roman" w:hAnsi="Times New Roman" w:cs="Times New Roman"/>
                                  <w:b/>
                                  <w:sz w:val="24"/>
                                  <w:szCs w:val="24"/>
                                </w:rPr>
                                <w:t>обучающихся</w:t>
                              </w:r>
                              <w:proofErr w:type="gramEnd"/>
                              <w:r w:rsidRPr="002E09F8">
                                <w:rPr>
                                  <w:rFonts w:ascii="Times New Roman" w:hAnsi="Times New Roman" w:cs="Times New Roman"/>
                                  <w:b/>
                                  <w:sz w:val="24"/>
                                  <w:szCs w:val="24"/>
                                </w:rPr>
                                <w:t xml:space="preserve"> </w:t>
                              </w:r>
                              <w:r w:rsidRPr="002E09F8">
                                <w:rPr>
                                  <w:rFonts w:ascii="Times New Roman" w:hAnsi="Times New Roman" w:cs="Times New Roman"/>
                                  <w:sz w:val="24"/>
                                  <w:szCs w:val="24"/>
                                </w:rPr>
                                <w:t>…………………………………………</w:t>
                              </w:r>
                            </w:p>
                          </w:tc>
                          <w:tc>
                            <w:tcPr>
                              <w:tcW w:w="997" w:type="dxa"/>
                              <w:gridSpan w:val="4"/>
                              <w:shd w:val="clear" w:color="auto" w:fill="FFFFFF" w:themeFill="background1"/>
                            </w:tcPr>
                            <w:p w:rsidR="00C6797D"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7</w:t>
                              </w:r>
                              <w:r w:rsidR="00846B14">
                                <w:rPr>
                                  <w:rFonts w:ascii="Times New Roman" w:hAnsi="Times New Roman" w:cs="Times New Roman"/>
                                  <w:b/>
                                </w:rPr>
                                <w:t>8</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pPr>
                              <w:r w:rsidRPr="004103C5">
                                <w:rPr>
                                  <w:rFonts w:ascii="Times New Roman" w:hAnsi="Times New Roman" w:cs="Times New Roman"/>
                                  <w:b/>
                                  <w:sz w:val="24"/>
                                  <w:szCs w:val="24"/>
                                </w:rPr>
                                <w:t xml:space="preserve">Социальная поддержка населения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7</w:t>
                              </w:r>
                              <w:r w:rsidR="00846B14">
                                <w:rPr>
                                  <w:rFonts w:ascii="Times New Roman" w:hAnsi="Times New Roman" w:cs="Times New Roman"/>
                                  <w:b/>
                                </w:rPr>
                                <w:t>8</w:t>
                              </w:r>
                            </w:p>
                          </w:tc>
                        </w:tr>
                        <w:tr w:rsidR="00BF0D57" w:rsidRPr="004103C5" w:rsidTr="001E2877">
                          <w:trPr>
                            <w:gridBefore w:val="1"/>
                            <w:gridAfter w:val="2"/>
                            <w:wBefore w:w="34" w:type="dxa"/>
                            <w:wAfter w:w="963" w:type="dxa"/>
                          </w:trPr>
                          <w:tc>
                            <w:tcPr>
                              <w:tcW w:w="8677" w:type="dxa"/>
                              <w:gridSpan w:val="2"/>
                              <w:shd w:val="clear" w:color="auto" w:fill="FFFFFF" w:themeFill="background1"/>
                            </w:tcPr>
                            <w:p w:rsidR="00BF0D57" w:rsidRPr="00BF3167" w:rsidRDefault="00BF0D57" w:rsidP="00BF0D57">
                              <w:pPr>
                                <w:rPr>
                                  <w:rFonts w:ascii="Times New Roman" w:hAnsi="Times New Roman" w:cs="Times New Roman"/>
                                  <w:sz w:val="24"/>
                                  <w:szCs w:val="24"/>
                                </w:rPr>
                              </w:pPr>
                              <w:r>
                                <w:rPr>
                                  <w:rFonts w:ascii="Times New Roman" w:eastAsia="Times New Roman" w:hAnsi="Times New Roman" w:cs="Times New Roman"/>
                                  <w:bCs/>
                                  <w:color w:val="000000" w:themeColor="text1"/>
                                  <w:sz w:val="24"/>
                                  <w:szCs w:val="24"/>
                                  <w:lang w:eastAsia="ru-RU"/>
                                </w:rPr>
                                <w:t>Р</w:t>
                              </w:r>
                              <w:r w:rsidRPr="00BF3167">
                                <w:rPr>
                                  <w:rFonts w:ascii="Times New Roman" w:eastAsia="Times New Roman" w:hAnsi="Times New Roman" w:cs="Times New Roman"/>
                                  <w:bCs/>
                                  <w:color w:val="000000" w:themeColor="text1"/>
                                  <w:sz w:val="24"/>
                                  <w:szCs w:val="24"/>
                                  <w:lang w:eastAsia="ru-RU"/>
                                </w:rPr>
                                <w:t xml:space="preserve">абота </w:t>
                              </w:r>
                              <w:r>
                                <w:rPr>
                                  <w:rFonts w:ascii="Times New Roman" w:eastAsia="Times New Roman" w:hAnsi="Times New Roman" w:cs="Times New Roman"/>
                                  <w:bCs/>
                                  <w:color w:val="000000" w:themeColor="text1"/>
                                  <w:sz w:val="24"/>
                                  <w:szCs w:val="24"/>
                                  <w:lang w:eastAsia="ru-RU"/>
                                </w:rPr>
                                <w:t>в рамках оказания помощи и поддержки мобилизованных граждан ……….</w:t>
                              </w:r>
                            </w:p>
                            <w:p w:rsidR="00BF0D57" w:rsidRPr="004103C5" w:rsidRDefault="00BF0D57" w:rsidP="00CD64FB">
                              <w:pPr>
                                <w:shd w:val="clear" w:color="auto" w:fill="FFFFFF" w:themeFill="background1"/>
                                <w:contextualSpacing/>
                                <w:rPr>
                                  <w:rFonts w:ascii="Times New Roman" w:hAnsi="Times New Roman" w:cs="Times New Roman"/>
                                  <w:b/>
                                  <w:sz w:val="24"/>
                                  <w:szCs w:val="24"/>
                                </w:rPr>
                              </w:pPr>
                            </w:p>
                          </w:tc>
                          <w:tc>
                            <w:tcPr>
                              <w:tcW w:w="997" w:type="dxa"/>
                              <w:gridSpan w:val="4"/>
                              <w:shd w:val="clear" w:color="auto" w:fill="FFFFFF" w:themeFill="background1"/>
                            </w:tcPr>
                            <w:p w:rsidR="00BF0D57" w:rsidRDefault="00846B14" w:rsidP="00CD64FB">
                              <w:pPr>
                                <w:shd w:val="clear" w:color="auto" w:fill="FFFFFF" w:themeFill="background1"/>
                                <w:rPr>
                                  <w:rFonts w:ascii="Times New Roman" w:hAnsi="Times New Roman" w:cs="Times New Roman"/>
                                  <w:b/>
                                </w:rPr>
                              </w:pPr>
                              <w:r>
                                <w:rPr>
                                  <w:rFonts w:ascii="Times New Roman" w:hAnsi="Times New Roman" w:cs="Times New Roman"/>
                                  <w:b/>
                                </w:rPr>
                                <w:lastRenderedPageBreak/>
                                <w:t>82</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lastRenderedPageBreak/>
                                <w:t xml:space="preserve">Профилактика безнадзорности и правонарушений несовершеннолетних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846B14" w:rsidP="00CD64FB">
                              <w:pPr>
                                <w:shd w:val="clear" w:color="auto" w:fill="FFFFFF" w:themeFill="background1"/>
                                <w:rPr>
                                  <w:rFonts w:ascii="Times New Roman" w:hAnsi="Times New Roman" w:cs="Times New Roman"/>
                                  <w:b/>
                                </w:rPr>
                              </w:pPr>
                              <w:r>
                                <w:rPr>
                                  <w:rFonts w:ascii="Times New Roman" w:hAnsi="Times New Roman" w:cs="Times New Roman"/>
                                  <w:b/>
                                </w:rPr>
                                <w:t>83</w:t>
                              </w:r>
                            </w:p>
                          </w:tc>
                        </w:tr>
                        <w:tr w:rsidR="00C6797D" w:rsidRPr="004103C5" w:rsidTr="001E2877">
                          <w:trPr>
                            <w:gridAfter w:val="3"/>
                            <w:wAfter w:w="997" w:type="dxa"/>
                          </w:trPr>
                          <w:tc>
                            <w:tcPr>
                              <w:tcW w:w="9674" w:type="dxa"/>
                              <w:gridSpan w:val="6"/>
                              <w:shd w:val="clear" w:color="auto" w:fill="FFFFFF" w:themeFill="background1"/>
                            </w:tcPr>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2 </w:t>
                              </w: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 ОСНОВНЫЕ ИТОГИ СОЦИАЛЬНО-ЭКОНОМИЧЕСКОГО РАЗВИТИЯ СЛЮДЯНСКОГО РАЙОНА</w:t>
                              </w:r>
                            </w:p>
                            <w:p w:rsidR="00C6797D" w:rsidRPr="004103C5" w:rsidRDefault="00C6797D" w:rsidP="00CD64FB">
                              <w:pPr>
                                <w:shd w:val="clear" w:color="auto" w:fill="FFFFFF" w:themeFill="background1"/>
                                <w:jc w:val="center"/>
                                <w:rPr>
                                  <w:rFonts w:ascii="Times New Roman" w:hAnsi="Times New Roman" w:cs="Times New Roman"/>
                                  <w:b/>
                                  <w:sz w:val="24"/>
                                  <w:szCs w:val="24"/>
                                </w:rPr>
                              </w:pPr>
                            </w:p>
                            <w:tbl>
                              <w:tblPr>
                                <w:tblStyle w:val="a3"/>
                                <w:tblW w:w="9498" w:type="dxa"/>
                                <w:tblLayout w:type="fixed"/>
                                <w:tblLook w:val="04A0" w:firstRow="1" w:lastRow="0" w:firstColumn="1" w:lastColumn="0" w:noHBand="0" w:noVBand="1"/>
                              </w:tblPr>
                              <w:tblGrid>
                                <w:gridCol w:w="8569"/>
                                <w:gridCol w:w="929"/>
                              </w:tblGrid>
                              <w:tr w:rsidR="00C6797D" w:rsidRPr="004103C5" w:rsidTr="002D7B63">
                                <w:tc>
                                  <w:tcPr>
                                    <w:tcW w:w="9498" w:type="dxa"/>
                                    <w:gridSpan w:val="2"/>
                                    <w:tcBorders>
                                      <w:top w:val="nil"/>
                                      <w:left w:val="nil"/>
                                      <w:bottom w:val="nil"/>
                                      <w:right w:val="nil"/>
                                    </w:tcBorders>
                                  </w:tcPr>
                                  <w:p w:rsidR="00C6797D" w:rsidRDefault="00C6797D" w:rsidP="00CD64FB">
                                    <w:pPr>
                                      <w:shd w:val="clear" w:color="auto" w:fill="FFFFFF" w:themeFill="background1"/>
                                      <w:ind w:right="34"/>
                                      <w:jc w:val="center"/>
                                      <w:rPr>
                                        <w:rFonts w:ascii="Times New Roman" w:hAnsi="Times New Roman" w:cs="Times New Roman"/>
                                        <w:b/>
                                        <w:sz w:val="24"/>
                                        <w:szCs w:val="24"/>
                                      </w:rPr>
                                    </w:pPr>
                                    <w:r w:rsidRPr="004103C5">
                                      <w:rPr>
                                        <w:rFonts w:ascii="Times New Roman" w:hAnsi="Times New Roman" w:cs="Times New Roman"/>
                                        <w:b/>
                                        <w:sz w:val="24"/>
                                        <w:szCs w:val="24"/>
                                      </w:rPr>
                                      <w:t>СОЦИАЛЬНОЕ СТРОИТЕЛЬСТВО</w:t>
                                    </w:r>
                                  </w:p>
                                  <w:p w:rsidR="00C6797D" w:rsidRPr="004103C5" w:rsidRDefault="00C6797D" w:rsidP="00CD64FB">
                                    <w:pPr>
                                      <w:shd w:val="clear" w:color="auto" w:fill="FFFFFF" w:themeFill="background1"/>
                                      <w:rPr>
                                        <w:rFonts w:ascii="Times New Roman" w:hAnsi="Times New Roman" w:cs="Times New Roman"/>
                                        <w:sz w:val="24"/>
                                        <w:szCs w:val="24"/>
                                      </w:rPr>
                                    </w:pPr>
                                  </w:p>
                                </w:tc>
                              </w:tr>
                              <w:tr w:rsidR="00C6797D" w:rsidRPr="004103C5" w:rsidTr="002D7B63">
                                <w:tc>
                                  <w:tcPr>
                                    <w:tcW w:w="8569" w:type="dxa"/>
                                    <w:tcBorders>
                                      <w:top w:val="nil"/>
                                      <w:left w:val="nil"/>
                                      <w:bottom w:val="nil"/>
                                      <w:right w:val="nil"/>
                                    </w:tcBorders>
                                  </w:tcPr>
                                  <w:p w:rsidR="00C6797D" w:rsidRPr="004103C5" w:rsidRDefault="00C6797D" w:rsidP="00CD64FB">
                                    <w:pPr>
                                      <w:shd w:val="clear" w:color="auto" w:fill="FFFFFF" w:themeFill="background1"/>
                                      <w:ind w:right="34"/>
                                      <w:rPr>
                                        <w:rFonts w:ascii="Times New Roman" w:hAnsi="Times New Roman" w:cs="Times New Roman"/>
                                        <w:b/>
                                        <w:sz w:val="24"/>
                                        <w:szCs w:val="24"/>
                                      </w:rPr>
                                    </w:pPr>
                                    <w:r>
                                      <w:rPr>
                                        <w:rFonts w:ascii="Times New Roman" w:hAnsi="Times New Roman" w:cs="Times New Roman"/>
                                        <w:b/>
                                        <w:sz w:val="24"/>
                                        <w:szCs w:val="24"/>
                                      </w:rPr>
                                      <w:t xml:space="preserve">Строительство объектов социальной инфраструктуры  </w:t>
                                    </w:r>
                                    <w:r w:rsidRPr="004103C5">
                                      <w:rPr>
                                        <w:rFonts w:ascii="Times New Roman" w:hAnsi="Times New Roman" w:cs="Times New Roman"/>
                                        <w:sz w:val="24"/>
                                        <w:szCs w:val="24"/>
                                      </w:rPr>
                                      <w:t>……………………</w:t>
                                    </w:r>
                                    <w:r>
                                      <w:rPr>
                                        <w:rFonts w:ascii="Times New Roman" w:hAnsi="Times New Roman" w:cs="Times New Roman"/>
                                        <w:sz w:val="24"/>
                                        <w:szCs w:val="24"/>
                                      </w:rPr>
                                      <w:t>….</w:t>
                                    </w:r>
                                  </w:p>
                                </w:tc>
                                <w:tc>
                                  <w:tcPr>
                                    <w:tcW w:w="929" w:type="dxa"/>
                                    <w:tcBorders>
                                      <w:top w:val="nil"/>
                                      <w:left w:val="nil"/>
                                      <w:bottom w:val="nil"/>
                                      <w:right w:val="nil"/>
                                    </w:tcBorders>
                                  </w:tcPr>
                                  <w:p w:rsidR="00C6797D" w:rsidRPr="004103C5" w:rsidRDefault="00846B14" w:rsidP="00CD64FB">
                                    <w:pPr>
                                      <w:shd w:val="clear" w:color="auto" w:fill="FFFFFF" w:themeFill="background1"/>
                                      <w:tabs>
                                        <w:tab w:val="left" w:pos="528"/>
                                      </w:tabs>
                                      <w:ind w:right="-84"/>
                                      <w:rPr>
                                        <w:rFonts w:ascii="Times New Roman" w:hAnsi="Times New Roman" w:cs="Times New Roman"/>
                                        <w:b/>
                                      </w:rPr>
                                    </w:pPr>
                                    <w:r>
                                      <w:rPr>
                                        <w:rFonts w:ascii="Times New Roman" w:hAnsi="Times New Roman" w:cs="Times New Roman"/>
                                        <w:b/>
                                      </w:rPr>
                                      <w:t>94</w:t>
                                    </w:r>
                                  </w:p>
                                </w:tc>
                              </w:tr>
                              <w:tr w:rsidR="00C6797D" w:rsidRPr="004103C5" w:rsidTr="002D7B63">
                                <w:tc>
                                  <w:tcPr>
                                    <w:tcW w:w="8569" w:type="dxa"/>
                                    <w:tcBorders>
                                      <w:top w:val="nil"/>
                                      <w:left w:val="nil"/>
                                      <w:bottom w:val="nil"/>
                                      <w:right w:val="nil"/>
                                    </w:tcBorders>
                                  </w:tcPr>
                                  <w:p w:rsidR="00C6797D" w:rsidRPr="004103C5" w:rsidRDefault="00C6797D" w:rsidP="00CD64FB">
                                    <w:pPr>
                                      <w:shd w:val="clear" w:color="auto" w:fill="FFFFFF" w:themeFill="background1"/>
                                      <w:ind w:right="34"/>
                                      <w:rPr>
                                        <w:rFonts w:ascii="Times New Roman" w:hAnsi="Times New Roman" w:cs="Times New Roman"/>
                                        <w:b/>
                                        <w:sz w:val="24"/>
                                        <w:szCs w:val="24"/>
                                      </w:rPr>
                                    </w:pPr>
                                    <w:r>
                                      <w:rPr>
                                        <w:rFonts w:ascii="Times New Roman" w:hAnsi="Times New Roman" w:cs="Times New Roman"/>
                                        <w:b/>
                                        <w:sz w:val="24"/>
                                        <w:szCs w:val="24"/>
                                        <w:shd w:val="clear" w:color="auto" w:fill="FFFFFF" w:themeFill="background1"/>
                                      </w:rPr>
                                      <w:t xml:space="preserve">Ремонт учреждений социальной инфраструктуры </w:t>
                                    </w:r>
                                    <w:r w:rsidRPr="004103C5">
                                      <w:rPr>
                                        <w:rFonts w:ascii="Times New Roman" w:hAnsi="Times New Roman" w:cs="Times New Roman"/>
                                        <w:sz w:val="24"/>
                                        <w:szCs w:val="24"/>
                                      </w:rPr>
                                      <w:t>………….……</w:t>
                                    </w:r>
                                    <w:r>
                                      <w:rPr>
                                        <w:rFonts w:ascii="Times New Roman" w:hAnsi="Times New Roman" w:cs="Times New Roman"/>
                                        <w:sz w:val="24"/>
                                        <w:szCs w:val="24"/>
                                      </w:rPr>
                                      <w:t>………..........</w:t>
                                    </w:r>
                                  </w:p>
                                </w:tc>
                                <w:tc>
                                  <w:tcPr>
                                    <w:tcW w:w="929" w:type="dxa"/>
                                    <w:tcBorders>
                                      <w:top w:val="nil"/>
                                      <w:left w:val="nil"/>
                                      <w:bottom w:val="nil"/>
                                      <w:right w:val="nil"/>
                                    </w:tcBorders>
                                  </w:tcPr>
                                  <w:p w:rsidR="00C6797D" w:rsidRPr="004103C5" w:rsidRDefault="00846B14" w:rsidP="00CD64FB">
                                    <w:pPr>
                                      <w:shd w:val="clear" w:color="auto" w:fill="FFFFFF" w:themeFill="background1"/>
                                      <w:ind w:right="34"/>
                                      <w:rPr>
                                        <w:rFonts w:ascii="Times New Roman" w:hAnsi="Times New Roman" w:cs="Times New Roman"/>
                                        <w:b/>
                                      </w:rPr>
                                    </w:pPr>
                                    <w:r>
                                      <w:rPr>
                                        <w:rFonts w:ascii="Times New Roman" w:hAnsi="Times New Roman" w:cs="Times New Roman"/>
                                        <w:b/>
                                      </w:rPr>
                                      <w:t>95</w:t>
                                    </w:r>
                                  </w:p>
                                </w:tc>
                              </w:tr>
                              <w:tr w:rsidR="00C6797D" w:rsidRPr="004103C5" w:rsidTr="002D7B63">
                                <w:tc>
                                  <w:tcPr>
                                    <w:tcW w:w="8569" w:type="dxa"/>
                                    <w:tcBorders>
                                      <w:top w:val="nil"/>
                                      <w:left w:val="nil"/>
                                      <w:bottom w:val="nil"/>
                                      <w:right w:val="nil"/>
                                    </w:tcBorders>
                                  </w:tcPr>
                                  <w:p w:rsidR="00C6797D" w:rsidRPr="003C3538" w:rsidRDefault="00C6797D" w:rsidP="00CD64FB">
                                    <w:pPr>
                                      <w:shd w:val="clear" w:color="auto" w:fill="FFFFFF" w:themeFill="background1"/>
                                      <w:tabs>
                                        <w:tab w:val="left" w:pos="1485"/>
                                      </w:tabs>
                                      <w:ind w:right="34"/>
                                      <w:rPr>
                                        <w:rFonts w:ascii="Times New Roman" w:hAnsi="Times New Roman" w:cs="Times New Roman"/>
                                        <w:sz w:val="24"/>
                                        <w:szCs w:val="24"/>
                                      </w:rPr>
                                    </w:pPr>
                                    <w:r>
                                      <w:rPr>
                                        <w:rFonts w:ascii="Times New Roman" w:hAnsi="Times New Roman" w:cs="Times New Roman"/>
                                        <w:b/>
                                        <w:sz w:val="24"/>
                                        <w:szCs w:val="24"/>
                                      </w:rPr>
                                      <w:t xml:space="preserve">Приобретения и укрепление материально-технической базы </w:t>
                                    </w:r>
                                    <w:r>
                                      <w:rPr>
                                        <w:rFonts w:ascii="Times New Roman" w:hAnsi="Times New Roman" w:cs="Times New Roman"/>
                                        <w:sz w:val="24"/>
                                        <w:szCs w:val="24"/>
                                      </w:rPr>
                                      <w:t>………………...</w:t>
                                    </w:r>
                                  </w:p>
                                </w:tc>
                                <w:tc>
                                  <w:tcPr>
                                    <w:tcW w:w="929" w:type="dxa"/>
                                    <w:tcBorders>
                                      <w:top w:val="nil"/>
                                      <w:left w:val="nil"/>
                                      <w:bottom w:val="nil"/>
                                      <w:right w:val="nil"/>
                                    </w:tcBorders>
                                  </w:tcPr>
                                  <w:p w:rsidR="00C6797D" w:rsidRDefault="00846B14" w:rsidP="00CD64FB">
                                    <w:pPr>
                                      <w:shd w:val="clear" w:color="auto" w:fill="FFFFFF" w:themeFill="background1"/>
                                      <w:ind w:right="34"/>
                                      <w:rPr>
                                        <w:rFonts w:ascii="Times New Roman" w:hAnsi="Times New Roman" w:cs="Times New Roman"/>
                                        <w:b/>
                                      </w:rPr>
                                    </w:pPr>
                                    <w:r>
                                      <w:rPr>
                                        <w:rFonts w:ascii="Times New Roman" w:hAnsi="Times New Roman" w:cs="Times New Roman"/>
                                        <w:b/>
                                      </w:rPr>
                                      <w:t>100</w:t>
                                    </w:r>
                                  </w:p>
                                </w:tc>
                              </w:tr>
                              <w:tr w:rsidR="00C6797D" w:rsidRPr="004103C5" w:rsidTr="002D7B63">
                                <w:tc>
                                  <w:tcPr>
                                    <w:tcW w:w="8569" w:type="dxa"/>
                                    <w:tcBorders>
                                      <w:top w:val="nil"/>
                                      <w:left w:val="nil"/>
                                      <w:bottom w:val="nil"/>
                                      <w:right w:val="nil"/>
                                    </w:tcBorders>
                                  </w:tcPr>
                                  <w:p w:rsidR="00C6797D" w:rsidRPr="003C3538" w:rsidRDefault="00C6797D" w:rsidP="00CD64FB">
                                    <w:pPr>
                                      <w:shd w:val="clear" w:color="auto" w:fill="FFFFFF" w:themeFill="background1"/>
                                      <w:ind w:right="34"/>
                                      <w:rPr>
                                        <w:rFonts w:ascii="Times New Roman" w:hAnsi="Times New Roman" w:cs="Times New Roman"/>
                                        <w:sz w:val="24"/>
                                        <w:szCs w:val="24"/>
                                      </w:rPr>
                                    </w:pPr>
                                    <w:r>
                                      <w:rPr>
                                        <w:rFonts w:ascii="Times New Roman" w:hAnsi="Times New Roman" w:cs="Times New Roman"/>
                                        <w:b/>
                                        <w:sz w:val="24"/>
                                        <w:szCs w:val="24"/>
                                      </w:rPr>
                                      <w:t xml:space="preserve">Разработка проектно-сметной документации </w:t>
                                    </w:r>
                                    <w:r>
                                      <w:rPr>
                                        <w:rFonts w:ascii="Times New Roman" w:hAnsi="Times New Roman" w:cs="Times New Roman"/>
                                        <w:sz w:val="24"/>
                                        <w:szCs w:val="24"/>
                                      </w:rPr>
                                      <w:t>……………………………………</w:t>
                                    </w:r>
                                  </w:p>
                                </w:tc>
                                <w:tc>
                                  <w:tcPr>
                                    <w:tcW w:w="929" w:type="dxa"/>
                                    <w:tcBorders>
                                      <w:top w:val="nil"/>
                                      <w:left w:val="nil"/>
                                      <w:bottom w:val="nil"/>
                                      <w:right w:val="nil"/>
                                    </w:tcBorders>
                                  </w:tcPr>
                                  <w:p w:rsidR="00C6797D" w:rsidRDefault="00846B14" w:rsidP="00CD64FB">
                                    <w:pPr>
                                      <w:shd w:val="clear" w:color="auto" w:fill="FFFFFF" w:themeFill="background1"/>
                                      <w:ind w:right="34"/>
                                      <w:rPr>
                                        <w:rFonts w:ascii="Times New Roman" w:hAnsi="Times New Roman" w:cs="Times New Roman"/>
                                        <w:b/>
                                      </w:rPr>
                                    </w:pPr>
                                    <w:r>
                                      <w:rPr>
                                        <w:rFonts w:ascii="Times New Roman" w:hAnsi="Times New Roman" w:cs="Times New Roman"/>
                                        <w:b/>
                                      </w:rPr>
                                      <w:t>105</w:t>
                                    </w:r>
                                  </w:p>
                                </w:tc>
                              </w:tr>
                              <w:tr w:rsidR="00C6414A" w:rsidRPr="004103C5" w:rsidTr="002D7B63">
                                <w:tc>
                                  <w:tcPr>
                                    <w:tcW w:w="8569" w:type="dxa"/>
                                    <w:tcBorders>
                                      <w:top w:val="nil"/>
                                      <w:left w:val="nil"/>
                                      <w:bottom w:val="nil"/>
                                      <w:right w:val="nil"/>
                                    </w:tcBorders>
                                  </w:tcPr>
                                  <w:p w:rsidR="00C6414A" w:rsidRDefault="00C6414A" w:rsidP="00CD64FB">
                                    <w:pPr>
                                      <w:shd w:val="clear" w:color="auto" w:fill="FFFFFF" w:themeFill="background1"/>
                                      <w:ind w:right="34"/>
                                      <w:rPr>
                                        <w:rFonts w:ascii="Times New Roman" w:hAnsi="Times New Roman" w:cs="Times New Roman"/>
                                        <w:b/>
                                        <w:sz w:val="24"/>
                                        <w:szCs w:val="24"/>
                                      </w:rPr>
                                    </w:pPr>
                                    <w:r>
                                      <w:rPr>
                                        <w:rFonts w:ascii="Times New Roman" w:hAnsi="Times New Roman" w:cs="Times New Roman"/>
                                        <w:b/>
                                        <w:sz w:val="24"/>
                                        <w:szCs w:val="24"/>
                                      </w:rPr>
                                      <w:t>Строительство, капитальный ремонт объектов инфраструктуры</w:t>
                                    </w:r>
                                    <w:r w:rsidR="00C4672D" w:rsidRPr="00C4672D">
                                      <w:rPr>
                                        <w:rFonts w:ascii="Times New Roman" w:hAnsi="Times New Roman" w:cs="Times New Roman"/>
                                        <w:sz w:val="24"/>
                                        <w:szCs w:val="24"/>
                                      </w:rPr>
                                      <w:t>……………</w:t>
                                    </w:r>
                                  </w:p>
                                </w:tc>
                                <w:tc>
                                  <w:tcPr>
                                    <w:tcW w:w="929" w:type="dxa"/>
                                    <w:tcBorders>
                                      <w:top w:val="nil"/>
                                      <w:left w:val="nil"/>
                                      <w:bottom w:val="nil"/>
                                      <w:right w:val="nil"/>
                                    </w:tcBorders>
                                  </w:tcPr>
                                  <w:p w:rsidR="00C6414A" w:rsidRDefault="00C4672D" w:rsidP="00846B14">
                                    <w:pPr>
                                      <w:shd w:val="clear" w:color="auto" w:fill="FFFFFF" w:themeFill="background1"/>
                                      <w:ind w:right="34"/>
                                      <w:rPr>
                                        <w:rFonts w:ascii="Times New Roman" w:hAnsi="Times New Roman" w:cs="Times New Roman"/>
                                        <w:b/>
                                      </w:rPr>
                                    </w:pPr>
                                    <w:r>
                                      <w:rPr>
                                        <w:rFonts w:ascii="Times New Roman" w:hAnsi="Times New Roman" w:cs="Times New Roman"/>
                                        <w:b/>
                                      </w:rPr>
                                      <w:t>10</w:t>
                                    </w:r>
                                    <w:r w:rsidR="00846B14">
                                      <w:rPr>
                                        <w:rFonts w:ascii="Times New Roman" w:hAnsi="Times New Roman" w:cs="Times New Roman"/>
                                        <w:b/>
                                      </w:rPr>
                                      <w:t>7</w:t>
                                    </w:r>
                                  </w:p>
                                </w:tc>
                              </w:tr>
                              <w:tr w:rsidR="00C6797D" w:rsidRPr="004103C5" w:rsidTr="002D7B63">
                                <w:tc>
                                  <w:tcPr>
                                    <w:tcW w:w="8569" w:type="dxa"/>
                                    <w:tcBorders>
                                      <w:top w:val="nil"/>
                                      <w:left w:val="nil"/>
                                      <w:bottom w:val="nil"/>
                                      <w:right w:val="nil"/>
                                    </w:tcBorders>
                                  </w:tcPr>
                                  <w:p w:rsidR="00C6797D" w:rsidRPr="005A413C" w:rsidRDefault="00C6797D" w:rsidP="00CD64FB">
                                    <w:pPr>
                                      <w:shd w:val="clear" w:color="auto" w:fill="FFFFFF" w:themeFill="background1"/>
                                      <w:ind w:right="34"/>
                                      <w:rPr>
                                        <w:rFonts w:ascii="Times New Roman" w:hAnsi="Times New Roman" w:cs="Times New Roman"/>
                                        <w:sz w:val="24"/>
                                        <w:szCs w:val="24"/>
                                      </w:rPr>
                                    </w:pPr>
                                    <w:r>
                                      <w:rPr>
                                        <w:rFonts w:ascii="Times New Roman" w:hAnsi="Times New Roman" w:cs="Times New Roman"/>
                                        <w:b/>
                                        <w:sz w:val="24"/>
                                        <w:szCs w:val="24"/>
                                      </w:rPr>
                                      <w:t xml:space="preserve">Проекты развития в социальной сфере </w:t>
                                    </w:r>
                                    <w:r>
                                      <w:rPr>
                                        <w:rFonts w:ascii="Times New Roman" w:hAnsi="Times New Roman" w:cs="Times New Roman"/>
                                        <w:sz w:val="24"/>
                                        <w:szCs w:val="24"/>
                                      </w:rPr>
                                      <w:t>…………………………………………..</w:t>
                                    </w:r>
                                  </w:p>
                                </w:tc>
                                <w:tc>
                                  <w:tcPr>
                                    <w:tcW w:w="929" w:type="dxa"/>
                                    <w:tcBorders>
                                      <w:top w:val="nil"/>
                                      <w:left w:val="nil"/>
                                      <w:bottom w:val="nil"/>
                                      <w:right w:val="nil"/>
                                    </w:tcBorders>
                                  </w:tcPr>
                                  <w:p w:rsidR="00C6797D" w:rsidRDefault="00846B14" w:rsidP="00846B14">
                                    <w:pPr>
                                      <w:shd w:val="clear" w:color="auto" w:fill="FFFFFF" w:themeFill="background1"/>
                                      <w:ind w:right="34"/>
                                      <w:rPr>
                                        <w:rFonts w:ascii="Times New Roman" w:hAnsi="Times New Roman" w:cs="Times New Roman"/>
                                        <w:b/>
                                      </w:rPr>
                                    </w:pPr>
                                    <w:r>
                                      <w:rPr>
                                        <w:rFonts w:ascii="Times New Roman" w:hAnsi="Times New Roman" w:cs="Times New Roman"/>
                                        <w:b/>
                                      </w:rPr>
                                      <w:t>108</w:t>
                                    </w:r>
                                  </w:p>
                                </w:tc>
                              </w:tr>
                              <w:tr w:rsidR="00C6797D" w:rsidRPr="004103C5" w:rsidTr="002D7B63">
                                <w:tc>
                                  <w:tcPr>
                                    <w:tcW w:w="8569" w:type="dxa"/>
                                    <w:tcBorders>
                                      <w:top w:val="nil"/>
                                      <w:left w:val="nil"/>
                                      <w:bottom w:val="nil"/>
                                      <w:right w:val="nil"/>
                                    </w:tcBorders>
                                  </w:tcPr>
                                  <w:p w:rsidR="00C6797D" w:rsidRPr="005A413C" w:rsidRDefault="00C6797D" w:rsidP="00CD64FB">
                                    <w:pPr>
                                      <w:shd w:val="clear" w:color="auto" w:fill="FFFFFF" w:themeFill="background1"/>
                                      <w:ind w:right="34"/>
                                      <w:rPr>
                                        <w:rFonts w:ascii="Times New Roman" w:hAnsi="Times New Roman" w:cs="Times New Roman"/>
                                        <w:sz w:val="24"/>
                                        <w:szCs w:val="24"/>
                                      </w:rPr>
                                    </w:pPr>
                                    <w:r>
                                      <w:rPr>
                                        <w:rFonts w:ascii="Times New Roman" w:hAnsi="Times New Roman" w:cs="Times New Roman"/>
                                        <w:sz w:val="24"/>
                                        <w:szCs w:val="24"/>
                                      </w:rPr>
                                      <w:t>Агрошкола ……………………………………………………………………………</w:t>
                                    </w:r>
                                  </w:p>
                                </w:tc>
                                <w:tc>
                                  <w:tcPr>
                                    <w:tcW w:w="929" w:type="dxa"/>
                                    <w:tcBorders>
                                      <w:top w:val="nil"/>
                                      <w:left w:val="nil"/>
                                      <w:bottom w:val="nil"/>
                                      <w:right w:val="nil"/>
                                    </w:tcBorders>
                                  </w:tcPr>
                                  <w:p w:rsidR="00C6797D" w:rsidRDefault="00846B14" w:rsidP="00CD64FB">
                                    <w:pPr>
                                      <w:shd w:val="clear" w:color="auto" w:fill="FFFFFF" w:themeFill="background1"/>
                                      <w:ind w:right="34"/>
                                      <w:rPr>
                                        <w:rFonts w:ascii="Times New Roman" w:hAnsi="Times New Roman" w:cs="Times New Roman"/>
                                        <w:b/>
                                      </w:rPr>
                                    </w:pPr>
                                    <w:r>
                                      <w:rPr>
                                        <w:rFonts w:ascii="Times New Roman" w:hAnsi="Times New Roman" w:cs="Times New Roman"/>
                                        <w:b/>
                                      </w:rPr>
                                      <w:t>108</w:t>
                                    </w:r>
                                  </w:p>
                                </w:tc>
                              </w:tr>
                              <w:tr w:rsidR="00C6797D" w:rsidRPr="004103C5" w:rsidTr="002D7B63">
                                <w:tc>
                                  <w:tcPr>
                                    <w:tcW w:w="8569" w:type="dxa"/>
                                    <w:tcBorders>
                                      <w:top w:val="nil"/>
                                      <w:left w:val="nil"/>
                                      <w:bottom w:val="nil"/>
                                      <w:right w:val="nil"/>
                                    </w:tcBorders>
                                  </w:tcPr>
                                  <w:p w:rsidR="00C6797D" w:rsidRPr="005A413C" w:rsidRDefault="00C6797D" w:rsidP="00CD64FB">
                                    <w:pPr>
                                      <w:shd w:val="clear" w:color="auto" w:fill="FFFFFF" w:themeFill="background1"/>
                                      <w:ind w:right="34"/>
                                      <w:rPr>
                                        <w:rFonts w:ascii="Times New Roman" w:hAnsi="Times New Roman" w:cs="Times New Roman"/>
                                        <w:sz w:val="24"/>
                                        <w:szCs w:val="24"/>
                                      </w:rPr>
                                    </w:pPr>
                                    <w:r>
                                      <w:rPr>
                                        <w:rFonts w:ascii="Times New Roman" w:hAnsi="Times New Roman" w:cs="Times New Roman"/>
                                        <w:sz w:val="24"/>
                                        <w:szCs w:val="24"/>
                                      </w:rPr>
                                      <w:t>Точки роста …………………………………………………………………………....</w:t>
                                    </w:r>
                                  </w:p>
                                </w:tc>
                                <w:tc>
                                  <w:tcPr>
                                    <w:tcW w:w="929" w:type="dxa"/>
                                    <w:tcBorders>
                                      <w:top w:val="nil"/>
                                      <w:left w:val="nil"/>
                                      <w:bottom w:val="nil"/>
                                      <w:right w:val="nil"/>
                                    </w:tcBorders>
                                  </w:tcPr>
                                  <w:p w:rsidR="00C6797D" w:rsidRDefault="00BE3492" w:rsidP="00846B14">
                                    <w:pPr>
                                      <w:shd w:val="clear" w:color="auto" w:fill="FFFFFF" w:themeFill="background1"/>
                                      <w:ind w:right="34"/>
                                      <w:rPr>
                                        <w:rFonts w:ascii="Times New Roman" w:hAnsi="Times New Roman" w:cs="Times New Roman"/>
                                        <w:b/>
                                      </w:rPr>
                                    </w:pPr>
                                    <w:r>
                                      <w:rPr>
                                        <w:rFonts w:ascii="Times New Roman" w:hAnsi="Times New Roman" w:cs="Times New Roman"/>
                                        <w:b/>
                                      </w:rPr>
                                      <w:t>1</w:t>
                                    </w:r>
                                    <w:r w:rsidR="00846B14">
                                      <w:rPr>
                                        <w:rFonts w:ascii="Times New Roman" w:hAnsi="Times New Roman" w:cs="Times New Roman"/>
                                        <w:b/>
                                      </w:rPr>
                                      <w:t>11</w:t>
                                    </w:r>
                                  </w:p>
                                </w:tc>
                              </w:tr>
                              <w:tr w:rsidR="00C6797D" w:rsidRPr="004103C5" w:rsidTr="002D7B63">
                                <w:tc>
                                  <w:tcPr>
                                    <w:tcW w:w="8569" w:type="dxa"/>
                                    <w:tcBorders>
                                      <w:top w:val="nil"/>
                                      <w:left w:val="nil"/>
                                      <w:bottom w:val="nil"/>
                                      <w:right w:val="nil"/>
                                    </w:tcBorders>
                                  </w:tcPr>
                                  <w:p w:rsidR="00C6797D" w:rsidRPr="005A413C" w:rsidRDefault="00C6797D" w:rsidP="00CD64FB">
                                    <w:pPr>
                                      <w:shd w:val="clear" w:color="auto" w:fill="FFFFFF" w:themeFill="background1"/>
                                      <w:ind w:right="34"/>
                                      <w:rPr>
                                        <w:rFonts w:ascii="Times New Roman" w:hAnsi="Times New Roman" w:cs="Times New Roman"/>
                                        <w:sz w:val="24"/>
                                        <w:szCs w:val="24"/>
                                      </w:rPr>
                                    </w:pPr>
                                    <w:r w:rsidRPr="005A413C">
                                      <w:rPr>
                                        <w:rFonts w:ascii="Times New Roman" w:hAnsi="Times New Roman" w:cs="Times New Roman"/>
                                        <w:sz w:val="24"/>
                                        <w:szCs w:val="24"/>
                                      </w:rPr>
                                      <w:t xml:space="preserve">МАУ «Центр </w:t>
                                    </w:r>
                                    <w:r>
                                      <w:rPr>
                                        <w:rFonts w:ascii="Times New Roman" w:hAnsi="Times New Roman" w:cs="Times New Roman"/>
                                        <w:sz w:val="24"/>
                                        <w:szCs w:val="24"/>
                                      </w:rPr>
                                      <w:t xml:space="preserve">специализированной </w:t>
                                    </w:r>
                                    <w:r w:rsidRPr="005A413C">
                                      <w:rPr>
                                        <w:rFonts w:ascii="Times New Roman" w:hAnsi="Times New Roman" w:cs="Times New Roman"/>
                                        <w:sz w:val="24"/>
                                        <w:szCs w:val="24"/>
                                      </w:rPr>
                                      <w:t xml:space="preserve">пищевой продукции </w:t>
                                    </w:r>
                                    <w:r>
                                      <w:rPr>
                                        <w:rFonts w:ascii="Times New Roman" w:hAnsi="Times New Roman" w:cs="Times New Roman"/>
                                        <w:sz w:val="24"/>
                                        <w:szCs w:val="24"/>
                                      </w:rPr>
                                      <w:t>и сервиса Слюдянского муниципального района»……………………………………………………………</w:t>
                                    </w:r>
                                  </w:p>
                                </w:tc>
                                <w:tc>
                                  <w:tcPr>
                                    <w:tcW w:w="929" w:type="dxa"/>
                                    <w:tcBorders>
                                      <w:top w:val="nil"/>
                                      <w:left w:val="nil"/>
                                      <w:bottom w:val="nil"/>
                                      <w:right w:val="nil"/>
                                    </w:tcBorders>
                                  </w:tcPr>
                                  <w:p w:rsidR="00C6797D" w:rsidRDefault="00C6797D" w:rsidP="00CD64FB">
                                    <w:pPr>
                                      <w:shd w:val="clear" w:color="auto" w:fill="FFFFFF" w:themeFill="background1"/>
                                      <w:ind w:right="34"/>
                                      <w:rPr>
                                        <w:rFonts w:ascii="Times New Roman" w:hAnsi="Times New Roman" w:cs="Times New Roman"/>
                                        <w:b/>
                                      </w:rPr>
                                    </w:pPr>
                                  </w:p>
                                  <w:p w:rsidR="00BE3492" w:rsidRDefault="00846B14" w:rsidP="00846B14">
                                    <w:pPr>
                                      <w:shd w:val="clear" w:color="auto" w:fill="FFFFFF" w:themeFill="background1"/>
                                      <w:ind w:right="34"/>
                                      <w:rPr>
                                        <w:rFonts w:ascii="Times New Roman" w:hAnsi="Times New Roman" w:cs="Times New Roman"/>
                                        <w:b/>
                                      </w:rPr>
                                    </w:pPr>
                                    <w:r>
                                      <w:rPr>
                                        <w:rFonts w:ascii="Times New Roman" w:hAnsi="Times New Roman" w:cs="Times New Roman"/>
                                        <w:b/>
                                      </w:rPr>
                                      <w:t>112</w:t>
                                    </w:r>
                                  </w:p>
                                </w:tc>
                              </w:tr>
                              <w:tr w:rsidR="00C6797D" w:rsidRPr="004103C5" w:rsidTr="002D7B63">
                                <w:tc>
                                  <w:tcPr>
                                    <w:tcW w:w="8569" w:type="dxa"/>
                                    <w:tcBorders>
                                      <w:top w:val="nil"/>
                                      <w:left w:val="nil"/>
                                      <w:bottom w:val="nil"/>
                                      <w:right w:val="nil"/>
                                    </w:tcBorders>
                                  </w:tcPr>
                                  <w:p w:rsidR="00C6797D" w:rsidRPr="004103C5" w:rsidRDefault="00C6797D" w:rsidP="00CD64FB">
                                    <w:pPr>
                                      <w:shd w:val="clear" w:color="auto" w:fill="FFFFFF" w:themeFill="background1"/>
                                      <w:ind w:right="34"/>
                                      <w:rPr>
                                        <w:rFonts w:ascii="Times New Roman" w:hAnsi="Times New Roman" w:cs="Times New Roman"/>
                                        <w:sz w:val="24"/>
                                        <w:szCs w:val="24"/>
                                      </w:rPr>
                                    </w:pPr>
                                    <w:r w:rsidRPr="002E09F8">
                                      <w:rPr>
                                        <w:rFonts w:ascii="Times New Roman" w:hAnsi="Times New Roman" w:cs="Times New Roman"/>
                                        <w:b/>
                                        <w:sz w:val="24"/>
                                        <w:szCs w:val="24"/>
                                      </w:rPr>
                                      <w:t>Достигнутые результаты в жилищно-коммунальном хозяйстве в поселениях района</w:t>
                                    </w:r>
                                    <w:r>
                                      <w:rPr>
                                        <w:rFonts w:ascii="Times New Roman" w:hAnsi="Times New Roman" w:cs="Times New Roman"/>
                                        <w:sz w:val="24"/>
                                        <w:szCs w:val="24"/>
                                      </w:rPr>
                                      <w:t xml:space="preserve"> ………………………………..………………………………….</w:t>
                                    </w:r>
                                  </w:p>
                                </w:tc>
                                <w:tc>
                                  <w:tcPr>
                                    <w:tcW w:w="929" w:type="dxa"/>
                                    <w:tcBorders>
                                      <w:top w:val="nil"/>
                                      <w:left w:val="nil"/>
                                      <w:bottom w:val="nil"/>
                                      <w:right w:val="nil"/>
                                    </w:tcBorders>
                                  </w:tcPr>
                                  <w:p w:rsidR="00C6797D" w:rsidRDefault="00C6797D" w:rsidP="00CD64FB">
                                    <w:pPr>
                                      <w:shd w:val="clear" w:color="auto" w:fill="FFFFFF" w:themeFill="background1"/>
                                      <w:ind w:right="34"/>
                                      <w:rPr>
                                        <w:rFonts w:ascii="Times New Roman" w:hAnsi="Times New Roman" w:cs="Times New Roman"/>
                                        <w:b/>
                                      </w:rPr>
                                    </w:pPr>
                                  </w:p>
                                  <w:p w:rsidR="00BE3492" w:rsidRDefault="00846B14" w:rsidP="008A57E3">
                                    <w:pPr>
                                      <w:shd w:val="clear" w:color="auto" w:fill="FFFFFF" w:themeFill="background1"/>
                                      <w:ind w:right="34"/>
                                      <w:rPr>
                                        <w:rFonts w:ascii="Times New Roman" w:hAnsi="Times New Roman" w:cs="Times New Roman"/>
                                        <w:b/>
                                      </w:rPr>
                                    </w:pPr>
                                    <w:r>
                                      <w:rPr>
                                        <w:rFonts w:ascii="Times New Roman" w:hAnsi="Times New Roman" w:cs="Times New Roman"/>
                                        <w:b/>
                                      </w:rPr>
                                      <w:t>11</w:t>
                                    </w:r>
                                    <w:r w:rsidR="008A57E3">
                                      <w:rPr>
                                        <w:rFonts w:ascii="Times New Roman" w:hAnsi="Times New Roman" w:cs="Times New Roman"/>
                                        <w:b/>
                                      </w:rPr>
                                      <w:t>5</w:t>
                                    </w:r>
                                  </w:p>
                                </w:tc>
                              </w:tr>
                              <w:tr w:rsidR="00C6797D" w:rsidRPr="004103C5" w:rsidTr="002D7B63">
                                <w:tc>
                                  <w:tcPr>
                                    <w:tcW w:w="8569" w:type="dxa"/>
                                    <w:tcBorders>
                                      <w:top w:val="nil"/>
                                      <w:left w:val="nil"/>
                                      <w:bottom w:val="nil"/>
                                      <w:right w:val="nil"/>
                                    </w:tcBorders>
                                  </w:tcPr>
                                  <w:p w:rsidR="00C6797D" w:rsidRPr="004103C5" w:rsidRDefault="00C6797D" w:rsidP="00CD64FB">
                                    <w:pPr>
                                      <w:shd w:val="clear" w:color="auto" w:fill="FFFFFF" w:themeFill="background1"/>
                                      <w:rPr>
                                        <w:rFonts w:ascii="Times New Roman" w:eastAsia="Times New Roman" w:hAnsi="Times New Roman" w:cs="Times New Roman"/>
                                        <w:b/>
                                        <w:sz w:val="24"/>
                                        <w:szCs w:val="24"/>
                                        <w:lang w:eastAsia="ru-RU"/>
                                      </w:rPr>
                                    </w:pPr>
                                  </w:p>
                                  <w:p w:rsidR="00C6797D" w:rsidRPr="004103C5" w:rsidRDefault="00C6797D" w:rsidP="00CD64FB">
                                    <w:pPr>
                                      <w:shd w:val="clear" w:color="auto" w:fill="FFFFFF" w:themeFill="background1"/>
                                      <w:jc w:val="center"/>
                                      <w:rPr>
                                        <w:rFonts w:ascii="Times New Roman" w:eastAsia="Times New Roman" w:hAnsi="Times New Roman" w:cs="Times New Roman"/>
                                        <w:b/>
                                        <w:sz w:val="24"/>
                                        <w:szCs w:val="24"/>
                                        <w:lang w:eastAsia="ru-RU"/>
                                      </w:rPr>
                                    </w:pPr>
                                    <w:r w:rsidRPr="004103C5">
                                      <w:rPr>
                                        <w:rFonts w:ascii="Times New Roman" w:eastAsia="Times New Roman" w:hAnsi="Times New Roman" w:cs="Times New Roman"/>
                                        <w:b/>
                                        <w:sz w:val="24"/>
                                        <w:szCs w:val="24"/>
                                        <w:lang w:eastAsia="ru-RU"/>
                                      </w:rPr>
                                      <w:t>ДИВЕРСИФИКАЦИЯ ЭКОНОМИКИ</w:t>
                                    </w:r>
                                  </w:p>
                                  <w:p w:rsidR="00C6797D" w:rsidRPr="004103C5" w:rsidRDefault="00C6797D" w:rsidP="00CD64FB">
                                    <w:pPr>
                                      <w:shd w:val="clear" w:color="auto" w:fill="FFFFFF" w:themeFill="background1"/>
                                      <w:rPr>
                                        <w:rFonts w:ascii="Times New Roman" w:hAnsi="Times New Roman" w:cs="Times New Roman"/>
                                        <w:b/>
                                        <w:sz w:val="24"/>
                                        <w:szCs w:val="24"/>
                                        <w:highlight w:val="red"/>
                                      </w:rPr>
                                    </w:pPr>
                                  </w:p>
                                </w:tc>
                                <w:tc>
                                  <w:tcPr>
                                    <w:tcW w:w="929" w:type="dxa"/>
                                    <w:tcBorders>
                                      <w:top w:val="nil"/>
                                      <w:left w:val="nil"/>
                                      <w:bottom w:val="nil"/>
                                      <w:right w:val="nil"/>
                                    </w:tcBorders>
                                  </w:tcPr>
                                  <w:p w:rsidR="00C6797D" w:rsidRPr="004103C5" w:rsidRDefault="00C6797D" w:rsidP="00CD64FB">
                                    <w:pPr>
                                      <w:shd w:val="clear" w:color="auto" w:fill="FFFFFF" w:themeFill="background1"/>
                                      <w:ind w:right="34"/>
                                      <w:rPr>
                                        <w:rFonts w:ascii="Times New Roman" w:hAnsi="Times New Roman" w:cs="Times New Roman"/>
                                        <w:b/>
                                        <w:highlight w:val="red"/>
                                      </w:rPr>
                                    </w:pPr>
                                  </w:p>
                                </w:tc>
                              </w:tr>
                              <w:tr w:rsidR="002D7B63" w:rsidRPr="004103C5" w:rsidTr="002D7B63">
                                <w:tc>
                                  <w:tcPr>
                                    <w:tcW w:w="8569" w:type="dxa"/>
                                    <w:tcBorders>
                                      <w:top w:val="nil"/>
                                      <w:left w:val="nil"/>
                                      <w:bottom w:val="nil"/>
                                      <w:right w:val="nil"/>
                                    </w:tcBorders>
                                    <w:shd w:val="clear" w:color="auto" w:fill="auto"/>
                                  </w:tcPr>
                                  <w:p w:rsidR="002D7B63" w:rsidRPr="004103C5" w:rsidRDefault="002D7B63" w:rsidP="00CD64FB">
                                    <w:pPr>
                                      <w:shd w:val="clear" w:color="auto" w:fill="FFFFFF" w:themeFill="background1"/>
                                      <w:rPr>
                                        <w:rFonts w:ascii="Times New Roman" w:eastAsia="Times New Roman" w:hAnsi="Times New Roman" w:cs="Times New Roman"/>
                                        <w:b/>
                                        <w:sz w:val="24"/>
                                        <w:szCs w:val="24"/>
                                        <w:lang w:eastAsia="ru-RU"/>
                                      </w:rPr>
                                    </w:pPr>
                                    <w:r w:rsidRPr="004103C5">
                                      <w:rPr>
                                        <w:rFonts w:ascii="Times New Roman" w:eastAsia="Times New Roman" w:hAnsi="Times New Roman" w:cs="Times New Roman"/>
                                        <w:b/>
                                        <w:bCs/>
                                        <w:sz w:val="24"/>
                                        <w:szCs w:val="24"/>
                                        <w:lang w:eastAsia="ru-RU"/>
                                      </w:rPr>
                                      <w:t>Развитие сельского хозяйства, как одного из стратегических направлений</w:t>
                                    </w:r>
                                    <w:r>
                                      <w:rPr>
                                        <w:rFonts w:ascii="Times New Roman" w:eastAsia="Times New Roman" w:hAnsi="Times New Roman" w:cs="Times New Roman"/>
                                        <w:b/>
                                        <w:bCs/>
                                        <w:sz w:val="24"/>
                                        <w:szCs w:val="24"/>
                                        <w:lang w:eastAsia="ru-RU"/>
                                      </w:rPr>
                                      <w:t xml:space="preserve"> развития </w:t>
                                    </w:r>
                                    <w:r w:rsidRPr="004103C5">
                                      <w:rPr>
                                        <w:rFonts w:ascii="Times New Roman" w:eastAsia="Times New Roman" w:hAnsi="Times New Roman" w:cs="Times New Roman"/>
                                        <w:b/>
                                        <w:bCs/>
                                        <w:sz w:val="24"/>
                                        <w:szCs w:val="24"/>
                                        <w:lang w:eastAsia="ru-RU"/>
                                      </w:rPr>
                                      <w:t xml:space="preserve">территории </w:t>
                                    </w:r>
                                    <w:r w:rsidRPr="004103C5">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shd w:val="clear" w:color="auto" w:fill="auto"/>
                                  </w:tcPr>
                                  <w:p w:rsidR="002D7B63" w:rsidRPr="00BE3492" w:rsidRDefault="002D7B63" w:rsidP="00CD64FB">
                                    <w:pPr>
                                      <w:shd w:val="clear" w:color="auto" w:fill="FFFFFF" w:themeFill="background1"/>
                                      <w:ind w:right="34"/>
                                      <w:rPr>
                                        <w:rFonts w:ascii="Times New Roman" w:hAnsi="Times New Roman" w:cs="Times New Roman"/>
                                        <w:b/>
                                      </w:rPr>
                                    </w:pPr>
                                  </w:p>
                                  <w:p w:rsidR="00BE3492" w:rsidRPr="00BE3492" w:rsidRDefault="00BE3492" w:rsidP="00846B14">
                                    <w:pPr>
                                      <w:shd w:val="clear" w:color="auto" w:fill="FFFFFF" w:themeFill="background1"/>
                                      <w:ind w:right="34"/>
                                      <w:rPr>
                                        <w:rFonts w:ascii="Times New Roman" w:hAnsi="Times New Roman" w:cs="Times New Roman"/>
                                        <w:b/>
                                      </w:rPr>
                                    </w:pPr>
                                    <w:r w:rsidRPr="00BE3492">
                                      <w:rPr>
                                        <w:rFonts w:ascii="Times New Roman" w:hAnsi="Times New Roman" w:cs="Times New Roman"/>
                                        <w:b/>
                                      </w:rPr>
                                      <w:t>1</w:t>
                                    </w:r>
                                    <w:r w:rsidR="00846B14">
                                      <w:rPr>
                                        <w:rFonts w:ascii="Times New Roman" w:hAnsi="Times New Roman" w:cs="Times New Roman"/>
                                        <w:b/>
                                      </w:rPr>
                                      <w:t>16</w:t>
                                    </w:r>
                                  </w:p>
                                </w:tc>
                              </w:tr>
                              <w:tr w:rsidR="002D7B63" w:rsidRPr="004103C5" w:rsidTr="002D7B63">
                                <w:tc>
                                  <w:tcPr>
                                    <w:tcW w:w="8569" w:type="dxa"/>
                                    <w:tcBorders>
                                      <w:top w:val="nil"/>
                                      <w:left w:val="nil"/>
                                      <w:bottom w:val="nil"/>
                                      <w:right w:val="nil"/>
                                    </w:tcBorders>
                                  </w:tcPr>
                                  <w:p w:rsidR="002D7B63" w:rsidRPr="002E09F8" w:rsidRDefault="002D7B63" w:rsidP="00CD64FB">
                                    <w:pPr>
                                      <w:shd w:val="clear" w:color="auto" w:fill="FFFFFF" w:themeFill="background1"/>
                                      <w:ind w:right="34"/>
                                      <w:rPr>
                                        <w:rFonts w:ascii="Times New Roman" w:eastAsia="Times New Roman" w:hAnsi="Times New Roman" w:cs="Times New Roman"/>
                                        <w:bCs/>
                                        <w:sz w:val="24"/>
                                        <w:szCs w:val="24"/>
                                        <w:lang w:eastAsia="ru-RU"/>
                                      </w:rPr>
                                    </w:pPr>
                                    <w:r w:rsidRPr="004103C5">
                                      <w:rPr>
                                        <w:rFonts w:ascii="Times New Roman" w:eastAsia="Times New Roman" w:hAnsi="Times New Roman" w:cs="Times New Roman"/>
                                        <w:b/>
                                        <w:bCs/>
                                        <w:sz w:val="24"/>
                                        <w:szCs w:val="24"/>
                                        <w:lang w:eastAsia="ru-RU"/>
                                      </w:rPr>
                                      <w:t xml:space="preserve">Развитие туризма, как одного из стратегических направлений развития территории </w:t>
                                    </w:r>
                                    <w:r w:rsidRPr="00051E1B">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tcPr>
                                  <w:p w:rsidR="002D7B63" w:rsidRDefault="002D7B63" w:rsidP="00CD64FB">
                                    <w:pPr>
                                      <w:shd w:val="clear" w:color="auto" w:fill="FFFFFF" w:themeFill="background1"/>
                                      <w:ind w:right="34"/>
                                      <w:rPr>
                                        <w:rFonts w:ascii="Times New Roman" w:hAnsi="Times New Roman" w:cs="Times New Roman"/>
                                        <w:b/>
                                      </w:rPr>
                                    </w:pPr>
                                  </w:p>
                                  <w:p w:rsidR="00BE3492" w:rsidRDefault="00BE3492" w:rsidP="00846B14">
                                    <w:pPr>
                                      <w:shd w:val="clear" w:color="auto" w:fill="FFFFFF" w:themeFill="background1"/>
                                      <w:ind w:right="34"/>
                                      <w:rPr>
                                        <w:rFonts w:ascii="Times New Roman" w:hAnsi="Times New Roman" w:cs="Times New Roman"/>
                                        <w:b/>
                                      </w:rPr>
                                    </w:pPr>
                                    <w:r>
                                      <w:rPr>
                                        <w:rFonts w:ascii="Times New Roman" w:hAnsi="Times New Roman" w:cs="Times New Roman"/>
                                        <w:b/>
                                      </w:rPr>
                                      <w:t>1</w:t>
                                    </w:r>
                                    <w:r w:rsidR="00846B14">
                                      <w:rPr>
                                        <w:rFonts w:ascii="Times New Roman" w:hAnsi="Times New Roman" w:cs="Times New Roman"/>
                                        <w:b/>
                                      </w:rPr>
                                      <w:t>19</w:t>
                                    </w:r>
                                  </w:p>
                                </w:tc>
                              </w:tr>
                              <w:tr w:rsidR="002D7B63" w:rsidRPr="004103C5" w:rsidTr="002D7B63">
                                <w:tc>
                                  <w:tcPr>
                                    <w:tcW w:w="8569" w:type="dxa"/>
                                    <w:tcBorders>
                                      <w:top w:val="nil"/>
                                      <w:left w:val="nil"/>
                                      <w:bottom w:val="nil"/>
                                      <w:right w:val="nil"/>
                                    </w:tcBorders>
                                  </w:tcPr>
                                  <w:p w:rsidR="002D7B63" w:rsidRPr="004103C5" w:rsidRDefault="002D7B63" w:rsidP="00CD64FB">
                                    <w:pPr>
                                      <w:shd w:val="clear" w:color="auto" w:fill="FFFFFF" w:themeFill="background1"/>
                                      <w:ind w:right="34"/>
                                      <w:rPr>
                                        <w:rFonts w:ascii="Times New Roman" w:eastAsia="Times New Roman" w:hAnsi="Times New Roman" w:cs="Times New Roman"/>
                                        <w:bCs/>
                                        <w:sz w:val="24"/>
                                        <w:szCs w:val="24"/>
                                        <w:lang w:eastAsia="ru-RU"/>
                                      </w:rPr>
                                    </w:pPr>
                                  </w:p>
                                </w:tc>
                                <w:tc>
                                  <w:tcPr>
                                    <w:tcW w:w="929" w:type="dxa"/>
                                    <w:tcBorders>
                                      <w:top w:val="nil"/>
                                      <w:left w:val="nil"/>
                                      <w:bottom w:val="nil"/>
                                      <w:right w:val="nil"/>
                                    </w:tcBorders>
                                  </w:tcPr>
                                  <w:p w:rsidR="002D7B63" w:rsidRPr="004103C5" w:rsidRDefault="002D7B63" w:rsidP="00CD64FB">
                                    <w:pPr>
                                      <w:shd w:val="clear" w:color="auto" w:fill="FFFFFF" w:themeFill="background1"/>
                                      <w:ind w:right="34"/>
                                      <w:rPr>
                                        <w:rFonts w:ascii="Times New Roman" w:hAnsi="Times New Roman" w:cs="Times New Roman"/>
                                        <w:b/>
                                      </w:rPr>
                                    </w:pPr>
                                  </w:p>
                                </w:tc>
                              </w:tr>
                            </w:tbl>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ind w:left="720"/>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ind w:left="720"/>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3 </w:t>
                              </w:r>
                            </w:p>
                          </w:tc>
                          <w:tc>
                            <w:tcPr>
                              <w:tcW w:w="997" w:type="dxa"/>
                              <w:gridSpan w:val="4"/>
                              <w:tcBorders>
                                <w:left w:val="nil"/>
                              </w:tcBorders>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ind w:left="720"/>
                                <w:contextualSpacing/>
                                <w:jc w:val="center"/>
                                <w:rPr>
                                  <w:rFonts w:ascii="Times New Roman" w:hAnsi="Times New Roman" w:cs="Times New Roman"/>
                                  <w:b/>
                                  <w:sz w:val="24"/>
                                  <w:szCs w:val="24"/>
                                </w:rPr>
                              </w:pPr>
                              <w:r w:rsidRPr="004103C5">
                                <w:rPr>
                                  <w:rFonts w:ascii="Times New Roman" w:hAnsi="Times New Roman" w:cs="Times New Roman"/>
                                  <w:b/>
                                  <w:sz w:val="24"/>
                                  <w:szCs w:val="24"/>
                                </w:rPr>
                                <w:t>РАБОТА ПО ДРУГИМ НАПРАВЛЕНИЯМ</w:t>
                              </w:r>
                            </w:p>
                            <w:p w:rsidR="00C6797D" w:rsidRPr="004103C5" w:rsidRDefault="00C6797D" w:rsidP="00CD64FB">
                              <w:pPr>
                                <w:shd w:val="clear" w:color="auto" w:fill="FFFFFF" w:themeFill="background1"/>
                                <w:ind w:left="720"/>
                                <w:contextualSpacing/>
                                <w:jc w:val="center"/>
                                <w:rPr>
                                  <w:rFonts w:ascii="Times New Roman" w:hAnsi="Times New Roman" w:cs="Times New Roman"/>
                                  <w:b/>
                                  <w:sz w:val="24"/>
                                  <w:szCs w:val="24"/>
                                </w:rPr>
                              </w:pPr>
                            </w:p>
                          </w:tc>
                          <w:tc>
                            <w:tcPr>
                              <w:tcW w:w="997" w:type="dxa"/>
                              <w:gridSpan w:val="4"/>
                              <w:tcBorders>
                                <w:left w:val="nil"/>
                              </w:tcBorders>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bCs/>
                                  <w:sz w:val="24"/>
                                  <w:szCs w:val="24"/>
                                </w:rPr>
                              </w:pPr>
                              <w:r w:rsidRPr="004103C5">
                                <w:rPr>
                                  <w:rFonts w:ascii="Times New Roman" w:hAnsi="Times New Roman" w:cs="Times New Roman"/>
                                  <w:b/>
                                  <w:bCs/>
                                  <w:sz w:val="24"/>
                                  <w:szCs w:val="24"/>
                                </w:rPr>
                                <w:t>Градостроительная деятельность</w:t>
                              </w:r>
                              <w:r w:rsidRPr="004103C5">
                                <w:rPr>
                                  <w:rFonts w:ascii="Times New Roman" w:hAnsi="Times New Roman" w:cs="Times New Roman"/>
                                  <w:bCs/>
                                  <w:sz w:val="24"/>
                                  <w:szCs w:val="24"/>
                                </w:rPr>
                                <w:t>……………………………………………………</w:t>
                              </w:r>
                            </w:p>
                          </w:tc>
                          <w:tc>
                            <w:tcPr>
                              <w:tcW w:w="997" w:type="dxa"/>
                              <w:gridSpan w:val="4"/>
                              <w:shd w:val="clear" w:color="auto" w:fill="FFFFFF" w:themeFill="background1"/>
                            </w:tcPr>
                            <w:p w:rsidR="00C6797D" w:rsidRPr="004103C5" w:rsidRDefault="00846B14" w:rsidP="00E27BA0">
                              <w:pPr>
                                <w:shd w:val="clear" w:color="auto" w:fill="FFFFFF" w:themeFill="background1"/>
                                <w:rPr>
                                  <w:rFonts w:ascii="Times New Roman" w:hAnsi="Times New Roman" w:cs="Times New Roman"/>
                                  <w:b/>
                                </w:rPr>
                              </w:pPr>
                              <w:r>
                                <w:rPr>
                                  <w:rFonts w:ascii="Times New Roman" w:hAnsi="Times New Roman" w:cs="Times New Roman"/>
                                  <w:b/>
                                </w:rPr>
                                <w:t>125</w:t>
                              </w:r>
                            </w:p>
                          </w:tc>
                        </w:tr>
                        <w:tr w:rsidR="00C6797D" w:rsidRPr="004103C5" w:rsidTr="001E2877">
                          <w:trPr>
                            <w:gridAfter w:val="3"/>
                            <w:wAfter w:w="997" w:type="dxa"/>
                          </w:trPr>
                          <w:tc>
                            <w:tcPr>
                              <w:tcW w:w="8677" w:type="dxa"/>
                              <w:gridSpan w:val="2"/>
                            </w:tcPr>
                            <w:tbl>
                              <w:tblPr>
                                <w:tblStyle w:val="a3"/>
                                <w:tblW w:w="94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677"/>
                                <w:gridCol w:w="747"/>
                              </w:tblGrid>
                              <w:tr w:rsidR="00C6797D" w:rsidRPr="004103C5" w:rsidTr="00BA1B39">
                                <w:tc>
                                  <w:tcPr>
                                    <w:tcW w:w="8677" w:type="dxa"/>
                                  </w:tcPr>
                                  <w:p w:rsidR="00C6797D" w:rsidRPr="004103C5" w:rsidRDefault="00C6797D" w:rsidP="00CD64FB">
                                    <w:pPr>
                                      <w:shd w:val="clear" w:color="auto" w:fill="FFFFFF" w:themeFill="background1"/>
                                      <w:ind w:left="-250" w:right="34" w:firstLine="142"/>
                                      <w:rPr>
                                        <w:rFonts w:ascii="Times New Roman" w:hAnsi="Times New Roman" w:cs="Times New Roman"/>
                                        <w:b/>
                                        <w:sz w:val="24"/>
                                        <w:szCs w:val="24"/>
                                      </w:rPr>
                                    </w:pPr>
                                    <w:r w:rsidRPr="004103C5">
                                      <w:rPr>
                                        <w:rFonts w:ascii="Times New Roman" w:hAnsi="Times New Roman" w:cs="Times New Roman"/>
                                        <w:b/>
                                        <w:sz w:val="24"/>
                                        <w:szCs w:val="24"/>
                                      </w:rPr>
                                      <w:t xml:space="preserve">Охрана окружающей среды </w:t>
                                    </w:r>
                                    <w:r w:rsidRPr="004103C5">
                                      <w:rPr>
                                        <w:rFonts w:ascii="Times New Roman" w:hAnsi="Times New Roman" w:cs="Times New Roman"/>
                                        <w:sz w:val="24"/>
                                        <w:szCs w:val="24"/>
                                      </w:rPr>
                                      <w:t>………………………………………………………....</w:t>
                                    </w:r>
                                  </w:p>
                                </w:tc>
                                <w:tc>
                                  <w:tcPr>
                                    <w:tcW w:w="747" w:type="dxa"/>
                                  </w:tcPr>
                                  <w:p w:rsidR="00C6797D" w:rsidRPr="004103C5" w:rsidRDefault="00C6797D" w:rsidP="00CD64FB">
                                    <w:pPr>
                                      <w:shd w:val="clear" w:color="auto" w:fill="FFFFFF" w:themeFill="background1"/>
                                      <w:tabs>
                                        <w:tab w:val="left" w:pos="695"/>
                                      </w:tabs>
                                      <w:ind w:right="34"/>
                                      <w:rPr>
                                        <w:rFonts w:ascii="Times New Roman" w:hAnsi="Times New Roman" w:cs="Times New Roman"/>
                                        <w:b/>
                                      </w:rPr>
                                    </w:pPr>
                                    <w:r w:rsidRPr="004103C5">
                                      <w:rPr>
                                        <w:rFonts w:ascii="Times New Roman" w:hAnsi="Times New Roman" w:cs="Times New Roman"/>
                                        <w:b/>
                                      </w:rPr>
                                      <w:t>73</w:t>
                                    </w:r>
                                  </w:p>
                                </w:tc>
                              </w:tr>
                            </w:tbl>
                            <w:p w:rsidR="00C6797D" w:rsidRPr="004103C5" w:rsidRDefault="00C6797D" w:rsidP="00CD64FB">
                              <w:pPr>
                                <w:shd w:val="clear" w:color="auto" w:fill="FFFFFF" w:themeFill="background1"/>
                                <w:contextualSpacing/>
                                <w:rPr>
                                  <w:rFonts w:ascii="Times New Roman" w:hAnsi="Times New Roman" w:cs="Times New Roman"/>
                                  <w:b/>
                                  <w:bCs/>
                                  <w:sz w:val="24"/>
                                  <w:szCs w:val="24"/>
                                </w:rPr>
                              </w:pPr>
                            </w:p>
                          </w:tc>
                          <w:tc>
                            <w:tcPr>
                              <w:tcW w:w="997" w:type="dxa"/>
                              <w:gridSpan w:val="4"/>
                              <w:shd w:val="clear" w:color="auto" w:fill="FFFFFF" w:themeFill="background1"/>
                            </w:tcPr>
                            <w:p w:rsidR="00C6797D" w:rsidRPr="004103C5" w:rsidRDefault="008A57E3" w:rsidP="008A57E3">
                              <w:pPr>
                                <w:shd w:val="clear" w:color="auto" w:fill="FFFFFF" w:themeFill="background1"/>
                                <w:rPr>
                                  <w:rFonts w:ascii="Times New Roman" w:hAnsi="Times New Roman" w:cs="Times New Roman"/>
                                  <w:b/>
                                </w:rPr>
                              </w:pPr>
                              <w:r>
                                <w:rPr>
                                  <w:rFonts w:ascii="Times New Roman" w:hAnsi="Times New Roman" w:cs="Times New Roman"/>
                                  <w:b/>
                                </w:rPr>
                                <w:t>130</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bCs/>
                                  <w:sz w:val="24"/>
                                  <w:szCs w:val="24"/>
                                </w:rPr>
                              </w:pPr>
                              <w:r w:rsidRPr="004103C5">
                                <w:rPr>
                                  <w:rFonts w:ascii="Times New Roman" w:hAnsi="Times New Roman" w:cs="Times New Roman"/>
                                  <w:b/>
                                  <w:sz w:val="24"/>
                                  <w:szCs w:val="24"/>
                                </w:rPr>
                                <w:t>Гражданская оборона</w:t>
                              </w:r>
                              <w:r>
                                <w:rPr>
                                  <w:rFonts w:ascii="Times New Roman" w:hAnsi="Times New Roman" w:cs="Times New Roman"/>
                                  <w:b/>
                                  <w:sz w:val="24"/>
                                  <w:szCs w:val="24"/>
                                </w:rPr>
                                <w:t xml:space="preserve"> и ЕДДС </w:t>
                              </w:r>
                              <w:r w:rsidRPr="00051E1B">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846B14">
                              <w:pPr>
                                <w:shd w:val="clear" w:color="auto" w:fill="FFFFFF" w:themeFill="background1"/>
                                <w:rPr>
                                  <w:rFonts w:ascii="Times New Roman" w:hAnsi="Times New Roman" w:cs="Times New Roman"/>
                                  <w:b/>
                                </w:rPr>
                              </w:pPr>
                              <w:r>
                                <w:rPr>
                                  <w:rFonts w:ascii="Times New Roman" w:hAnsi="Times New Roman" w:cs="Times New Roman"/>
                                  <w:b/>
                                </w:rPr>
                                <w:t>1</w:t>
                              </w:r>
                              <w:r w:rsidR="00846B14">
                                <w:rPr>
                                  <w:rFonts w:ascii="Times New Roman" w:hAnsi="Times New Roman" w:cs="Times New Roman"/>
                                  <w:b/>
                                </w:rPr>
                                <w:t>31</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bCs/>
                                  <w:sz w:val="24"/>
                                  <w:szCs w:val="24"/>
                                </w:rPr>
                              </w:pPr>
                              <w:r w:rsidRPr="004103C5">
                                <w:rPr>
                                  <w:rFonts w:ascii="Times New Roman" w:hAnsi="Times New Roman" w:cs="Times New Roman"/>
                                  <w:b/>
                                  <w:sz w:val="24"/>
                                  <w:szCs w:val="24"/>
                                </w:rPr>
                                <w:t>Административные правонарушения</w:t>
                              </w:r>
                              <w:r w:rsidRPr="004103C5">
                                <w:rPr>
                                  <w:rFonts w:ascii="Times New Roman" w:hAnsi="Times New Roman" w:cs="Times New Roman"/>
                                  <w:bCs/>
                                  <w:sz w:val="24"/>
                                  <w:szCs w:val="24"/>
                                </w:rPr>
                                <w:t>……..………………………………………</w:t>
                              </w:r>
                            </w:p>
                          </w:tc>
                          <w:tc>
                            <w:tcPr>
                              <w:tcW w:w="997" w:type="dxa"/>
                              <w:gridSpan w:val="4"/>
                              <w:shd w:val="clear" w:color="auto" w:fill="FFFFFF" w:themeFill="background1"/>
                            </w:tcPr>
                            <w:p w:rsidR="00C6797D" w:rsidRPr="004103C5" w:rsidRDefault="00846B14" w:rsidP="00846B14">
                              <w:pPr>
                                <w:shd w:val="clear" w:color="auto" w:fill="FFFFFF" w:themeFill="background1"/>
                                <w:rPr>
                                  <w:rFonts w:ascii="Times New Roman" w:hAnsi="Times New Roman" w:cs="Times New Roman"/>
                                  <w:b/>
                                </w:rPr>
                              </w:pPr>
                              <w:r>
                                <w:rPr>
                                  <w:rFonts w:ascii="Times New Roman" w:hAnsi="Times New Roman" w:cs="Times New Roman"/>
                                  <w:b/>
                                </w:rPr>
                                <w:t>135</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bCs/>
                                  <w:sz w:val="24"/>
                                  <w:szCs w:val="24"/>
                                </w:rPr>
                                <w:t>Социально-трудовые отношения</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846B14">
                              <w:pPr>
                                <w:shd w:val="clear" w:color="auto" w:fill="FFFFFF" w:themeFill="background1"/>
                                <w:rPr>
                                  <w:rFonts w:ascii="Times New Roman" w:hAnsi="Times New Roman" w:cs="Times New Roman"/>
                                  <w:b/>
                                </w:rPr>
                              </w:pPr>
                              <w:r>
                                <w:rPr>
                                  <w:rFonts w:ascii="Times New Roman" w:hAnsi="Times New Roman" w:cs="Times New Roman"/>
                                  <w:b/>
                                </w:rPr>
                                <w:t>1</w:t>
                              </w:r>
                              <w:r w:rsidR="00846B14">
                                <w:rPr>
                                  <w:rFonts w:ascii="Times New Roman" w:hAnsi="Times New Roman" w:cs="Times New Roman"/>
                                  <w:b/>
                                </w:rPr>
                                <w:t>36</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tabs>
                                  <w:tab w:val="left" w:pos="1650"/>
                                </w:tabs>
                                <w:contextualSpacing/>
                                <w:rPr>
                                  <w:rFonts w:ascii="Times New Roman" w:hAnsi="Times New Roman" w:cs="Times New Roman"/>
                                  <w:bCs/>
                                  <w:sz w:val="24"/>
                                  <w:szCs w:val="24"/>
                                </w:rPr>
                              </w:pPr>
                              <w:r w:rsidRPr="004103C5">
                                <w:rPr>
                                  <w:rFonts w:ascii="Times New Roman" w:hAnsi="Times New Roman" w:cs="Times New Roman"/>
                                  <w:bCs/>
                                  <w:sz w:val="24"/>
                                  <w:szCs w:val="24"/>
                                </w:rPr>
                                <w:t>Специальная оценка условий труда в образовательных учреждениях……………..</w:t>
                              </w:r>
                            </w:p>
                          </w:tc>
                          <w:tc>
                            <w:tcPr>
                              <w:tcW w:w="997" w:type="dxa"/>
                              <w:gridSpan w:val="4"/>
                              <w:shd w:val="clear" w:color="auto" w:fill="FFFFFF" w:themeFill="background1"/>
                            </w:tcPr>
                            <w:p w:rsidR="00C6797D" w:rsidRPr="004103C5" w:rsidRDefault="00846B14" w:rsidP="00846B14">
                              <w:pPr>
                                <w:shd w:val="clear" w:color="auto" w:fill="FFFFFF" w:themeFill="background1"/>
                                <w:rPr>
                                  <w:rFonts w:ascii="Times New Roman" w:hAnsi="Times New Roman" w:cs="Times New Roman"/>
                                  <w:b/>
                                </w:rPr>
                              </w:pPr>
                              <w:r>
                                <w:rPr>
                                  <w:rFonts w:ascii="Times New Roman" w:hAnsi="Times New Roman" w:cs="Times New Roman"/>
                                  <w:b/>
                                </w:rPr>
                                <w:t>140</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bCs/>
                                  <w:sz w:val="24"/>
                                  <w:szCs w:val="24"/>
                                </w:rPr>
                                <w:t>Муниципальный архив</w:t>
                              </w:r>
                              <w:r w:rsidRPr="004103C5">
                                <w:rPr>
                                  <w:rFonts w:ascii="Times New Roman" w:hAnsi="Times New Roman" w:cs="Times New Roman"/>
                                  <w:bCs/>
                                  <w:sz w:val="24"/>
                                  <w:szCs w:val="24"/>
                                </w:rPr>
                                <w:t>……………………………………………..…………</w:t>
                              </w:r>
                            </w:p>
                          </w:tc>
                          <w:tc>
                            <w:tcPr>
                              <w:tcW w:w="997" w:type="dxa"/>
                              <w:gridSpan w:val="4"/>
                              <w:shd w:val="clear" w:color="auto" w:fill="FFFFFF" w:themeFill="background1"/>
                            </w:tcPr>
                            <w:p w:rsidR="00C6797D" w:rsidRPr="004103C5" w:rsidRDefault="00B144A8" w:rsidP="00846B14">
                              <w:pPr>
                                <w:shd w:val="clear" w:color="auto" w:fill="FFFFFF" w:themeFill="background1"/>
                                <w:rPr>
                                  <w:rFonts w:ascii="Times New Roman" w:hAnsi="Times New Roman" w:cs="Times New Roman"/>
                                  <w:b/>
                                </w:rPr>
                              </w:pPr>
                              <w:r>
                                <w:rPr>
                                  <w:rFonts w:ascii="Times New Roman" w:hAnsi="Times New Roman" w:cs="Times New Roman"/>
                                  <w:b/>
                                </w:rPr>
                                <w:t>1</w:t>
                              </w:r>
                              <w:r w:rsidR="00846B14">
                                <w:rPr>
                                  <w:rFonts w:ascii="Times New Roman" w:hAnsi="Times New Roman" w:cs="Times New Roman"/>
                                  <w:b/>
                                </w:rPr>
                                <w:t>41</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 xml:space="preserve">Внутренний  муниципальный финансовый контроль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D65FD7">
                              <w:pPr>
                                <w:shd w:val="clear" w:color="auto" w:fill="FFFFFF" w:themeFill="background1"/>
                                <w:rPr>
                                  <w:rFonts w:ascii="Times New Roman" w:hAnsi="Times New Roman" w:cs="Times New Roman"/>
                                  <w:b/>
                                </w:rPr>
                              </w:pPr>
                              <w:r>
                                <w:rPr>
                                  <w:rFonts w:ascii="Times New Roman" w:hAnsi="Times New Roman" w:cs="Times New Roman"/>
                                  <w:b/>
                                </w:rPr>
                                <w:t>1</w:t>
                              </w:r>
                              <w:r w:rsidR="00D65FD7">
                                <w:rPr>
                                  <w:rFonts w:ascii="Times New Roman" w:hAnsi="Times New Roman" w:cs="Times New Roman"/>
                                  <w:b/>
                                </w:rPr>
                                <w:t>42</w:t>
                              </w:r>
                            </w:p>
                          </w:tc>
                        </w:tr>
                        <w:tr w:rsidR="00C6797D" w:rsidRPr="004103C5" w:rsidTr="001E2877">
                          <w:trPr>
                            <w:gridAfter w:val="3"/>
                            <w:wAfter w:w="997" w:type="dxa"/>
                          </w:trPr>
                          <w:tc>
                            <w:tcPr>
                              <w:tcW w:w="8677" w:type="dxa"/>
                              <w:gridSpan w:val="2"/>
                            </w:tcPr>
                            <w:p w:rsidR="00C6797D" w:rsidRPr="004103C5" w:rsidRDefault="00C6797D" w:rsidP="00C624FD">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t>Муниципальны</w:t>
                              </w:r>
                              <w:r w:rsidR="00C624FD">
                                <w:rPr>
                                  <w:rFonts w:ascii="Times New Roman" w:hAnsi="Times New Roman" w:cs="Times New Roman"/>
                                  <w:b/>
                                  <w:sz w:val="24"/>
                                  <w:szCs w:val="24"/>
                                </w:rPr>
                                <w:t>е</w:t>
                              </w:r>
                              <w:r w:rsidRPr="004103C5">
                                <w:rPr>
                                  <w:rFonts w:ascii="Times New Roman" w:hAnsi="Times New Roman" w:cs="Times New Roman"/>
                                  <w:b/>
                                  <w:sz w:val="24"/>
                                  <w:szCs w:val="24"/>
                                </w:rPr>
                                <w:t xml:space="preserve"> зак</w:t>
                              </w:r>
                              <w:r w:rsidR="00C624FD">
                                <w:rPr>
                                  <w:rFonts w:ascii="Times New Roman" w:hAnsi="Times New Roman" w:cs="Times New Roman"/>
                                  <w:b/>
                                  <w:sz w:val="24"/>
                                  <w:szCs w:val="24"/>
                                </w:rPr>
                                <w:t>упки</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D65FD7">
                              <w:pPr>
                                <w:shd w:val="clear" w:color="auto" w:fill="FFFFFF" w:themeFill="background1"/>
                                <w:rPr>
                                  <w:rFonts w:ascii="Times New Roman" w:hAnsi="Times New Roman" w:cs="Times New Roman"/>
                                  <w:b/>
                                </w:rPr>
                              </w:pPr>
                              <w:r>
                                <w:rPr>
                                  <w:rFonts w:ascii="Times New Roman" w:hAnsi="Times New Roman" w:cs="Times New Roman"/>
                                  <w:b/>
                                </w:rPr>
                                <w:t>1</w:t>
                              </w:r>
                              <w:r w:rsidR="00D65FD7">
                                <w:rPr>
                                  <w:rFonts w:ascii="Times New Roman" w:hAnsi="Times New Roman" w:cs="Times New Roman"/>
                                  <w:b/>
                                </w:rPr>
                                <w:t>44</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Правовое обеспечение деятельности органов местного самоуправления</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007EC3" w:rsidP="000B2F8C">
                              <w:pPr>
                                <w:shd w:val="clear" w:color="auto" w:fill="FFFFFF" w:themeFill="background1"/>
                                <w:rPr>
                                  <w:rFonts w:ascii="Times New Roman" w:hAnsi="Times New Roman" w:cs="Times New Roman"/>
                                  <w:b/>
                                </w:rPr>
                              </w:pPr>
                              <w:r>
                                <w:rPr>
                                  <w:rFonts w:ascii="Times New Roman" w:hAnsi="Times New Roman" w:cs="Times New Roman"/>
                                  <w:b/>
                                </w:rPr>
                                <w:t>145</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bCs/>
                                  <w:sz w:val="24"/>
                                  <w:szCs w:val="24"/>
                                </w:rPr>
                              </w:pPr>
                              <w:r w:rsidRPr="004103C5">
                                <w:rPr>
                                  <w:rFonts w:ascii="Times New Roman" w:hAnsi="Times New Roman" w:cs="Times New Roman"/>
                                  <w:sz w:val="24"/>
                                  <w:szCs w:val="24"/>
                                </w:rPr>
                                <w:t>Нормативно-правовое регулирование вопросов образования………….…….……..</w:t>
                              </w:r>
                            </w:p>
                          </w:tc>
                          <w:tc>
                            <w:tcPr>
                              <w:tcW w:w="997" w:type="dxa"/>
                              <w:gridSpan w:val="4"/>
                              <w:shd w:val="clear" w:color="auto" w:fill="FFFFFF" w:themeFill="background1"/>
                            </w:tcPr>
                            <w:p w:rsidR="00C6797D" w:rsidRPr="004103C5" w:rsidRDefault="00007EC3" w:rsidP="00E27BA0">
                              <w:pPr>
                                <w:shd w:val="clear" w:color="auto" w:fill="FFFFFF" w:themeFill="background1"/>
                                <w:rPr>
                                  <w:rFonts w:ascii="Times New Roman" w:hAnsi="Times New Roman" w:cs="Times New Roman"/>
                                  <w:b/>
                                </w:rPr>
                              </w:pPr>
                              <w:r>
                                <w:rPr>
                                  <w:rFonts w:ascii="Times New Roman" w:hAnsi="Times New Roman" w:cs="Times New Roman"/>
                                  <w:b/>
                                </w:rPr>
                                <w:t>147</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Cs/>
                                  <w:sz w:val="24"/>
                                  <w:szCs w:val="24"/>
                                </w:rPr>
                              </w:pPr>
                              <w:r w:rsidRPr="004103C5">
                                <w:rPr>
                                  <w:rFonts w:ascii="Times New Roman" w:hAnsi="Times New Roman" w:cs="Times New Roman"/>
                                  <w:b/>
                                  <w:sz w:val="24"/>
                                  <w:szCs w:val="24"/>
                                </w:rPr>
                                <w:t>Муниципальные услуги</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007EC3" w:rsidP="000B2F8C">
                              <w:pPr>
                                <w:shd w:val="clear" w:color="auto" w:fill="FFFFFF" w:themeFill="background1"/>
                                <w:rPr>
                                  <w:rFonts w:ascii="Times New Roman" w:hAnsi="Times New Roman" w:cs="Times New Roman"/>
                                  <w:b/>
                                </w:rPr>
                              </w:pPr>
                              <w:r>
                                <w:rPr>
                                  <w:rFonts w:ascii="Times New Roman" w:hAnsi="Times New Roman" w:cs="Times New Roman"/>
                                  <w:b/>
                                </w:rPr>
                                <w:t>148</w:t>
                              </w:r>
                            </w:p>
                          </w:tc>
                        </w:tr>
                        <w:tr w:rsidR="000F588F" w:rsidRPr="004103C5" w:rsidTr="001E2877">
                          <w:trPr>
                            <w:gridAfter w:val="3"/>
                            <w:wAfter w:w="997" w:type="dxa"/>
                          </w:trPr>
                          <w:tc>
                            <w:tcPr>
                              <w:tcW w:w="8677" w:type="dxa"/>
                              <w:gridSpan w:val="2"/>
                            </w:tcPr>
                            <w:p w:rsidR="000F588F" w:rsidRPr="000F588F" w:rsidRDefault="000F588F" w:rsidP="00CD64FB">
                              <w:pPr>
                                <w:shd w:val="clear" w:color="auto" w:fill="FFFFFF" w:themeFill="background1"/>
                                <w:contextualSpacing/>
                                <w:rPr>
                                  <w:rFonts w:ascii="Times New Roman" w:hAnsi="Times New Roman" w:cs="Times New Roman"/>
                                  <w:sz w:val="24"/>
                                  <w:szCs w:val="24"/>
                                </w:rPr>
                              </w:pPr>
                              <w:r>
                                <w:rPr>
                                  <w:rFonts w:ascii="Times New Roman" w:hAnsi="Times New Roman" w:cs="Times New Roman"/>
                                  <w:b/>
                                  <w:sz w:val="24"/>
                                  <w:szCs w:val="24"/>
                                </w:rPr>
                                <w:t xml:space="preserve">Муниципальный контроль </w:t>
                              </w:r>
                              <w:r>
                                <w:rPr>
                                  <w:rFonts w:ascii="Times New Roman" w:hAnsi="Times New Roman" w:cs="Times New Roman"/>
                                  <w:sz w:val="24"/>
                                  <w:szCs w:val="24"/>
                                </w:rPr>
                                <w:t>………………………………………………………….</w:t>
                              </w:r>
                            </w:p>
                          </w:tc>
                          <w:tc>
                            <w:tcPr>
                              <w:tcW w:w="997" w:type="dxa"/>
                              <w:gridSpan w:val="4"/>
                              <w:shd w:val="clear" w:color="auto" w:fill="FFFFFF" w:themeFill="background1"/>
                            </w:tcPr>
                            <w:p w:rsidR="000F588F" w:rsidRDefault="00007EC3" w:rsidP="000B2F8C">
                              <w:pPr>
                                <w:shd w:val="clear" w:color="auto" w:fill="FFFFFF" w:themeFill="background1"/>
                                <w:rPr>
                                  <w:rFonts w:ascii="Times New Roman" w:hAnsi="Times New Roman" w:cs="Times New Roman"/>
                                  <w:b/>
                                </w:rPr>
                              </w:pPr>
                              <w:r>
                                <w:rPr>
                                  <w:rFonts w:ascii="Times New Roman" w:hAnsi="Times New Roman" w:cs="Times New Roman"/>
                                  <w:b/>
                                </w:rPr>
                                <w:t>153</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bCs/>
                                  <w:sz w:val="24"/>
                                  <w:szCs w:val="24"/>
                                </w:rPr>
                                <w:t>Административно-хозяйственная деятельность</w:t>
                              </w:r>
                              <w:r w:rsidRPr="004103C5">
                                <w:rPr>
                                  <w:rFonts w:ascii="Times New Roman" w:hAnsi="Times New Roman" w:cs="Times New Roman"/>
                                  <w:bCs/>
                                  <w:sz w:val="24"/>
                                  <w:szCs w:val="24"/>
                                </w:rPr>
                                <w:t>……..……………………………</w:t>
                              </w:r>
                            </w:p>
                          </w:tc>
                          <w:tc>
                            <w:tcPr>
                              <w:tcW w:w="997" w:type="dxa"/>
                              <w:gridSpan w:val="4"/>
                              <w:shd w:val="clear" w:color="auto" w:fill="FFFFFF" w:themeFill="background1"/>
                            </w:tcPr>
                            <w:p w:rsidR="00C6797D" w:rsidRPr="004103C5" w:rsidRDefault="00007EC3" w:rsidP="000B2F8C">
                              <w:pPr>
                                <w:shd w:val="clear" w:color="auto" w:fill="FFFFFF" w:themeFill="background1"/>
                                <w:rPr>
                                  <w:rFonts w:ascii="Times New Roman" w:hAnsi="Times New Roman" w:cs="Times New Roman"/>
                                  <w:b/>
                                </w:rPr>
                              </w:pPr>
                              <w:r>
                                <w:rPr>
                                  <w:rFonts w:ascii="Times New Roman" w:hAnsi="Times New Roman" w:cs="Times New Roman"/>
                                  <w:b/>
                                </w:rPr>
                                <w:t>153</w:t>
                              </w:r>
                            </w:p>
                          </w:tc>
                        </w:tr>
                        <w:tr w:rsidR="00C6797D" w:rsidRPr="004103C5" w:rsidTr="001E2877">
                          <w:trPr>
                            <w:gridAfter w:val="3"/>
                            <w:wAfter w:w="997" w:type="dxa"/>
                          </w:trPr>
                          <w:tc>
                            <w:tcPr>
                              <w:tcW w:w="8677" w:type="dxa"/>
                              <w:gridSpan w:val="2"/>
                            </w:tcPr>
                            <w:p w:rsidR="00C6797D" w:rsidRPr="004103C5" w:rsidRDefault="00C6797D" w:rsidP="00C6414A">
                              <w:pPr>
                                <w:widowControl w:val="0"/>
                                <w:shd w:val="clear" w:color="auto" w:fill="FFFFFF" w:themeFill="background1"/>
                                <w:autoSpaceDE w:val="0"/>
                                <w:autoSpaceDN w:val="0"/>
                                <w:adjustRightInd w:val="0"/>
                                <w:jc w:val="both"/>
                                <w:outlineLvl w:val="0"/>
                                <w:rPr>
                                  <w:rFonts w:ascii="Times New Roman" w:hAnsi="Times New Roman" w:cs="Times New Roman"/>
                                  <w:sz w:val="24"/>
                                  <w:szCs w:val="24"/>
                                </w:rPr>
                              </w:pPr>
                              <w:r w:rsidRPr="004103C5">
                                <w:rPr>
                                  <w:rFonts w:ascii="Times New Roman" w:hAnsi="Times New Roman" w:cs="Times New Roman"/>
                                  <w:b/>
                                  <w:sz w:val="24"/>
                                  <w:szCs w:val="24"/>
                                </w:rPr>
                                <w:t xml:space="preserve">Приложение № 1 </w:t>
                              </w:r>
                              <w:r w:rsidRPr="004103C5">
                                <w:rPr>
                                  <w:rFonts w:ascii="Times New Roman" w:eastAsia="Times New Roman" w:hAnsi="Times New Roman" w:cs="Times New Roman"/>
                                  <w:b/>
                                  <w:bCs/>
                                  <w:sz w:val="24"/>
                                  <w:szCs w:val="24"/>
                                  <w:lang w:eastAsia="ru-RU"/>
                                </w:rPr>
                                <w:t>Отчет о ходе реализации в 20</w:t>
                              </w:r>
                              <w:r>
                                <w:rPr>
                                  <w:rFonts w:ascii="Times New Roman" w:eastAsia="Times New Roman" w:hAnsi="Times New Roman" w:cs="Times New Roman"/>
                                  <w:b/>
                                  <w:bCs/>
                                  <w:sz w:val="24"/>
                                  <w:szCs w:val="24"/>
                                  <w:lang w:eastAsia="ru-RU"/>
                                </w:rPr>
                                <w:t>2</w:t>
                              </w:r>
                              <w:r w:rsidR="00C6414A">
                                <w:rPr>
                                  <w:rFonts w:ascii="Times New Roman" w:eastAsia="Times New Roman" w:hAnsi="Times New Roman" w:cs="Times New Roman"/>
                                  <w:b/>
                                  <w:bCs/>
                                  <w:sz w:val="24"/>
                                  <w:szCs w:val="24"/>
                                  <w:lang w:eastAsia="ru-RU"/>
                                </w:rPr>
                                <w:t>2</w:t>
                              </w:r>
                              <w:r w:rsidRPr="004103C5">
                                <w:rPr>
                                  <w:rFonts w:ascii="Times New Roman" w:eastAsia="Times New Roman" w:hAnsi="Times New Roman" w:cs="Times New Roman"/>
                                  <w:b/>
                                  <w:bCs/>
                                  <w:sz w:val="24"/>
                                  <w:szCs w:val="24"/>
                                  <w:lang w:eastAsia="ru-RU"/>
                                </w:rPr>
                                <w:t xml:space="preserve"> году Плана мероприятий по реализации Стратегии </w:t>
                              </w:r>
                              <w:r w:rsidRPr="004103C5">
                                <w:rPr>
                                  <w:rFonts w:ascii="Times New Roman" w:eastAsia="Times New Roman" w:hAnsi="Times New Roman" w:cs="Times New Roman"/>
                                  <w:b/>
                                  <w:bCs/>
                                  <w:kern w:val="2"/>
                                  <w:sz w:val="24"/>
                                  <w:szCs w:val="24"/>
                                  <w:lang w:eastAsia="ru-RU"/>
                                </w:rPr>
                                <w:t>социально-экономического развития Слюдянск</w:t>
                              </w:r>
                              <w:r>
                                <w:rPr>
                                  <w:rFonts w:ascii="Times New Roman" w:eastAsia="Times New Roman" w:hAnsi="Times New Roman" w:cs="Times New Roman"/>
                                  <w:b/>
                                  <w:bCs/>
                                  <w:kern w:val="2"/>
                                  <w:sz w:val="24"/>
                                  <w:szCs w:val="24"/>
                                  <w:lang w:eastAsia="ru-RU"/>
                                </w:rPr>
                                <w:t>ого</w:t>
                              </w:r>
                              <w:r w:rsidRPr="004103C5">
                                <w:rPr>
                                  <w:rFonts w:ascii="Times New Roman" w:eastAsia="Times New Roman" w:hAnsi="Times New Roman" w:cs="Times New Roman"/>
                                  <w:b/>
                                  <w:bCs/>
                                  <w:kern w:val="2"/>
                                  <w:sz w:val="24"/>
                                  <w:szCs w:val="24"/>
                                  <w:lang w:eastAsia="ru-RU"/>
                                </w:rPr>
                                <w:t xml:space="preserve"> муниципального район</w:t>
                              </w:r>
                              <w:r>
                                <w:rPr>
                                  <w:rFonts w:ascii="Times New Roman" w:eastAsia="Times New Roman" w:hAnsi="Times New Roman" w:cs="Times New Roman"/>
                                  <w:b/>
                                  <w:bCs/>
                                  <w:kern w:val="2"/>
                                  <w:sz w:val="24"/>
                                  <w:szCs w:val="24"/>
                                  <w:lang w:eastAsia="ru-RU"/>
                                </w:rPr>
                                <w:t>а</w:t>
                              </w:r>
                              <w:r w:rsidRPr="004103C5">
                                <w:rPr>
                                  <w:rFonts w:ascii="Times New Roman" w:eastAsia="Times New Roman" w:hAnsi="Times New Roman" w:cs="Times New Roman"/>
                                  <w:b/>
                                  <w:bCs/>
                                  <w:kern w:val="2"/>
                                  <w:sz w:val="24"/>
                                  <w:szCs w:val="24"/>
                                  <w:lang w:eastAsia="ru-RU"/>
                                </w:rPr>
                                <w:t xml:space="preserve"> </w:t>
                              </w:r>
                              <w:r w:rsidRPr="004103C5">
                                <w:rPr>
                                  <w:rFonts w:ascii="Times New Roman" w:eastAsia="Times New Roman" w:hAnsi="Times New Roman" w:cs="Times New Roman"/>
                                  <w:bCs/>
                                  <w:kern w:val="2"/>
                                  <w:sz w:val="24"/>
                                  <w:szCs w:val="24"/>
                                  <w:lang w:eastAsia="ru-RU"/>
                                </w:rPr>
                                <w:t>……………………………</w:t>
                              </w:r>
                              <w:r>
                                <w:rPr>
                                  <w:rFonts w:ascii="Times New Roman" w:eastAsia="Times New Roman" w:hAnsi="Times New Roman" w:cs="Times New Roman"/>
                                  <w:bCs/>
                                  <w:kern w:val="2"/>
                                  <w:sz w:val="24"/>
                                  <w:szCs w:val="24"/>
                                  <w:lang w:eastAsia="ru-RU"/>
                                </w:rPr>
                                <w:t>……………………………..</w:t>
                              </w:r>
                              <w:r w:rsidRPr="004103C5">
                                <w:rPr>
                                  <w:rFonts w:ascii="Times New Roman" w:eastAsia="Times New Roman" w:hAnsi="Times New Roman" w:cs="Times New Roman"/>
                                  <w:bCs/>
                                  <w:kern w:val="2"/>
                                  <w:sz w:val="24"/>
                                  <w:szCs w:val="24"/>
                                  <w:lang w:eastAsia="ru-RU"/>
                                </w:rPr>
                                <w:t>….</w:t>
                              </w:r>
                            </w:p>
                          </w:tc>
                          <w:tc>
                            <w:tcPr>
                              <w:tcW w:w="997" w:type="dxa"/>
                              <w:gridSpan w:val="4"/>
                              <w:shd w:val="clear" w:color="auto" w:fill="FFFFFF" w:themeFill="background1"/>
                            </w:tcPr>
                            <w:p w:rsidR="00C6797D" w:rsidRDefault="00C6797D" w:rsidP="00CD64FB">
                              <w:pPr>
                                <w:shd w:val="clear" w:color="auto" w:fill="FFFFFF" w:themeFill="background1"/>
                                <w:rPr>
                                  <w:rFonts w:ascii="Times New Roman" w:hAnsi="Times New Roman" w:cs="Times New Roman"/>
                                  <w:b/>
                                </w:rPr>
                              </w:pPr>
                            </w:p>
                            <w:p w:rsidR="00B144A8" w:rsidRDefault="00B144A8" w:rsidP="00CD64FB">
                              <w:pPr>
                                <w:shd w:val="clear" w:color="auto" w:fill="FFFFFF" w:themeFill="background1"/>
                                <w:rPr>
                                  <w:rFonts w:ascii="Times New Roman" w:hAnsi="Times New Roman" w:cs="Times New Roman"/>
                                  <w:b/>
                                </w:rPr>
                              </w:pPr>
                            </w:p>
                            <w:p w:rsidR="00B144A8" w:rsidRPr="004103C5" w:rsidRDefault="00007EC3" w:rsidP="008A57E3">
                              <w:pPr>
                                <w:shd w:val="clear" w:color="auto" w:fill="FFFFFF" w:themeFill="background1"/>
                                <w:rPr>
                                  <w:rFonts w:ascii="Times New Roman" w:hAnsi="Times New Roman" w:cs="Times New Roman"/>
                                  <w:b/>
                                </w:rPr>
                              </w:pPr>
                              <w:r>
                                <w:rPr>
                                  <w:rFonts w:ascii="Times New Roman" w:hAnsi="Times New Roman" w:cs="Times New Roman"/>
                                  <w:b/>
                                </w:rPr>
                                <w:t>15</w:t>
                              </w:r>
                              <w:r w:rsidR="008A57E3">
                                <w:rPr>
                                  <w:rFonts w:ascii="Times New Roman" w:hAnsi="Times New Roman" w:cs="Times New Roman"/>
                                  <w:b/>
                                </w:rPr>
                                <w:t>8</w:t>
                              </w:r>
                            </w:p>
                          </w:tc>
                        </w:tr>
                      </w:tbl>
                      <w:p w:rsidR="00C6797D" w:rsidRPr="00213E0C" w:rsidRDefault="00C6797D" w:rsidP="00CD64FB">
                        <w:pPr>
                          <w:pStyle w:val="a4"/>
                          <w:shd w:val="clear" w:color="auto" w:fill="FFFFFF" w:themeFill="background1"/>
                          <w:ind w:left="0"/>
                          <w:rPr>
                            <w:rFonts w:ascii="Times New Roman" w:hAnsi="Times New Roman" w:cs="Times New Roman"/>
                            <w:sz w:val="24"/>
                            <w:szCs w:val="24"/>
                          </w:rPr>
                        </w:pPr>
                      </w:p>
                    </w:tc>
                  </w:tr>
                </w:tbl>
                <w:p w:rsidR="00C6797D" w:rsidRPr="00213E0C" w:rsidRDefault="00C6797D" w:rsidP="00CD64FB">
                  <w:pPr>
                    <w:pStyle w:val="a4"/>
                    <w:shd w:val="clear" w:color="auto" w:fill="FFFFFF" w:themeFill="background1"/>
                    <w:ind w:left="0"/>
                    <w:rPr>
                      <w:rFonts w:ascii="Times New Roman" w:hAnsi="Times New Roman" w:cs="Times New Roman"/>
                      <w:b/>
                      <w:sz w:val="24"/>
                      <w:szCs w:val="24"/>
                    </w:rPr>
                  </w:pPr>
                </w:p>
              </w:tc>
              <w:tc>
                <w:tcPr>
                  <w:tcW w:w="283" w:type="dxa"/>
                  <w:shd w:val="clear" w:color="auto" w:fill="FFFFFF" w:themeFill="background1"/>
                </w:tcPr>
                <w:p w:rsidR="00C6797D" w:rsidRPr="00E76932" w:rsidRDefault="00C6797D" w:rsidP="00CD64FB">
                  <w:pPr>
                    <w:shd w:val="clear" w:color="auto" w:fill="FFFFFF" w:themeFill="background1"/>
                    <w:rPr>
                      <w:rFonts w:ascii="Times New Roman" w:hAnsi="Times New Roman" w:cs="Times New Roman"/>
                      <w:b/>
                    </w:rPr>
                  </w:pPr>
                </w:p>
              </w:tc>
            </w:tr>
            <w:tr w:rsidR="00C6797D" w:rsidTr="00C6797D">
              <w:trPr>
                <w:trHeight w:val="280"/>
              </w:trPr>
              <w:tc>
                <w:tcPr>
                  <w:tcW w:w="9816" w:type="dxa"/>
                </w:tcPr>
                <w:p w:rsidR="00C6797D" w:rsidRPr="00213E0C" w:rsidRDefault="00C6797D" w:rsidP="00CD64FB">
                  <w:pPr>
                    <w:pStyle w:val="a4"/>
                    <w:shd w:val="clear" w:color="auto" w:fill="FFFFFF" w:themeFill="background1"/>
                    <w:ind w:left="0"/>
                    <w:rPr>
                      <w:rFonts w:ascii="Times New Roman" w:hAnsi="Times New Roman" w:cs="Times New Roman"/>
                      <w:sz w:val="24"/>
                      <w:szCs w:val="24"/>
                    </w:rPr>
                  </w:pPr>
                </w:p>
              </w:tc>
              <w:tc>
                <w:tcPr>
                  <w:tcW w:w="283" w:type="dxa"/>
                  <w:shd w:val="clear" w:color="auto" w:fill="FFFFFF" w:themeFill="background1"/>
                </w:tcPr>
                <w:p w:rsidR="00C6797D" w:rsidRPr="00E76932" w:rsidRDefault="00C6797D" w:rsidP="00CD64FB">
                  <w:pPr>
                    <w:shd w:val="clear" w:color="auto" w:fill="FFFFFF" w:themeFill="background1"/>
                    <w:rPr>
                      <w:rFonts w:ascii="Times New Roman" w:hAnsi="Times New Roman" w:cs="Times New Roman"/>
                      <w:b/>
                    </w:rPr>
                  </w:pPr>
                </w:p>
              </w:tc>
            </w:tr>
            <w:tr w:rsidR="00C6797D" w:rsidTr="00C6797D">
              <w:tc>
                <w:tcPr>
                  <w:tcW w:w="9816" w:type="dxa"/>
                </w:tcPr>
                <w:p w:rsidR="00C6797D" w:rsidRDefault="00C6797D" w:rsidP="00CD64FB">
                  <w:pPr>
                    <w:shd w:val="clear" w:color="auto" w:fill="FFFFFF" w:themeFill="background1"/>
                  </w:pPr>
                </w:p>
              </w:tc>
              <w:tc>
                <w:tcPr>
                  <w:tcW w:w="283" w:type="dxa"/>
                  <w:shd w:val="clear" w:color="auto" w:fill="FFFFFF" w:themeFill="background1"/>
                </w:tcPr>
                <w:p w:rsidR="00C6797D" w:rsidRPr="00E76932" w:rsidRDefault="00C6797D" w:rsidP="00CD64FB">
                  <w:pPr>
                    <w:shd w:val="clear" w:color="auto" w:fill="FFFFFF" w:themeFill="background1"/>
                    <w:rPr>
                      <w:rFonts w:ascii="Times New Roman" w:hAnsi="Times New Roman" w:cs="Times New Roman"/>
                      <w:b/>
                    </w:rPr>
                  </w:pPr>
                </w:p>
              </w:tc>
            </w:tr>
          </w:tbl>
          <w:p w:rsidR="00133678" w:rsidRPr="00C2229D" w:rsidRDefault="00133678" w:rsidP="00CD64FB">
            <w:pPr>
              <w:pStyle w:val="a4"/>
              <w:shd w:val="clear" w:color="auto" w:fill="FFFFFF" w:themeFill="background1"/>
              <w:spacing w:line="240" w:lineRule="auto"/>
              <w:ind w:left="0"/>
              <w:jc w:val="center"/>
              <w:rPr>
                <w:rFonts w:ascii="Times New Roman" w:hAnsi="Times New Roman" w:cs="Times New Roman"/>
                <w:b/>
                <w:sz w:val="24"/>
                <w:szCs w:val="24"/>
              </w:rPr>
            </w:pPr>
          </w:p>
        </w:tc>
        <w:tc>
          <w:tcPr>
            <w:tcW w:w="360" w:type="dxa"/>
            <w:shd w:val="clear" w:color="auto" w:fill="FFFFFF" w:themeFill="background1"/>
          </w:tcPr>
          <w:p w:rsidR="00133678" w:rsidRPr="00552827" w:rsidRDefault="00133678" w:rsidP="00CD64FB">
            <w:pPr>
              <w:shd w:val="clear" w:color="auto" w:fill="FFFFFF" w:themeFill="background1"/>
              <w:rPr>
                <w:rFonts w:ascii="Times New Roman" w:hAnsi="Times New Roman" w:cs="Times New Roman"/>
                <w:b/>
                <w:sz w:val="24"/>
                <w:szCs w:val="24"/>
              </w:rPr>
            </w:pPr>
          </w:p>
        </w:tc>
      </w:tr>
    </w:tbl>
    <w:p w:rsidR="00F077C3" w:rsidRDefault="00F077C3" w:rsidP="00336BE8">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666432" behindDoc="0" locked="0" layoutInCell="1" allowOverlap="1" wp14:anchorId="1EC78D2B" wp14:editId="687F5F25">
                <wp:simplePos x="0" y="0"/>
                <wp:positionH relativeFrom="column">
                  <wp:posOffset>53340</wp:posOffset>
                </wp:positionH>
                <wp:positionV relativeFrom="paragraph">
                  <wp:posOffset>-3175</wp:posOffset>
                </wp:positionV>
                <wp:extent cx="5895975" cy="485775"/>
                <wp:effectExtent l="76200" t="38100" r="104775" b="123825"/>
                <wp:wrapNone/>
                <wp:docPr id="134" name="Скругленный прямоугольник 134"/>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Default="003F6AD5" w:rsidP="00F077C3">
                            <w:pPr>
                              <w:pStyle w:val="a4"/>
                              <w:ind w:left="0"/>
                              <w:jc w:val="center"/>
                              <w:rPr>
                                <w:rFonts w:ascii="Times New Roman" w:hAnsi="Times New Roman" w:cs="Times New Roman"/>
                                <w:b/>
                              </w:rPr>
                            </w:pPr>
                            <w:r>
                              <w:rPr>
                                <w:rFonts w:ascii="Times New Roman" w:hAnsi="Times New Roman" w:cs="Times New Roman"/>
                                <w:b/>
                              </w:rPr>
                              <w:t>РАЗДЕЛ 1</w:t>
                            </w:r>
                          </w:p>
                          <w:p w:rsidR="003F6AD5" w:rsidRPr="005B606E" w:rsidRDefault="003F6AD5"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4" o:spid="_x0000_s1027" style="position:absolute;left:0;text-align:left;margin-left:4.2pt;margin-top:-.25pt;width:464.25pt;height:3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" fillcolor="#ccf" strokecolor="#96f">
                <v:fill color2="window" rotate="t" angle="180" colors="0 #ccf;10486f #ccf;39322f #99f" focus="100%" type="gradient"/>
                <v:shadow on="t" color="black" opacity="24903f" origin=",.5" offset="0,.55556mm"/>
                <v:textbox>
                  <w:txbxContent>
                    <w:p w:rsidR="003F6AD5" w:rsidRDefault="003F6AD5" w:rsidP="00F077C3">
                      <w:pPr>
                        <w:pStyle w:val="a4"/>
                        <w:ind w:left="0"/>
                        <w:jc w:val="center"/>
                        <w:rPr>
                          <w:rFonts w:ascii="Times New Roman" w:hAnsi="Times New Roman" w:cs="Times New Roman"/>
                          <w:b/>
                        </w:rPr>
                      </w:pPr>
                      <w:r>
                        <w:rPr>
                          <w:rFonts w:ascii="Times New Roman" w:hAnsi="Times New Roman" w:cs="Times New Roman"/>
                          <w:b/>
                        </w:rPr>
                        <w:t>РАЗДЕЛ 1</w:t>
                      </w:r>
                    </w:p>
                    <w:p w:rsidR="003F6AD5" w:rsidRPr="005B606E" w:rsidRDefault="003F6AD5"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F077C3" w:rsidRDefault="00F077C3" w:rsidP="00336BE8">
      <w:pPr>
        <w:spacing w:after="0" w:line="240" w:lineRule="auto"/>
        <w:jc w:val="center"/>
        <w:rPr>
          <w:rFonts w:ascii="Times New Roman" w:eastAsia="Times New Roman" w:hAnsi="Times New Roman" w:cs="Times New Roman"/>
          <w:b/>
          <w:sz w:val="28"/>
          <w:szCs w:val="28"/>
          <w:lang w:eastAsia="ru-RU"/>
        </w:rPr>
      </w:pPr>
    </w:p>
    <w:p w:rsidR="00F077C3" w:rsidRDefault="00F077C3" w:rsidP="00336BE8">
      <w:pPr>
        <w:spacing w:after="0" w:line="240" w:lineRule="auto"/>
        <w:jc w:val="center"/>
        <w:rPr>
          <w:rFonts w:ascii="Times New Roman" w:eastAsia="Times New Roman" w:hAnsi="Times New Roman" w:cs="Times New Roman"/>
          <w:b/>
          <w:sz w:val="28"/>
          <w:szCs w:val="28"/>
          <w:lang w:eastAsia="ru-RU"/>
        </w:rPr>
      </w:pPr>
    </w:p>
    <w:p w:rsidR="00F077C3" w:rsidRDefault="00F077C3" w:rsidP="00336BE8">
      <w:pPr>
        <w:spacing w:after="0" w:line="240" w:lineRule="auto"/>
        <w:jc w:val="center"/>
        <w:rPr>
          <w:rFonts w:ascii="Times New Roman" w:eastAsia="Times New Roman" w:hAnsi="Times New Roman" w:cs="Times New Roman"/>
          <w:b/>
          <w:sz w:val="28"/>
          <w:szCs w:val="28"/>
          <w:lang w:eastAsia="ru-RU"/>
        </w:rPr>
      </w:pPr>
      <w:r w:rsidRPr="00074975">
        <w:rPr>
          <w:rFonts w:ascii="Times New Roman" w:eastAsia="Times New Roman" w:hAnsi="Times New Roman" w:cs="Times New Roman"/>
          <w:b/>
          <w:sz w:val="28"/>
          <w:szCs w:val="28"/>
          <w:lang w:eastAsia="ru-RU"/>
        </w:rPr>
        <w:t>ЭКОНОМИКА</w:t>
      </w:r>
    </w:p>
    <w:p w:rsidR="00F077C3" w:rsidRPr="0017221F" w:rsidRDefault="00F077C3" w:rsidP="00336BE8">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7971F4F1" wp14:editId="23CEADF9">
                <wp:extent cx="5772150" cy="247650"/>
                <wp:effectExtent l="95250" t="38100" r="95250" b="114300"/>
                <wp:docPr id="16" name="Прямоугольник 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5B606E" w:rsidRDefault="003F6AD5"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6" o:spid="_x0000_s102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Dl5cAMAAIM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5B606E" w:rsidRDefault="003F6AD5"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pPr>
                    </w:p>
                  </w:txbxContent>
                </v:textbox>
                <w10:anchorlock/>
              </v:rect>
            </w:pict>
          </mc:Fallback>
        </mc:AlternateContent>
      </w:r>
    </w:p>
    <w:p w:rsidR="00F077C3" w:rsidRPr="00BB5433" w:rsidRDefault="00F077C3" w:rsidP="006E7FB0">
      <w:pPr>
        <w:tabs>
          <w:tab w:val="left" w:pos="709"/>
        </w:tabs>
        <w:spacing w:after="0" w:line="240" w:lineRule="auto"/>
        <w:jc w:val="both"/>
        <w:rPr>
          <w:rFonts w:ascii="Times New Roman" w:hAnsi="Times New Roman" w:cs="Times New Roman"/>
          <w:color w:val="000000"/>
          <w:sz w:val="24"/>
          <w:szCs w:val="24"/>
        </w:rPr>
      </w:pPr>
      <w:r w:rsidRPr="004F4A0C">
        <w:rPr>
          <w:rFonts w:ascii="Times New Roman" w:hAnsi="Times New Roman" w:cs="Times New Roman"/>
          <w:noProof/>
          <w:color w:val="000000"/>
          <w:sz w:val="24"/>
          <w:szCs w:val="24"/>
          <w:shd w:val="clear" w:color="auto" w:fill="FFFFFF" w:themeFill="background1"/>
          <w:lang w:eastAsia="ru-RU"/>
        </w:rPr>
        <w:drawing>
          <wp:anchor distT="0" distB="0" distL="114300" distR="114300" simplePos="0" relativeHeight="251672576" behindDoc="0" locked="0" layoutInCell="1" allowOverlap="1" wp14:anchorId="4AF4FD00" wp14:editId="339AD725">
            <wp:simplePos x="0" y="0"/>
            <wp:positionH relativeFrom="column">
              <wp:posOffset>-146685</wp:posOffset>
            </wp:positionH>
            <wp:positionV relativeFrom="paragraph">
              <wp:posOffset>1677670</wp:posOffset>
            </wp:positionV>
            <wp:extent cx="6210300" cy="2295525"/>
            <wp:effectExtent l="0" t="0" r="19050" b="9525"/>
            <wp:wrapSquare wrapText="bothSides"/>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margin">
              <wp14:pctWidth>0</wp14:pctWidth>
            </wp14:sizeRelH>
            <wp14:sizeRelV relativeFrom="margin">
              <wp14:pctHeight>0</wp14:pctHeight>
            </wp14:sizeRelV>
          </wp:anchor>
        </w:drawing>
      </w:r>
      <w:r w:rsidRPr="004F4A0C">
        <w:rPr>
          <w:rFonts w:ascii="Times New Roman" w:eastAsia="Calibri" w:hAnsi="Times New Roman" w:cs="Times New Roman"/>
          <w:sz w:val="24"/>
          <w:szCs w:val="24"/>
          <w:shd w:val="clear" w:color="auto" w:fill="FFFFFF" w:themeFill="background1"/>
        </w:rPr>
        <w:tab/>
      </w:r>
      <w:r w:rsidRPr="006E35E3">
        <w:rPr>
          <w:rFonts w:ascii="Times New Roman" w:eastAsia="Calibri" w:hAnsi="Times New Roman" w:cs="Times New Roman"/>
          <w:sz w:val="24"/>
          <w:szCs w:val="24"/>
        </w:rPr>
        <w:t xml:space="preserve">Демографическая ситуация в Слюдянском муниципальном районе Иркутской области, формирующаяся на основании статистических данных, на протяжении </w:t>
      </w:r>
      <w:r>
        <w:rPr>
          <w:rFonts w:ascii="Times New Roman" w:eastAsia="Calibri" w:hAnsi="Times New Roman" w:cs="Times New Roman"/>
          <w:sz w:val="24"/>
          <w:szCs w:val="24"/>
        </w:rPr>
        <w:t>10</w:t>
      </w:r>
      <w:r w:rsidRPr="006E35E3">
        <w:rPr>
          <w:rFonts w:ascii="Times New Roman" w:eastAsia="Calibri" w:hAnsi="Times New Roman" w:cs="Times New Roman"/>
          <w:sz w:val="24"/>
          <w:szCs w:val="24"/>
        </w:rPr>
        <w:t xml:space="preserve"> последних лет характеризовалась снижением численности населения по причине естественной и механической</w:t>
      </w:r>
      <w:r>
        <w:rPr>
          <w:rFonts w:ascii="Times New Roman" w:eastAsia="Calibri" w:hAnsi="Times New Roman" w:cs="Times New Roman"/>
          <w:sz w:val="24"/>
          <w:szCs w:val="24"/>
        </w:rPr>
        <w:t xml:space="preserve"> (миграционной) убыли населения за исключением </w:t>
      </w:r>
      <w:r w:rsidRPr="006E35E3">
        <w:rPr>
          <w:rFonts w:ascii="Times New Roman" w:eastAsia="Calibri" w:hAnsi="Times New Roman" w:cs="Times New Roman"/>
          <w:sz w:val="24"/>
          <w:szCs w:val="24"/>
        </w:rPr>
        <w:t>2019 года</w:t>
      </w:r>
      <w:r>
        <w:rPr>
          <w:rFonts w:ascii="Times New Roman" w:eastAsia="Calibri" w:hAnsi="Times New Roman" w:cs="Times New Roman"/>
          <w:sz w:val="24"/>
          <w:szCs w:val="24"/>
        </w:rPr>
        <w:t xml:space="preserve">, где </w:t>
      </w:r>
      <w:r w:rsidRPr="006E35E3">
        <w:rPr>
          <w:rFonts w:ascii="Times New Roman" w:eastAsia="Calibri" w:hAnsi="Times New Roman" w:cs="Times New Roman"/>
          <w:sz w:val="24"/>
          <w:szCs w:val="24"/>
        </w:rPr>
        <w:t>де</w:t>
      </w:r>
      <w:r w:rsidR="00D34C31">
        <w:rPr>
          <w:rFonts w:ascii="Times New Roman" w:eastAsia="Calibri" w:hAnsi="Times New Roman" w:cs="Times New Roman"/>
          <w:sz w:val="24"/>
          <w:szCs w:val="24"/>
        </w:rPr>
        <w:t>мографическая ситуация показывала</w:t>
      </w:r>
      <w:r w:rsidRPr="006E35E3">
        <w:rPr>
          <w:rFonts w:ascii="Times New Roman" w:eastAsia="Calibri" w:hAnsi="Times New Roman" w:cs="Times New Roman"/>
          <w:sz w:val="24"/>
          <w:szCs w:val="24"/>
        </w:rPr>
        <w:t xml:space="preserve"> положительную динамику</w:t>
      </w:r>
      <w:r>
        <w:rPr>
          <w:rFonts w:ascii="Times New Roman" w:eastAsia="Calibri" w:hAnsi="Times New Roman" w:cs="Times New Roman"/>
          <w:sz w:val="24"/>
          <w:szCs w:val="24"/>
        </w:rPr>
        <w:t xml:space="preserve"> по причине снижения смертности.</w:t>
      </w:r>
      <w:r w:rsidRPr="006E35E3">
        <w:rPr>
          <w:rFonts w:ascii="Times New Roman" w:eastAsia="Calibri" w:hAnsi="Times New Roman" w:cs="Times New Roman"/>
          <w:sz w:val="24"/>
          <w:szCs w:val="24"/>
        </w:rPr>
        <w:t xml:space="preserve"> Численность постоянного населения Слюдянского района по </w:t>
      </w:r>
      <w:r w:rsidRPr="006E35E3">
        <w:rPr>
          <w:rFonts w:ascii="Times New Roman" w:hAnsi="Times New Roman" w:cs="Times New Roman"/>
          <w:color w:val="000000"/>
          <w:sz w:val="24"/>
          <w:szCs w:val="24"/>
        </w:rPr>
        <w:t>состоянию на 01.01.202</w:t>
      </w:r>
      <w:r w:rsidR="006E7FB0">
        <w:rPr>
          <w:rFonts w:ascii="Times New Roman" w:hAnsi="Times New Roman" w:cs="Times New Roman"/>
          <w:color w:val="000000"/>
          <w:sz w:val="24"/>
          <w:szCs w:val="24"/>
        </w:rPr>
        <w:t>3</w:t>
      </w:r>
      <w:r w:rsidRPr="006E35E3">
        <w:rPr>
          <w:rFonts w:ascii="Times New Roman" w:hAnsi="Times New Roman" w:cs="Times New Roman"/>
          <w:color w:val="000000"/>
          <w:sz w:val="24"/>
          <w:szCs w:val="24"/>
        </w:rPr>
        <w:t xml:space="preserve"> года составляет </w:t>
      </w:r>
      <w:r>
        <w:rPr>
          <w:rFonts w:ascii="Times New Roman" w:hAnsi="Times New Roman" w:cs="Times New Roman"/>
          <w:color w:val="000000"/>
          <w:sz w:val="24"/>
          <w:szCs w:val="24"/>
        </w:rPr>
        <w:t xml:space="preserve">38 </w:t>
      </w:r>
      <w:r w:rsidR="006E7FB0">
        <w:rPr>
          <w:rFonts w:ascii="Times New Roman" w:hAnsi="Times New Roman" w:cs="Times New Roman"/>
          <w:color w:val="000000"/>
          <w:sz w:val="24"/>
          <w:szCs w:val="24"/>
        </w:rPr>
        <w:t>631</w:t>
      </w:r>
      <w:r w:rsidRPr="006E35E3">
        <w:rPr>
          <w:rFonts w:ascii="Times New Roman" w:hAnsi="Times New Roman" w:cs="Times New Roman"/>
          <w:color w:val="000000"/>
          <w:sz w:val="24"/>
          <w:szCs w:val="24"/>
        </w:rPr>
        <w:t xml:space="preserve"> человек. По сравнению с </w:t>
      </w:r>
      <w:r w:rsidR="006E7FB0">
        <w:rPr>
          <w:rFonts w:ascii="Times New Roman" w:hAnsi="Times New Roman" w:cs="Times New Roman"/>
          <w:color w:val="000000"/>
          <w:sz w:val="24"/>
          <w:szCs w:val="24"/>
        </w:rPr>
        <w:t xml:space="preserve">01.01.2022 года </w:t>
      </w:r>
      <w:r w:rsidRPr="006E35E3">
        <w:rPr>
          <w:rFonts w:ascii="Times New Roman" w:hAnsi="Times New Roman" w:cs="Times New Roman"/>
          <w:color w:val="000000"/>
          <w:sz w:val="24"/>
          <w:szCs w:val="24"/>
        </w:rPr>
        <w:t xml:space="preserve"> годом </w:t>
      </w:r>
      <w:r>
        <w:rPr>
          <w:rFonts w:ascii="Times New Roman" w:hAnsi="Times New Roman" w:cs="Times New Roman"/>
          <w:color w:val="000000"/>
          <w:sz w:val="24"/>
          <w:szCs w:val="24"/>
        </w:rPr>
        <w:t>сниже</w:t>
      </w:r>
      <w:r w:rsidRPr="006E35E3">
        <w:rPr>
          <w:rFonts w:ascii="Times New Roman" w:hAnsi="Times New Roman" w:cs="Times New Roman"/>
          <w:color w:val="000000"/>
          <w:sz w:val="24"/>
          <w:szCs w:val="24"/>
        </w:rPr>
        <w:t xml:space="preserve">ние составило </w:t>
      </w:r>
      <w:r w:rsidR="006E7FB0">
        <w:rPr>
          <w:rFonts w:ascii="Times New Roman" w:hAnsi="Times New Roman" w:cs="Times New Roman"/>
          <w:color w:val="000000"/>
          <w:sz w:val="24"/>
          <w:szCs w:val="24"/>
        </w:rPr>
        <w:t>69</w:t>
      </w:r>
      <w:r w:rsidRPr="006E35E3">
        <w:rPr>
          <w:rFonts w:ascii="Times New Roman" w:hAnsi="Times New Roman" w:cs="Times New Roman"/>
          <w:color w:val="000000"/>
          <w:sz w:val="24"/>
          <w:szCs w:val="24"/>
        </w:rPr>
        <w:t xml:space="preserve"> чел. или на </w:t>
      </w:r>
      <w:r w:rsidR="00336BE8">
        <w:rPr>
          <w:rFonts w:ascii="Times New Roman" w:hAnsi="Times New Roman" w:cs="Times New Roman"/>
          <w:color w:val="000000"/>
          <w:sz w:val="24"/>
          <w:szCs w:val="24"/>
        </w:rPr>
        <w:t>0,</w:t>
      </w:r>
      <w:r w:rsidR="006E7FB0">
        <w:rPr>
          <w:rFonts w:ascii="Times New Roman" w:hAnsi="Times New Roman" w:cs="Times New Roman"/>
          <w:color w:val="000000"/>
          <w:sz w:val="24"/>
          <w:szCs w:val="24"/>
        </w:rPr>
        <w:t>18</w:t>
      </w:r>
      <w:r w:rsidR="00336BE8">
        <w:rPr>
          <w:rFonts w:ascii="Times New Roman" w:hAnsi="Times New Roman" w:cs="Times New Roman"/>
          <w:color w:val="000000"/>
          <w:sz w:val="24"/>
          <w:szCs w:val="24"/>
        </w:rPr>
        <w:t xml:space="preserve"> </w:t>
      </w:r>
      <w:r w:rsidRPr="006E35E3">
        <w:rPr>
          <w:rFonts w:ascii="Times New Roman" w:hAnsi="Times New Roman" w:cs="Times New Roman"/>
          <w:color w:val="000000"/>
          <w:sz w:val="24"/>
          <w:szCs w:val="24"/>
        </w:rPr>
        <w:t>%</w:t>
      </w:r>
      <w:r w:rsidR="006E7FB0">
        <w:rPr>
          <w:rFonts w:ascii="Times New Roman" w:hAnsi="Times New Roman" w:cs="Times New Roman"/>
          <w:color w:val="000000"/>
          <w:sz w:val="24"/>
          <w:szCs w:val="24"/>
        </w:rPr>
        <w:t>.</w:t>
      </w:r>
      <w:r w:rsidRPr="006E35E3">
        <w:rPr>
          <w:rFonts w:ascii="Times New Roman" w:hAnsi="Times New Roman" w:cs="Times New Roman"/>
          <w:color w:val="000000"/>
          <w:sz w:val="24"/>
          <w:szCs w:val="24"/>
        </w:rPr>
        <w:t xml:space="preserve"> Население Слюдянского района составляет 1,6% населения Иркутской области.</w:t>
      </w:r>
    </w:p>
    <w:p w:rsidR="00F077C3" w:rsidRPr="005110FF" w:rsidRDefault="00F077C3" w:rsidP="00EE18B4">
      <w:pPr>
        <w:tabs>
          <w:tab w:val="left" w:pos="5145"/>
        </w:tabs>
        <w:spacing w:after="0" w:line="240" w:lineRule="auto"/>
        <w:jc w:val="both"/>
        <w:rPr>
          <w:rFonts w:ascii="Times New Roman" w:hAnsi="Times New Roman" w:cs="Times New Roman"/>
          <w:color w:val="000000"/>
          <w:sz w:val="24"/>
          <w:szCs w:val="24"/>
        </w:rPr>
      </w:pPr>
    </w:p>
    <w:p w:rsidR="00F077C3" w:rsidRPr="005110FF" w:rsidRDefault="00F077C3" w:rsidP="00C6414A">
      <w:pPr>
        <w:pStyle w:val="Default"/>
        <w:ind w:firstLine="708"/>
        <w:jc w:val="both"/>
        <w:rPr>
          <w:rFonts w:ascii="Times New Roman" w:hAnsi="Times New Roman" w:cs="Times New Roman"/>
        </w:rPr>
      </w:pPr>
      <w:r w:rsidRPr="00C6414A">
        <w:rPr>
          <w:rFonts w:ascii="Times New Roman" w:hAnsi="Times New Roman" w:cs="Times New Roman"/>
        </w:rPr>
        <w:t xml:space="preserve">Численность городского населения </w:t>
      </w:r>
      <w:r w:rsidR="006A3DF2" w:rsidRPr="00C6414A">
        <w:rPr>
          <w:rFonts w:ascii="Times New Roman" w:hAnsi="Times New Roman" w:cs="Times New Roman"/>
        </w:rPr>
        <w:t xml:space="preserve">возросла </w:t>
      </w:r>
      <w:r w:rsidRPr="00C6414A">
        <w:rPr>
          <w:rFonts w:ascii="Times New Roman" w:hAnsi="Times New Roman" w:cs="Times New Roman"/>
        </w:rPr>
        <w:t xml:space="preserve">по сравнению с прошлым годом на </w:t>
      </w:r>
      <w:r w:rsidR="006A3DF2" w:rsidRPr="00C6414A">
        <w:rPr>
          <w:rFonts w:ascii="Times New Roman" w:hAnsi="Times New Roman" w:cs="Times New Roman"/>
        </w:rPr>
        <w:t>0,6</w:t>
      </w:r>
      <w:r w:rsidRPr="00C6414A">
        <w:rPr>
          <w:rFonts w:ascii="Times New Roman" w:hAnsi="Times New Roman" w:cs="Times New Roman"/>
        </w:rPr>
        <w:t xml:space="preserve">% или </w:t>
      </w:r>
      <w:r w:rsidR="006A3DF2" w:rsidRPr="00C6414A">
        <w:rPr>
          <w:rFonts w:ascii="Times New Roman" w:hAnsi="Times New Roman" w:cs="Times New Roman"/>
        </w:rPr>
        <w:t>194</w:t>
      </w:r>
      <w:r w:rsidRPr="00C6414A">
        <w:rPr>
          <w:rFonts w:ascii="Times New Roman" w:hAnsi="Times New Roman" w:cs="Times New Roman"/>
        </w:rPr>
        <w:t xml:space="preserve"> чел. и составила </w:t>
      </w:r>
      <w:r w:rsidR="006A3DF2" w:rsidRPr="00C6414A">
        <w:rPr>
          <w:rFonts w:ascii="Times New Roman" w:hAnsi="Times New Roman" w:cs="Times New Roman"/>
        </w:rPr>
        <w:t>34 257</w:t>
      </w:r>
      <w:r w:rsidRPr="00C6414A">
        <w:rPr>
          <w:rFonts w:ascii="Times New Roman" w:hAnsi="Times New Roman" w:cs="Times New Roman"/>
        </w:rPr>
        <w:t xml:space="preserve"> чел., численность сельского населения снижена на </w:t>
      </w:r>
      <w:r w:rsidR="006A3DF2" w:rsidRPr="00C6414A">
        <w:rPr>
          <w:rFonts w:ascii="Times New Roman" w:hAnsi="Times New Roman" w:cs="Times New Roman"/>
        </w:rPr>
        <w:t>5,7</w:t>
      </w:r>
      <w:r w:rsidRPr="00C6414A">
        <w:rPr>
          <w:rFonts w:ascii="Times New Roman" w:hAnsi="Times New Roman" w:cs="Times New Roman"/>
        </w:rPr>
        <w:t xml:space="preserve"> % или </w:t>
      </w:r>
      <w:r w:rsidR="006A3DF2" w:rsidRPr="00C6414A">
        <w:rPr>
          <w:rFonts w:ascii="Times New Roman" w:hAnsi="Times New Roman" w:cs="Times New Roman"/>
        </w:rPr>
        <w:t>263</w:t>
      </w:r>
      <w:r w:rsidRPr="00C6414A">
        <w:rPr>
          <w:rFonts w:ascii="Times New Roman" w:hAnsi="Times New Roman" w:cs="Times New Roman"/>
        </w:rPr>
        <w:t xml:space="preserve"> чел. и составила 4 </w:t>
      </w:r>
      <w:r w:rsidR="00C6414A" w:rsidRPr="00C6414A">
        <w:rPr>
          <w:rFonts w:ascii="Times New Roman" w:hAnsi="Times New Roman" w:cs="Times New Roman"/>
        </w:rPr>
        <w:t>374</w:t>
      </w:r>
      <w:r w:rsidRPr="00C6414A">
        <w:rPr>
          <w:rFonts w:ascii="Times New Roman" w:hAnsi="Times New Roman" w:cs="Times New Roman"/>
        </w:rPr>
        <w:t xml:space="preserve"> чел. В городах проживает 88</w:t>
      </w:r>
      <w:r w:rsidR="00C6414A" w:rsidRPr="00C6414A">
        <w:rPr>
          <w:rFonts w:ascii="Times New Roman" w:hAnsi="Times New Roman" w:cs="Times New Roman"/>
        </w:rPr>
        <w:t>,7</w:t>
      </w:r>
      <w:r w:rsidRPr="00C6414A">
        <w:rPr>
          <w:rFonts w:ascii="Times New Roman" w:hAnsi="Times New Roman" w:cs="Times New Roman"/>
        </w:rPr>
        <w:t xml:space="preserve"> % населения, в сельской местности – </w:t>
      </w:r>
      <w:r w:rsidR="00C6414A" w:rsidRPr="00C6414A">
        <w:rPr>
          <w:rFonts w:ascii="Times New Roman" w:hAnsi="Times New Roman" w:cs="Times New Roman"/>
        </w:rPr>
        <w:t>11,3</w:t>
      </w:r>
      <w:r w:rsidRPr="00C6414A">
        <w:rPr>
          <w:rFonts w:ascii="Times New Roman" w:hAnsi="Times New Roman" w:cs="Times New Roman"/>
        </w:rPr>
        <w:t xml:space="preserve"> %.</w:t>
      </w:r>
    </w:p>
    <w:p w:rsidR="00345179" w:rsidRDefault="00345179" w:rsidP="00A25E91">
      <w:pPr>
        <w:pStyle w:val="Default"/>
        <w:ind w:firstLine="708"/>
        <w:jc w:val="both"/>
        <w:rPr>
          <w:rFonts w:ascii="Times New Roman" w:hAnsi="Times New Roman" w:cs="Times New Roman"/>
        </w:rPr>
      </w:pPr>
      <w:r w:rsidRPr="00345179">
        <w:rPr>
          <w:rFonts w:ascii="Times New Roman" w:hAnsi="Times New Roman" w:cs="Times New Roman"/>
        </w:rPr>
        <w:t>За 2022 год в Слюдянском районе по данным службы статистики родилось на 67 младенцев меньше (в 2021 году 415 чел.), а умерло на 164 человека  меньше (в 2021 году 775 чел.).  Коэффициент естественной убыли населения составил 263 человека, что в 2,2 раза больше, чем за «доковидный» 2019 год, но на 27% меньше уровня 2021 года.</w:t>
      </w:r>
    </w:p>
    <w:p w:rsidR="00332EF2" w:rsidRPr="005110FF" w:rsidRDefault="00332EF2" w:rsidP="00332EF2">
      <w:pPr>
        <w:pStyle w:val="Default"/>
        <w:ind w:firstLine="708"/>
        <w:jc w:val="both"/>
        <w:rPr>
          <w:rFonts w:ascii="Times New Roman" w:hAnsi="Times New Roman" w:cs="Times New Roman"/>
        </w:rPr>
      </w:pPr>
      <w:r w:rsidRPr="001C2B47">
        <w:rPr>
          <w:rFonts w:ascii="Times New Roman" w:hAnsi="Times New Roman" w:cs="Times New Roman"/>
        </w:rPr>
        <w:t xml:space="preserve">Темп смертности населения Слюдянского района </w:t>
      </w:r>
      <w:r w:rsidR="00C06F50">
        <w:rPr>
          <w:rFonts w:ascii="Times New Roman" w:hAnsi="Times New Roman" w:cs="Times New Roman"/>
        </w:rPr>
        <w:t>снижен</w:t>
      </w:r>
      <w:r w:rsidRPr="001C2B47">
        <w:rPr>
          <w:rFonts w:ascii="Times New Roman" w:hAnsi="Times New Roman" w:cs="Times New Roman"/>
        </w:rPr>
        <w:t xml:space="preserve"> в 202</w:t>
      </w:r>
      <w:r w:rsidR="00C06F50">
        <w:rPr>
          <w:rFonts w:ascii="Times New Roman" w:hAnsi="Times New Roman" w:cs="Times New Roman"/>
        </w:rPr>
        <w:t>2</w:t>
      </w:r>
      <w:r w:rsidRPr="001C2B47">
        <w:rPr>
          <w:rFonts w:ascii="Times New Roman" w:hAnsi="Times New Roman" w:cs="Times New Roman"/>
        </w:rPr>
        <w:t xml:space="preserve"> году. Если в 202</w:t>
      </w:r>
      <w:r w:rsidR="00C06F50">
        <w:rPr>
          <w:rFonts w:ascii="Times New Roman" w:hAnsi="Times New Roman" w:cs="Times New Roman"/>
        </w:rPr>
        <w:t>1</w:t>
      </w:r>
      <w:r w:rsidRPr="001C2B47">
        <w:rPr>
          <w:rFonts w:ascii="Times New Roman" w:hAnsi="Times New Roman" w:cs="Times New Roman"/>
        </w:rPr>
        <w:t xml:space="preserve"> году по отношению к 20</w:t>
      </w:r>
      <w:r w:rsidR="00C06F50">
        <w:rPr>
          <w:rFonts w:ascii="Times New Roman" w:hAnsi="Times New Roman" w:cs="Times New Roman"/>
        </w:rPr>
        <w:t>20</w:t>
      </w:r>
      <w:r w:rsidRPr="001C2B47">
        <w:rPr>
          <w:rFonts w:ascii="Times New Roman" w:hAnsi="Times New Roman" w:cs="Times New Roman"/>
        </w:rPr>
        <w:t xml:space="preserve"> году разница между количеством умерших составляла </w:t>
      </w:r>
      <w:r w:rsidR="00C06F50">
        <w:rPr>
          <w:rFonts w:ascii="Times New Roman" w:hAnsi="Times New Roman" w:cs="Times New Roman"/>
        </w:rPr>
        <w:t>171</w:t>
      </w:r>
      <w:r w:rsidRPr="001C2B47">
        <w:rPr>
          <w:rFonts w:ascii="Times New Roman" w:hAnsi="Times New Roman" w:cs="Times New Roman"/>
        </w:rPr>
        <w:t xml:space="preserve"> человек в сторону </w:t>
      </w:r>
      <w:r w:rsidR="00C06F50">
        <w:rPr>
          <w:rFonts w:ascii="Times New Roman" w:hAnsi="Times New Roman" w:cs="Times New Roman"/>
        </w:rPr>
        <w:t>увеличения</w:t>
      </w:r>
      <w:r w:rsidRPr="001C2B47">
        <w:rPr>
          <w:rFonts w:ascii="Times New Roman" w:hAnsi="Times New Roman" w:cs="Times New Roman"/>
        </w:rPr>
        <w:t xml:space="preserve"> (темп роста смертности </w:t>
      </w:r>
      <w:r w:rsidR="00C06F50">
        <w:rPr>
          <w:rFonts w:ascii="Times New Roman" w:hAnsi="Times New Roman" w:cs="Times New Roman"/>
        </w:rPr>
        <w:t>128</w:t>
      </w:r>
      <w:r w:rsidRPr="001C2B47">
        <w:rPr>
          <w:rFonts w:ascii="Times New Roman" w:hAnsi="Times New Roman" w:cs="Times New Roman"/>
        </w:rPr>
        <w:t xml:space="preserve"> %), то в 202</w:t>
      </w:r>
      <w:r w:rsidR="00C06F50">
        <w:rPr>
          <w:rFonts w:ascii="Times New Roman" w:hAnsi="Times New Roman" w:cs="Times New Roman"/>
        </w:rPr>
        <w:t>2</w:t>
      </w:r>
      <w:r w:rsidRPr="001C2B47">
        <w:rPr>
          <w:rFonts w:ascii="Times New Roman" w:hAnsi="Times New Roman" w:cs="Times New Roman"/>
        </w:rPr>
        <w:t xml:space="preserve"> году по отношению к 202</w:t>
      </w:r>
      <w:r w:rsidR="00C06F50">
        <w:rPr>
          <w:rFonts w:ascii="Times New Roman" w:hAnsi="Times New Roman" w:cs="Times New Roman"/>
        </w:rPr>
        <w:t>1</w:t>
      </w:r>
      <w:r w:rsidRPr="001C2B47">
        <w:rPr>
          <w:rFonts w:ascii="Times New Roman" w:hAnsi="Times New Roman" w:cs="Times New Roman"/>
        </w:rPr>
        <w:t xml:space="preserve"> году разница составила </w:t>
      </w:r>
      <w:r w:rsidR="00C06F50">
        <w:rPr>
          <w:rFonts w:ascii="Times New Roman" w:hAnsi="Times New Roman" w:cs="Times New Roman"/>
        </w:rPr>
        <w:t>164</w:t>
      </w:r>
      <w:r w:rsidRPr="001C2B47">
        <w:rPr>
          <w:rFonts w:ascii="Times New Roman" w:hAnsi="Times New Roman" w:cs="Times New Roman"/>
        </w:rPr>
        <w:t xml:space="preserve"> человек</w:t>
      </w:r>
      <w:r w:rsidR="00C06F50">
        <w:rPr>
          <w:rFonts w:ascii="Times New Roman" w:hAnsi="Times New Roman" w:cs="Times New Roman"/>
        </w:rPr>
        <w:t>а</w:t>
      </w:r>
      <w:r w:rsidRPr="001C2B47">
        <w:rPr>
          <w:rFonts w:ascii="Times New Roman" w:hAnsi="Times New Roman" w:cs="Times New Roman"/>
        </w:rPr>
        <w:t xml:space="preserve"> в сторону </w:t>
      </w:r>
      <w:r w:rsidR="00C06F50">
        <w:rPr>
          <w:rFonts w:ascii="Times New Roman" w:hAnsi="Times New Roman" w:cs="Times New Roman"/>
        </w:rPr>
        <w:t>уменьше</w:t>
      </w:r>
      <w:r w:rsidRPr="001C2B47">
        <w:rPr>
          <w:rFonts w:ascii="Times New Roman" w:hAnsi="Times New Roman" w:cs="Times New Roman"/>
        </w:rPr>
        <w:t xml:space="preserve">ния (темп роста </w:t>
      </w:r>
      <w:r w:rsidR="00C06F50">
        <w:rPr>
          <w:rFonts w:ascii="Times New Roman" w:hAnsi="Times New Roman" w:cs="Times New Roman"/>
        </w:rPr>
        <w:t>79</w:t>
      </w:r>
      <w:r w:rsidRPr="001C2B47">
        <w:rPr>
          <w:rFonts w:ascii="Times New Roman" w:hAnsi="Times New Roman" w:cs="Times New Roman"/>
        </w:rPr>
        <w:t xml:space="preserve"> %).</w:t>
      </w:r>
      <w:r w:rsidRPr="005110FF">
        <w:rPr>
          <w:rFonts w:ascii="Times New Roman" w:hAnsi="Times New Roman" w:cs="Times New Roman"/>
        </w:rPr>
        <w:t xml:space="preserve"> </w:t>
      </w:r>
      <w:r w:rsidR="00C06F50">
        <w:rPr>
          <w:rFonts w:ascii="Times New Roman" w:hAnsi="Times New Roman" w:cs="Times New Roman"/>
        </w:rPr>
        <w:t>Снижение</w:t>
      </w:r>
      <w:r>
        <w:rPr>
          <w:rFonts w:ascii="Times New Roman" w:hAnsi="Times New Roman" w:cs="Times New Roman"/>
        </w:rPr>
        <w:t xml:space="preserve"> смертности </w:t>
      </w:r>
      <w:r w:rsidR="00C06F50">
        <w:rPr>
          <w:rFonts w:ascii="Times New Roman" w:hAnsi="Times New Roman" w:cs="Times New Roman"/>
        </w:rPr>
        <w:t>объясняется</w:t>
      </w:r>
      <w:r w:rsidR="00C06F50" w:rsidRPr="00C06F50">
        <w:rPr>
          <w:rFonts w:ascii="Times New Roman" w:hAnsi="Times New Roman" w:cs="Times New Roman"/>
        </w:rPr>
        <w:t xml:space="preserve"> вакцинаци</w:t>
      </w:r>
      <w:r w:rsidR="00CE7A8F">
        <w:rPr>
          <w:rFonts w:ascii="Times New Roman" w:hAnsi="Times New Roman" w:cs="Times New Roman"/>
        </w:rPr>
        <w:t>ей населения</w:t>
      </w:r>
      <w:r w:rsidR="00C06F50" w:rsidRPr="00C06F50">
        <w:rPr>
          <w:rFonts w:ascii="Times New Roman" w:hAnsi="Times New Roman" w:cs="Times New Roman"/>
        </w:rPr>
        <w:t xml:space="preserve"> </w:t>
      </w:r>
      <w:r w:rsidR="00CE7A8F">
        <w:rPr>
          <w:rFonts w:ascii="Times New Roman" w:hAnsi="Times New Roman" w:cs="Times New Roman"/>
        </w:rPr>
        <w:t xml:space="preserve">от </w:t>
      </w:r>
      <w:r>
        <w:rPr>
          <w:rFonts w:ascii="Times New Roman" w:hAnsi="Times New Roman" w:cs="Times New Roman"/>
          <w:lang w:val="en-US"/>
        </w:rPr>
        <w:t>Covid</w:t>
      </w:r>
      <w:r w:rsidRPr="007B0075">
        <w:rPr>
          <w:rFonts w:ascii="Times New Roman" w:hAnsi="Times New Roman" w:cs="Times New Roman"/>
        </w:rPr>
        <w:t>-</w:t>
      </w:r>
      <w:r w:rsidR="00CE7A8F">
        <w:rPr>
          <w:rFonts w:ascii="Times New Roman" w:hAnsi="Times New Roman" w:cs="Times New Roman"/>
        </w:rPr>
        <w:t>19 и принятием новых протоколов лечения.</w:t>
      </w:r>
    </w:p>
    <w:p w:rsidR="00D721ED" w:rsidRDefault="00D721ED" w:rsidP="00EE18B4">
      <w:pPr>
        <w:pStyle w:val="Default"/>
        <w:ind w:firstLine="708"/>
        <w:jc w:val="both"/>
        <w:rPr>
          <w:rFonts w:ascii="Times New Roman" w:hAnsi="Times New Roman" w:cs="Times New Roman"/>
        </w:rPr>
      </w:pPr>
    </w:p>
    <w:p w:rsidR="00D721ED" w:rsidRPr="005110FF" w:rsidRDefault="00D721ED" w:rsidP="00EE18B4">
      <w:pPr>
        <w:pStyle w:val="Default"/>
        <w:ind w:firstLine="708"/>
        <w:jc w:val="both"/>
        <w:rPr>
          <w:rFonts w:ascii="Times New Roman" w:hAnsi="Times New Roman" w:cs="Times New Roman"/>
        </w:rPr>
      </w:pPr>
    </w:p>
    <w:p w:rsidR="00345179" w:rsidRPr="000B0DC5" w:rsidRDefault="00345179" w:rsidP="00345179">
      <w:pPr>
        <w:pStyle w:val="Default"/>
        <w:jc w:val="both"/>
        <w:rPr>
          <w:rFonts w:ascii="Times New Roman" w:hAnsi="Times New Roman" w:cs="Times New Roman"/>
          <w:color w:val="548DD4" w:themeColor="text2" w:themeTint="99"/>
          <w:sz w:val="22"/>
          <w:szCs w:val="22"/>
        </w:rPr>
      </w:pPr>
      <w:r w:rsidRPr="000B0DC5">
        <w:rPr>
          <w:rFonts w:asciiTheme="minorHAnsi" w:hAnsiTheme="minorHAnsi" w:cstheme="minorBidi"/>
          <w:noProof/>
          <w:color w:val="548DD4" w:themeColor="text2" w:themeTint="99"/>
          <w:sz w:val="22"/>
          <w:szCs w:val="22"/>
          <w:lang w:eastAsia="ru-RU"/>
        </w:rPr>
        <w:lastRenderedPageBreak/>
        <mc:AlternateContent>
          <mc:Choice Requires="wps">
            <w:drawing>
              <wp:anchor distT="0" distB="0" distL="114300" distR="114300" simplePos="0" relativeHeight="251803648" behindDoc="0" locked="0" layoutInCell="1" allowOverlap="1" wp14:anchorId="1FAB2645" wp14:editId="03E7E356">
                <wp:simplePos x="0" y="0"/>
                <wp:positionH relativeFrom="column">
                  <wp:posOffset>1101725</wp:posOffset>
                </wp:positionH>
                <wp:positionV relativeFrom="paragraph">
                  <wp:posOffset>676592</wp:posOffset>
                </wp:positionV>
                <wp:extent cx="915035" cy="469265"/>
                <wp:effectExtent l="0" t="0" r="0" b="0"/>
                <wp:wrapNone/>
                <wp:docPr id="40" name="Поле 1"/>
                <wp:cNvGraphicFramePr/>
                <a:graphic xmlns:a="http://schemas.openxmlformats.org/drawingml/2006/main">
                  <a:graphicData uri="http://schemas.microsoft.com/office/word/2010/wordprocessingShape">
                    <wps:wsp>
                      <wps:cNvSpPr txBox="1"/>
                      <wps:spPr>
                        <a:xfrm>
                          <a:off x="0" y="0"/>
                          <a:ext cx="915035" cy="469265"/>
                        </a:xfrm>
                        <a:prstGeom prst="rect">
                          <a:avLst/>
                        </a:prstGeom>
                      </wps:spPr>
                      <wps:txbx>
                        <w:txbxContent>
                          <w:p w:rsidR="003F6AD5" w:rsidRDefault="003F6AD5" w:rsidP="00345179">
                            <w:pPr>
                              <w:pStyle w:val="ab"/>
                              <w:spacing w:before="0" w:beforeAutospacing="0" w:after="0"/>
                              <w:jc w:val="center"/>
                            </w:pPr>
                            <w:r>
                              <w:rPr>
                                <w:b/>
                                <w:bCs/>
                                <w:color w:val="0070C0"/>
                                <w:sz w:val="22"/>
                                <w:szCs w:val="22"/>
                              </w:rPr>
                              <w:t>30 чел.</w:t>
                            </w:r>
                          </w:p>
                          <w:p w:rsidR="003F6AD5" w:rsidRDefault="003F6AD5" w:rsidP="00345179">
                            <w:pPr>
                              <w:pStyle w:val="ab"/>
                              <w:spacing w:before="0" w:beforeAutospacing="0" w:after="0"/>
                              <w:jc w:val="center"/>
                            </w:pPr>
                            <w:r>
                              <w:rPr>
                                <w:b/>
                                <w:bCs/>
                                <w:color w:val="0070C0"/>
                                <w:sz w:val="22"/>
                                <w:szCs w:val="22"/>
                              </w:rPr>
                              <w:t>(+5%)</w:t>
                            </w:r>
                          </w:p>
                        </w:txbxContent>
                      </wps:txbx>
                      <wps:bodyPr vertOverflow="clip" wrap="none" rtlCol="0"/>
                    </wps:wsp>
                  </a:graphicData>
                </a:graphic>
              </wp:anchor>
            </w:drawing>
          </mc:Choice>
          <mc:Fallback>
            <w:pict>
              <v:shapetype id="_x0000_t202" coordsize="21600,21600" o:spt="202" path="m,l,21600r21600,l21600,xe">
                <v:stroke joinstyle="miter"/>
                <v:path gradientshapeok="t" o:connecttype="rect"/>
              </v:shapetype>
              <v:shape id="Поле 1" o:spid="_x0000_s1029" type="#_x0000_t202" style="position:absolute;left:0;text-align:left;margin-left:86.75pt;margin-top:53.25pt;width:72.05pt;height:36.95pt;z-index:25180364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" filled="f" stroked="f">
                <v:textbox>
                  <w:txbxContent>
                    <w:p w:rsidR="003F6AD5" w:rsidRDefault="003F6AD5" w:rsidP="00345179">
                      <w:pPr>
                        <w:pStyle w:val="ab"/>
                        <w:spacing w:before="0" w:beforeAutospacing="0" w:after="0"/>
                        <w:jc w:val="center"/>
                      </w:pPr>
                      <w:r>
                        <w:rPr>
                          <w:b/>
                          <w:bCs/>
                          <w:color w:val="0070C0"/>
                          <w:sz w:val="22"/>
                          <w:szCs w:val="22"/>
                        </w:rPr>
                        <w:t>30 чел.</w:t>
                      </w:r>
                    </w:p>
                    <w:p w:rsidR="003F6AD5" w:rsidRDefault="003F6AD5" w:rsidP="00345179">
                      <w:pPr>
                        <w:pStyle w:val="ab"/>
                        <w:spacing w:before="0" w:beforeAutospacing="0" w:after="0"/>
                        <w:jc w:val="center"/>
                      </w:pPr>
                      <w:r>
                        <w:rPr>
                          <w:b/>
                          <w:bCs/>
                          <w:color w:val="0070C0"/>
                          <w:sz w:val="22"/>
                          <w:szCs w:val="22"/>
                        </w:rPr>
                        <w:t>(+5%)</w:t>
                      </w:r>
                    </w:p>
                  </w:txbxContent>
                </v:textbox>
              </v:shape>
            </w:pict>
          </mc:Fallback>
        </mc:AlternateContent>
      </w:r>
      <w:r w:rsidRPr="000B0DC5">
        <w:rPr>
          <w:rFonts w:asciiTheme="minorHAnsi" w:hAnsiTheme="minorHAnsi" w:cstheme="minorBidi"/>
          <w:noProof/>
          <w:color w:val="548DD4" w:themeColor="text2" w:themeTint="99"/>
          <w:sz w:val="22"/>
          <w:szCs w:val="22"/>
          <w:lang w:eastAsia="ru-RU"/>
        </w:rPr>
        <mc:AlternateContent>
          <mc:Choice Requires="wps">
            <w:drawing>
              <wp:anchor distT="0" distB="0" distL="114300" distR="114300" simplePos="0" relativeHeight="251802624" behindDoc="0" locked="0" layoutInCell="1" allowOverlap="1" wp14:anchorId="72090B8B" wp14:editId="600CC144">
                <wp:simplePos x="0" y="0"/>
                <wp:positionH relativeFrom="column">
                  <wp:posOffset>4161790</wp:posOffset>
                </wp:positionH>
                <wp:positionV relativeFrom="paragraph">
                  <wp:posOffset>1455103</wp:posOffset>
                </wp:positionV>
                <wp:extent cx="595630" cy="436245"/>
                <wp:effectExtent l="0" t="0" r="0" b="0"/>
                <wp:wrapNone/>
                <wp:docPr id="39" name="Поле 1"/>
                <wp:cNvGraphicFramePr/>
                <a:graphic xmlns:a="http://schemas.openxmlformats.org/drawingml/2006/main">
                  <a:graphicData uri="http://schemas.microsoft.com/office/word/2010/wordprocessingShape">
                    <wps:wsp>
                      <wps:cNvSpPr txBox="1"/>
                      <wps:spPr>
                        <a:xfrm>
                          <a:off x="0" y="0"/>
                          <a:ext cx="595630" cy="436245"/>
                        </a:xfrm>
                        <a:prstGeom prst="rect">
                          <a:avLst/>
                        </a:prstGeom>
                      </wps:spPr>
                      <wps:txbx>
                        <w:txbxContent>
                          <w:p w:rsidR="003F6AD5" w:rsidRDefault="003F6AD5" w:rsidP="00345179">
                            <w:pPr>
                              <w:pStyle w:val="ab"/>
                              <w:spacing w:before="0" w:beforeAutospacing="0" w:after="0"/>
                            </w:pPr>
                            <w:r>
                              <w:rPr>
                                <w:b/>
                                <w:bCs/>
                                <w:color w:val="002060"/>
                                <w:sz w:val="22"/>
                                <w:szCs w:val="22"/>
                              </w:rPr>
                              <w:t>-67 чел.</w:t>
                            </w:r>
                          </w:p>
                          <w:p w:rsidR="003F6AD5" w:rsidRDefault="003F6AD5" w:rsidP="00345179">
                            <w:pPr>
                              <w:pStyle w:val="ab"/>
                              <w:spacing w:before="0" w:beforeAutospacing="0" w:after="0"/>
                            </w:pPr>
                            <w:r>
                              <w:rPr>
                                <w:b/>
                                <w:bCs/>
                                <w:color w:val="002060"/>
                                <w:sz w:val="22"/>
                                <w:szCs w:val="22"/>
                              </w:rPr>
                              <w:t>(-16%)</w:t>
                            </w:r>
                          </w:p>
                        </w:txbxContent>
                      </wps:txbx>
                      <wps:bodyPr vertOverflow="clip" wrap="none" rtlCol="0"/>
                    </wps:wsp>
                  </a:graphicData>
                </a:graphic>
              </wp:anchor>
            </w:drawing>
          </mc:Choice>
          <mc:Fallback>
            <w:pict>
              <v:shape id="_x0000_s1030" type="#_x0000_t202" style="position:absolute;left:0;text-align:left;margin-left:327.7pt;margin-top:114.6pt;width:46.9pt;height:34.35pt;z-index:25180262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" filled="f" stroked="f">
                <v:textbox>
                  <w:txbxContent>
                    <w:p w:rsidR="003F6AD5" w:rsidRDefault="003F6AD5" w:rsidP="00345179">
                      <w:pPr>
                        <w:pStyle w:val="ab"/>
                        <w:spacing w:before="0" w:beforeAutospacing="0" w:after="0"/>
                      </w:pPr>
                      <w:r>
                        <w:rPr>
                          <w:b/>
                          <w:bCs/>
                          <w:color w:val="002060"/>
                          <w:sz w:val="22"/>
                          <w:szCs w:val="22"/>
                        </w:rPr>
                        <w:t>-67 чел.</w:t>
                      </w:r>
                    </w:p>
                    <w:p w:rsidR="003F6AD5" w:rsidRDefault="003F6AD5" w:rsidP="00345179">
                      <w:pPr>
                        <w:pStyle w:val="ab"/>
                        <w:spacing w:before="0" w:beforeAutospacing="0" w:after="0"/>
                      </w:pPr>
                      <w:r>
                        <w:rPr>
                          <w:b/>
                          <w:bCs/>
                          <w:color w:val="002060"/>
                          <w:sz w:val="22"/>
                          <w:szCs w:val="22"/>
                        </w:rPr>
                        <w:t>(-16%)</w:t>
                      </w:r>
                    </w:p>
                  </w:txbxContent>
                </v:textbox>
              </v:shape>
            </w:pict>
          </mc:Fallback>
        </mc:AlternateContent>
      </w:r>
      <w:r w:rsidRPr="000B0DC5">
        <w:rPr>
          <w:rFonts w:ascii="Times New Roman" w:hAnsi="Times New Roman" w:cs="Times New Roman"/>
          <w:b/>
          <w:noProof/>
          <w:color w:val="548DD4" w:themeColor="text2" w:themeTint="99"/>
          <w:sz w:val="22"/>
          <w:szCs w:val="22"/>
          <w:lang w:eastAsia="ru-RU"/>
        </w:rPr>
        <w:drawing>
          <wp:inline distT="0" distB="0" distL="0" distR="0" wp14:anchorId="645F2B96" wp14:editId="32180A2F">
            <wp:extent cx="6362700" cy="2695575"/>
            <wp:effectExtent l="0" t="0" r="0" b="0"/>
            <wp:docPr id="43" name="Диаграмма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345179" w:rsidRPr="005110FF" w:rsidRDefault="00345179" w:rsidP="00345179">
      <w:pPr>
        <w:pStyle w:val="Default"/>
        <w:shd w:val="clear" w:color="auto" w:fill="FFFFFF" w:themeFill="background1"/>
        <w:ind w:firstLine="708"/>
        <w:jc w:val="both"/>
        <w:rPr>
          <w:rFonts w:ascii="Times New Roman" w:hAnsi="Times New Roman" w:cs="Times New Roman"/>
        </w:rPr>
      </w:pPr>
      <w:r w:rsidRPr="005110FF">
        <w:rPr>
          <w:rFonts w:ascii="Times New Roman" w:hAnsi="Times New Roman" w:cs="Times New Roman"/>
        </w:rPr>
        <w:t>Половая (гендерная) структура приведена по состоянию на 01.01.20</w:t>
      </w:r>
      <w:r>
        <w:rPr>
          <w:rFonts w:ascii="Times New Roman" w:hAnsi="Times New Roman" w:cs="Times New Roman"/>
        </w:rPr>
        <w:t>22</w:t>
      </w:r>
      <w:r w:rsidRPr="005110FF">
        <w:rPr>
          <w:rFonts w:ascii="Times New Roman" w:hAnsi="Times New Roman" w:cs="Times New Roman"/>
        </w:rPr>
        <w:t xml:space="preserve"> года:</w:t>
      </w:r>
    </w:p>
    <w:p w:rsidR="00345179" w:rsidRPr="005110FF" w:rsidRDefault="00345179" w:rsidP="00345179">
      <w:pPr>
        <w:pStyle w:val="Default"/>
        <w:shd w:val="clear" w:color="auto" w:fill="FFFFFF" w:themeFill="background1"/>
        <w:jc w:val="both"/>
        <w:rPr>
          <w:rFonts w:ascii="Times New Roman" w:hAnsi="Times New Roman" w:cs="Times New Roman"/>
        </w:rPr>
      </w:pPr>
      <w:r w:rsidRPr="005110FF">
        <w:rPr>
          <w:rFonts w:ascii="Times New Roman" w:hAnsi="Times New Roman" w:cs="Times New Roman"/>
        </w:rPr>
        <w:t xml:space="preserve">- мужское население – </w:t>
      </w:r>
      <w:r>
        <w:rPr>
          <w:rFonts w:ascii="Times New Roman" w:hAnsi="Times New Roman" w:cs="Times New Roman"/>
        </w:rPr>
        <w:t>17 463</w:t>
      </w:r>
      <w:r w:rsidRPr="005110FF">
        <w:rPr>
          <w:rFonts w:ascii="Times New Roman" w:hAnsi="Times New Roman" w:cs="Times New Roman"/>
        </w:rPr>
        <w:t xml:space="preserve"> человек; </w:t>
      </w:r>
    </w:p>
    <w:p w:rsidR="00345179" w:rsidRPr="005110FF" w:rsidRDefault="00345179" w:rsidP="00345179">
      <w:pPr>
        <w:pStyle w:val="Default"/>
        <w:shd w:val="clear" w:color="auto" w:fill="FFFFFF" w:themeFill="background1"/>
        <w:jc w:val="both"/>
        <w:rPr>
          <w:rFonts w:ascii="Times New Roman" w:hAnsi="Times New Roman" w:cs="Times New Roman"/>
        </w:rPr>
      </w:pPr>
      <w:r w:rsidRPr="005110FF">
        <w:rPr>
          <w:rFonts w:ascii="Times New Roman" w:hAnsi="Times New Roman" w:cs="Times New Roman"/>
        </w:rPr>
        <w:t xml:space="preserve">- женское население – </w:t>
      </w:r>
      <w:r>
        <w:rPr>
          <w:rFonts w:ascii="Times New Roman" w:hAnsi="Times New Roman" w:cs="Times New Roman"/>
        </w:rPr>
        <w:t>21 237</w:t>
      </w:r>
      <w:r w:rsidRPr="005110FF">
        <w:rPr>
          <w:rFonts w:ascii="Times New Roman" w:hAnsi="Times New Roman" w:cs="Times New Roman"/>
        </w:rPr>
        <w:t xml:space="preserve"> человек. </w:t>
      </w:r>
    </w:p>
    <w:p w:rsidR="00345179" w:rsidRPr="005110FF" w:rsidRDefault="00345179" w:rsidP="00345179">
      <w:pPr>
        <w:pStyle w:val="Default"/>
        <w:shd w:val="clear" w:color="auto" w:fill="FFFFFF" w:themeFill="background1"/>
        <w:ind w:firstLine="708"/>
        <w:jc w:val="both"/>
        <w:rPr>
          <w:rFonts w:ascii="Times New Roman" w:hAnsi="Times New Roman" w:cs="Times New Roman"/>
        </w:rPr>
      </w:pPr>
      <w:r w:rsidRPr="006E35E3">
        <w:rPr>
          <w:rFonts w:ascii="Times New Roman" w:hAnsi="Times New Roman" w:cs="Times New Roman"/>
        </w:rPr>
        <w:t xml:space="preserve">Сохраняется диспропорция в половом составе населения - женское население района превышает мужское на </w:t>
      </w:r>
      <w:r>
        <w:rPr>
          <w:rFonts w:ascii="Times New Roman" w:hAnsi="Times New Roman" w:cs="Times New Roman"/>
        </w:rPr>
        <w:t>3 774</w:t>
      </w:r>
      <w:r w:rsidRPr="006E35E3">
        <w:rPr>
          <w:rFonts w:ascii="Times New Roman" w:hAnsi="Times New Roman" w:cs="Times New Roman"/>
        </w:rPr>
        <w:t xml:space="preserve"> человек</w:t>
      </w:r>
      <w:r>
        <w:rPr>
          <w:rFonts w:ascii="Times New Roman" w:hAnsi="Times New Roman" w:cs="Times New Roman"/>
        </w:rPr>
        <w:t>а</w:t>
      </w:r>
      <w:r w:rsidRPr="006E35E3">
        <w:rPr>
          <w:rFonts w:ascii="Times New Roman" w:hAnsi="Times New Roman" w:cs="Times New Roman"/>
        </w:rPr>
        <w:t xml:space="preserve"> и составляет </w:t>
      </w:r>
      <w:r>
        <w:rPr>
          <w:rFonts w:ascii="Times New Roman" w:hAnsi="Times New Roman" w:cs="Times New Roman"/>
        </w:rPr>
        <w:t xml:space="preserve">54,9 </w:t>
      </w:r>
      <w:r w:rsidRPr="006E35E3">
        <w:rPr>
          <w:rFonts w:ascii="Times New Roman" w:hAnsi="Times New Roman" w:cs="Times New Roman"/>
        </w:rPr>
        <w:t>% общей численности</w:t>
      </w:r>
      <w:r w:rsidRPr="005110FF">
        <w:rPr>
          <w:rFonts w:ascii="Times New Roman" w:hAnsi="Times New Roman" w:cs="Times New Roman"/>
        </w:rPr>
        <w:t xml:space="preserve">. </w:t>
      </w:r>
    </w:p>
    <w:p w:rsidR="00345179" w:rsidRPr="005110FF" w:rsidRDefault="00345179" w:rsidP="00345179">
      <w:pPr>
        <w:pStyle w:val="Default"/>
        <w:shd w:val="clear" w:color="auto" w:fill="FFFFFF" w:themeFill="background1"/>
        <w:jc w:val="both"/>
        <w:rPr>
          <w:rFonts w:ascii="Times New Roman" w:hAnsi="Times New Roman" w:cs="Times New Roman"/>
        </w:rPr>
      </w:pPr>
      <w:r w:rsidRPr="005110FF">
        <w:rPr>
          <w:noProof/>
          <w:lang w:eastAsia="ru-RU"/>
        </w:rPr>
        <w:drawing>
          <wp:anchor distT="0" distB="0" distL="114300" distR="114300" simplePos="0" relativeHeight="251804672" behindDoc="0" locked="0" layoutInCell="1" allowOverlap="1" wp14:anchorId="0E64EA2D" wp14:editId="5078747F">
            <wp:simplePos x="0" y="0"/>
            <wp:positionH relativeFrom="column">
              <wp:posOffset>6350</wp:posOffset>
            </wp:positionH>
            <wp:positionV relativeFrom="paragraph">
              <wp:posOffset>60960</wp:posOffset>
            </wp:positionV>
            <wp:extent cx="2837815" cy="2164715"/>
            <wp:effectExtent l="0" t="0" r="19685" b="26035"/>
            <wp:wrapSquare wrapText="bothSides"/>
            <wp:docPr id="45" name="Диаграмма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page">
              <wp14:pctWidth>0</wp14:pctWidth>
            </wp14:sizeRelH>
            <wp14:sizeRelV relativeFrom="page">
              <wp14:pctHeight>0</wp14:pctHeight>
            </wp14:sizeRelV>
          </wp:anchor>
        </w:drawing>
      </w:r>
      <w:r w:rsidRPr="005110FF">
        <w:rPr>
          <w:rFonts w:ascii="Times New Roman" w:hAnsi="Times New Roman" w:cs="Times New Roman"/>
        </w:rPr>
        <w:t xml:space="preserve">           </w:t>
      </w:r>
      <w:r w:rsidRPr="006E35E3">
        <w:rPr>
          <w:rFonts w:ascii="Times New Roman" w:hAnsi="Times New Roman" w:cs="Times New Roman"/>
        </w:rPr>
        <w:t xml:space="preserve">В </w:t>
      </w:r>
      <w:r w:rsidRPr="004664A2">
        <w:rPr>
          <w:rFonts w:ascii="Times New Roman" w:hAnsi="Times New Roman" w:cs="Times New Roman"/>
        </w:rPr>
        <w:t>возрастной структуре населения наименьшую долю занимает население моложе трудоспособного возраста (</w:t>
      </w:r>
      <w:r>
        <w:rPr>
          <w:rFonts w:ascii="Times New Roman" w:hAnsi="Times New Roman" w:cs="Times New Roman"/>
        </w:rPr>
        <w:t>8035</w:t>
      </w:r>
      <w:r w:rsidRPr="004664A2">
        <w:rPr>
          <w:rFonts w:ascii="Times New Roman" w:hAnsi="Times New Roman" w:cs="Times New Roman"/>
        </w:rPr>
        <w:t xml:space="preserve"> чел.), наибольшую – трудоспособного (</w:t>
      </w:r>
      <w:r>
        <w:rPr>
          <w:rFonts w:ascii="Times New Roman" w:hAnsi="Times New Roman" w:cs="Times New Roman"/>
        </w:rPr>
        <w:t>20517</w:t>
      </w:r>
      <w:r w:rsidRPr="004664A2">
        <w:rPr>
          <w:rFonts w:ascii="Times New Roman" w:hAnsi="Times New Roman" w:cs="Times New Roman"/>
        </w:rPr>
        <w:t xml:space="preserve"> чел.). Доля населения старше трудоспособного  составляет</w:t>
      </w:r>
      <w:r>
        <w:rPr>
          <w:rFonts w:ascii="Times New Roman" w:hAnsi="Times New Roman" w:cs="Times New Roman"/>
        </w:rPr>
        <w:t xml:space="preserve"> 26,2 % или 10148 чел.</w:t>
      </w:r>
    </w:p>
    <w:p w:rsidR="00345179" w:rsidRDefault="00345179" w:rsidP="00345179">
      <w:pPr>
        <w:pStyle w:val="ac"/>
        <w:shd w:val="clear" w:color="auto" w:fill="FFFFFF" w:themeFill="background1"/>
        <w:ind w:right="-2" w:firstLine="708"/>
        <w:jc w:val="both"/>
        <w:rPr>
          <w:bCs/>
        </w:rPr>
      </w:pPr>
      <w:r w:rsidRPr="001B36D4">
        <w:rPr>
          <w:bCs/>
        </w:rPr>
        <w:t>Прослеживается следующая тенденция в отчетном периоде по отношению к 20</w:t>
      </w:r>
      <w:r>
        <w:rPr>
          <w:bCs/>
        </w:rPr>
        <w:t>20</w:t>
      </w:r>
      <w:r w:rsidRPr="001B36D4">
        <w:rPr>
          <w:bCs/>
        </w:rPr>
        <w:t xml:space="preserve"> году: снижение численности населения моложе трудоспособного возраста на </w:t>
      </w:r>
      <w:r>
        <w:rPr>
          <w:bCs/>
        </w:rPr>
        <w:t xml:space="preserve">2,6 </w:t>
      </w:r>
      <w:r w:rsidRPr="001B36D4">
        <w:rPr>
          <w:bCs/>
        </w:rPr>
        <w:t>%, снижение численности</w:t>
      </w:r>
      <w:r>
        <w:rPr>
          <w:bCs/>
        </w:rPr>
        <w:t xml:space="preserve"> населения </w:t>
      </w:r>
      <w:r w:rsidRPr="001B36D4">
        <w:rPr>
          <w:bCs/>
        </w:rPr>
        <w:t>старше трудоспособного возраст</w:t>
      </w:r>
      <w:r>
        <w:rPr>
          <w:bCs/>
        </w:rPr>
        <w:t xml:space="preserve">а – на 5,1%, </w:t>
      </w:r>
      <w:r w:rsidRPr="001B36D4">
        <w:rPr>
          <w:bCs/>
        </w:rPr>
        <w:t xml:space="preserve">но в тоже время рост численности населения трудоспособного возраста на </w:t>
      </w:r>
      <w:r>
        <w:rPr>
          <w:bCs/>
        </w:rPr>
        <w:t>2,3</w:t>
      </w:r>
      <w:r w:rsidRPr="001B36D4">
        <w:rPr>
          <w:bCs/>
        </w:rPr>
        <w:t>%.</w:t>
      </w:r>
      <w:r>
        <w:rPr>
          <w:bCs/>
        </w:rPr>
        <w:t xml:space="preserve"> </w:t>
      </w:r>
    </w:p>
    <w:p w:rsidR="001D00CA" w:rsidRDefault="001D00CA" w:rsidP="004B290A">
      <w:pPr>
        <w:pStyle w:val="ac"/>
        <w:ind w:right="-2" w:firstLine="708"/>
        <w:jc w:val="both"/>
        <w:rPr>
          <w:bCs/>
        </w:rPr>
      </w:pPr>
      <w:r>
        <w:rPr>
          <w:bCs/>
        </w:rPr>
        <w:t xml:space="preserve">Таким образом, численность молодежи, пополнившей ряды трудоспособного населения, </w:t>
      </w:r>
      <w:r w:rsidR="004B290A">
        <w:rPr>
          <w:bCs/>
        </w:rPr>
        <w:t>боль</w:t>
      </w:r>
      <w:r>
        <w:rPr>
          <w:bCs/>
        </w:rPr>
        <w:t>ше, чем лиц, уходящих на пенсию, в тоже время кадровый потенциал, представляемый молодежью</w:t>
      </w:r>
      <w:r w:rsidR="004B290A">
        <w:rPr>
          <w:bCs/>
        </w:rPr>
        <w:t>,</w:t>
      </w:r>
      <w:r>
        <w:rPr>
          <w:bCs/>
        </w:rPr>
        <w:t xml:space="preserve"> уменьшается. </w:t>
      </w:r>
    </w:p>
    <w:p w:rsidR="00F077C3" w:rsidRDefault="00F077C3" w:rsidP="004B290A">
      <w:pPr>
        <w:pStyle w:val="ac"/>
        <w:ind w:right="-2" w:firstLine="708"/>
        <w:jc w:val="both"/>
        <w:rPr>
          <w:bCs/>
        </w:rPr>
      </w:pPr>
      <w:r w:rsidRPr="005110FF">
        <w:rPr>
          <w:bCs/>
        </w:rPr>
        <w:t xml:space="preserve">Как и в целом по России, продолжается процесс демографического старения населения. Согласно международным критериям, население считается старым, если доля населения в возрасте 65 </w:t>
      </w:r>
      <w:r w:rsidRPr="006E35E3">
        <w:rPr>
          <w:bCs/>
        </w:rPr>
        <w:t>лет</w:t>
      </w:r>
      <w:r w:rsidRPr="005110FF">
        <w:rPr>
          <w:bCs/>
        </w:rPr>
        <w:t xml:space="preserve"> и старше превышает 7%. В нашем районе это соотношение </w:t>
      </w:r>
      <w:r>
        <w:rPr>
          <w:bCs/>
        </w:rPr>
        <w:t xml:space="preserve">более чем </w:t>
      </w:r>
      <w:r w:rsidRPr="005110FF">
        <w:rPr>
          <w:bCs/>
        </w:rPr>
        <w:t>в два раза (</w:t>
      </w:r>
      <w:r w:rsidR="00DF669E">
        <w:rPr>
          <w:bCs/>
        </w:rPr>
        <w:t>18</w:t>
      </w:r>
      <w:r w:rsidRPr="005110FF">
        <w:rPr>
          <w:bCs/>
        </w:rPr>
        <w:t xml:space="preserve">%), каждый </w:t>
      </w:r>
      <w:r>
        <w:rPr>
          <w:bCs/>
        </w:rPr>
        <w:t>6</w:t>
      </w:r>
      <w:r w:rsidRPr="005110FF">
        <w:rPr>
          <w:bCs/>
        </w:rPr>
        <w:t>-й житель находится в указанном возрасте.</w:t>
      </w:r>
    </w:p>
    <w:p w:rsidR="00F077C3" w:rsidRPr="0044177C" w:rsidRDefault="00F077C3" w:rsidP="00DF669E">
      <w:pPr>
        <w:spacing w:after="0" w:line="240" w:lineRule="auto"/>
        <w:ind w:right="-120"/>
        <w:jc w:val="both"/>
        <w:rPr>
          <w:rFonts w:ascii="Times New Roman" w:eastAsia="Times New Roman" w:hAnsi="Times New Roman" w:cs="Times New Roman"/>
          <w:bCs/>
          <w:sz w:val="24"/>
          <w:szCs w:val="24"/>
          <w:lang w:eastAsia="ru-RU"/>
        </w:rPr>
      </w:pPr>
    </w:p>
    <w:p w:rsidR="00F077C3" w:rsidRPr="0044177C" w:rsidRDefault="00F077C3" w:rsidP="008E5314">
      <w:pPr>
        <w:autoSpaceDE w:val="0"/>
        <w:autoSpaceDN w:val="0"/>
        <w:adjustRightInd w:val="0"/>
        <w:spacing w:after="0" w:line="240" w:lineRule="auto"/>
        <w:jc w:val="both"/>
        <w:rPr>
          <w:rFonts w:ascii="Times New Roman" w:eastAsia="Calibri" w:hAnsi="Times New Roman" w:cs="Times New Roman"/>
          <w:color w:val="000000"/>
          <w:sz w:val="24"/>
          <w:szCs w:val="24"/>
        </w:rPr>
      </w:pPr>
      <w:r w:rsidRPr="0044177C">
        <w:rPr>
          <w:rFonts w:ascii="Arial" w:eastAsia="Calibri" w:hAnsi="Arial" w:cs="Arial"/>
          <w:noProof/>
          <w:color w:val="000000"/>
          <w:sz w:val="24"/>
          <w:szCs w:val="24"/>
          <w:lang w:eastAsia="ru-RU"/>
        </w:rPr>
        <mc:AlternateContent>
          <mc:Choice Requires="wps">
            <w:drawing>
              <wp:inline distT="0" distB="0" distL="0" distR="0" wp14:anchorId="0B1C4E97" wp14:editId="57FFAA54">
                <wp:extent cx="5886450" cy="295275"/>
                <wp:effectExtent l="95250" t="38100" r="95250" b="123825"/>
                <wp:docPr id="17" name="Прямоугольник 12"/>
                <wp:cNvGraphicFramePr/>
                <a:graphic xmlns:a="http://schemas.openxmlformats.org/drawingml/2006/main">
                  <a:graphicData uri="http://schemas.microsoft.com/office/word/2010/wordprocessingShape">
                    <wps:wsp>
                      <wps:cNvSpPr/>
                      <wps:spPr>
                        <a:xfrm>
                          <a:off x="0" y="0"/>
                          <a:ext cx="5886450" cy="2952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44177C" w:rsidRDefault="003F6AD5"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 o:spid="_x0000_s1031" style="width:463.5pt;height:23.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44177C" w:rsidRDefault="003F6AD5"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v:textbox>
                <w10:anchorlock/>
              </v:rect>
            </w:pict>
          </mc:Fallback>
        </mc:AlternateContent>
      </w:r>
    </w:p>
    <w:p w:rsidR="00F077C3" w:rsidRPr="0044177C" w:rsidRDefault="00F077C3" w:rsidP="008E5314">
      <w:pPr>
        <w:autoSpaceDE w:val="0"/>
        <w:autoSpaceDN w:val="0"/>
        <w:adjustRightInd w:val="0"/>
        <w:spacing w:after="0" w:line="240" w:lineRule="auto"/>
        <w:jc w:val="both"/>
        <w:rPr>
          <w:rFonts w:ascii="Times New Roman" w:eastAsia="Calibri" w:hAnsi="Times New Roman" w:cs="Times New Roman"/>
          <w:color w:val="000000"/>
          <w:sz w:val="8"/>
          <w:szCs w:val="24"/>
        </w:rPr>
      </w:pPr>
    </w:p>
    <w:p w:rsidR="00516D60" w:rsidRPr="00625874" w:rsidRDefault="00516D60" w:rsidP="00516D6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xml:space="preserve">Численность </w:t>
      </w:r>
      <w:proofErr w:type="gramStart"/>
      <w:r w:rsidRPr="00625874">
        <w:rPr>
          <w:rFonts w:ascii="Times New Roman" w:eastAsia="Times New Roman" w:hAnsi="Times New Roman" w:cs="Times New Roman"/>
          <w:sz w:val="24"/>
          <w:szCs w:val="24"/>
          <w:lang w:eastAsia="ru-RU"/>
        </w:rPr>
        <w:t>занятых</w:t>
      </w:r>
      <w:proofErr w:type="gramEnd"/>
      <w:r w:rsidRPr="00625874">
        <w:rPr>
          <w:rFonts w:ascii="Times New Roman" w:eastAsia="Times New Roman" w:hAnsi="Times New Roman" w:cs="Times New Roman"/>
          <w:sz w:val="24"/>
          <w:szCs w:val="24"/>
          <w:lang w:eastAsia="ru-RU"/>
        </w:rPr>
        <w:t xml:space="preserve"> в экономике Слюдянского района составила 13 344 человека или 100,8 % к уровню предыдущего года, что составляет 65 % от всего трудоспособного населения района. Для Слюдянского района, как и в целом по стране, характерен более высокий уровень занятости в городской местности, где показатель составляет 13 122 человека, это более 98,3 % от общего числа </w:t>
      </w:r>
      <w:proofErr w:type="gramStart"/>
      <w:r w:rsidRPr="00625874">
        <w:rPr>
          <w:rFonts w:ascii="Times New Roman" w:eastAsia="Times New Roman" w:hAnsi="Times New Roman" w:cs="Times New Roman"/>
          <w:sz w:val="24"/>
          <w:szCs w:val="24"/>
          <w:lang w:eastAsia="ru-RU"/>
        </w:rPr>
        <w:t>занятых</w:t>
      </w:r>
      <w:proofErr w:type="gramEnd"/>
      <w:r w:rsidRPr="00625874">
        <w:rPr>
          <w:rFonts w:ascii="Times New Roman" w:eastAsia="Times New Roman" w:hAnsi="Times New Roman" w:cs="Times New Roman"/>
          <w:sz w:val="24"/>
          <w:szCs w:val="24"/>
          <w:lang w:eastAsia="ru-RU"/>
        </w:rPr>
        <w:t xml:space="preserve"> в экономике.</w:t>
      </w:r>
    </w:p>
    <w:p w:rsidR="00516D60" w:rsidRPr="008E5314" w:rsidRDefault="00516D60" w:rsidP="00516D6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625874">
        <w:rPr>
          <w:rFonts w:ascii="Times New Roman" w:eastAsia="Times New Roman" w:hAnsi="Times New Roman" w:cs="Times New Roman"/>
          <w:sz w:val="24"/>
          <w:szCs w:val="24"/>
          <w:lang w:eastAsia="ru-RU"/>
        </w:rPr>
        <w:t xml:space="preserve">Наибольший удельный вес занятых в экономике отмечен в следующих видах </w:t>
      </w:r>
      <w:r w:rsidRPr="00625874">
        <w:rPr>
          <w:rFonts w:ascii="Times New Roman" w:eastAsia="Times New Roman" w:hAnsi="Times New Roman" w:cs="Times New Roman"/>
          <w:sz w:val="24"/>
          <w:szCs w:val="24"/>
          <w:lang w:eastAsia="ru-RU"/>
        </w:rPr>
        <w:lastRenderedPageBreak/>
        <w:t>экономической деятельности: оптовая и розничная торговля, ремонт автотранспортных средств, мотоциклов – 24,6 %, транспортировка и хранение – 20,0 %,  образование – 13,8%, государственное управление и обеспечение военной безопасности – 7,4 %, здравоохранение и предоставление прочих социальных услуг – 5,7 %, обрабатывающие производства – 4,8</w:t>
      </w:r>
      <w:r w:rsidRPr="00625874">
        <w:rPr>
          <w:rFonts w:ascii="Times New Roman" w:eastAsia="Times New Roman" w:hAnsi="Times New Roman" w:cs="Times New Roman"/>
          <w:color w:val="FF0000"/>
          <w:sz w:val="24"/>
          <w:szCs w:val="24"/>
          <w:lang w:eastAsia="ru-RU"/>
        </w:rPr>
        <w:t xml:space="preserve"> </w:t>
      </w:r>
      <w:r w:rsidRPr="00625874">
        <w:rPr>
          <w:rFonts w:ascii="Times New Roman" w:eastAsia="Times New Roman" w:hAnsi="Times New Roman" w:cs="Times New Roman"/>
          <w:sz w:val="24"/>
          <w:szCs w:val="24"/>
          <w:lang w:eastAsia="ru-RU"/>
        </w:rPr>
        <w:t>%, обеспечение электроэнергией, газом и паром, кондиционирование воздуха – 4,4 %.</w:t>
      </w:r>
      <w:proofErr w:type="gramEnd"/>
    </w:p>
    <w:p w:rsidR="00516D60" w:rsidRDefault="00516D60" w:rsidP="00516D60">
      <w:pPr>
        <w:autoSpaceDE w:val="0"/>
        <w:autoSpaceDN w:val="0"/>
        <w:adjustRightInd w:val="0"/>
        <w:spacing w:after="0" w:line="240" w:lineRule="auto"/>
        <w:jc w:val="both"/>
        <w:rPr>
          <w:rFonts w:ascii="Times New Roman" w:eastAsia="Calibri" w:hAnsi="Times New Roman" w:cs="Times New Roman"/>
          <w:sz w:val="24"/>
          <w:szCs w:val="24"/>
        </w:rPr>
      </w:pPr>
    </w:p>
    <w:p w:rsidR="00516D60" w:rsidRPr="00A559B2" w:rsidRDefault="00516D60" w:rsidP="00516D60">
      <w:pPr>
        <w:pStyle w:val="a9"/>
        <w:keepNext/>
        <w:jc w:val="center"/>
        <w:rPr>
          <w:rFonts w:ascii="Times New Roman" w:hAnsi="Times New Roman" w:cs="Times New Roman"/>
          <w:color w:val="auto"/>
          <w:sz w:val="24"/>
          <w:szCs w:val="24"/>
        </w:rPr>
      </w:pPr>
      <w:r w:rsidRPr="00625874">
        <w:rPr>
          <w:rFonts w:ascii="Times New Roman" w:hAnsi="Times New Roman" w:cs="Times New Roman"/>
          <w:color w:val="auto"/>
          <w:sz w:val="24"/>
          <w:szCs w:val="24"/>
        </w:rPr>
        <w:t>Занято в экономике, %</w:t>
      </w:r>
    </w:p>
    <w:p w:rsidR="00516D60" w:rsidRDefault="00516D60" w:rsidP="00516D60">
      <w:pPr>
        <w:keepNext/>
        <w:spacing w:after="0" w:line="240" w:lineRule="auto"/>
      </w:pPr>
      <w:r>
        <w:rPr>
          <w:noProof/>
          <w:lang w:eastAsia="ru-RU"/>
        </w:rPr>
        <w:drawing>
          <wp:inline distT="0" distB="0" distL="0" distR="0" wp14:anchorId="4502636E" wp14:editId="07AD5293">
            <wp:extent cx="6334125" cy="4819650"/>
            <wp:effectExtent l="0" t="0" r="0" b="0"/>
            <wp:docPr id="53" name="Диаграмма 5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516D60" w:rsidRDefault="00516D60" w:rsidP="00516D60">
      <w:pPr>
        <w:autoSpaceDE w:val="0"/>
        <w:autoSpaceDN w:val="0"/>
        <w:adjustRightInd w:val="0"/>
        <w:spacing w:after="0" w:line="240" w:lineRule="auto"/>
        <w:ind w:firstLine="708"/>
        <w:jc w:val="both"/>
        <w:rPr>
          <w:rFonts w:ascii="Times New Roman" w:hAnsi="Times New Roman" w:cs="Times New Roman"/>
          <w:sz w:val="24"/>
          <w:szCs w:val="24"/>
          <w:shd w:val="clear" w:color="auto" w:fill="92D050"/>
        </w:rPr>
      </w:pPr>
    </w:p>
    <w:p w:rsidR="00516D60" w:rsidRPr="00625874"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625874">
        <w:rPr>
          <w:rFonts w:ascii="Times New Roman" w:hAnsi="Times New Roman" w:cs="Times New Roman"/>
          <w:sz w:val="24"/>
          <w:szCs w:val="24"/>
        </w:rPr>
        <w:t>Уровень зарегистрированной безработицы по Слюдянскому району на 01.01.2023 года снижен на 0,3 процентный пункт и составил 0,4 %.</w:t>
      </w:r>
    </w:p>
    <w:p w:rsidR="00516D60" w:rsidRPr="00625874"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625874">
        <w:rPr>
          <w:rFonts w:ascii="Times New Roman" w:hAnsi="Times New Roman" w:cs="Times New Roman"/>
          <w:sz w:val="24"/>
          <w:szCs w:val="24"/>
        </w:rPr>
        <w:t xml:space="preserve">По состоянию на 01.01.2023 года зарегистрирован 81 безработный в Слюдянском  районе (что на 45 человек меньше, чем было зафиксировано на 01.01.2022 года),  из них 69 человек получают социальные выплаты. В Байкальском муниципальном образовании зарегистрировано в качестве безработных 25 человек, из них 24 человека получают пособие по безработице, в Слюдянском муниципальном образовании - 44 безработных, из них 34 человека получают социальные выплаты. </w:t>
      </w:r>
    </w:p>
    <w:p w:rsidR="00516D60" w:rsidRPr="00625874"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625874">
        <w:rPr>
          <w:rFonts w:ascii="Times New Roman" w:hAnsi="Times New Roman" w:cs="Times New Roman"/>
          <w:sz w:val="24"/>
          <w:szCs w:val="24"/>
        </w:rPr>
        <w:t xml:space="preserve">Сведения о высвобождении работников в 2022 году поступили в ОГКУ «Центр занятости населения Слюдянского района» от 23 работодателей на общее количество  высвобождаемых 62 человека. Из них за содействием в трудоустройстве обратилось 28 человек или 45 % уволенных в связи с высвобождением работников. </w:t>
      </w:r>
      <w:proofErr w:type="gramStart"/>
      <w:r w:rsidRPr="00625874">
        <w:rPr>
          <w:rFonts w:ascii="Times New Roman" w:hAnsi="Times New Roman" w:cs="Times New Roman"/>
          <w:sz w:val="24"/>
          <w:szCs w:val="24"/>
        </w:rPr>
        <w:t>В 2022 году 15 человек данной категории трудоустроены.</w:t>
      </w:r>
      <w:proofErr w:type="gramEnd"/>
    </w:p>
    <w:p w:rsidR="00516D60" w:rsidRPr="00625874"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625874">
        <w:rPr>
          <w:rFonts w:ascii="Times New Roman" w:hAnsi="Times New Roman" w:cs="Times New Roman"/>
          <w:sz w:val="24"/>
          <w:szCs w:val="24"/>
        </w:rPr>
        <w:t xml:space="preserve">Коэффициент напряженности на рынке труда Слюдянского района на 01.01.2023 г. равен 0,2, в Байкальском муниципальном образовании - 0,1, в Слюдянском – 0,2. </w:t>
      </w:r>
      <w:r w:rsidRPr="00625874">
        <w:rPr>
          <w:rFonts w:ascii="Times New Roman" w:hAnsi="Times New Roman" w:cs="Times New Roman"/>
          <w:sz w:val="24"/>
          <w:szCs w:val="24"/>
        </w:rPr>
        <w:lastRenderedPageBreak/>
        <w:t xml:space="preserve">Численность граждан, состоящих по состоянию на 01.01.2023 года в ОГКУ ЦЗН Слюдянского района на регистрационном учете в целях поиска подходящей работы, составляет 99 человек, из них 69 женщин (70 %) и 30 мужчин (30%). Из общего числа состоящих на регистрационном учете в целях поиска подходящей работы: 9 человек (9%) высвобожденные по инициативе работодателя; 13 человек (13%) граждане предпенсионного возраста; 44 человека (44 %) молодежь в возрасте 16-34 лет; 13 человек (13 %)  не имеют опыта  работы; 6 человек (6 %)  имеют инвалидность. </w:t>
      </w:r>
    </w:p>
    <w:p w:rsidR="00516D60" w:rsidRPr="00625874"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625874">
        <w:rPr>
          <w:rFonts w:ascii="Times New Roman" w:hAnsi="Times New Roman" w:cs="Times New Roman"/>
          <w:sz w:val="24"/>
          <w:szCs w:val="24"/>
        </w:rPr>
        <w:t>Численность граждан, обратившихся в центр занятости населения за содействием в поиске работы, в  январе-декабре 2022 года составила 871 человек, что на 509 человек меньше, чем в 2021 году. Признано безработными за  2022 год 368 человек, что в 1,5 раза меньше, чем в 2021</w:t>
      </w:r>
      <w:r w:rsidRPr="00625874">
        <w:rPr>
          <w:rFonts w:ascii="Times New Roman" w:eastAsia="Calibri" w:hAnsi="Times New Roman" w:cs="Times New Roman"/>
          <w:color w:val="000000" w:themeColor="text1"/>
          <w:sz w:val="24"/>
          <w:szCs w:val="24"/>
        </w:rPr>
        <w:t xml:space="preserve"> году</w:t>
      </w:r>
      <w:r w:rsidRPr="00625874">
        <w:rPr>
          <w:rFonts w:ascii="Times New Roman" w:eastAsia="Calibri" w:hAnsi="Times New Roman" w:cs="Times New Roman"/>
          <w:color w:val="000000" w:themeColor="text1"/>
          <w:sz w:val="24"/>
          <w:szCs w:val="24"/>
          <w:shd w:val="clear" w:color="auto" w:fill="FFFFFF" w:themeFill="background1"/>
        </w:rPr>
        <w:t xml:space="preserve">. </w:t>
      </w:r>
      <w:r w:rsidRPr="00625874">
        <w:rPr>
          <w:rFonts w:ascii="Times New Roman" w:hAnsi="Times New Roman" w:cs="Times New Roman"/>
          <w:sz w:val="24"/>
          <w:szCs w:val="24"/>
        </w:rPr>
        <w:t xml:space="preserve">Снято с учета 931 человек, ищущих работу, в том числе 413 безработных. Трудоустроено 557 человек,  ищущих работу, в том числе 231 безработный. </w:t>
      </w:r>
    </w:p>
    <w:p w:rsidR="00516D60"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625874">
        <w:rPr>
          <w:rFonts w:ascii="Times New Roman" w:hAnsi="Times New Roman" w:cs="Times New Roman"/>
          <w:sz w:val="24"/>
          <w:szCs w:val="24"/>
        </w:rPr>
        <w:t>Заявленная потребность работодателей Слюдянского района в необходимых работниках на 1 января 2023 года составляет 615 вакансии (потребность на 1 января 2022 года составляла 453 вакансии), в том числе 76,4 % или 470 вакансий по рабочим  профессиям.</w:t>
      </w:r>
      <w:r w:rsidRPr="001D434F">
        <w:rPr>
          <w:rFonts w:ascii="Times New Roman" w:hAnsi="Times New Roman" w:cs="Times New Roman"/>
          <w:sz w:val="24"/>
          <w:szCs w:val="24"/>
        </w:rPr>
        <w:t xml:space="preserve"> </w:t>
      </w:r>
    </w:p>
    <w:p w:rsidR="00516D60" w:rsidRPr="001D434F"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1D434F">
        <w:rPr>
          <w:rFonts w:ascii="Times New Roman" w:hAnsi="Times New Roman" w:cs="Times New Roman"/>
          <w:sz w:val="24"/>
          <w:szCs w:val="24"/>
        </w:rPr>
        <w:t>Потребность</w:t>
      </w:r>
      <w:r>
        <w:rPr>
          <w:rFonts w:ascii="Times New Roman" w:hAnsi="Times New Roman" w:cs="Times New Roman"/>
          <w:sz w:val="24"/>
          <w:szCs w:val="24"/>
        </w:rPr>
        <w:t xml:space="preserve"> </w:t>
      </w:r>
      <w:r w:rsidRPr="001D434F">
        <w:rPr>
          <w:rFonts w:ascii="Times New Roman" w:hAnsi="Times New Roman" w:cs="Times New Roman"/>
          <w:sz w:val="24"/>
          <w:szCs w:val="24"/>
        </w:rPr>
        <w:t>работодателей в вакансиях по отраслям выглядит следующим образом:</w:t>
      </w:r>
    </w:p>
    <w:p w:rsidR="00516D60" w:rsidRDefault="00516D60" w:rsidP="00516D60">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516D60" w:rsidRDefault="00516D60" w:rsidP="00516D60">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Pr>
          <w:rFonts w:ascii="Times New Roman" w:eastAsia="Calibri" w:hAnsi="Times New Roman" w:cs="Times New Roman"/>
          <w:noProof/>
          <w:color w:val="000000" w:themeColor="text1"/>
          <w:sz w:val="24"/>
          <w:szCs w:val="24"/>
          <w:shd w:val="clear" w:color="auto" w:fill="FFFFFF" w:themeFill="background1"/>
          <w:lang w:eastAsia="ru-RU"/>
        </w:rPr>
        <w:drawing>
          <wp:inline distT="0" distB="0" distL="0" distR="0" wp14:anchorId="1F457C30" wp14:editId="47BA0C69">
            <wp:extent cx="5952765" cy="3562709"/>
            <wp:effectExtent l="0" t="0" r="10160" b="19050"/>
            <wp:docPr id="61" name="Диаграмма 6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516D60" w:rsidRDefault="00516D60" w:rsidP="00516D60">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516D60" w:rsidRPr="00625874" w:rsidRDefault="00516D60" w:rsidP="00516D60">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625874">
        <w:rPr>
          <w:rFonts w:ascii="Times New Roman" w:eastAsia="Calibri" w:hAnsi="Times New Roman" w:cs="Times New Roman"/>
          <w:color w:val="000000" w:themeColor="text1"/>
          <w:sz w:val="24"/>
          <w:szCs w:val="24"/>
        </w:rPr>
        <w:t>Уровень трудоустройства составил 64 % от числа граждан, обратившихся за содействием в трудоустройстве в отчетном году, что на 2,3 % больше показателя 2021 года</w:t>
      </w:r>
      <w:r w:rsidRPr="00625874">
        <w:rPr>
          <w:rFonts w:ascii="Times New Roman" w:eastAsia="Calibri" w:hAnsi="Times New Roman" w:cs="Times New Roman"/>
          <w:color w:val="000000" w:themeColor="text1"/>
          <w:sz w:val="24"/>
          <w:szCs w:val="24"/>
          <w:shd w:val="clear" w:color="auto" w:fill="FFFFFF" w:themeFill="background1"/>
        </w:rPr>
        <w:t>.</w:t>
      </w:r>
    </w:p>
    <w:p w:rsidR="00516D60" w:rsidRPr="00625874" w:rsidRDefault="00516D60" w:rsidP="00516D60">
      <w:pPr>
        <w:pStyle w:val="ac"/>
        <w:ind w:firstLine="708"/>
        <w:jc w:val="both"/>
        <w:rPr>
          <w:rFonts w:eastAsia="Calibri"/>
          <w:color w:val="000000" w:themeColor="text1"/>
        </w:rPr>
      </w:pPr>
      <w:r w:rsidRPr="00625874">
        <w:rPr>
          <w:rFonts w:eastAsia="Calibri"/>
          <w:color w:val="000000" w:themeColor="text1"/>
          <w:lang w:eastAsia="en-US"/>
        </w:rPr>
        <w:t xml:space="preserve">Наиболее востребованными профессиями в  Слюдянском  районе  являются  медицинские работники, </w:t>
      </w:r>
      <w:r w:rsidRPr="00625874">
        <w:rPr>
          <w:color w:val="000000" w:themeColor="text1"/>
        </w:rPr>
        <w:t>педагоги-психологи,</w:t>
      </w:r>
      <w:r w:rsidRPr="00625874">
        <w:rPr>
          <w:rFonts w:eastAsia="Calibri"/>
          <w:color w:val="000000" w:themeColor="text1"/>
          <w:lang w:eastAsia="en-US"/>
        </w:rPr>
        <w:t xml:space="preserve"> воспитатели детского сада, </w:t>
      </w:r>
      <w:r w:rsidRPr="00625874">
        <w:rPr>
          <w:color w:val="000000" w:themeColor="text1"/>
        </w:rPr>
        <w:t xml:space="preserve">педагоги,  официанты, горничные, стрелок, машинист бульдозера, продавцы-кассиры, электрослесарь, электромонтер, электрогазосварщик,  слесарь-сантехник, слесарь-ремонтник, водитель автомобиля, машинист экскаватора, машинист бульдозера, инженеры горнодобывающей промышленности и </w:t>
      </w:r>
      <w:proofErr w:type="gramStart"/>
      <w:r w:rsidRPr="00625874">
        <w:rPr>
          <w:color w:val="000000" w:themeColor="text1"/>
        </w:rPr>
        <w:t>строительства</w:t>
      </w:r>
      <w:proofErr w:type="gramEnd"/>
      <w:r w:rsidRPr="00625874">
        <w:rPr>
          <w:color w:val="000000" w:themeColor="text1"/>
        </w:rPr>
        <w:t xml:space="preserve"> автомобильных дорог  и  другие. </w:t>
      </w:r>
      <w:r w:rsidRPr="00625874">
        <w:rPr>
          <w:rFonts w:eastAsia="Calibri"/>
          <w:color w:val="000000" w:themeColor="text1"/>
        </w:rPr>
        <w:t xml:space="preserve">Средняя  заработная  плата  по  заявленным  вакансиям  составляет </w:t>
      </w:r>
      <w:proofErr w:type="gramStart"/>
      <w:r w:rsidRPr="00625874">
        <w:rPr>
          <w:rFonts w:eastAsia="Calibri"/>
          <w:color w:val="000000" w:themeColor="text1"/>
        </w:rPr>
        <w:t>от</w:t>
      </w:r>
      <w:proofErr w:type="gramEnd"/>
      <w:r w:rsidRPr="00625874">
        <w:rPr>
          <w:rFonts w:eastAsia="Calibri"/>
          <w:color w:val="000000" w:themeColor="text1"/>
        </w:rPr>
        <w:t xml:space="preserve"> </w:t>
      </w:r>
      <w:proofErr w:type="gramStart"/>
      <w:r w:rsidRPr="00625874">
        <w:rPr>
          <w:rFonts w:eastAsia="Calibri"/>
          <w:color w:val="000000" w:themeColor="text1"/>
        </w:rPr>
        <w:t>МРОТ</w:t>
      </w:r>
      <w:proofErr w:type="gramEnd"/>
      <w:r w:rsidRPr="00625874">
        <w:rPr>
          <w:rFonts w:eastAsia="Calibri"/>
          <w:color w:val="000000" w:themeColor="text1"/>
        </w:rPr>
        <w:t xml:space="preserve"> до 73,5 тыс. рублей. </w:t>
      </w:r>
    </w:p>
    <w:p w:rsidR="00516D60" w:rsidRPr="001D434F" w:rsidRDefault="00516D60" w:rsidP="00516D60">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625874">
        <w:rPr>
          <w:rFonts w:ascii="Times New Roman" w:eastAsia="Calibri" w:hAnsi="Times New Roman" w:cs="Times New Roman"/>
          <w:color w:val="000000" w:themeColor="text1"/>
          <w:sz w:val="24"/>
          <w:szCs w:val="24"/>
        </w:rPr>
        <w:lastRenderedPageBreak/>
        <w:t>Сумма финансовых средств, направленных на социальную поддержку безработных граждан за 2022 год, составила 12 822 тыс. руб., что по отношению к 2021 году составило 70 %,  из них на выплату пособий по безработице направлено 12 491 тыс. руб., или 97 % от общего объема выплаченных средств.</w:t>
      </w:r>
    </w:p>
    <w:p w:rsidR="00F077C3" w:rsidRDefault="00F077C3" w:rsidP="00D012D5">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F077C3" w:rsidRPr="0044177C" w:rsidRDefault="00F077C3" w:rsidP="006604E9">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44177C">
        <w:rPr>
          <w:rFonts w:ascii="Calibri" w:eastAsia="Calibri" w:hAnsi="Calibri" w:cs="Times New Roman"/>
          <w:noProof/>
          <w:lang w:eastAsia="ru-RU"/>
        </w:rPr>
        <mc:AlternateContent>
          <mc:Choice Requires="wps">
            <w:drawing>
              <wp:inline distT="0" distB="0" distL="0" distR="0" wp14:anchorId="70E911B2" wp14:editId="3858BA8C">
                <wp:extent cx="5857875" cy="271266"/>
                <wp:effectExtent l="95250" t="38100" r="104775" b="109855"/>
                <wp:docPr id="18" name="Прямоугольник 24"/>
                <wp:cNvGraphicFramePr/>
                <a:graphic xmlns:a="http://schemas.openxmlformats.org/drawingml/2006/main">
                  <a:graphicData uri="http://schemas.microsoft.com/office/word/2010/wordprocessingShape">
                    <wps:wsp>
                      <wps:cNvSpPr/>
                      <wps:spPr>
                        <a:xfrm>
                          <a:off x="0" y="0"/>
                          <a:ext cx="5857875" cy="27126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0D147F" w:rsidRDefault="003F6AD5"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4" o:spid="_x0000_s1032" style="width:461.2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0D147F" w:rsidRDefault="003F6AD5"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v:textbox>
                <w10:anchorlock/>
              </v:rect>
            </w:pict>
          </mc:Fallback>
        </mc:AlternateContent>
      </w:r>
    </w:p>
    <w:p w:rsidR="00231FA5" w:rsidRPr="00231FA5" w:rsidRDefault="00231FA5" w:rsidP="00231FA5">
      <w:pPr>
        <w:shd w:val="clear" w:color="auto" w:fill="FFFFFF" w:themeFill="background1"/>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roofErr w:type="gramStart"/>
      <w:r w:rsidRPr="00231FA5">
        <w:rPr>
          <w:rFonts w:ascii="Times New Roman" w:eastAsia="Calibri" w:hAnsi="Times New Roman" w:cs="Times New Roman"/>
          <w:color w:val="000000" w:themeColor="text1"/>
          <w:sz w:val="24"/>
          <w:szCs w:val="24"/>
        </w:rPr>
        <w:t>Заработная плата по полному кругу организаций Слюдянского района сложилась на уровне 34 050,92 руб., темп роста составил 104,5 %. Наибольший размер среднемесячной заработной платы сложился по видам экономической деятельности: «государственное управление и обеспечение военной безопасности, обязательное социальное обеспечение» - 64 185,6 руб., «добыча полезных ископаемых» - 58 077,40 руб., «строительство» - 57 638,5 руб.,  «обеспечение электрической энергией, газом и паром;</w:t>
      </w:r>
      <w:proofErr w:type="gramEnd"/>
      <w:r w:rsidRPr="00231FA5">
        <w:rPr>
          <w:rFonts w:ascii="Times New Roman" w:eastAsia="Calibri" w:hAnsi="Times New Roman" w:cs="Times New Roman"/>
          <w:color w:val="000000" w:themeColor="text1"/>
          <w:sz w:val="24"/>
          <w:szCs w:val="24"/>
        </w:rPr>
        <w:t xml:space="preserve"> кондиционирование воздуха» - 52 240,3 руб., «здравоохранение и предоставление социальных услуг» - 48 658 руб., «обрабатывающие производства» - 46 281,7 руб.</w:t>
      </w:r>
    </w:p>
    <w:p w:rsidR="00F077C3" w:rsidRPr="00803B3C" w:rsidRDefault="00231FA5" w:rsidP="00231FA5">
      <w:pPr>
        <w:shd w:val="clear" w:color="auto" w:fill="FFFFFF" w:themeFill="background1"/>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roofErr w:type="gramStart"/>
      <w:r w:rsidRPr="00231FA5">
        <w:rPr>
          <w:rFonts w:ascii="Times New Roman" w:eastAsia="Calibri" w:hAnsi="Times New Roman" w:cs="Times New Roman"/>
          <w:color w:val="000000" w:themeColor="text1"/>
          <w:sz w:val="24"/>
          <w:szCs w:val="24"/>
        </w:rPr>
        <w:t xml:space="preserve">Заработная плата по крупным и средним предприятиям и организациям Слюдянского района (согласно данных Росстат) составила по итогам 2022 года 55 255,2 руб., темп роста – 114,8 </w:t>
      </w:r>
      <w:r w:rsidRPr="009824FB">
        <w:rPr>
          <w:rFonts w:ascii="Times New Roman" w:eastAsia="Calibri" w:hAnsi="Times New Roman" w:cs="Times New Roman"/>
          <w:color w:val="000000" w:themeColor="text1"/>
          <w:sz w:val="24"/>
          <w:szCs w:val="24"/>
        </w:rPr>
        <w:t xml:space="preserve">%. </w:t>
      </w:r>
      <w:r w:rsidR="00F077C3" w:rsidRPr="009824FB">
        <w:rPr>
          <w:rFonts w:ascii="Times New Roman" w:eastAsia="Calibri" w:hAnsi="Times New Roman" w:cs="Times New Roman"/>
          <w:color w:val="000000" w:themeColor="text1"/>
          <w:sz w:val="24"/>
          <w:szCs w:val="24"/>
        </w:rPr>
        <w:t xml:space="preserve">Для сравнения – средний показатель по Иркутской области – </w:t>
      </w:r>
      <w:r w:rsidR="009824FB" w:rsidRPr="009824FB">
        <w:rPr>
          <w:rFonts w:ascii="Times New Roman" w:eastAsia="Calibri" w:hAnsi="Times New Roman" w:cs="Times New Roman"/>
          <w:color w:val="000000" w:themeColor="text1"/>
          <w:sz w:val="24"/>
          <w:szCs w:val="24"/>
        </w:rPr>
        <w:t>71 222,3</w:t>
      </w:r>
      <w:r w:rsidR="00F077C3" w:rsidRPr="009824FB">
        <w:rPr>
          <w:rFonts w:ascii="Times New Roman" w:eastAsia="Calibri" w:hAnsi="Times New Roman" w:cs="Times New Roman"/>
          <w:color w:val="000000" w:themeColor="text1"/>
          <w:sz w:val="24"/>
          <w:szCs w:val="24"/>
        </w:rPr>
        <w:t xml:space="preserve"> руб., самая низкая заработная плата работников в Зиминском районе – </w:t>
      </w:r>
      <w:r w:rsidR="009824FB" w:rsidRPr="009824FB">
        <w:rPr>
          <w:rFonts w:ascii="Times New Roman" w:eastAsia="Calibri" w:hAnsi="Times New Roman" w:cs="Times New Roman"/>
          <w:color w:val="000000" w:themeColor="text1"/>
          <w:sz w:val="24"/>
          <w:szCs w:val="24"/>
        </w:rPr>
        <w:t>44 329</w:t>
      </w:r>
      <w:r w:rsidR="00F077C3" w:rsidRPr="009824FB">
        <w:rPr>
          <w:rFonts w:ascii="Times New Roman" w:eastAsia="Calibri" w:hAnsi="Times New Roman" w:cs="Times New Roman"/>
          <w:color w:val="000000" w:themeColor="text1"/>
          <w:sz w:val="24"/>
          <w:szCs w:val="24"/>
        </w:rPr>
        <w:t xml:space="preserve"> руб. и в </w:t>
      </w:r>
      <w:r w:rsidR="009824FB" w:rsidRPr="009824FB">
        <w:rPr>
          <w:rFonts w:ascii="Times New Roman" w:eastAsia="Calibri" w:hAnsi="Times New Roman" w:cs="Times New Roman"/>
          <w:color w:val="000000" w:themeColor="text1"/>
          <w:sz w:val="24"/>
          <w:szCs w:val="24"/>
        </w:rPr>
        <w:t>Боханском</w:t>
      </w:r>
      <w:r w:rsidR="00F077C3" w:rsidRPr="009824FB">
        <w:rPr>
          <w:rFonts w:ascii="Times New Roman" w:eastAsia="Calibri" w:hAnsi="Times New Roman" w:cs="Times New Roman"/>
          <w:color w:val="000000" w:themeColor="text1"/>
          <w:sz w:val="24"/>
          <w:szCs w:val="24"/>
        </w:rPr>
        <w:t xml:space="preserve"> районе – </w:t>
      </w:r>
      <w:r w:rsidR="009824FB" w:rsidRPr="009824FB">
        <w:rPr>
          <w:rFonts w:ascii="Times New Roman" w:eastAsia="Calibri" w:hAnsi="Times New Roman" w:cs="Times New Roman"/>
          <w:color w:val="000000" w:themeColor="text1"/>
          <w:sz w:val="24"/>
          <w:szCs w:val="24"/>
        </w:rPr>
        <w:t>44 398,5</w:t>
      </w:r>
      <w:r w:rsidR="00F077C3" w:rsidRPr="009824FB">
        <w:rPr>
          <w:rFonts w:ascii="Times New Roman" w:eastAsia="Calibri" w:hAnsi="Times New Roman" w:cs="Times New Roman"/>
          <w:color w:val="000000" w:themeColor="text1"/>
          <w:sz w:val="24"/>
          <w:szCs w:val="24"/>
        </w:rPr>
        <w:t xml:space="preserve"> руб., самая высокая в МО города Бодайбо и</w:t>
      </w:r>
      <w:proofErr w:type="gramEnd"/>
      <w:r w:rsidR="00F077C3" w:rsidRPr="009824FB">
        <w:rPr>
          <w:rFonts w:ascii="Times New Roman" w:eastAsia="Calibri" w:hAnsi="Times New Roman" w:cs="Times New Roman"/>
          <w:color w:val="000000" w:themeColor="text1"/>
          <w:sz w:val="24"/>
          <w:szCs w:val="24"/>
        </w:rPr>
        <w:t xml:space="preserve"> района – </w:t>
      </w:r>
      <w:r w:rsidR="009824FB" w:rsidRPr="009824FB">
        <w:rPr>
          <w:rFonts w:ascii="Times New Roman" w:eastAsia="Calibri" w:hAnsi="Times New Roman" w:cs="Times New Roman"/>
          <w:color w:val="000000" w:themeColor="text1"/>
          <w:sz w:val="24"/>
          <w:szCs w:val="24"/>
        </w:rPr>
        <w:t>115228,8</w:t>
      </w:r>
      <w:r w:rsidR="00F077C3" w:rsidRPr="009824FB">
        <w:rPr>
          <w:rFonts w:ascii="Times New Roman" w:eastAsia="Calibri" w:hAnsi="Times New Roman" w:cs="Times New Roman"/>
          <w:color w:val="000000" w:themeColor="text1"/>
          <w:sz w:val="24"/>
          <w:szCs w:val="24"/>
        </w:rPr>
        <w:t xml:space="preserve"> руб. Слюдянский район в рейтинге </w:t>
      </w:r>
      <w:r w:rsidR="00DB0818" w:rsidRPr="009824FB">
        <w:rPr>
          <w:rFonts w:ascii="Times New Roman" w:eastAsia="Calibri" w:hAnsi="Times New Roman" w:cs="Times New Roman"/>
          <w:color w:val="000000" w:themeColor="text1"/>
          <w:sz w:val="24"/>
          <w:szCs w:val="24"/>
        </w:rPr>
        <w:t xml:space="preserve">42 </w:t>
      </w:r>
      <w:r w:rsidR="00F077C3" w:rsidRPr="009824FB">
        <w:rPr>
          <w:rFonts w:ascii="Times New Roman" w:eastAsia="Calibri" w:hAnsi="Times New Roman" w:cs="Times New Roman"/>
          <w:color w:val="000000" w:themeColor="text1"/>
          <w:sz w:val="24"/>
          <w:szCs w:val="24"/>
        </w:rPr>
        <w:t>муниципальных образований Иркутской области занимает 2</w:t>
      </w:r>
      <w:r w:rsidR="009824FB" w:rsidRPr="009824FB">
        <w:rPr>
          <w:rFonts w:ascii="Times New Roman" w:eastAsia="Calibri" w:hAnsi="Times New Roman" w:cs="Times New Roman"/>
          <w:color w:val="000000" w:themeColor="text1"/>
          <w:sz w:val="24"/>
          <w:szCs w:val="24"/>
        </w:rPr>
        <w:t>2</w:t>
      </w:r>
      <w:r w:rsidR="00F077C3" w:rsidRPr="009824FB">
        <w:rPr>
          <w:rFonts w:ascii="Times New Roman" w:eastAsia="Calibri" w:hAnsi="Times New Roman" w:cs="Times New Roman"/>
          <w:color w:val="000000" w:themeColor="text1"/>
          <w:sz w:val="24"/>
          <w:szCs w:val="24"/>
        </w:rPr>
        <w:t xml:space="preserve"> место.</w:t>
      </w:r>
    </w:p>
    <w:p w:rsidR="00231FA5" w:rsidRDefault="00231FA5" w:rsidP="00C81F6E">
      <w:pPr>
        <w:widowControl w:val="0"/>
        <w:shd w:val="clear" w:color="auto" w:fill="FFFFFF" w:themeFill="background1"/>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231FA5">
        <w:rPr>
          <w:rFonts w:ascii="Times New Roman" w:eastAsia="Calibri" w:hAnsi="Times New Roman" w:cs="Times New Roman"/>
          <w:color w:val="000000" w:themeColor="text1"/>
          <w:sz w:val="24"/>
          <w:szCs w:val="24"/>
        </w:rPr>
        <w:t xml:space="preserve">Также следует отметить рост заработной платы работников бюджетной сферы, финансируемой из консолидированного местного бюджета, по итогам </w:t>
      </w:r>
      <w:proofErr w:type="gramStart"/>
      <w:r w:rsidRPr="00231FA5">
        <w:rPr>
          <w:rFonts w:ascii="Times New Roman" w:eastAsia="Calibri" w:hAnsi="Times New Roman" w:cs="Times New Roman"/>
          <w:color w:val="000000" w:themeColor="text1"/>
          <w:sz w:val="24"/>
          <w:szCs w:val="24"/>
        </w:rPr>
        <w:t>года</w:t>
      </w:r>
      <w:proofErr w:type="gramEnd"/>
      <w:r w:rsidRPr="00231FA5">
        <w:rPr>
          <w:rFonts w:ascii="Times New Roman" w:eastAsia="Calibri" w:hAnsi="Times New Roman" w:cs="Times New Roman"/>
          <w:color w:val="000000" w:themeColor="text1"/>
          <w:sz w:val="24"/>
          <w:szCs w:val="24"/>
        </w:rPr>
        <w:t xml:space="preserve"> которая составила 42 161,31 руб., что на 15,1 % больше показателя за 2021 год.</w:t>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60F9">
        <w:rPr>
          <w:rFonts w:ascii="Times New Roman" w:eastAsia="Times New Roman" w:hAnsi="Times New Roman" w:cs="Times New Roman"/>
          <w:color w:val="000000"/>
          <w:sz w:val="24"/>
          <w:szCs w:val="24"/>
          <w:lang w:eastAsia="ru-RU"/>
        </w:rPr>
        <w:t>По итогам 2022 года показатели среднемесячной заработной платы категорий работников, подпадающих под</w:t>
      </w:r>
      <w:r>
        <w:rPr>
          <w:rFonts w:ascii="Times New Roman" w:eastAsia="Times New Roman" w:hAnsi="Times New Roman" w:cs="Times New Roman"/>
          <w:color w:val="000000"/>
          <w:sz w:val="24"/>
          <w:szCs w:val="24"/>
          <w:lang w:eastAsia="ru-RU"/>
        </w:rPr>
        <w:t xml:space="preserve"> майские </w:t>
      </w:r>
      <w:r w:rsidRPr="006F60F9">
        <w:rPr>
          <w:rFonts w:ascii="Times New Roman" w:eastAsia="Times New Roman" w:hAnsi="Times New Roman" w:cs="Times New Roman"/>
          <w:color w:val="000000"/>
          <w:sz w:val="24"/>
          <w:szCs w:val="24"/>
          <w:lang w:eastAsia="ru-RU"/>
        </w:rPr>
        <w:t>Указы</w:t>
      </w:r>
      <w:r>
        <w:rPr>
          <w:rFonts w:ascii="Times New Roman" w:eastAsia="Times New Roman" w:hAnsi="Times New Roman" w:cs="Times New Roman"/>
          <w:color w:val="000000"/>
          <w:sz w:val="24"/>
          <w:szCs w:val="24"/>
          <w:lang w:eastAsia="ru-RU"/>
        </w:rPr>
        <w:t xml:space="preserve"> Президента РФ</w:t>
      </w:r>
      <w:r w:rsidRPr="006F60F9">
        <w:rPr>
          <w:rFonts w:ascii="Times New Roman" w:eastAsia="Times New Roman" w:hAnsi="Times New Roman" w:cs="Times New Roman"/>
          <w:color w:val="000000"/>
          <w:sz w:val="24"/>
          <w:szCs w:val="24"/>
          <w:lang w:eastAsia="ru-RU"/>
        </w:rPr>
        <w:t>, достигли следующих показателей:</w:t>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60F9">
        <w:rPr>
          <w:rFonts w:ascii="Times New Roman" w:eastAsia="Times New Roman" w:hAnsi="Times New Roman" w:cs="Times New Roman"/>
          <w:color w:val="000000"/>
          <w:sz w:val="24"/>
          <w:szCs w:val="24"/>
          <w:lang w:eastAsia="ru-RU"/>
        </w:rPr>
        <w:t xml:space="preserve">– педагогических работников учреждений дошкольного образования – 41 805,2 рублей с ростом относительно 2021 года на 16%, </w:t>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60F9">
        <w:rPr>
          <w:rFonts w:ascii="Times New Roman" w:eastAsia="Times New Roman" w:hAnsi="Times New Roman" w:cs="Times New Roman"/>
          <w:color w:val="000000"/>
          <w:sz w:val="24"/>
          <w:szCs w:val="24"/>
          <w:lang w:eastAsia="ru-RU"/>
        </w:rPr>
        <w:t>- педагогических работников учреждений общего образования – 54 761  рублей с ростом на 19%,</w:t>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60F9">
        <w:rPr>
          <w:rFonts w:ascii="Times New Roman" w:eastAsia="Times New Roman" w:hAnsi="Times New Roman" w:cs="Times New Roman"/>
          <w:color w:val="000000"/>
          <w:sz w:val="24"/>
          <w:szCs w:val="24"/>
          <w:lang w:eastAsia="ru-RU"/>
        </w:rPr>
        <w:t xml:space="preserve">- педагогических работников учреждений дополнительного образования – 49 710  рублей с ростом на 19%, </w:t>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60F9">
        <w:rPr>
          <w:rFonts w:ascii="Times New Roman" w:eastAsia="Times New Roman" w:hAnsi="Times New Roman" w:cs="Times New Roman"/>
          <w:color w:val="000000"/>
          <w:sz w:val="24"/>
          <w:szCs w:val="24"/>
          <w:lang w:eastAsia="ru-RU"/>
        </w:rPr>
        <w:t>-  основного персонала учреждений культуры –  46 121  рублей с ростом на 12%.</w:t>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p>
    <w:p w:rsidR="006F60F9" w:rsidRPr="006F60F9" w:rsidRDefault="006F60F9" w:rsidP="006F60F9">
      <w:pPr>
        <w:tabs>
          <w:tab w:val="left" w:pos="0"/>
        </w:tabs>
        <w:spacing w:after="0" w:line="240" w:lineRule="auto"/>
        <w:jc w:val="both"/>
        <w:rPr>
          <w:rFonts w:ascii="Times New Roman" w:eastAsia="Times New Roman" w:hAnsi="Times New Roman" w:cs="Times New Roman"/>
          <w:color w:val="000000"/>
          <w:sz w:val="24"/>
          <w:szCs w:val="24"/>
          <w:lang w:eastAsia="ru-RU"/>
        </w:rPr>
      </w:pPr>
      <w:r w:rsidRPr="006F60F9">
        <w:rPr>
          <w:rFonts w:ascii="Calibri" w:eastAsia="Calibri" w:hAnsi="Calibri" w:cs="Times New Roman"/>
          <w:noProof/>
          <w:lang w:eastAsia="ru-RU"/>
        </w:rPr>
        <w:drawing>
          <wp:inline distT="0" distB="0" distL="0" distR="0" wp14:anchorId="5CD9C604" wp14:editId="298E68F0">
            <wp:extent cx="5972175" cy="2057400"/>
            <wp:effectExtent l="0" t="0" r="9525" b="1905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p>
    <w:p w:rsidR="00231FA5" w:rsidRPr="00231FA5" w:rsidRDefault="00231FA5" w:rsidP="00231FA5">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231FA5">
        <w:rPr>
          <w:rFonts w:ascii="Times New Roman" w:eastAsia="Calibri" w:hAnsi="Times New Roman" w:cs="Times New Roman"/>
          <w:color w:val="000000" w:themeColor="text1"/>
          <w:sz w:val="24"/>
          <w:szCs w:val="24"/>
        </w:rPr>
        <w:t xml:space="preserve">Согласно статистическим данным задолженность по выплате заработной платы по предприятиям, находящимся на территории Слюдянского района, по состоянию на </w:t>
      </w:r>
      <w:r w:rsidRPr="00231FA5">
        <w:rPr>
          <w:rFonts w:ascii="Times New Roman" w:eastAsia="Calibri" w:hAnsi="Times New Roman" w:cs="Times New Roman"/>
          <w:color w:val="000000" w:themeColor="text1"/>
          <w:sz w:val="24"/>
          <w:szCs w:val="24"/>
        </w:rPr>
        <w:lastRenderedPageBreak/>
        <w:t xml:space="preserve">01.01.2023 года не имеется. Средняя величина прожиточного минимума возросла на 14,6% и составила 13 168 рублей. </w:t>
      </w:r>
    </w:p>
    <w:p w:rsidR="00231FA5" w:rsidRPr="00231FA5" w:rsidRDefault="00231FA5" w:rsidP="00231FA5">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231FA5">
        <w:rPr>
          <w:rFonts w:ascii="Times New Roman" w:eastAsia="Calibri" w:hAnsi="Times New Roman" w:cs="Times New Roman"/>
          <w:color w:val="000000" w:themeColor="text1"/>
          <w:sz w:val="24"/>
          <w:szCs w:val="24"/>
        </w:rPr>
        <w:t>Численность населения с денежными доходами ниже величины прожиточного минимума в Слюдянском муниципальном районе снижена в сравнении с 2021 годом на 4,1% и составила по состоянию на 01.01.2023 года 5 741 человек или 14,83 % от общей численности населения. Большую долю (47%) в структуре малоимущего населения занимают пенсионеры, получающие пенсию ниже величины прожиточного минимума пенсионера, в сравнении с аналогичным периодом прошлого года их численность увеличена на 4 % или 101 человек, и составила 2698 человек, однако вышеуказанные пенсионеры получают доплату из федерального бюджета до уровня прожиточного минимума. Численность детей, на которых назначено ежемесячное пособие, по состоянию на 01.01.2023 года снижена на 5,5% или 121 чел. и составила 2098 человек или 37% от общей численности малоимущего населения. Снижение численности данной категории детей объясняется увеличением в семьях среднедушевого дохода, размер которого не должен превышать утвержденную величину прожиточного минимума и, как следствие, невозможность использования данной меры социальной поддержки.</w:t>
      </w:r>
    </w:p>
    <w:p w:rsidR="00231FA5" w:rsidRDefault="00231FA5" w:rsidP="00231FA5">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231FA5">
        <w:rPr>
          <w:rFonts w:ascii="Times New Roman" w:eastAsia="Calibri" w:hAnsi="Times New Roman" w:cs="Times New Roman"/>
          <w:color w:val="000000" w:themeColor="text1"/>
          <w:sz w:val="24"/>
          <w:szCs w:val="24"/>
        </w:rPr>
        <w:t xml:space="preserve">По итогам 2022 года среднедушевой денежный доход населения составил 18016,18 руб., темп роста в сравнении с прошлым годом – 108,8 %. </w:t>
      </w:r>
    </w:p>
    <w:p w:rsidR="00F077C3" w:rsidRDefault="00F077C3" w:rsidP="00231FA5">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501D31">
        <w:rPr>
          <w:rFonts w:ascii="Times New Roman" w:eastAsia="Calibri" w:hAnsi="Times New Roman" w:cs="Times New Roman"/>
          <w:color w:val="000000" w:themeColor="text1"/>
          <w:sz w:val="24"/>
          <w:szCs w:val="24"/>
        </w:rPr>
        <w:t xml:space="preserve">Данный показатель по Иркутской области выше показателя по Слюдянскому району в </w:t>
      </w:r>
      <w:r w:rsidR="00501D31" w:rsidRPr="00501D31">
        <w:rPr>
          <w:rFonts w:ascii="Times New Roman" w:eastAsia="Calibri" w:hAnsi="Times New Roman" w:cs="Times New Roman"/>
          <w:color w:val="000000" w:themeColor="text1"/>
          <w:sz w:val="24"/>
          <w:szCs w:val="24"/>
        </w:rPr>
        <w:t>2,3</w:t>
      </w:r>
      <w:r w:rsidRPr="00501D31">
        <w:rPr>
          <w:rFonts w:ascii="Times New Roman" w:eastAsia="Calibri" w:hAnsi="Times New Roman" w:cs="Times New Roman"/>
          <w:color w:val="000000" w:themeColor="text1"/>
          <w:sz w:val="24"/>
          <w:szCs w:val="24"/>
        </w:rPr>
        <w:t xml:space="preserve"> раз</w:t>
      </w:r>
      <w:r w:rsidR="00501D31" w:rsidRPr="00501D31">
        <w:rPr>
          <w:rFonts w:ascii="Times New Roman" w:eastAsia="Calibri" w:hAnsi="Times New Roman" w:cs="Times New Roman"/>
          <w:color w:val="000000" w:themeColor="text1"/>
          <w:sz w:val="24"/>
          <w:szCs w:val="24"/>
        </w:rPr>
        <w:t>а</w:t>
      </w:r>
      <w:r w:rsidRPr="00501D31">
        <w:rPr>
          <w:rFonts w:ascii="Times New Roman" w:eastAsia="Calibri" w:hAnsi="Times New Roman" w:cs="Times New Roman"/>
          <w:color w:val="000000" w:themeColor="text1"/>
          <w:sz w:val="24"/>
          <w:szCs w:val="24"/>
        </w:rPr>
        <w:t xml:space="preserve"> (</w:t>
      </w:r>
      <w:r w:rsidR="00501D31" w:rsidRPr="00501D31">
        <w:rPr>
          <w:rFonts w:ascii="Times New Roman" w:eastAsia="Calibri" w:hAnsi="Times New Roman" w:cs="Times New Roman"/>
          <w:color w:val="000000" w:themeColor="text1"/>
          <w:sz w:val="24"/>
          <w:szCs w:val="24"/>
        </w:rPr>
        <w:t>40748</w:t>
      </w:r>
      <w:r w:rsidRPr="00501D31">
        <w:rPr>
          <w:rFonts w:ascii="Times New Roman" w:eastAsia="Calibri" w:hAnsi="Times New Roman" w:cs="Times New Roman"/>
          <w:color w:val="000000" w:themeColor="text1"/>
          <w:sz w:val="24"/>
          <w:szCs w:val="24"/>
        </w:rPr>
        <w:t xml:space="preserve"> руб.).  При этом, размер среднемесячной заработной платы по крупным и средним предприятиям и организациям превышает уровень среднедушевого денежного дохода по Слюдянскому району в </w:t>
      </w:r>
      <w:r w:rsidR="00501D31" w:rsidRPr="00501D31">
        <w:rPr>
          <w:rFonts w:ascii="Times New Roman" w:eastAsia="Calibri" w:hAnsi="Times New Roman" w:cs="Times New Roman"/>
          <w:color w:val="000000" w:themeColor="text1"/>
          <w:sz w:val="24"/>
          <w:szCs w:val="24"/>
        </w:rPr>
        <w:t>3,1</w:t>
      </w:r>
      <w:r w:rsidRPr="00501D31">
        <w:rPr>
          <w:rFonts w:ascii="Times New Roman" w:eastAsia="Calibri" w:hAnsi="Times New Roman" w:cs="Times New Roman"/>
          <w:color w:val="000000" w:themeColor="text1"/>
          <w:sz w:val="24"/>
          <w:szCs w:val="24"/>
        </w:rPr>
        <w:t xml:space="preserve"> раз, в то время как по Иркутской области лишь в </w:t>
      </w:r>
      <w:r w:rsidR="00501D31" w:rsidRPr="00501D31">
        <w:rPr>
          <w:rFonts w:ascii="Times New Roman" w:eastAsia="Calibri" w:hAnsi="Times New Roman" w:cs="Times New Roman"/>
          <w:color w:val="000000" w:themeColor="text1"/>
          <w:sz w:val="24"/>
          <w:szCs w:val="24"/>
        </w:rPr>
        <w:t>1,7</w:t>
      </w:r>
      <w:r w:rsidRPr="00501D31">
        <w:rPr>
          <w:rFonts w:ascii="Times New Roman" w:eastAsia="Calibri" w:hAnsi="Times New Roman" w:cs="Times New Roman"/>
          <w:color w:val="000000" w:themeColor="text1"/>
          <w:sz w:val="24"/>
          <w:szCs w:val="24"/>
        </w:rPr>
        <w:t xml:space="preserve">  раза. </w:t>
      </w:r>
    </w:p>
    <w:p w:rsidR="00501D31" w:rsidRPr="00501D31" w:rsidRDefault="00501D31" w:rsidP="00231FA5">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
    <w:p w:rsidR="00F077C3" w:rsidRDefault="00F077C3" w:rsidP="00961957">
      <w:pPr>
        <w:spacing w:after="0" w:line="240" w:lineRule="auto"/>
        <w:jc w:val="both"/>
        <w:rPr>
          <w:rFonts w:ascii="Times New Roman" w:eastAsia="Calibri" w:hAnsi="Times New Roman" w:cs="Times New Roman"/>
          <w:color w:val="000000"/>
          <w:sz w:val="24"/>
          <w:szCs w:val="24"/>
        </w:rPr>
      </w:pPr>
      <w:r w:rsidRPr="0044177C">
        <w:rPr>
          <w:rFonts w:ascii="Calibri" w:eastAsia="Calibri" w:hAnsi="Calibri" w:cs="Times New Roman"/>
          <w:noProof/>
          <w:lang w:eastAsia="ru-RU"/>
        </w:rPr>
        <mc:AlternateContent>
          <mc:Choice Requires="wps">
            <w:drawing>
              <wp:inline distT="0" distB="0" distL="0" distR="0" wp14:anchorId="5FC46212" wp14:editId="0BF326E8">
                <wp:extent cx="6048375" cy="276225"/>
                <wp:effectExtent l="76200" t="38100" r="85725" b="123825"/>
                <wp:docPr id="20" name="Прямоугольник 24"/>
                <wp:cNvGraphicFramePr/>
                <a:graphic xmlns:a="http://schemas.openxmlformats.org/drawingml/2006/main">
                  <a:graphicData uri="http://schemas.microsoft.com/office/word/2010/wordprocessingShape">
                    <wps:wsp>
                      <wps:cNvSpPr/>
                      <wps:spPr>
                        <a:xfrm>
                          <a:off x="0" y="0"/>
                          <a:ext cx="6048375"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0D147F" w:rsidRDefault="003F6AD5"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3" style="width:476.2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0D147F" w:rsidRDefault="003F6AD5"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v:textbox>
                <w10:anchorlock/>
              </v:rect>
            </w:pict>
          </mc:Fallback>
        </mc:AlternateConten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В 2022 Россия становится мировым лидером по количеству санкций, их было наложено беспрецедентное количество – более 10 000. Многие зарубежные компании прекратили экономическое сотрудничество с Россией.</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В 2022 году экономика страны вошла в фазу экономического спада или рецессии. Спад ВВП по итогам года составил 2,1%, что весьма существенно, с учетом инфляции, но в разы меньше, чем было обозначено в прогнозах. Поддержать экономику смогли заметно выросшие цены на сырье при несильно снизившихся и сохраняющихся какое-то время объемах продаж. Согласно всем прогнозам в 2023 году фаза экономического спада продолжится, динамика ВВП останется негативной.</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Основными трендами российской экономики, сыгравшими роль и для экономики Слюдянского района, в 2022 году стали:</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засекречивание показателей</w:t>
      </w:r>
      <w:r w:rsidRPr="005910C9">
        <w:rPr>
          <w:rFonts w:ascii="Times New Roman" w:eastAsia="Times New Roman" w:hAnsi="Times New Roman" w:cs="Times New Roman"/>
          <w:sz w:val="24"/>
          <w:szCs w:val="24"/>
          <w:lang w:eastAsia="ru-RU"/>
        </w:rPr>
        <w:t>. Так, в настоящее время отсутствуют статистические данные по ряду экономических показателей в открытых источниках;</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главными торговыми партнерами</w:t>
      </w:r>
      <w:r w:rsidRPr="005910C9">
        <w:rPr>
          <w:rFonts w:ascii="Times New Roman" w:eastAsia="Times New Roman" w:hAnsi="Times New Roman" w:cs="Times New Roman"/>
          <w:sz w:val="24"/>
          <w:szCs w:val="24"/>
          <w:lang w:eastAsia="ru-RU"/>
        </w:rPr>
        <w:t xml:space="preserve"> России в 2022 году стали Китай, Индия и Турция, такая тенденция сохранится и на 2023 год;</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запрет импорта из стран Запада</w:t>
      </w:r>
      <w:r w:rsidRPr="005910C9">
        <w:rPr>
          <w:rFonts w:ascii="Times New Roman" w:eastAsia="Times New Roman" w:hAnsi="Times New Roman" w:cs="Times New Roman"/>
          <w:sz w:val="24"/>
          <w:szCs w:val="24"/>
          <w:lang w:eastAsia="ru-RU"/>
        </w:rPr>
        <w:t xml:space="preserve"> Россия обходит путем развития «параллельного импорта» - ввоз товара через третьи страны без разрешения правообладателей;</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импортозамещение</w:t>
      </w:r>
      <w:r w:rsidRPr="005910C9">
        <w:rPr>
          <w:rFonts w:ascii="Times New Roman" w:eastAsia="Times New Roman" w:hAnsi="Times New Roman" w:cs="Times New Roman"/>
          <w:sz w:val="24"/>
          <w:szCs w:val="24"/>
          <w:lang w:eastAsia="ru-RU"/>
        </w:rPr>
        <w:t>;</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девалютизация экономики</w:t>
      </w:r>
      <w:r w:rsidRPr="005910C9">
        <w:rPr>
          <w:rFonts w:ascii="Times New Roman" w:eastAsia="Times New Roman" w:hAnsi="Times New Roman" w:cs="Times New Roman"/>
          <w:sz w:val="24"/>
          <w:szCs w:val="24"/>
          <w:lang w:eastAsia="ru-RU"/>
        </w:rPr>
        <w:t xml:space="preserve"> – снижение роли валют из недружественных стран в международных расчетах и внутри страны;</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proofErr w:type="gramStart"/>
      <w:r w:rsidRPr="005910C9">
        <w:rPr>
          <w:rFonts w:ascii="Times New Roman" w:eastAsia="Times New Roman" w:hAnsi="Times New Roman" w:cs="Times New Roman"/>
          <w:i/>
          <w:sz w:val="24"/>
          <w:szCs w:val="24"/>
          <w:lang w:eastAsia="ru-RU"/>
        </w:rPr>
        <w:t>высокая</w:t>
      </w:r>
      <w:proofErr w:type="gramEnd"/>
      <w:r w:rsidRPr="005910C9">
        <w:rPr>
          <w:rFonts w:ascii="Times New Roman" w:eastAsia="Times New Roman" w:hAnsi="Times New Roman" w:cs="Times New Roman"/>
          <w:i/>
          <w:sz w:val="24"/>
          <w:szCs w:val="24"/>
          <w:lang w:eastAsia="ru-RU"/>
        </w:rPr>
        <w:t xml:space="preserve"> волатильность курса рубля</w:t>
      </w:r>
      <w:r w:rsidRPr="005910C9">
        <w:rPr>
          <w:rFonts w:ascii="Times New Roman" w:eastAsia="Times New Roman" w:hAnsi="Times New Roman" w:cs="Times New Roman"/>
          <w:sz w:val="24"/>
          <w:szCs w:val="24"/>
          <w:lang w:eastAsia="ru-RU"/>
        </w:rPr>
        <w:t>;</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сильная динамика инфляции</w:t>
      </w:r>
      <w:r w:rsidRPr="005910C9">
        <w:rPr>
          <w:rFonts w:ascii="Times New Roman" w:eastAsia="Times New Roman" w:hAnsi="Times New Roman" w:cs="Times New Roman"/>
          <w:sz w:val="24"/>
          <w:szCs w:val="24"/>
          <w:lang w:eastAsia="ru-RU"/>
        </w:rPr>
        <w:t xml:space="preserve"> от 18% в апреле до 11,94% на конец года. Снижение произошло благодаря резкому поднятию ключевой ставки Центробанком и дальнейшему удержанию на высоких уровнях с планомерным снижением. По прогнозам </w:t>
      </w:r>
      <w:r w:rsidRPr="005910C9">
        <w:rPr>
          <w:rFonts w:ascii="Times New Roman" w:eastAsia="Times New Roman" w:hAnsi="Times New Roman" w:cs="Times New Roman"/>
          <w:sz w:val="24"/>
          <w:szCs w:val="24"/>
          <w:lang w:eastAsia="ru-RU"/>
        </w:rPr>
        <w:lastRenderedPageBreak/>
        <w:t>инфляция останется довольно высокой и ощутимой в связи с падением реальных доходов населения;</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ключевая ставка</w:t>
      </w:r>
      <w:r w:rsidRPr="005910C9">
        <w:rPr>
          <w:rFonts w:ascii="Times New Roman" w:eastAsia="Times New Roman" w:hAnsi="Times New Roman" w:cs="Times New Roman"/>
          <w:sz w:val="24"/>
          <w:szCs w:val="24"/>
          <w:lang w:eastAsia="ru-RU"/>
        </w:rPr>
        <w:t>. В начале года ключевая ставка была на уровне 8,5%, в феврале поднялась до 20%, что позволило сбить инфляцию и сдержать обвал курса рубля. С апреля ставка начала снижаться до 7,5%. Таким образом, на конец года ставка оказалась ниже, чем на начало, но инфляция при этом выше;</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безработица</w:t>
      </w:r>
      <w:r w:rsidRPr="005910C9">
        <w:rPr>
          <w:rFonts w:ascii="Times New Roman" w:eastAsia="Times New Roman" w:hAnsi="Times New Roman" w:cs="Times New Roman"/>
          <w:sz w:val="24"/>
          <w:szCs w:val="24"/>
          <w:lang w:eastAsia="ru-RU"/>
        </w:rPr>
        <w:t>. Несмотря на прогнозируемый рост безработицы, по факту ее не произошло, а наоборот она пошла на спад, показав рекордно низкие уровни, достигнув 3,7%. Однако основными причинами стали массовый отъезд из России работников – высококвалифицированных специалистов, а также тот факт, что из-за низкого уровня пособий не все россияне становятся на учет в ЦЗН;</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реальные доходы населения</w:t>
      </w:r>
      <w:r w:rsidRPr="005910C9">
        <w:rPr>
          <w:rFonts w:ascii="Times New Roman" w:eastAsia="Times New Roman" w:hAnsi="Times New Roman" w:cs="Times New Roman"/>
          <w:sz w:val="24"/>
          <w:szCs w:val="24"/>
          <w:lang w:eastAsia="ru-RU"/>
        </w:rPr>
        <w:t xml:space="preserve"> России в 2022 году показали заметный спад в 1-3 кварталах (до 3,1%), в четвертом квартале реальные доходы выросли на 0,9% год к году. В  целом, спад продолжается с 2014 года, за это время он составил уже около 20%. Реальные доходы населения </w:t>
      </w:r>
      <w:proofErr w:type="gramStart"/>
      <w:r w:rsidRPr="005910C9">
        <w:rPr>
          <w:rFonts w:ascii="Times New Roman" w:eastAsia="Times New Roman" w:hAnsi="Times New Roman" w:cs="Times New Roman"/>
          <w:sz w:val="24"/>
          <w:szCs w:val="24"/>
          <w:lang w:eastAsia="ru-RU"/>
        </w:rPr>
        <w:t>падают</w:t>
      </w:r>
      <w:proofErr w:type="gramEnd"/>
      <w:r w:rsidRPr="005910C9">
        <w:rPr>
          <w:rFonts w:ascii="Times New Roman" w:eastAsia="Times New Roman" w:hAnsi="Times New Roman" w:cs="Times New Roman"/>
          <w:sz w:val="24"/>
          <w:szCs w:val="24"/>
          <w:lang w:eastAsia="ru-RU"/>
        </w:rPr>
        <w:t xml:space="preserve"> несмотря на внеплановое повышение пенсий, бюджетных зарплат и МРОТ с 1 июля 2022 года на 10%. Но в тоже время, внеплановый рост тарифов на коммунальные платежи (в среднем на 9%) с 1 декабря – наоборот увеличили инфляцию под конец года и снизили реальные доходы населения.</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 xml:space="preserve">В 2022 году экономика России оказалась в уникальной беспрецедентной ситуации. Подобных случаев в странах, занимающих такой вес в мировой экономике, международной торговле, финансовых операциях еще не наблюдалось. По итогам года можно сделать вывод, что состояние российской экономики заметно ухудшилось, но гораздо более сильного обвала, который предполагался в весенних прогнозах, в то же время, не произошло. </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 xml:space="preserve">По мнению аналитиков 2023 год будет сложнее 2022 года ввиду нескольких факторов. Так, все, что поддерживало российскую экономику в условиях санкций, иссякло. Цены на сырье и объемы экспорта снижаются, а дисконты растут. Также вступили в действие эмбарго и потолок цен на нефть. Предполагаемой структурной трансформации в экономике пока не произошло - зависимость от экспорта нефти и газа остается высокой. Бюджет перешел от профицитного к дефицитному состоянию, а цены на нефть заложены в 70,1 доллар, что завышено с учетом падения объемов экспорта и продаж по более низким ценам, все это может привести к еще большему дефициту. Разовые повышения НДПИ для сырьевых экспортеров, эмиссия и девальвация рубля может сыграть негативную роль для экономики </w:t>
      </w:r>
      <w:r>
        <w:rPr>
          <w:rFonts w:ascii="Times New Roman" w:eastAsia="Times New Roman" w:hAnsi="Times New Roman" w:cs="Times New Roman"/>
          <w:sz w:val="24"/>
          <w:szCs w:val="24"/>
          <w:lang w:eastAsia="ru-RU"/>
        </w:rPr>
        <w:t xml:space="preserve">России </w:t>
      </w:r>
      <w:r w:rsidRPr="005910C9">
        <w:rPr>
          <w:rFonts w:ascii="Times New Roman" w:eastAsia="Times New Roman" w:hAnsi="Times New Roman" w:cs="Times New Roman"/>
          <w:sz w:val="24"/>
          <w:szCs w:val="24"/>
          <w:lang w:eastAsia="ru-RU"/>
        </w:rPr>
        <w:t>в 2023 году.</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 xml:space="preserve">Расчеты к аналитическому отчету </w:t>
      </w:r>
      <w:r>
        <w:rPr>
          <w:rFonts w:ascii="Times New Roman" w:eastAsia="Times New Roman" w:hAnsi="Times New Roman" w:cs="Times New Roman"/>
          <w:sz w:val="24"/>
          <w:szCs w:val="24"/>
          <w:lang w:eastAsia="ru-RU"/>
        </w:rPr>
        <w:t xml:space="preserve">экономики Слюдянского района были </w:t>
      </w:r>
      <w:r w:rsidRPr="005910C9">
        <w:rPr>
          <w:rFonts w:ascii="Times New Roman" w:eastAsia="Times New Roman" w:hAnsi="Times New Roman" w:cs="Times New Roman"/>
          <w:sz w:val="24"/>
          <w:szCs w:val="24"/>
          <w:lang w:eastAsia="ru-RU"/>
        </w:rPr>
        <w:t xml:space="preserve">произведены на основе данных, представленных предприятиями, осуществляющими деятельность на территории Слюдянского муниципального района, и информации ТОФС Государственной статистики по Иркутской области. </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Так, н</w:t>
      </w:r>
      <w:r w:rsidRPr="00625874">
        <w:rPr>
          <w:rFonts w:ascii="Times New Roman" w:eastAsia="Times New Roman" w:hAnsi="Times New Roman" w:cs="Times New Roman"/>
          <w:sz w:val="24"/>
          <w:szCs w:val="24"/>
          <w:lang w:eastAsia="ru-RU"/>
        </w:rPr>
        <w:t>а фоне общего спада экономики района отмечается ро</w:t>
      </w:r>
      <w:proofErr w:type="gramStart"/>
      <w:r w:rsidRPr="00625874">
        <w:rPr>
          <w:rFonts w:ascii="Times New Roman" w:eastAsia="Times New Roman" w:hAnsi="Times New Roman" w:cs="Times New Roman"/>
          <w:sz w:val="24"/>
          <w:szCs w:val="24"/>
          <w:lang w:eastAsia="ru-RU"/>
        </w:rPr>
        <w:t>ст вкл</w:t>
      </w:r>
      <w:proofErr w:type="gramEnd"/>
      <w:r w:rsidRPr="00625874">
        <w:rPr>
          <w:rFonts w:ascii="Times New Roman" w:eastAsia="Times New Roman" w:hAnsi="Times New Roman" w:cs="Times New Roman"/>
          <w:sz w:val="24"/>
          <w:szCs w:val="24"/>
          <w:lang w:eastAsia="ru-RU"/>
        </w:rPr>
        <w:t>ада предприятий промышленного производства на 3 % в сравнении с 2021 годом до 16%  в отчетном периоде.</w:t>
      </w:r>
      <w:r w:rsidRPr="005910C9">
        <w:rPr>
          <w:rFonts w:ascii="Times New Roman" w:eastAsia="Times New Roman" w:hAnsi="Times New Roman" w:cs="Times New Roman"/>
          <w:sz w:val="24"/>
          <w:szCs w:val="24"/>
          <w:lang w:eastAsia="ru-RU"/>
        </w:rPr>
        <w:t xml:space="preserve"> За 2022 год предприятиями и организациями всех категорий получено выручки от реализации продукции, работ, услуг (в действующих ценах) 12 184,12 млн. рублей или 84,3% к аналогичному периоду прошлого года. </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b/>
          <w:sz w:val="24"/>
          <w:szCs w:val="24"/>
          <w:lang w:eastAsia="ru-RU"/>
        </w:rPr>
        <w:t>Рост выручки</w:t>
      </w:r>
      <w:r w:rsidRPr="005910C9">
        <w:rPr>
          <w:rFonts w:ascii="Times New Roman" w:eastAsia="Times New Roman" w:hAnsi="Times New Roman" w:cs="Times New Roman"/>
          <w:sz w:val="24"/>
          <w:szCs w:val="24"/>
          <w:lang w:eastAsia="ru-RU"/>
        </w:rPr>
        <w:t xml:space="preserve"> произошел по следующим видам экономической деятельности: </w:t>
      </w:r>
    </w:p>
    <w:p w:rsidR="0027536A" w:rsidRPr="005910C9" w:rsidRDefault="0027536A" w:rsidP="0027536A">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сельское хозяйство, лесное хозяйство, охота, рыболовство и рыбоводство – в 4,5 раза;</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добыча полезных ископаемых – на 9,5%;</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обрабатывающие производства - на 22%;</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водоснабжение, водоотведение, организация сбора и утилизации отходов, деятельность по ликвидации загрязнений – на 22 %;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гостиниц и предприятий общественного питания – на 72 %;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образование – на 4,5 %;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в области здравоохранения и социальных услуг - на 4,4 %;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lastRenderedPageBreak/>
        <w:t>деятельность административная и сопутствующие дополнительные услуги – на 27%.</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b/>
          <w:sz w:val="24"/>
          <w:szCs w:val="24"/>
          <w:lang w:eastAsia="ru-RU"/>
        </w:rPr>
        <w:t>Снижение выручки</w:t>
      </w:r>
      <w:r w:rsidRPr="005910C9">
        <w:rPr>
          <w:rFonts w:ascii="Times New Roman" w:eastAsia="Times New Roman" w:hAnsi="Times New Roman" w:cs="Times New Roman"/>
          <w:sz w:val="24"/>
          <w:szCs w:val="24"/>
          <w:lang w:eastAsia="ru-RU"/>
        </w:rPr>
        <w:t xml:space="preserve"> от реализации по полному кругу предприятий наблюдается по видам экономической деятельности:</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обеспечение электрической энергией, газом и паром; кондиционированию воздуха – на 9,7%;</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ab/>
        <w:t>строительство – на 15,6%;</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в области информации и связи – на 16 %;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транспортировка и хранение – на 7,9 %;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в области информации и связи – на 50,6%;</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по операциям с недвижимым имуществом – на 20,1%;</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профессиональная, научная и техническая – на 20 %;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в области культуры, спорта, организации досуга и развлечений - на 13,4%.</w:t>
      </w:r>
    </w:p>
    <w:p w:rsidR="0027536A"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Компонентами выручки по Слюдянскому району являются: выручка по крупным и средним предприятиям, предприятиям малого бизнеса и оборот розничной торговли. На фоне 16 % - ного спада выручки от реализации в целом по району, снижение отгрузки товаров собственного производства, выполненных работ и услуг собственными силами крупными и средними предприятиями составило рекордные 43 %.</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heme="minorEastAsia" w:hAnsi="Times New Roman" w:cs="Times New Roman"/>
          <w:noProof/>
          <w:sz w:val="20"/>
          <w:szCs w:val="20"/>
          <w:lang w:eastAsia="ru-RU"/>
        </w:rPr>
        <w:drawing>
          <wp:inline distT="0" distB="0" distL="0" distR="0" wp14:anchorId="493BDAC3" wp14:editId="18444DAC">
            <wp:extent cx="3676650" cy="2133600"/>
            <wp:effectExtent l="0" t="0" r="19050" b="19050"/>
            <wp:docPr id="71" name="Диаграмма 7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27536A"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b/>
          <w:sz w:val="24"/>
          <w:szCs w:val="24"/>
          <w:lang w:eastAsia="ru-RU"/>
        </w:rPr>
      </w:pP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proofErr w:type="gramStart"/>
      <w:r w:rsidRPr="005910C9">
        <w:rPr>
          <w:rFonts w:ascii="Times New Roman" w:eastAsia="Times New Roman" w:hAnsi="Times New Roman" w:cs="Times New Roman"/>
          <w:b/>
          <w:sz w:val="24"/>
          <w:szCs w:val="24"/>
          <w:lang w:eastAsia="ru-RU"/>
        </w:rPr>
        <w:t>Снижение объемов отгруженных</w:t>
      </w:r>
      <w:r w:rsidRPr="005910C9">
        <w:rPr>
          <w:rFonts w:ascii="Times New Roman" w:eastAsia="Times New Roman" w:hAnsi="Times New Roman" w:cs="Times New Roman"/>
          <w:sz w:val="24"/>
          <w:szCs w:val="24"/>
          <w:lang w:eastAsia="ru-RU"/>
        </w:rPr>
        <w:t xml:space="preserve"> товаров, работ, услуг </w:t>
      </w:r>
      <w:r w:rsidRPr="005910C9">
        <w:rPr>
          <w:rFonts w:ascii="Times New Roman" w:eastAsia="Times New Roman" w:hAnsi="Times New Roman" w:cs="Times New Roman"/>
          <w:b/>
          <w:sz w:val="24"/>
          <w:szCs w:val="24"/>
          <w:lang w:eastAsia="ru-RU"/>
        </w:rPr>
        <w:t>по крупным и средним</w:t>
      </w:r>
      <w:r w:rsidRPr="005910C9">
        <w:rPr>
          <w:rFonts w:ascii="Times New Roman" w:eastAsia="Times New Roman" w:hAnsi="Times New Roman" w:cs="Times New Roman"/>
          <w:sz w:val="24"/>
          <w:szCs w:val="24"/>
          <w:lang w:eastAsia="ru-RU"/>
        </w:rPr>
        <w:t xml:space="preserve"> предприятиям наблюдается по обрабатывающим производствам – на 25%, в строительстве – на 19,5%, деятельности в области информации и связи – на 62 %,</w:t>
      </w:r>
      <w:r w:rsidRPr="005910C9">
        <w:rPr>
          <w:rFonts w:ascii="Times New Roman" w:eastAsiaTheme="minorEastAsia" w:hAnsi="Times New Roman" w:cs="Times New Roman"/>
          <w:sz w:val="20"/>
          <w:szCs w:val="20"/>
          <w:lang w:eastAsia="ru-RU"/>
        </w:rPr>
        <w:t xml:space="preserve"> </w:t>
      </w:r>
      <w:r w:rsidRPr="005910C9">
        <w:rPr>
          <w:rFonts w:ascii="Times New Roman" w:eastAsia="Times New Roman" w:hAnsi="Times New Roman" w:cs="Times New Roman"/>
          <w:sz w:val="24"/>
          <w:szCs w:val="24"/>
          <w:lang w:eastAsia="ru-RU"/>
        </w:rPr>
        <w:t>деятельности по операциям с недвижимым имуществом – 20,1%, деятельности профессиональной, научной и технической – на 20%,</w:t>
      </w:r>
      <w:r w:rsidRPr="005910C9">
        <w:rPr>
          <w:rFonts w:ascii="Times New Roman" w:eastAsiaTheme="minorEastAsia" w:hAnsi="Times New Roman" w:cs="Times New Roman"/>
          <w:sz w:val="20"/>
          <w:szCs w:val="20"/>
          <w:lang w:eastAsia="ru-RU"/>
        </w:rPr>
        <w:t xml:space="preserve"> </w:t>
      </w:r>
      <w:r w:rsidRPr="005910C9">
        <w:rPr>
          <w:rFonts w:ascii="Times New Roman" w:eastAsia="Times New Roman" w:hAnsi="Times New Roman" w:cs="Times New Roman"/>
          <w:sz w:val="24"/>
          <w:szCs w:val="24"/>
          <w:lang w:eastAsia="ru-RU"/>
        </w:rPr>
        <w:t>деятельности в области здравоохранения и социальных услуг – на 8 %.</w:t>
      </w:r>
      <w:proofErr w:type="gramEnd"/>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b/>
          <w:sz w:val="24"/>
          <w:szCs w:val="24"/>
          <w:lang w:eastAsia="ru-RU"/>
        </w:rPr>
        <w:t>Рост объемов отгрузки</w:t>
      </w:r>
      <w:r w:rsidRPr="005910C9">
        <w:rPr>
          <w:rFonts w:ascii="Times New Roman" w:eastAsia="Times New Roman" w:hAnsi="Times New Roman" w:cs="Times New Roman"/>
          <w:sz w:val="24"/>
          <w:szCs w:val="24"/>
          <w:lang w:eastAsia="ru-RU"/>
        </w:rPr>
        <w:t xml:space="preserve"> товаров собственного производства по крупным и средним предприятиям наблюдается по следующим видам экономической деятельности: добыча полезных ископаемых – на 9,5 %, обеспечение электрической энергией, газом и паром; </w:t>
      </w:r>
      <w:proofErr w:type="gramStart"/>
      <w:r w:rsidRPr="005910C9">
        <w:rPr>
          <w:rFonts w:ascii="Times New Roman" w:eastAsia="Times New Roman" w:hAnsi="Times New Roman" w:cs="Times New Roman"/>
          <w:sz w:val="24"/>
          <w:szCs w:val="24"/>
          <w:lang w:eastAsia="ru-RU"/>
        </w:rPr>
        <w:t>кондиционированию воздуха – на 5,9 %, водоснабжение, водоотведение, организация сбора и утилизации отходов, деятельность по ликвидации загрязнений – на 21,5%, торговля оптовая  и  розничная – на 38,8%, деятельность гостиниц и предприятий общественного питания – на 72,4%, деятельность административная и сопутствующие дополнительные услуги - на 26,9 %, образование – на 4,5%, деятельности в области культуры, спорта, организации досуга и развлечений - на 17 %.</w:t>
      </w:r>
      <w:proofErr w:type="gramEnd"/>
    </w:p>
    <w:p w:rsidR="0027536A"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27536A" w:rsidRPr="00AC590C" w:rsidRDefault="0027536A" w:rsidP="0027536A">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17D65">
        <w:rPr>
          <w:rFonts w:ascii="Times New Roman" w:eastAsia="Times New Roman" w:hAnsi="Times New Roman" w:cs="Times New Roman"/>
          <w:noProof/>
          <w:sz w:val="24"/>
          <w:szCs w:val="24"/>
          <w:shd w:val="clear" w:color="auto" w:fill="F2DBDB" w:themeFill="accent2" w:themeFillTint="33"/>
          <w:lang w:eastAsia="ru-RU"/>
        </w:rPr>
        <w:lastRenderedPageBreak/>
        <w:drawing>
          <wp:inline distT="0" distB="0" distL="0" distR="0" wp14:anchorId="0A6E0FA6" wp14:editId="3B5AFA58">
            <wp:extent cx="5610225" cy="3343275"/>
            <wp:effectExtent l="0" t="0" r="9525" b="9525"/>
            <wp:docPr id="75" name="Диаграмма 7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27536A" w:rsidRPr="00320EC4" w:rsidRDefault="0027536A" w:rsidP="0027536A">
      <w:pPr>
        <w:pStyle w:val="a9"/>
        <w:jc w:val="both"/>
        <w:rPr>
          <w:rFonts w:ascii="Times New Roman" w:eastAsia="Times New Roman" w:hAnsi="Times New Roman" w:cs="Times New Roman"/>
          <w:b w:val="0"/>
          <w:color w:val="auto"/>
          <w:sz w:val="24"/>
          <w:szCs w:val="24"/>
        </w:rPr>
      </w:pPr>
      <w:r w:rsidRPr="00320EC4">
        <w:rPr>
          <w:rFonts w:ascii="Times New Roman" w:hAnsi="Times New Roman" w:cs="Times New Roman"/>
          <w:b w:val="0"/>
          <w:color w:val="auto"/>
          <w:sz w:val="24"/>
          <w:szCs w:val="24"/>
        </w:rPr>
        <w:t>Рисунок: Анализ основных компонентов выручки</w:t>
      </w:r>
      <w:r>
        <w:rPr>
          <w:rFonts w:ascii="Times New Roman" w:hAnsi="Times New Roman" w:cs="Times New Roman"/>
          <w:b w:val="0"/>
          <w:color w:val="auto"/>
          <w:sz w:val="24"/>
          <w:szCs w:val="24"/>
        </w:rPr>
        <w:t xml:space="preserve"> </w:t>
      </w:r>
      <w:r w:rsidRPr="00CE26FD">
        <w:rPr>
          <w:rFonts w:ascii="Times New Roman" w:eastAsia="Times New Roman" w:hAnsi="Times New Roman" w:cs="Times New Roman"/>
          <w:b w:val="0"/>
          <w:color w:val="auto"/>
          <w:sz w:val="24"/>
          <w:szCs w:val="24"/>
          <w:lang w:eastAsia="ru-RU"/>
        </w:rPr>
        <w:t>201</w:t>
      </w:r>
      <w:r>
        <w:rPr>
          <w:rFonts w:ascii="Times New Roman" w:eastAsia="Times New Roman" w:hAnsi="Times New Roman" w:cs="Times New Roman"/>
          <w:b w:val="0"/>
          <w:color w:val="auto"/>
          <w:sz w:val="24"/>
          <w:szCs w:val="24"/>
          <w:lang w:eastAsia="ru-RU"/>
        </w:rPr>
        <w:t>9</w:t>
      </w:r>
      <w:r w:rsidRPr="00CE26FD">
        <w:rPr>
          <w:rFonts w:ascii="Times New Roman" w:eastAsia="Times New Roman" w:hAnsi="Times New Roman" w:cs="Times New Roman"/>
          <w:b w:val="0"/>
          <w:color w:val="auto"/>
          <w:sz w:val="24"/>
          <w:szCs w:val="24"/>
          <w:lang w:eastAsia="ru-RU"/>
        </w:rPr>
        <w:t>-202</w:t>
      </w:r>
      <w:r>
        <w:rPr>
          <w:rFonts w:ascii="Times New Roman" w:eastAsia="Times New Roman" w:hAnsi="Times New Roman" w:cs="Times New Roman"/>
          <w:b w:val="0"/>
          <w:color w:val="auto"/>
          <w:sz w:val="24"/>
          <w:szCs w:val="24"/>
          <w:lang w:eastAsia="ru-RU"/>
        </w:rPr>
        <w:t>2</w:t>
      </w:r>
      <w:r w:rsidRPr="00CE26FD">
        <w:rPr>
          <w:rFonts w:ascii="Times New Roman" w:eastAsia="Times New Roman" w:hAnsi="Times New Roman" w:cs="Times New Roman"/>
          <w:b w:val="0"/>
          <w:color w:val="auto"/>
          <w:sz w:val="24"/>
          <w:szCs w:val="24"/>
          <w:lang w:eastAsia="ru-RU"/>
        </w:rPr>
        <w:t xml:space="preserve"> годы, млн</w:t>
      </w:r>
      <w:proofErr w:type="gramStart"/>
      <w:r w:rsidRPr="00CE26FD">
        <w:rPr>
          <w:rFonts w:ascii="Times New Roman" w:eastAsia="Times New Roman" w:hAnsi="Times New Roman" w:cs="Times New Roman"/>
          <w:b w:val="0"/>
          <w:color w:val="auto"/>
          <w:sz w:val="24"/>
          <w:szCs w:val="24"/>
          <w:lang w:eastAsia="ru-RU"/>
        </w:rPr>
        <w:t>.р</w:t>
      </w:r>
      <w:proofErr w:type="gramEnd"/>
      <w:r w:rsidRPr="00CE26FD">
        <w:rPr>
          <w:rFonts w:ascii="Times New Roman" w:eastAsia="Times New Roman" w:hAnsi="Times New Roman" w:cs="Times New Roman"/>
          <w:b w:val="0"/>
          <w:color w:val="auto"/>
          <w:sz w:val="24"/>
          <w:szCs w:val="24"/>
          <w:lang w:eastAsia="ru-RU"/>
        </w:rPr>
        <w:t>уб</w:t>
      </w:r>
      <w:r>
        <w:rPr>
          <w:rFonts w:ascii="Times New Roman" w:eastAsia="Times New Roman" w:hAnsi="Times New Roman" w:cs="Times New Roman"/>
          <w:b w:val="0"/>
          <w:color w:val="auto"/>
          <w:sz w:val="24"/>
          <w:szCs w:val="24"/>
          <w:lang w:eastAsia="ru-RU"/>
        </w:rPr>
        <w:t>.</w:t>
      </w:r>
    </w:p>
    <w:p w:rsidR="0027536A" w:rsidRPr="00625874" w:rsidRDefault="0027536A" w:rsidP="0027536A">
      <w:pPr>
        <w:widowControl w:val="0"/>
        <w:tabs>
          <w:tab w:val="left" w:pos="4560"/>
        </w:tabs>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r w:rsidRPr="00625874">
        <w:rPr>
          <w:rFonts w:ascii="Times New Roman" w:eastAsia="Times New Roman" w:hAnsi="Times New Roman" w:cs="Times New Roman"/>
          <w:sz w:val="24"/>
          <w:szCs w:val="24"/>
          <w:shd w:val="clear" w:color="auto" w:fill="FFFFFF" w:themeFill="background1"/>
          <w:lang w:eastAsia="ru-RU"/>
        </w:rPr>
        <w:t xml:space="preserve">Соотношение роста и спада объемов отгруженных товаров, работ, услуг по крупным и средним предприятиям  представлено в диаграмме. </w:t>
      </w:r>
    </w:p>
    <w:p w:rsidR="0027536A" w:rsidRPr="00625874" w:rsidRDefault="0027536A" w:rsidP="0027536A">
      <w:pPr>
        <w:widowControl w:val="0"/>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p>
    <w:p w:rsidR="0027536A" w:rsidRDefault="0027536A" w:rsidP="0027536A">
      <w:pPr>
        <w:widowControl w:val="0"/>
        <w:autoSpaceDE w:val="0"/>
        <w:autoSpaceDN w:val="0"/>
        <w:adjustRightInd w:val="0"/>
        <w:spacing w:after="0" w:line="240" w:lineRule="auto"/>
        <w:jc w:val="center"/>
        <w:rPr>
          <w:rFonts w:ascii="Times New Roman" w:eastAsia="Times New Roman" w:hAnsi="Times New Roman" w:cs="Times New Roman"/>
          <w:sz w:val="24"/>
          <w:szCs w:val="24"/>
          <w:shd w:val="clear" w:color="auto" w:fill="FFFFFF" w:themeFill="background1"/>
          <w:lang w:eastAsia="ru-RU"/>
        </w:rPr>
      </w:pPr>
      <w:r w:rsidRPr="00625874">
        <w:rPr>
          <w:rFonts w:ascii="Times New Roman" w:eastAsia="Times New Roman" w:hAnsi="Times New Roman" w:cs="Times New Roman"/>
          <w:sz w:val="24"/>
          <w:szCs w:val="24"/>
          <w:shd w:val="clear" w:color="auto" w:fill="FFFFFF" w:themeFill="background1"/>
          <w:lang w:eastAsia="ru-RU"/>
        </w:rPr>
        <w:t>Соотношение роста и спада объемов отгруженных товаров, работ, услуг по крупным и средним предприятиям,%</w:t>
      </w:r>
    </w:p>
    <w:p w:rsidR="0027536A" w:rsidRDefault="0027536A" w:rsidP="0027536A">
      <w:pPr>
        <w:widowControl w:val="0"/>
        <w:autoSpaceDE w:val="0"/>
        <w:autoSpaceDN w:val="0"/>
        <w:adjustRightInd w:val="0"/>
        <w:spacing w:after="0" w:line="240" w:lineRule="auto"/>
        <w:jc w:val="center"/>
        <w:rPr>
          <w:noProof/>
          <w:lang w:eastAsia="ru-RU"/>
        </w:rPr>
      </w:pPr>
    </w:p>
    <w:p w:rsidR="0027536A" w:rsidRDefault="0027536A" w:rsidP="0027536A">
      <w:pPr>
        <w:tabs>
          <w:tab w:val="left" w:pos="720"/>
        </w:tabs>
        <w:spacing w:after="0" w:line="240" w:lineRule="auto"/>
        <w:jc w:val="both"/>
        <w:rPr>
          <w:rFonts w:ascii="Times New Roman" w:eastAsia="Times New Roman" w:hAnsi="Times New Roman" w:cs="Times New Roman"/>
          <w:sz w:val="24"/>
          <w:szCs w:val="24"/>
          <w:lang w:eastAsia="ru-RU"/>
        </w:rPr>
      </w:pPr>
      <w:r>
        <w:rPr>
          <w:noProof/>
          <w:lang w:eastAsia="ru-RU"/>
        </w:rPr>
        <w:drawing>
          <wp:inline distT="0" distB="0" distL="0" distR="0" wp14:anchorId="7D9BBC77" wp14:editId="5A9A15F8">
            <wp:extent cx="5940425" cy="3050223"/>
            <wp:effectExtent l="0" t="0" r="22225" b="17145"/>
            <wp:docPr id="78" name="Диаграмма 78"/>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27536A" w:rsidRDefault="0027536A" w:rsidP="0027536A">
      <w:pPr>
        <w:tabs>
          <w:tab w:val="left" w:pos="720"/>
        </w:tabs>
        <w:spacing w:after="0" w:line="240" w:lineRule="auto"/>
        <w:ind w:firstLine="709"/>
        <w:jc w:val="both"/>
        <w:rPr>
          <w:rFonts w:ascii="Times New Roman" w:eastAsia="Times New Roman" w:hAnsi="Times New Roman" w:cs="Times New Roman"/>
          <w:sz w:val="24"/>
          <w:szCs w:val="24"/>
          <w:lang w:eastAsia="ru-RU"/>
        </w:rPr>
      </w:pPr>
    </w:p>
    <w:p w:rsidR="00581E0B" w:rsidRDefault="00FF7031" w:rsidP="00FF7031">
      <w:pPr>
        <w:tabs>
          <w:tab w:val="left" w:pos="720"/>
        </w:tabs>
        <w:spacing w:after="0" w:line="240" w:lineRule="auto"/>
        <w:jc w:val="both"/>
        <w:rPr>
          <w:rFonts w:ascii="Times New Roman" w:eastAsia="Times New Roman" w:hAnsi="Times New Roman" w:cs="Times New Roman"/>
          <w:sz w:val="24"/>
          <w:szCs w:val="24"/>
          <w:lang w:eastAsia="ru-RU"/>
        </w:rPr>
      </w:pPr>
      <w:r w:rsidRPr="0044177C">
        <w:rPr>
          <w:rFonts w:ascii="Calibri" w:eastAsia="Calibri" w:hAnsi="Calibri"/>
          <w:noProof/>
          <w:lang w:eastAsia="ru-RU"/>
        </w:rPr>
        <mc:AlternateContent>
          <mc:Choice Requires="wps">
            <w:drawing>
              <wp:inline distT="0" distB="0" distL="0" distR="0" wp14:anchorId="28011400" wp14:editId="4C691DD7">
                <wp:extent cx="5940425" cy="271295"/>
                <wp:effectExtent l="57150" t="38100" r="98425" b="109855"/>
                <wp:docPr id="44" name="Прямоугольник 24"/>
                <wp:cNvGraphicFramePr/>
                <a:graphic xmlns:a="http://schemas.openxmlformats.org/drawingml/2006/main">
                  <a:graphicData uri="http://schemas.microsoft.com/office/word/2010/wordprocessingShape">
                    <wps:wsp>
                      <wps:cNvSpPr/>
                      <wps:spPr>
                        <a:xfrm>
                          <a:off x="0" y="0"/>
                          <a:ext cx="5940425" cy="27129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0D147F" w:rsidRDefault="003F6AD5" w:rsidP="00FF7031">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4" style="width:467.7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0D147F" w:rsidRDefault="003F6AD5" w:rsidP="00FF7031">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v:textbox>
                <w10:anchorlock/>
              </v:rect>
            </w:pict>
          </mc:Fallback>
        </mc:AlternateContent>
      </w:r>
    </w:p>
    <w:p w:rsidR="0027536A" w:rsidRPr="00625874" w:rsidRDefault="0027536A" w:rsidP="0027536A">
      <w:pPr>
        <w:shd w:val="clear" w:color="auto" w:fill="FFFFFF" w:themeFill="background1"/>
        <w:tabs>
          <w:tab w:val="left" w:pos="720"/>
        </w:tabs>
        <w:spacing w:after="0" w:line="240" w:lineRule="auto"/>
        <w:ind w:firstLine="567"/>
        <w:jc w:val="both"/>
        <w:rPr>
          <w:rFonts w:ascii="Times New Roman" w:eastAsiaTheme="minorEastAsia" w:hAnsi="Times New Roman" w:cs="Times New Roman"/>
          <w:sz w:val="24"/>
          <w:szCs w:val="24"/>
          <w:lang w:eastAsia="ru-RU"/>
        </w:rPr>
      </w:pPr>
      <w:r w:rsidRPr="00625874">
        <w:rPr>
          <w:rFonts w:ascii="Times New Roman" w:eastAsia="Times New Roman" w:hAnsi="Times New Roman" w:cs="Times New Roman"/>
          <w:sz w:val="24"/>
          <w:szCs w:val="24"/>
          <w:lang w:eastAsia="ru-RU"/>
        </w:rPr>
        <w:t xml:space="preserve">В отчетном периоде объем инвестиций составил по оценочным данным </w:t>
      </w:r>
      <w:r w:rsidR="00EF581C">
        <w:rPr>
          <w:rFonts w:ascii="Times New Roman" w:eastAsia="Times New Roman" w:hAnsi="Times New Roman" w:cs="Times New Roman"/>
          <w:sz w:val="24"/>
          <w:szCs w:val="24"/>
          <w:lang w:eastAsia="ru-RU"/>
        </w:rPr>
        <w:t>1 274,069</w:t>
      </w:r>
      <w:r w:rsidRPr="00625874">
        <w:rPr>
          <w:rFonts w:ascii="Times New Roman" w:eastAsia="Times New Roman" w:hAnsi="Times New Roman" w:cs="Times New Roman"/>
          <w:sz w:val="24"/>
          <w:szCs w:val="24"/>
          <w:lang w:eastAsia="ru-RU"/>
        </w:rPr>
        <w:t xml:space="preserve"> млн. руб., в том числе бюджетные средства </w:t>
      </w:r>
      <w:r w:rsidR="00EF581C">
        <w:rPr>
          <w:rFonts w:ascii="Times New Roman" w:eastAsia="Times New Roman" w:hAnsi="Times New Roman" w:cs="Times New Roman"/>
          <w:sz w:val="24"/>
          <w:szCs w:val="24"/>
          <w:lang w:eastAsia="ru-RU"/>
        </w:rPr>
        <w:t>870,747</w:t>
      </w:r>
      <w:r w:rsidRPr="00625874">
        <w:rPr>
          <w:rFonts w:ascii="Times New Roman" w:eastAsia="Times New Roman" w:hAnsi="Times New Roman" w:cs="Times New Roman"/>
          <w:sz w:val="24"/>
          <w:szCs w:val="24"/>
          <w:lang w:eastAsia="ru-RU"/>
        </w:rPr>
        <w:t xml:space="preserve"> млн. руб. или 68% от всех инвестиций. Большая доля бюджетных средств в общем объеме инвестиций объясняется </w:t>
      </w:r>
      <w:r w:rsidRPr="00625874">
        <w:rPr>
          <w:rFonts w:ascii="Times New Roman" w:eastAsia="Times New Roman" w:hAnsi="Times New Roman" w:cs="Times New Roman"/>
          <w:sz w:val="24"/>
          <w:szCs w:val="24"/>
          <w:lang w:eastAsia="ru-RU"/>
        </w:rPr>
        <w:lastRenderedPageBreak/>
        <w:t xml:space="preserve">строительством таких крупных объектов на территории </w:t>
      </w:r>
      <w:r w:rsidRPr="00625874">
        <w:rPr>
          <w:rFonts w:ascii="Times New Roman" w:eastAsiaTheme="minorEastAsia" w:hAnsi="Times New Roman" w:cs="Times New Roman"/>
          <w:sz w:val="24"/>
          <w:szCs w:val="24"/>
          <w:lang w:eastAsia="ru-RU"/>
        </w:rPr>
        <w:t>Слюдянского муниципального района, как:</w:t>
      </w:r>
    </w:p>
    <w:p w:rsidR="0027536A" w:rsidRPr="00625874" w:rsidRDefault="0027536A" w:rsidP="0027536A">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строительство лицензированного места складирования твердых коммунальных отходов (полигона ТКО) в с</w:t>
      </w:r>
      <w:proofErr w:type="gramStart"/>
      <w:r w:rsidRPr="00625874">
        <w:rPr>
          <w:rFonts w:ascii="Times New Roman" w:eastAsiaTheme="minorEastAsia" w:hAnsi="Times New Roman" w:cs="Times New Roman"/>
          <w:sz w:val="24"/>
          <w:szCs w:val="24"/>
          <w:lang w:eastAsia="ru-RU"/>
        </w:rPr>
        <w:t>.Т</w:t>
      </w:r>
      <w:proofErr w:type="gramEnd"/>
      <w:r w:rsidRPr="00625874">
        <w:rPr>
          <w:rFonts w:ascii="Times New Roman" w:eastAsiaTheme="minorEastAsia" w:hAnsi="Times New Roman" w:cs="Times New Roman"/>
          <w:sz w:val="24"/>
          <w:szCs w:val="24"/>
          <w:lang w:eastAsia="ru-RU"/>
        </w:rPr>
        <w:t>ибельти;</w:t>
      </w:r>
    </w:p>
    <w:p w:rsidR="0027536A" w:rsidRPr="00625874" w:rsidRDefault="0027536A" w:rsidP="0027536A">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строительство школы на 725 мест в микрорайоне «Рудоуправления» г. Слюдянки;</w:t>
      </w:r>
    </w:p>
    <w:p w:rsidR="0027536A" w:rsidRPr="00625874" w:rsidRDefault="0027536A" w:rsidP="0027536A">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xml:space="preserve">- строительство объектов инфраструктуры Особой экономической зоны. </w:t>
      </w:r>
    </w:p>
    <w:p w:rsidR="0027536A" w:rsidRPr="00625874" w:rsidRDefault="0027536A" w:rsidP="0027536A">
      <w:pPr>
        <w:shd w:val="clear" w:color="auto" w:fill="FFFFFF" w:themeFill="background1"/>
        <w:tabs>
          <w:tab w:val="left" w:pos="720"/>
          <w:tab w:val="left" w:pos="2310"/>
        </w:tabs>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heme="minorEastAsia" w:hAnsi="Times New Roman" w:cs="Times New Roman"/>
          <w:lang w:eastAsia="ru-RU"/>
        </w:rPr>
        <w:tab/>
      </w:r>
      <w:r w:rsidRPr="00625874">
        <w:rPr>
          <w:rFonts w:ascii="Times New Roman" w:eastAsia="Times New Roman" w:hAnsi="Times New Roman" w:cs="Times New Roman"/>
          <w:sz w:val="24"/>
          <w:szCs w:val="24"/>
          <w:lang w:eastAsia="ru-RU"/>
        </w:rPr>
        <w:t>Осуществление крупной инвестиционной деятельности в Слюдянском районе, в силу нахождения большей части района в ЦЭЗ БПТ, на сегодняшний день возможно в рамках ОЭЗ. На территории Слюдянского района продолжает функционировать ОЭЗ ТРТ «Ворота Байкала».</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xml:space="preserve">Низкие темпы развития деятельности резидентов ОЭЗ, нарушение сроков реализации инвестиционных проектов обусловлены задержкой создания объектов инфраструктуры. С момента переноса ОЭЗ в Байкальск в 2010 году до 2017 года вложения в создание инфраструктуры не осуществлялись. </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xml:space="preserve">Всего нарастающим итогом по состоянию на 1 января 2023 года освоено 1 516,4 млн. рублей государственных инвестиций, в т. ч. 871,8 млн. рублей федерального бюджета и 644,6 млн. рублей областного бюджета. </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imes New Roman" w:hAnsi="Times New Roman" w:cs="Times New Roman"/>
          <w:sz w:val="24"/>
          <w:szCs w:val="24"/>
          <w:lang w:eastAsia="ru-RU"/>
        </w:rPr>
        <w:t>Бюджетные средства направлены на работы по разработке концепции ОЭЗ, плана обустройства, проектно-сметной документации, строительные работы объектов инфраструктуры ОЭЗ.</w:t>
      </w:r>
    </w:p>
    <w:p w:rsidR="0027536A" w:rsidRPr="00625874" w:rsidRDefault="0027536A" w:rsidP="0027536A">
      <w:pPr>
        <w:spacing w:after="0" w:line="240" w:lineRule="auto"/>
        <w:ind w:firstLine="709"/>
        <w:jc w:val="both"/>
        <w:rPr>
          <w:rFonts w:ascii="Times New Roman" w:hAnsi="Times New Roman" w:cs="Times New Roman"/>
          <w:sz w:val="24"/>
          <w:szCs w:val="24"/>
        </w:rPr>
      </w:pPr>
      <w:r w:rsidRPr="00625874">
        <w:rPr>
          <w:rFonts w:ascii="Times New Roman" w:hAnsi="Times New Roman" w:cs="Times New Roman"/>
          <w:sz w:val="24"/>
          <w:szCs w:val="24"/>
        </w:rPr>
        <w:t>В рамках федерального проекта «Развитие туристической инфраструктуры» национального проекта «Туризм и индустрия гостеприимства» в 2022 году продолжено строительство объектов обеспечивающей инфраструктуры в соответствии с соглашением о предоставлении субсидии из федерального бюджета:</w:t>
      </w:r>
    </w:p>
    <w:p w:rsidR="0027536A" w:rsidRPr="00625874" w:rsidRDefault="0027536A" w:rsidP="0027536A">
      <w:pPr>
        <w:spacing w:after="0" w:line="240" w:lineRule="auto"/>
        <w:ind w:firstLine="709"/>
        <w:jc w:val="both"/>
        <w:rPr>
          <w:rFonts w:ascii="Times New Roman" w:hAnsi="Times New Roman" w:cs="Times New Roman"/>
          <w:sz w:val="24"/>
          <w:szCs w:val="24"/>
        </w:rPr>
      </w:pPr>
      <w:r w:rsidRPr="00625874">
        <w:rPr>
          <w:rFonts w:ascii="Times New Roman" w:hAnsi="Times New Roman" w:cs="Times New Roman"/>
          <w:sz w:val="24"/>
          <w:szCs w:val="24"/>
        </w:rPr>
        <w:t>- по объекту «Улично-дорожная сеть с наружным освещением (1этап)» выполнена подготовка рабочего слоя дорожного полотна к укладке асфальта. Осуществлена  укладка сети ливневой канализации;</w:t>
      </w:r>
    </w:p>
    <w:p w:rsidR="0027536A" w:rsidRPr="00625874" w:rsidRDefault="0027536A" w:rsidP="0027536A">
      <w:pPr>
        <w:spacing w:after="0" w:line="240" w:lineRule="auto"/>
        <w:ind w:firstLine="709"/>
        <w:jc w:val="both"/>
        <w:rPr>
          <w:rFonts w:ascii="Times New Roman" w:hAnsi="Times New Roman" w:cs="Times New Roman"/>
          <w:sz w:val="24"/>
          <w:szCs w:val="24"/>
        </w:rPr>
      </w:pPr>
      <w:r w:rsidRPr="00625874">
        <w:rPr>
          <w:rFonts w:ascii="Times New Roman" w:hAnsi="Times New Roman" w:cs="Times New Roman"/>
          <w:sz w:val="24"/>
          <w:szCs w:val="24"/>
        </w:rPr>
        <w:t xml:space="preserve">- по объекту «Прокладка силового кабеля» (Предгорный район)» выполнена корректировка проекта в связи с изменением точек подключения к энергетическим системам г. Байкальска, также произведена укладка кабельных линий и их присоединение к электрооборудованию. </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rPr>
        <w:t xml:space="preserve">Дополнительно для строительства инфраструктуры ОЭЗ в 2023-2024 годы планируется направить 1,7 млрд. рублей из средств областного бюджета, высвобождаемых в результате </w:t>
      </w:r>
      <w:proofErr w:type="gramStart"/>
      <w:r w:rsidRPr="00625874">
        <w:rPr>
          <w:rFonts w:ascii="Times New Roman" w:eastAsiaTheme="minorEastAsia" w:hAnsi="Times New Roman" w:cs="Times New Roman"/>
          <w:sz w:val="24"/>
          <w:szCs w:val="24"/>
        </w:rPr>
        <w:t>снижения объема погашения задолженности Иркутской области</w:t>
      </w:r>
      <w:proofErr w:type="gramEnd"/>
      <w:r w:rsidRPr="00625874">
        <w:rPr>
          <w:rFonts w:ascii="Times New Roman" w:eastAsiaTheme="minorEastAsia" w:hAnsi="Times New Roman" w:cs="Times New Roman"/>
          <w:sz w:val="24"/>
          <w:szCs w:val="24"/>
        </w:rPr>
        <w:t xml:space="preserve"> перед Российской Федерацией по бюджетным кредитам в соответствии с постановлением Правительства РФ от 19.10.2020 г. № 1704.</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p w:rsidR="0027536A" w:rsidRPr="00625874" w:rsidRDefault="0027536A" w:rsidP="0027536A">
      <w:pPr>
        <w:shd w:val="clear" w:color="auto" w:fill="FFFFFF" w:themeFill="background1"/>
        <w:tabs>
          <w:tab w:val="left" w:pos="720"/>
        </w:tabs>
        <w:spacing w:after="0" w:line="240" w:lineRule="auto"/>
        <w:ind w:firstLine="709"/>
        <w:jc w:val="center"/>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О деятельности резидентов</w:t>
      </w:r>
    </w:p>
    <w:p w:rsidR="0027536A" w:rsidRPr="00625874" w:rsidRDefault="0027536A" w:rsidP="0027536A">
      <w:pPr>
        <w:shd w:val="clear" w:color="auto" w:fill="FFFFFF" w:themeFill="background1"/>
        <w:tabs>
          <w:tab w:val="left" w:pos="720"/>
        </w:tabs>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xml:space="preserve">В качестве </w:t>
      </w:r>
      <w:r>
        <w:rPr>
          <w:rFonts w:ascii="Times New Roman" w:eastAsia="Times New Roman" w:hAnsi="Times New Roman" w:cs="Times New Roman"/>
          <w:sz w:val="24"/>
          <w:szCs w:val="24"/>
          <w:lang w:eastAsia="ru-RU"/>
        </w:rPr>
        <w:t xml:space="preserve">резидентов </w:t>
      </w:r>
      <w:r w:rsidRPr="00625874">
        <w:rPr>
          <w:rFonts w:ascii="Times New Roman" w:eastAsia="Times New Roman" w:hAnsi="Times New Roman" w:cs="Times New Roman"/>
          <w:sz w:val="24"/>
          <w:szCs w:val="24"/>
          <w:lang w:eastAsia="ru-RU"/>
        </w:rPr>
        <w:t>по состоянию на 01.01.2023 г. в ОЭЗ зарегистрировано 18 резидентов с планируемым объемом инвестиций 17,7 млрд. руб., в т. ч.:</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«БГК «Гора Соболиная» – 1 393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«Байкал-Аква» – 157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«Гринвальд Байкал» – 206,6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«УЮТ+» – 98,5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«Вектор Байкальск» – 180,7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«БратскТурИнвест» –  90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«Байкал-Альпика» –  183,3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«Тау Тур» – 92,2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«Байкальская гора» –  208,6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«Атлас Байкала» –  261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«Южный берег» – 467,3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«Космос» –  58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lastRenderedPageBreak/>
        <w:t>– ООО «Спектр БК» – 54,6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«Талисман Байкал» – 9 472,6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«Планета</w:t>
      </w:r>
      <w:proofErr w:type="gramStart"/>
      <w:r w:rsidRPr="00625874">
        <w:rPr>
          <w:rFonts w:ascii="Times New Roman" w:eastAsia="Times New Roman" w:hAnsi="Times New Roman" w:cs="Times New Roman"/>
          <w:sz w:val="24"/>
          <w:szCs w:val="24"/>
          <w:lang w:eastAsia="ru-RU"/>
        </w:rPr>
        <w:t xml:space="preserve"> И</w:t>
      </w:r>
      <w:proofErr w:type="gramEnd"/>
      <w:r w:rsidRPr="00625874">
        <w:rPr>
          <w:rFonts w:ascii="Times New Roman" w:eastAsia="Times New Roman" w:hAnsi="Times New Roman" w:cs="Times New Roman"/>
          <w:sz w:val="24"/>
          <w:szCs w:val="24"/>
          <w:lang w:eastAsia="ru-RU"/>
        </w:rPr>
        <w:t>» – 1 025,6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xml:space="preserve">– ООО «Талисман </w:t>
      </w:r>
      <w:proofErr w:type="gramStart"/>
      <w:r w:rsidRPr="00625874">
        <w:rPr>
          <w:rFonts w:ascii="Times New Roman" w:eastAsia="Times New Roman" w:hAnsi="Times New Roman" w:cs="Times New Roman"/>
          <w:sz w:val="24"/>
          <w:szCs w:val="24"/>
          <w:lang w:eastAsia="ru-RU"/>
        </w:rPr>
        <w:t>Соболиная</w:t>
      </w:r>
      <w:proofErr w:type="gramEnd"/>
      <w:r w:rsidRPr="00625874">
        <w:rPr>
          <w:rFonts w:ascii="Times New Roman" w:eastAsia="Times New Roman" w:hAnsi="Times New Roman" w:cs="Times New Roman"/>
          <w:sz w:val="24"/>
          <w:szCs w:val="24"/>
          <w:lang w:eastAsia="ru-RU"/>
        </w:rPr>
        <w:t>» –  2 913,6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«Эдельвейс» –  231,0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xml:space="preserve">– ООО «Регионэнерго» –  609,6 млн. руб. </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xml:space="preserve">ООО «Байкальский горнолыжный курорт «Гора Соболиная» с момента получения статуса резидента в 2011 году введено в эксплуатацию 5 объектов, общий объем инвестиций составляет 265 </w:t>
      </w:r>
      <w:proofErr w:type="gramStart"/>
      <w:r w:rsidRPr="00625874">
        <w:rPr>
          <w:rFonts w:ascii="Times New Roman" w:eastAsiaTheme="minorEastAsia" w:hAnsi="Times New Roman" w:cs="Times New Roman"/>
          <w:sz w:val="24"/>
          <w:szCs w:val="24"/>
          <w:lang w:eastAsia="ru-RU"/>
        </w:rPr>
        <w:t>млн</w:t>
      </w:r>
      <w:proofErr w:type="gramEnd"/>
      <w:r w:rsidRPr="00625874">
        <w:rPr>
          <w:rFonts w:ascii="Times New Roman" w:eastAsiaTheme="minorEastAsia" w:hAnsi="Times New Roman" w:cs="Times New Roman"/>
          <w:sz w:val="24"/>
          <w:szCs w:val="24"/>
          <w:lang w:eastAsia="ru-RU"/>
        </w:rPr>
        <w:t xml:space="preserve"> рублей, создано 43 рабочих места. Резидентом также осуществлено проектирование двух канатных дорог, запланировано строительство сервисного центра, отеля «четыре звезды», СПА-комплекса, развитие склонов.</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В стадии строительства находится реализация проект</w:t>
      </w:r>
      <w:proofErr w:type="gramStart"/>
      <w:r w:rsidRPr="00625874">
        <w:rPr>
          <w:rFonts w:ascii="Times New Roman" w:eastAsiaTheme="minorEastAsia" w:hAnsi="Times New Roman" w:cs="Times New Roman"/>
          <w:sz w:val="24"/>
          <w:szCs w:val="24"/>
          <w:lang w:eastAsia="ru-RU"/>
        </w:rPr>
        <w:t>а ООО</w:t>
      </w:r>
      <w:proofErr w:type="gramEnd"/>
      <w:r w:rsidRPr="00625874">
        <w:rPr>
          <w:rFonts w:ascii="Times New Roman" w:eastAsiaTheme="minorEastAsia" w:hAnsi="Times New Roman" w:cs="Times New Roman"/>
          <w:sz w:val="24"/>
          <w:szCs w:val="24"/>
          <w:lang w:eastAsia="ru-RU"/>
        </w:rPr>
        <w:t xml:space="preserve"> «Уют+» по созданию турбазы на 64 места и ООО «ТАУ ТУР» по строительству гостиницы и банного комплекса на 16 мест, начато строительство гостевого дома в рамках создания   гостиничного комплекса ООО «Байкал-Альпика» и возведение модульных некапитальных средств размещения в рамках гостиничного комплекса ООО «Космос».</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625874">
        <w:rPr>
          <w:rFonts w:ascii="Times New Roman" w:eastAsiaTheme="minorEastAsia" w:hAnsi="Times New Roman" w:cs="Times New Roman"/>
          <w:sz w:val="24"/>
          <w:szCs w:val="24"/>
          <w:lang w:eastAsia="ru-RU"/>
        </w:rPr>
        <w:t xml:space="preserve">Резидентами ООО «Вектор Байкальск», ООО «БратскТурИнвест», ООО «Байкальская гора»,  ООО «Южный берег», ООО «Талисман Байкал» ведутся проектно-изыскательские работы. </w:t>
      </w:r>
      <w:proofErr w:type="gramEnd"/>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На предпроектной стадии</w:t>
      </w:r>
      <w:r>
        <w:rPr>
          <w:rFonts w:ascii="Times New Roman" w:eastAsiaTheme="minorEastAsia" w:hAnsi="Times New Roman" w:cs="Times New Roman"/>
          <w:sz w:val="24"/>
          <w:szCs w:val="24"/>
          <w:lang w:eastAsia="ru-RU"/>
        </w:rPr>
        <w:t xml:space="preserve"> находятся</w:t>
      </w:r>
      <w:r w:rsidRPr="00625874">
        <w:rPr>
          <w:rFonts w:ascii="Times New Roman" w:eastAsiaTheme="minorEastAsia" w:hAnsi="Times New Roman" w:cs="Times New Roman"/>
          <w:sz w:val="24"/>
          <w:szCs w:val="24"/>
          <w:lang w:eastAsia="ru-RU"/>
        </w:rPr>
        <w:t xml:space="preserve"> ООО «Байкал-Аква»,  ООО «Гринвальд Байкал», а также новые резиденты: ООО «Атлас Байкала», ООО «Спектр БК», ООО «Планета</w:t>
      </w:r>
      <w:proofErr w:type="gramStart"/>
      <w:r w:rsidRPr="00625874">
        <w:rPr>
          <w:rFonts w:ascii="Times New Roman" w:eastAsiaTheme="minorEastAsia" w:hAnsi="Times New Roman" w:cs="Times New Roman"/>
          <w:sz w:val="24"/>
          <w:szCs w:val="24"/>
          <w:lang w:eastAsia="ru-RU"/>
        </w:rPr>
        <w:t xml:space="preserve"> И</w:t>
      </w:r>
      <w:proofErr w:type="gramEnd"/>
      <w:r w:rsidRPr="00625874">
        <w:rPr>
          <w:rFonts w:ascii="Times New Roman" w:eastAsiaTheme="minorEastAsia" w:hAnsi="Times New Roman" w:cs="Times New Roman"/>
          <w:sz w:val="24"/>
          <w:szCs w:val="24"/>
          <w:lang w:eastAsia="ru-RU"/>
        </w:rPr>
        <w:t>», ООО «Талисман Соболиная», ООО «Эдельвейс»,  ООО «Регионэнерго».</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xml:space="preserve">В 2022 году 10 компаниям присвоен статус резидента ОЭЗ. </w:t>
      </w:r>
    </w:p>
    <w:p w:rsidR="0027536A" w:rsidRPr="00D37C79"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В настоящий момент объем частных инвестиций (с начала реализации пр</w:t>
      </w:r>
      <w:r w:rsidR="00C964B9">
        <w:rPr>
          <w:rFonts w:ascii="Times New Roman" w:eastAsiaTheme="minorEastAsia" w:hAnsi="Times New Roman" w:cs="Times New Roman"/>
          <w:sz w:val="24"/>
          <w:szCs w:val="24"/>
          <w:lang w:eastAsia="ru-RU"/>
        </w:rPr>
        <w:t>оекта) составляет 286,2 млн</w:t>
      </w:r>
      <w:proofErr w:type="gramStart"/>
      <w:r w:rsidR="00C964B9">
        <w:rPr>
          <w:rFonts w:ascii="Times New Roman" w:eastAsiaTheme="minorEastAsia" w:hAnsi="Times New Roman" w:cs="Times New Roman"/>
          <w:sz w:val="24"/>
          <w:szCs w:val="24"/>
          <w:lang w:eastAsia="ru-RU"/>
        </w:rPr>
        <w:t>.р</w:t>
      </w:r>
      <w:proofErr w:type="gramEnd"/>
      <w:r w:rsidR="00C964B9">
        <w:rPr>
          <w:rFonts w:ascii="Times New Roman" w:eastAsiaTheme="minorEastAsia" w:hAnsi="Times New Roman" w:cs="Times New Roman"/>
          <w:sz w:val="24"/>
          <w:szCs w:val="24"/>
          <w:lang w:eastAsia="ru-RU"/>
        </w:rPr>
        <w:t>уб., или 1,6% от планового объема.</w:t>
      </w:r>
    </w:p>
    <w:p w:rsidR="0027536A" w:rsidRDefault="0027536A" w:rsidP="0027536A">
      <w:pPr>
        <w:tabs>
          <w:tab w:val="left" w:pos="720"/>
        </w:tabs>
        <w:spacing w:after="0" w:line="240" w:lineRule="auto"/>
        <w:jc w:val="both"/>
        <w:rPr>
          <w:rFonts w:ascii="Times New Roman" w:eastAsia="Times New Roman" w:hAnsi="Times New Roman" w:cs="Times New Roman"/>
          <w:b/>
          <w:bCs/>
          <w:sz w:val="24"/>
          <w:szCs w:val="24"/>
        </w:rPr>
      </w:pPr>
      <w:r>
        <w:rPr>
          <w:noProof/>
          <w:lang w:eastAsia="ru-RU"/>
        </w:rPr>
        <mc:AlternateContent>
          <mc:Choice Requires="wps">
            <w:drawing>
              <wp:anchor distT="0" distB="0" distL="114300" distR="114300" simplePos="0" relativeHeight="251806720" behindDoc="1" locked="0" layoutInCell="1" allowOverlap="1" wp14:anchorId="3740E0A0" wp14:editId="4EF6280D">
                <wp:simplePos x="0" y="0"/>
                <wp:positionH relativeFrom="column">
                  <wp:posOffset>635</wp:posOffset>
                </wp:positionH>
                <wp:positionV relativeFrom="paragraph">
                  <wp:posOffset>88265</wp:posOffset>
                </wp:positionV>
                <wp:extent cx="3721100" cy="285750"/>
                <wp:effectExtent l="57150" t="57150" r="88900" b="114300"/>
                <wp:wrapTight wrapText="bothSides">
                  <wp:wrapPolygon edited="0">
                    <wp:start x="-111" y="-4320"/>
                    <wp:lineTo x="-332" y="-1440"/>
                    <wp:lineTo x="-221" y="28800"/>
                    <wp:lineTo x="21895" y="28800"/>
                    <wp:lineTo x="22005" y="21600"/>
                    <wp:lineTo x="21784" y="0"/>
                    <wp:lineTo x="21784" y="-4320"/>
                    <wp:lineTo x="-111" y="-4320"/>
                  </wp:wrapPolygon>
                </wp:wrapTight>
                <wp:docPr id="13" name="Прямоугольник 13"/>
                <wp:cNvGraphicFramePr/>
                <a:graphic xmlns:a="http://schemas.openxmlformats.org/drawingml/2006/main">
                  <a:graphicData uri="http://schemas.microsoft.com/office/word/2010/wordprocessingShape">
                    <wps:wsp>
                      <wps:cNvSpPr/>
                      <wps:spPr>
                        <a:xfrm>
                          <a:off x="0" y="0"/>
                          <a:ext cx="372110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27536A">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 o:spid="_x0000_s1035" style="position:absolute;left:0;text-align:left;margin-left:.05pt;margin-top:6.95pt;width:293pt;height:22.5pt;z-index:-251509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27536A">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v:textbox>
                <w10:wrap type="tight"/>
              </v:rect>
            </w:pict>
          </mc:Fallback>
        </mc:AlternateContent>
      </w:r>
    </w:p>
    <w:p w:rsidR="0027536A" w:rsidRDefault="0027536A" w:rsidP="0027536A">
      <w:pPr>
        <w:spacing w:after="0" w:line="240" w:lineRule="auto"/>
        <w:ind w:right="11"/>
        <w:jc w:val="center"/>
        <w:rPr>
          <w:rFonts w:ascii="Times New Roman" w:eastAsia="Times New Roman" w:hAnsi="Times New Roman" w:cs="Times New Roman"/>
          <w:bCs/>
          <w:sz w:val="24"/>
          <w:szCs w:val="24"/>
        </w:rPr>
      </w:pPr>
    </w:p>
    <w:p w:rsidR="0027536A" w:rsidRDefault="0027536A" w:rsidP="0027536A">
      <w:pPr>
        <w:spacing w:after="0" w:line="240" w:lineRule="auto"/>
        <w:ind w:right="11"/>
        <w:jc w:val="center"/>
        <w:rPr>
          <w:rFonts w:ascii="Times New Roman" w:eastAsia="Times New Roman" w:hAnsi="Times New Roman" w:cs="Times New Roman"/>
          <w:bCs/>
          <w:sz w:val="24"/>
          <w:szCs w:val="24"/>
        </w:rPr>
      </w:pPr>
    </w:p>
    <w:p w:rsidR="0027536A" w:rsidRPr="001B4BC5" w:rsidRDefault="0027536A" w:rsidP="0027536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B4BC5">
        <w:rPr>
          <w:rFonts w:ascii="Times New Roman" w:eastAsia="Times New Roman" w:hAnsi="Times New Roman" w:cs="Times New Roman"/>
          <w:sz w:val="24"/>
          <w:szCs w:val="24"/>
          <w:lang w:eastAsia="ru-RU"/>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1B4BC5">
        <w:rPr>
          <w:rFonts w:ascii="Times New Roman" w:eastAsia="Times New Roman" w:hAnsi="Times New Roman" w:cs="Times New Roman"/>
          <w:sz w:val="24"/>
          <w:szCs w:val="24"/>
          <w:lang w:val="en-US" w:eastAsia="ru-RU"/>
        </w:rPr>
        <w:t>D</w:t>
      </w:r>
      <w:r w:rsidRPr="001B4BC5">
        <w:rPr>
          <w:rFonts w:ascii="Times New Roman" w:eastAsia="Times New Roman" w:hAnsi="Times New Roman" w:cs="Times New Roman"/>
          <w:sz w:val="24"/>
          <w:szCs w:val="24"/>
          <w:lang w:eastAsia="ru-RU"/>
        </w:rPr>
        <w:t>), водоснабжение, водоотведение, организация сбора и утилизации отходов, деятельность по ликвидации загрязнений (Е).</w:t>
      </w:r>
    </w:p>
    <w:p w:rsidR="0027536A" w:rsidRPr="001B4BC5" w:rsidRDefault="0027536A" w:rsidP="0027536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B4BC5">
        <w:rPr>
          <w:rFonts w:ascii="Times New Roman" w:eastAsia="Times New Roman" w:hAnsi="Times New Roman" w:cs="Times New Roman"/>
          <w:sz w:val="24"/>
          <w:szCs w:val="24"/>
          <w:lang w:eastAsia="ru-RU"/>
        </w:rPr>
        <w:t>Объем отгруженных товаров собственного производства, выполненных работ и услуг по промышленному производству составил 2011,089 млн. рублей или 106,1 % к аналогичному показателю 2021 года.</w:t>
      </w:r>
    </w:p>
    <w:p w:rsidR="0027536A" w:rsidRPr="001B4BC5" w:rsidRDefault="0027536A" w:rsidP="0027536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B4BC5">
        <w:rPr>
          <w:rFonts w:ascii="Times New Roman" w:eastAsia="Times New Roman" w:hAnsi="Times New Roman" w:cs="Times New Roman"/>
          <w:sz w:val="24"/>
          <w:szCs w:val="24"/>
          <w:lang w:eastAsia="ru-RU"/>
        </w:rPr>
        <w:t>Индекс физического объема промышленного производства (изменение объема продукции в натуральном выражении) за 2022 год составил 111,8 % против 115 %  аналогичного периода прошлого года.</w:t>
      </w:r>
    </w:p>
    <w:p w:rsidR="0027536A" w:rsidRPr="001B4BC5" w:rsidRDefault="0027536A" w:rsidP="0027536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625874">
        <w:rPr>
          <w:rFonts w:ascii="Times New Roman" w:eastAsia="Times New Roman" w:hAnsi="Times New Roman" w:cs="Times New Roman"/>
          <w:sz w:val="24"/>
          <w:szCs w:val="24"/>
          <w:lang w:eastAsia="ru-RU"/>
        </w:rPr>
        <w:t xml:space="preserve">Устойчивые позиции роста, начиная с доковидного 2019 года, сохранились в секторе производства бутилированной воды и добыче щебня. Однако, по итогам 2022 года организации обрабатывающих производств, кроме производства хлебобулочных и кондитерских изделий, превысили объем производства доковидного уровня. </w:t>
      </w:r>
    </w:p>
    <w:p w:rsidR="0027536A" w:rsidRDefault="0027536A" w:rsidP="0027536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27536A" w:rsidRPr="001B4BC5" w:rsidRDefault="0027536A" w:rsidP="0027536A">
      <w:pPr>
        <w:widowControl w:val="0"/>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r w:rsidRPr="001B4BC5">
        <w:rPr>
          <w:rFonts w:ascii="Times New Roman" w:eastAsia="Times New Roman" w:hAnsi="Times New Roman" w:cs="Times New Roman"/>
          <w:noProof/>
          <w:sz w:val="24"/>
          <w:szCs w:val="24"/>
          <w:lang w:eastAsia="ru-RU"/>
        </w:rPr>
        <w:lastRenderedPageBreak/>
        <w:drawing>
          <wp:inline distT="0" distB="0" distL="0" distR="0" wp14:anchorId="546B50F7" wp14:editId="340DF031">
            <wp:extent cx="6000127" cy="2495550"/>
            <wp:effectExtent l="0" t="0" r="635"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008721" cy="2499124"/>
                    </a:xfrm>
                    <a:prstGeom prst="rect">
                      <a:avLst/>
                    </a:prstGeom>
                    <a:noFill/>
                  </pic:spPr>
                </pic:pic>
              </a:graphicData>
            </a:graphic>
          </wp:inline>
        </w:drawing>
      </w:r>
    </w:p>
    <w:p w:rsidR="0027536A" w:rsidRPr="001B4BC5" w:rsidRDefault="0027536A" w:rsidP="0027536A">
      <w:pPr>
        <w:widowControl w:val="0"/>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p>
    <w:p w:rsidR="0027536A" w:rsidRPr="001B4BC5" w:rsidRDefault="0027536A" w:rsidP="0027536A">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1B4BC5">
        <w:rPr>
          <w:rFonts w:ascii="Times New Roman" w:eastAsia="Times New Roman" w:hAnsi="Times New Roman" w:cs="Times New Roman"/>
          <w:sz w:val="24"/>
          <w:szCs w:val="24"/>
          <w:lang w:eastAsia="ru-RU"/>
        </w:rPr>
        <w:t>Несмотря на это, выпускаемая на территории Слюдянского района собственная продукция по-прежнему способна полностью обеспечить население района макаронными изделиями, а также питьевой водой.</w:t>
      </w:r>
      <w:r>
        <w:rPr>
          <w:rFonts w:ascii="Times New Roman" w:eastAsia="Times New Roman" w:hAnsi="Times New Roman" w:cs="Times New Roman"/>
          <w:sz w:val="24"/>
          <w:szCs w:val="24"/>
          <w:lang w:eastAsia="ru-RU"/>
        </w:rPr>
        <w:t xml:space="preserve"> </w:t>
      </w:r>
      <w:r w:rsidRPr="001B4BC5">
        <w:rPr>
          <w:rFonts w:ascii="Times New Roman" w:eastAsiaTheme="minorEastAsia" w:hAnsi="Times New Roman" w:cs="Times New Roman"/>
          <w:sz w:val="24"/>
          <w:szCs w:val="24"/>
          <w:lang w:eastAsia="ru-RU"/>
        </w:rPr>
        <w:t>В масштабах всей области, обеспеченность населения продукцией Слюдянского района соот</w:t>
      </w:r>
      <w:r>
        <w:rPr>
          <w:rFonts w:ascii="Times New Roman" w:eastAsiaTheme="minorEastAsia" w:hAnsi="Times New Roman" w:cs="Times New Roman"/>
          <w:sz w:val="24"/>
          <w:szCs w:val="24"/>
          <w:lang w:eastAsia="ru-RU"/>
        </w:rPr>
        <w:t>ветствует следующим показателям:</w:t>
      </w:r>
    </w:p>
    <w:p w:rsidR="0027536A" w:rsidRPr="001B4BC5" w:rsidRDefault="0027536A" w:rsidP="0027536A">
      <w:pPr>
        <w:widowControl w:val="0"/>
        <w:shd w:val="clear" w:color="auto" w:fill="FFFFFF" w:themeFill="background1"/>
        <w:autoSpaceDE w:val="0"/>
        <w:autoSpaceDN w:val="0"/>
        <w:adjustRightInd w:val="0"/>
        <w:spacing w:after="0" w:line="240" w:lineRule="auto"/>
        <w:ind w:left="6" w:right="23" w:firstLine="709"/>
        <w:jc w:val="both"/>
        <w:rPr>
          <w:rFonts w:ascii="Times New Roman" w:eastAsia="Times New Roman" w:hAnsi="Times New Roman" w:cs="Times New Roman"/>
          <w:sz w:val="24"/>
          <w:szCs w:val="24"/>
          <w:lang w:eastAsia="ru-RU"/>
        </w:rPr>
      </w:pPr>
    </w:p>
    <w:p w:rsidR="0027536A" w:rsidRPr="001B4BC5" w:rsidRDefault="0027536A" w:rsidP="0027536A">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1B4BC5">
        <w:rPr>
          <w:rFonts w:ascii="Times New Roman" w:eastAsiaTheme="minorEastAsia" w:hAnsi="Times New Roman" w:cs="Times New Roman"/>
          <w:noProof/>
          <w:sz w:val="28"/>
          <w:szCs w:val="20"/>
          <w:lang w:eastAsia="ru-RU"/>
        </w:rPr>
        <w:drawing>
          <wp:inline distT="0" distB="0" distL="0" distR="0" wp14:anchorId="15C46730" wp14:editId="2AB758AE">
            <wp:extent cx="2714625" cy="2838450"/>
            <wp:effectExtent l="0" t="0" r="28575" b="19050"/>
            <wp:docPr id="88" name="Диаграмма 88"/>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r w:rsidRPr="001B4BC5">
        <w:rPr>
          <w:rFonts w:ascii="Times New Roman" w:eastAsiaTheme="minorEastAsia" w:hAnsi="Times New Roman" w:cs="Times New Roman"/>
          <w:noProof/>
          <w:sz w:val="28"/>
          <w:szCs w:val="20"/>
          <w:lang w:eastAsia="ru-RU"/>
        </w:rPr>
        <w:drawing>
          <wp:inline distT="0" distB="0" distL="0" distR="0" wp14:anchorId="56D1E68C" wp14:editId="4D8672CF">
            <wp:extent cx="2619375" cy="2838450"/>
            <wp:effectExtent l="0" t="0" r="9525" b="19050"/>
            <wp:docPr id="89" name="Диаграмма 89"/>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27536A" w:rsidRPr="001B4BC5" w:rsidRDefault="0027536A" w:rsidP="0027536A">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p>
    <w:p w:rsidR="0027536A" w:rsidRPr="001B4BC5" w:rsidRDefault="0027536A" w:rsidP="0027536A">
      <w:pPr>
        <w:widowControl w:val="0"/>
        <w:autoSpaceDE w:val="0"/>
        <w:autoSpaceDN w:val="0"/>
        <w:adjustRightInd w:val="0"/>
        <w:spacing w:after="0" w:line="317" w:lineRule="exact"/>
        <w:ind w:left="5" w:right="24" w:firstLine="709"/>
        <w:jc w:val="center"/>
        <w:rPr>
          <w:rFonts w:ascii="Times New Roman" w:eastAsia="Times New Roman" w:hAnsi="Times New Roman" w:cs="Times New Roman"/>
          <w:b/>
          <w:sz w:val="24"/>
          <w:szCs w:val="24"/>
          <w:lang w:eastAsia="ru-RU"/>
        </w:rPr>
      </w:pPr>
      <w:r w:rsidRPr="001B4BC5">
        <w:rPr>
          <w:rFonts w:ascii="Times New Roman" w:eastAsia="Times New Roman" w:hAnsi="Times New Roman" w:cs="Times New Roman"/>
          <w:b/>
          <w:sz w:val="24"/>
          <w:szCs w:val="24"/>
          <w:lang w:eastAsia="ru-RU"/>
        </w:rPr>
        <w:t>Добыча полезных ископаемых</w:t>
      </w:r>
    </w:p>
    <w:p w:rsidR="0027536A" w:rsidRPr="001B4BC5"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B4BC5">
        <w:rPr>
          <w:rFonts w:ascii="Times New Roman" w:eastAsia="Times New Roman" w:hAnsi="Times New Roman" w:cs="Times New Roman"/>
          <w:sz w:val="24"/>
          <w:szCs w:val="24"/>
          <w:lang w:eastAsia="ru-RU"/>
        </w:rPr>
        <w:t>Сфера добычи полезных ископаемых на территории Слюдянского района по итогам 2022 года характеризуется ростом объемов производства. К числу предприятий, ведущих добычу полезных ископаемых, относятся Ангасольский щебеночный завод (филиал АО «Первая нерудная компания») и обособленное подразделение «Карьер Перевал» АО «Ангарскцемент».</w:t>
      </w:r>
    </w:p>
    <w:p w:rsidR="0027536A" w:rsidRPr="001B4BC5" w:rsidRDefault="0027536A" w:rsidP="0027536A">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B4BC5">
        <w:rPr>
          <w:rFonts w:ascii="Times New Roman" w:eastAsia="Times New Roman" w:hAnsi="Times New Roman" w:cs="Times New Roman"/>
          <w:bCs/>
          <w:sz w:val="24"/>
          <w:szCs w:val="24"/>
          <w:lang w:eastAsia="ru-RU"/>
        </w:rPr>
        <w:tab/>
        <w:t>Индекс физического объема по отрасли составил 113,74 % (за 2021 г. – 117,35 %). Рост данного показателя обусловлен увеличением на 15% объемов добычи цемсырья обособленным подразделением «Карьер Перевал». Увеличение добычи оказало влияние на рост объемов отгруженных товаров собственного производства, выполненных работ и услуг в действующих ценах на 9,5 % в сравнении с 2021 годом и составил 405,097 млн. руб.</w:t>
      </w:r>
      <w:r w:rsidRPr="001B4BC5">
        <w:rPr>
          <w:rFonts w:ascii="Times New Roman" w:eastAsia="Times New Roman" w:hAnsi="Times New Roman" w:cs="Times New Roman"/>
          <w:bCs/>
          <w:sz w:val="24"/>
          <w:szCs w:val="24"/>
          <w:lang w:eastAsia="ru-RU"/>
        </w:rPr>
        <w:tab/>
      </w:r>
    </w:p>
    <w:p w:rsidR="0027536A" w:rsidRPr="001B4BC5" w:rsidRDefault="0027536A" w:rsidP="0027536A">
      <w:pPr>
        <w:widowControl w:val="0"/>
        <w:tabs>
          <w:tab w:val="left" w:pos="720"/>
        </w:tabs>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1B4BC5">
        <w:rPr>
          <w:rFonts w:ascii="Times New Roman" w:eastAsia="Times New Roman" w:hAnsi="Times New Roman" w:cs="Times New Roman"/>
          <w:b/>
          <w:bCs/>
          <w:sz w:val="24"/>
          <w:szCs w:val="24"/>
          <w:lang w:eastAsia="ru-RU"/>
        </w:rPr>
        <w:t>Обрабатывающие производства</w:t>
      </w:r>
    </w:p>
    <w:p w:rsidR="0027536A" w:rsidRPr="00625874"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r w:rsidRPr="00625874">
        <w:rPr>
          <w:rFonts w:ascii="Times New Roman" w:eastAsia="Times New Roman" w:hAnsi="Times New Roman" w:cs="Times New Roman"/>
          <w:bCs/>
          <w:sz w:val="24"/>
          <w:szCs w:val="24"/>
          <w:shd w:val="clear" w:color="auto" w:fill="FFFFFF" w:themeFill="background1"/>
          <w:lang w:eastAsia="ru-RU"/>
        </w:rPr>
        <w:t xml:space="preserve">На территории Слюдянского района производится выпуск пищевой продукции, во </w:t>
      </w:r>
      <w:r w:rsidRPr="00625874">
        <w:rPr>
          <w:rFonts w:ascii="Times New Roman" w:eastAsia="Times New Roman" w:hAnsi="Times New Roman" w:cs="Times New Roman"/>
          <w:bCs/>
          <w:sz w:val="24"/>
          <w:szCs w:val="24"/>
          <w:shd w:val="clear" w:color="auto" w:fill="FFFFFF" w:themeFill="background1"/>
          <w:lang w:eastAsia="ru-RU"/>
        </w:rPr>
        <w:lastRenderedPageBreak/>
        <w:t>многом развитие данной отрасли обусловлено нахождению большей части территории в ЦЭЗ БПТ, предполагающей развитие экономики преимущественно в секторе «зеленой» экономики. Так, в настоящее время на территории Слюдянского района производится выпуск макаронных, хлебобулочных, кондитерских изделий, выпуск бутилированной воды и напитков.</w:t>
      </w:r>
    </w:p>
    <w:p w:rsidR="0027536A" w:rsidRPr="00625874"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0D2DD2">
        <w:rPr>
          <w:rFonts w:ascii="Times New Roman" w:eastAsia="Times New Roman" w:hAnsi="Times New Roman" w:cs="Times New Roman"/>
          <w:bCs/>
          <w:sz w:val="24"/>
          <w:szCs w:val="24"/>
          <w:lang w:eastAsia="ru-RU"/>
        </w:rPr>
        <w:t>Увеличение объемов отгруженных товаров (работ, услуг) в целом по обрабатывающим производствам на 21,7 % по итогам 2022 года обусловлено увеличением объемов производства в натуральном выражении в целом по отрасли на 15%, в том числе объем производства:</w:t>
      </w:r>
    </w:p>
    <w:p w:rsidR="0027536A" w:rsidRPr="00625874"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625874">
        <w:rPr>
          <w:rFonts w:ascii="Times New Roman" w:eastAsia="Times New Roman" w:hAnsi="Times New Roman" w:cs="Times New Roman"/>
          <w:bCs/>
          <w:sz w:val="24"/>
          <w:szCs w:val="24"/>
          <w:lang w:eastAsia="ru-RU"/>
        </w:rPr>
        <w:t xml:space="preserve">- предприятиями по розливу воды – на 12,7%; </w:t>
      </w:r>
    </w:p>
    <w:p w:rsidR="0027536A" w:rsidRPr="00625874"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625874">
        <w:rPr>
          <w:rFonts w:ascii="Times New Roman" w:eastAsia="Times New Roman" w:hAnsi="Times New Roman" w:cs="Times New Roman"/>
          <w:bCs/>
          <w:sz w:val="24"/>
          <w:szCs w:val="24"/>
          <w:lang w:eastAsia="ru-RU"/>
        </w:rPr>
        <w:t>- производству мучных кондитерских изделий – на 1,5%;</w:t>
      </w:r>
    </w:p>
    <w:p w:rsidR="0027536A" w:rsidRPr="00625874"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625874">
        <w:rPr>
          <w:rFonts w:ascii="Times New Roman" w:eastAsia="Times New Roman" w:hAnsi="Times New Roman" w:cs="Times New Roman"/>
          <w:bCs/>
          <w:sz w:val="24"/>
          <w:szCs w:val="24"/>
          <w:lang w:eastAsia="ru-RU"/>
        </w:rPr>
        <w:t>- производству хлебобулочных изделий – 4,6%;</w:t>
      </w:r>
    </w:p>
    <w:p w:rsidR="0027536A" w:rsidRPr="001B4BC5"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625874">
        <w:rPr>
          <w:rFonts w:ascii="Times New Roman" w:eastAsia="Times New Roman" w:hAnsi="Times New Roman" w:cs="Times New Roman"/>
          <w:bCs/>
          <w:sz w:val="24"/>
          <w:szCs w:val="24"/>
          <w:lang w:eastAsia="ru-RU"/>
        </w:rPr>
        <w:t>- производству макаронных изделий – на 24,3%.</w:t>
      </w:r>
    </w:p>
    <w:p w:rsidR="0027536A" w:rsidRPr="001B4BC5" w:rsidRDefault="0027536A" w:rsidP="0027536A">
      <w:pPr>
        <w:widowControl w:val="0"/>
        <w:shd w:val="clear" w:color="auto" w:fill="FFFFFF" w:themeFill="background1"/>
        <w:tabs>
          <w:tab w:val="left" w:pos="0"/>
        </w:tabs>
        <w:autoSpaceDE w:val="0"/>
        <w:autoSpaceDN w:val="0"/>
        <w:adjustRightInd w:val="0"/>
        <w:spacing w:after="0" w:line="240" w:lineRule="auto"/>
        <w:ind w:firstLine="720"/>
        <w:jc w:val="both"/>
        <w:rPr>
          <w:rFonts w:ascii="Times New Roman" w:eastAsia="Times New Roman" w:hAnsi="Times New Roman" w:cs="Times New Roman"/>
          <w:bCs/>
          <w:sz w:val="24"/>
          <w:szCs w:val="24"/>
          <w:lang w:eastAsia="ru-RU"/>
        </w:rPr>
      </w:pPr>
      <w:r w:rsidRPr="001B4BC5">
        <w:rPr>
          <w:rFonts w:ascii="Times New Roman" w:eastAsia="Times New Roman" w:hAnsi="Times New Roman" w:cs="Times New Roman"/>
          <w:bCs/>
          <w:sz w:val="24"/>
          <w:szCs w:val="24"/>
          <w:lang w:eastAsia="ru-RU"/>
        </w:rPr>
        <w:t>Предполагается, что в течение прогнозного периода (до 2024 года) будет возрастать вклад в рост экономики Слюдянского района предприятиям</w:t>
      </w:r>
      <w:r>
        <w:rPr>
          <w:rFonts w:ascii="Times New Roman" w:eastAsia="Times New Roman" w:hAnsi="Times New Roman" w:cs="Times New Roman"/>
          <w:bCs/>
          <w:sz w:val="24"/>
          <w:szCs w:val="24"/>
          <w:lang w:eastAsia="ru-RU"/>
        </w:rPr>
        <w:t>и обрабатывающего производства.</w:t>
      </w:r>
    </w:p>
    <w:p w:rsidR="0027536A" w:rsidRPr="001B4BC5"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p>
    <w:p w:rsidR="0027536A" w:rsidRPr="001B4BC5" w:rsidRDefault="0027536A" w:rsidP="0027536A">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1B4BC5">
        <w:rPr>
          <w:rFonts w:ascii="Times New Roman" w:eastAsia="Times New Roman" w:hAnsi="Times New Roman" w:cs="Times New Roman"/>
          <w:b/>
          <w:sz w:val="24"/>
          <w:szCs w:val="24"/>
          <w:lang w:eastAsia="ru-RU"/>
        </w:rPr>
        <w:t>Обеспечение электрической энергией, газом и паром;</w:t>
      </w:r>
    </w:p>
    <w:p w:rsidR="0027536A" w:rsidRPr="001B4BC5" w:rsidRDefault="0027536A" w:rsidP="0027536A">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1B4BC5">
        <w:rPr>
          <w:rFonts w:ascii="Times New Roman" w:eastAsia="Times New Roman" w:hAnsi="Times New Roman" w:cs="Times New Roman"/>
          <w:b/>
          <w:sz w:val="24"/>
          <w:szCs w:val="24"/>
          <w:lang w:eastAsia="ru-RU"/>
        </w:rPr>
        <w:t>кондиционирование воздуха</w:t>
      </w:r>
    </w:p>
    <w:p w:rsidR="0027536A"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625874">
        <w:rPr>
          <w:rFonts w:ascii="Times New Roman" w:eastAsia="Times New Roman" w:hAnsi="Times New Roman" w:cs="Times New Roman"/>
          <w:sz w:val="24"/>
          <w:szCs w:val="24"/>
          <w:shd w:val="clear" w:color="auto" w:fill="FFFFFF" w:themeFill="background1"/>
          <w:lang w:eastAsia="ru-RU"/>
        </w:rPr>
        <w:t xml:space="preserve">По итогам 2022 года объем отгруженных товаров собственного производства сектора по обеспечению электрической энергией, газом и паром; </w:t>
      </w:r>
      <w:proofErr w:type="gramStart"/>
      <w:r w:rsidRPr="00625874">
        <w:rPr>
          <w:rFonts w:ascii="Times New Roman" w:eastAsia="Times New Roman" w:hAnsi="Times New Roman" w:cs="Times New Roman"/>
          <w:sz w:val="24"/>
          <w:szCs w:val="24"/>
          <w:shd w:val="clear" w:color="auto" w:fill="FFFFFF" w:themeFill="background1"/>
          <w:lang w:eastAsia="ru-RU"/>
        </w:rPr>
        <w:t xml:space="preserve">кондиционирование воздуха снижен к предыдущему периоду на 9,7 %. Индекс промышленного производства  по данному виду экономической деятельности вырос и составил 103,94 %. При анализе компонентов данного вида экономической деятельности индекс промышленного производства по электроэнергии составил 105,7 %, по производству тепла котельными – 99,5 %, по производству тепла ТЭЦ – 102 %. Данная тенденция объясняется установкой счетчиков при одновременном росте тарифов. </w:t>
      </w:r>
      <w:proofErr w:type="gramEnd"/>
    </w:p>
    <w:p w:rsidR="00C964B9" w:rsidRPr="001B4BC5" w:rsidRDefault="00C964B9" w:rsidP="0027536A">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42503B" w:rsidRPr="00097974" w:rsidRDefault="00661FB2" w:rsidP="00097974">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097974">
        <w:rPr>
          <w:rFonts w:ascii="Times New Roman" w:hAnsi="Times New Roman" w:cs="Times New Roman"/>
          <w:noProof/>
          <w:sz w:val="24"/>
          <w:szCs w:val="24"/>
          <w:lang w:eastAsia="ru-RU"/>
        </w:rPr>
        <mc:AlternateContent>
          <mc:Choice Requires="wps">
            <w:drawing>
              <wp:anchor distT="0" distB="0" distL="114300" distR="114300" simplePos="0" relativeHeight="251692032" behindDoc="1" locked="0" layoutInCell="1" allowOverlap="1" wp14:anchorId="0664C68A" wp14:editId="63214BEF">
                <wp:simplePos x="0" y="0"/>
                <wp:positionH relativeFrom="column">
                  <wp:posOffset>805815</wp:posOffset>
                </wp:positionH>
                <wp:positionV relativeFrom="paragraph">
                  <wp:posOffset>105410</wp:posOffset>
                </wp:positionV>
                <wp:extent cx="4381500" cy="266700"/>
                <wp:effectExtent l="57150" t="57150" r="95250" b="114300"/>
                <wp:wrapTight wrapText="bothSides">
                  <wp:wrapPolygon edited="0">
                    <wp:start x="94" y="-4629"/>
                    <wp:lineTo x="-282" y="-1543"/>
                    <wp:lineTo x="-282" y="23143"/>
                    <wp:lineTo x="-94" y="29314"/>
                    <wp:lineTo x="21788" y="29314"/>
                    <wp:lineTo x="21976" y="23143"/>
                    <wp:lineTo x="21694" y="0"/>
                    <wp:lineTo x="21694" y="-4629"/>
                    <wp:lineTo x="94" y="-4629"/>
                  </wp:wrapPolygon>
                </wp:wrapTight>
                <wp:docPr id="102" name="Прямоугольник 102"/>
                <wp:cNvGraphicFramePr/>
                <a:graphic xmlns:a="http://schemas.openxmlformats.org/drawingml/2006/main">
                  <a:graphicData uri="http://schemas.microsoft.com/office/word/2010/wordprocessingShape">
                    <wps:wsp>
                      <wps:cNvSpPr/>
                      <wps:spPr>
                        <a:xfrm>
                          <a:off x="0" y="0"/>
                          <a:ext cx="43815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9C474F">
                            <w:pPr>
                              <w:ind w:left="-142"/>
                              <w:jc w:val="center"/>
                              <w:rPr>
                                <w:rFonts w:ascii="Times New Roman" w:hAnsi="Times New Roman" w:cs="Times New Roman"/>
                                <w:sz w:val="24"/>
                                <w:szCs w:val="24"/>
                              </w:rPr>
                            </w:pPr>
                            <w:r>
                              <w:rPr>
                                <w:rFonts w:ascii="Times New Roman" w:hAnsi="Times New Roman" w:cs="Times New Roman"/>
                                <w:sz w:val="24"/>
                                <w:szCs w:val="24"/>
                              </w:rPr>
                              <w:t>СЕЛЬСКОЕ ХОЗЯЙСТВО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 o:spid="_x0000_s1036" style="position:absolute;left:0;text-align:left;margin-left:63.45pt;margin-top:8.3pt;width:345pt;height:21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9C474F">
                      <w:pPr>
                        <w:ind w:left="-142"/>
                        <w:jc w:val="center"/>
                        <w:rPr>
                          <w:rFonts w:ascii="Times New Roman" w:hAnsi="Times New Roman" w:cs="Times New Roman"/>
                          <w:sz w:val="24"/>
                          <w:szCs w:val="24"/>
                        </w:rPr>
                      </w:pPr>
                      <w:r>
                        <w:rPr>
                          <w:rFonts w:ascii="Times New Roman" w:hAnsi="Times New Roman" w:cs="Times New Roman"/>
                          <w:sz w:val="24"/>
                          <w:szCs w:val="24"/>
                        </w:rPr>
                        <w:t>СЕЛЬСКОЕ ХОЗЯЙСТВО</w:t>
                      </w:r>
                    </w:p>
                  </w:txbxContent>
                </v:textbox>
                <w10:wrap type="tight"/>
              </v:rect>
            </w:pict>
          </mc:Fallback>
        </mc:AlternateContent>
      </w:r>
    </w:p>
    <w:p w:rsidR="0042503B" w:rsidRDefault="0042503B" w:rsidP="00097974">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42503B" w:rsidRDefault="0042503B" w:rsidP="006578CD">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D743F1" w:rsidRDefault="00D743F1" w:rsidP="00D743F1">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Хозяйствами всех категорий за 2022 год  по предварительным данным произведено  валовой продукции сельского хозяйства на сумму 447,166 млн. рублей в  фактически действовавших ценах, что составило 115,9% к уровню 2021 года. Индекс производства продукции сельского хозяйства в сопоставимых ценах  (в процентах к предыдущему году)  составил  154,3 процентов.                    </w:t>
      </w:r>
    </w:p>
    <w:p w:rsidR="00D743F1" w:rsidRDefault="00D743F1" w:rsidP="00D743F1">
      <w:pPr>
        <w:autoSpaceDE w:val="0"/>
        <w:autoSpaceDN w:val="0"/>
        <w:adjustRightInd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 предварительным данным на территории района произведено  в хозяйствах всех категорий скота и птицы на убой (в живом весе) 240 тонн, молока 1016,8 тонн. По данным содержащимся в автоматизированной информационной системе «Меркурий» произведенное и переработанное молоко Главой КФХ Балтадонис А.С. поставлялось в образовательные учреждения Слюдянского района.</w:t>
      </w:r>
    </w:p>
    <w:p w:rsidR="00D743F1" w:rsidRDefault="00D743F1" w:rsidP="00D743F1">
      <w:pPr>
        <w:autoSpaceDE w:val="0"/>
        <w:autoSpaceDN w:val="0"/>
        <w:adjustRightInd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По сравнению с 2017 годом, с начала активизации сельскохозяйственной деятельности в Слюдянском районе, производство продукция животноводство увеличились с  62,4 млн. рублей  до 83,9 млн. рублей и составило 35 % , растениеводство с 328,01 млн. рублей  до 363,25 млн. рублей и составляет 10, 7 процентов. </w:t>
      </w:r>
    </w:p>
    <w:p w:rsidR="00D743F1" w:rsidRDefault="00D743F1" w:rsidP="00D743F1">
      <w:pPr>
        <w:autoSpaceDE w:val="0"/>
        <w:autoSpaceDN w:val="0"/>
        <w:adjustRightInd w:val="0"/>
        <w:spacing w:after="0" w:line="240" w:lineRule="auto"/>
        <w:ind w:firstLine="567"/>
        <w:jc w:val="both"/>
        <w:rPr>
          <w:rFonts w:ascii="Times New Roman" w:hAnsi="Times New Roman" w:cs="Times New Roman"/>
          <w:sz w:val="24"/>
          <w:szCs w:val="24"/>
        </w:rPr>
      </w:pPr>
    </w:p>
    <w:p w:rsidR="00D743F1" w:rsidRDefault="00D743F1" w:rsidP="00D743F1">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Произведенная продукция сельского хозяйства в хозяйствах всех категорий (млн. руб.)</w:t>
      </w:r>
    </w:p>
    <w:p w:rsidR="00D743F1" w:rsidRDefault="00D743F1" w:rsidP="00D743F1">
      <w:pPr>
        <w:spacing w:after="0" w:line="240" w:lineRule="auto"/>
        <w:jc w:val="center"/>
        <w:rPr>
          <w:rFonts w:ascii="Times New Roman" w:eastAsia="Times New Roman" w:hAnsi="Times New Roman" w:cs="Times New Roman"/>
          <w:b/>
          <w:i/>
          <w:sz w:val="24"/>
          <w:szCs w:val="24"/>
          <w:lang w:eastAsia="ru-RU"/>
        </w:rPr>
      </w:pPr>
    </w:p>
    <w:p w:rsidR="00D743F1" w:rsidRDefault="00D743F1" w:rsidP="00D743F1">
      <w:pPr>
        <w:spacing w:after="0"/>
        <w:jc w:val="both"/>
        <w:rPr>
          <w:rFonts w:ascii="Times New Roman" w:eastAsia="Times New Roman" w:hAnsi="Times New Roman" w:cs="Times New Roman"/>
          <w:sz w:val="24"/>
          <w:szCs w:val="24"/>
        </w:rPr>
      </w:pPr>
      <w:r>
        <w:rPr>
          <w:noProof/>
          <w:lang w:eastAsia="ru-RU"/>
        </w:rPr>
        <w:lastRenderedPageBreak/>
        <w:drawing>
          <wp:inline distT="0" distB="0" distL="0" distR="0">
            <wp:extent cx="6372225" cy="2552700"/>
            <wp:effectExtent l="0" t="0" r="9525" b="1905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D743F1" w:rsidRDefault="00D743F1" w:rsidP="00D743F1">
      <w:pPr>
        <w:spacing w:after="0"/>
        <w:ind w:firstLine="550"/>
        <w:jc w:val="both"/>
        <w:rPr>
          <w:rFonts w:ascii="Times New Roman" w:eastAsia="Times New Roman" w:hAnsi="Times New Roman" w:cs="Times New Roman"/>
          <w:sz w:val="24"/>
          <w:szCs w:val="24"/>
        </w:rPr>
      </w:pPr>
    </w:p>
    <w:p w:rsidR="000A238C" w:rsidRDefault="000A238C" w:rsidP="000A238C">
      <w:pPr>
        <w:spacing w:after="0" w:line="240" w:lineRule="auto"/>
        <w:jc w:val="both"/>
        <w:rPr>
          <w:rFonts w:ascii="Arial" w:eastAsia="Times New Roman" w:hAnsi="Arial" w:cs="Arial"/>
          <w:sz w:val="21"/>
          <w:szCs w:val="21"/>
          <w:lang w:eastAsia="ru-RU"/>
        </w:rPr>
      </w:pPr>
      <w:r>
        <w:rPr>
          <w:rFonts w:ascii="Times New Roman" w:eastAsia="Times New Roman" w:hAnsi="Times New Roman" w:cs="Times New Roman"/>
          <w:sz w:val="24"/>
          <w:szCs w:val="24"/>
        </w:rPr>
        <w:t xml:space="preserve">           В целях обеспечения населения качественной и безопасной пищевой продукцией на территории района в 2022 году осуществляли деятельность следующие категории хозяйств:</w:t>
      </w:r>
    </w:p>
    <w:p w:rsidR="000A238C" w:rsidRDefault="000A238C" w:rsidP="000A238C">
      <w:pPr>
        <w:spacing w:after="0" w:line="240" w:lineRule="auto"/>
        <w:ind w:firstLine="550"/>
        <w:jc w:val="both"/>
        <w:rPr>
          <w:rFonts w:ascii="Times New Roman" w:eastAsia="Times New Roman" w:hAnsi="Times New Roman" w:cs="Times New Roman"/>
          <w:sz w:val="24"/>
          <w:szCs w:val="24"/>
        </w:rPr>
      </w:pPr>
      <w:r>
        <w:rPr>
          <w:rFonts w:ascii="Times New Roman" w:eastAsia="Times New Roman" w:hAnsi="Times New Roman" w:cs="Times New Roman"/>
          <w:iCs/>
          <w:sz w:val="24"/>
          <w:szCs w:val="24"/>
        </w:rPr>
        <w:t xml:space="preserve">-  в отрасли «Растениеводство» - </w:t>
      </w:r>
      <w:r>
        <w:rPr>
          <w:rFonts w:ascii="Times New Roman" w:eastAsia="Times New Roman" w:hAnsi="Times New Roman" w:cs="Times New Roman"/>
          <w:sz w:val="24"/>
          <w:szCs w:val="24"/>
        </w:rPr>
        <w:t xml:space="preserve"> 2 юридических лица (Общества с ограниченной ответственностью «СИБХЕМП» и СПК «Аграрий») и 1 индивидуальный предприниматель;</w:t>
      </w:r>
    </w:p>
    <w:p w:rsidR="000A238C" w:rsidRDefault="000A238C" w:rsidP="000A238C">
      <w:pPr>
        <w:spacing w:after="0" w:line="240" w:lineRule="auto"/>
        <w:ind w:firstLine="55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отрасли «Животноводство»  - 1 юридическое лицо (Общество с ограниченной ответственностью  «Экология») и 10 крестьянских (фермерских) хозяйств и индивидуальных предпринимателей; </w:t>
      </w:r>
    </w:p>
    <w:p w:rsidR="000A238C" w:rsidRDefault="000A238C" w:rsidP="000A238C">
      <w:pPr>
        <w:spacing w:after="0" w:line="240" w:lineRule="auto"/>
        <w:ind w:firstLine="550"/>
        <w:jc w:val="both"/>
        <w:rPr>
          <w:rFonts w:ascii="Times New Roman" w:eastAsia="Times New Roman" w:hAnsi="Times New Roman" w:cs="Times New Roman"/>
          <w:iCs/>
          <w:sz w:val="24"/>
          <w:szCs w:val="24"/>
        </w:rPr>
      </w:pPr>
      <w:r>
        <w:rPr>
          <w:rFonts w:ascii="Times New Roman" w:eastAsia="Times New Roman" w:hAnsi="Times New Roman" w:cs="Times New Roman"/>
          <w:sz w:val="24"/>
          <w:szCs w:val="24"/>
        </w:rPr>
        <w:t xml:space="preserve"> личных подсобных хозяйств – 5625, из них осуществляют деятельность  - 4697.</w:t>
      </w:r>
      <w:r>
        <w:rPr>
          <w:rFonts w:ascii="Times New Roman" w:eastAsia="Times New Roman" w:hAnsi="Times New Roman" w:cs="Times New Roman"/>
          <w:b/>
          <w:iCs/>
          <w:sz w:val="24"/>
          <w:szCs w:val="24"/>
        </w:rPr>
        <w:t xml:space="preserve">           </w:t>
      </w:r>
    </w:p>
    <w:p w:rsidR="000A238C" w:rsidRDefault="000A238C" w:rsidP="000A238C">
      <w:pPr>
        <w:spacing w:after="0" w:line="240" w:lineRule="auto"/>
        <w:ind w:firstLine="55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Пищевую и перерабатывающую промышленность района представляют: 2 юридических лица (Общества с ограниченной ответственностью «ВНУ+Групп», «Макарон Сервис») и 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индивидуальных предпринимателей  большей частью  производящие и поставляющие на наш стол свежевыпеченный хлеб и хлебобулочные изделия. </w:t>
      </w:r>
    </w:p>
    <w:p w:rsidR="000A238C" w:rsidRDefault="000A238C" w:rsidP="000A238C">
      <w:pPr>
        <w:spacing w:after="0" w:line="240" w:lineRule="auto"/>
        <w:ind w:firstLine="55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Осуществляют деятельность по производству безалкогольных напитков 1 индивидуальный предприниматель и  11 юридических лиц. Произведенную продукцию реализуют, как на внутреннем, так  и внешнем рынке.    </w:t>
      </w:r>
    </w:p>
    <w:p w:rsidR="00F23E2B" w:rsidRDefault="00F23E2B" w:rsidP="00F23E2B">
      <w:pPr>
        <w:spacing w:after="0" w:line="240" w:lineRule="auto"/>
        <w:ind w:firstLine="550"/>
        <w:jc w:val="both"/>
        <w:rPr>
          <w:rFonts w:ascii="Times New Roman" w:eastAsia="Times New Roman" w:hAnsi="Times New Roman" w:cs="Times New Roman"/>
          <w:sz w:val="24"/>
          <w:szCs w:val="24"/>
        </w:rPr>
      </w:pPr>
    </w:p>
    <w:p w:rsidR="00F82B51" w:rsidRDefault="00254670" w:rsidP="00254670">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Pr>
          <w:noProof/>
          <w:lang w:eastAsia="ru-RU"/>
        </w:rPr>
        <mc:AlternateContent>
          <mc:Choice Requires="wps">
            <w:drawing>
              <wp:anchor distT="0" distB="0" distL="114300" distR="114300" simplePos="0" relativeHeight="251674624" behindDoc="1" locked="0" layoutInCell="1" allowOverlap="1" wp14:anchorId="48FE7D5E" wp14:editId="661C59CF">
                <wp:simplePos x="0" y="0"/>
                <wp:positionH relativeFrom="column">
                  <wp:posOffset>453390</wp:posOffset>
                </wp:positionH>
                <wp:positionV relativeFrom="paragraph">
                  <wp:posOffset>78105</wp:posOffset>
                </wp:positionV>
                <wp:extent cx="5314950" cy="285750"/>
                <wp:effectExtent l="76200" t="57150" r="95250" b="114300"/>
                <wp:wrapThrough wrapText="bothSides">
                  <wp:wrapPolygon edited="0">
                    <wp:start x="-77" y="-4320"/>
                    <wp:lineTo x="-310" y="-1440"/>
                    <wp:lineTo x="-310" y="21600"/>
                    <wp:lineTo x="-155" y="28800"/>
                    <wp:lineTo x="21832" y="28800"/>
                    <wp:lineTo x="21910" y="21600"/>
                    <wp:lineTo x="21755" y="0"/>
                    <wp:lineTo x="21755" y="-4320"/>
                    <wp:lineTo x="-77" y="-4320"/>
                  </wp:wrapPolygon>
                </wp:wrapThrough>
                <wp:docPr id="108" name="Прямоугольник 108"/>
                <wp:cNvGraphicFramePr/>
                <a:graphic xmlns:a="http://schemas.openxmlformats.org/drawingml/2006/main">
                  <a:graphicData uri="http://schemas.microsoft.com/office/word/2010/wordprocessingShape">
                    <wps:wsp>
                      <wps:cNvSpPr/>
                      <wps:spPr>
                        <a:xfrm>
                          <a:off x="0" y="0"/>
                          <a:ext cx="53149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664716">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 o:spid="_x0000_s1037" style="position:absolute;left:0;text-align:left;margin-left:35.7pt;margin-top:6.15pt;width:418.5pt;height:2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664716">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v:textbox>
                <w10:wrap type="through"/>
              </v:rect>
            </w:pict>
          </mc:Fallback>
        </mc:AlternateContent>
      </w:r>
    </w:p>
    <w:p w:rsidR="00254670" w:rsidRPr="00F82B51" w:rsidRDefault="00254670" w:rsidP="00F82B51">
      <w:pPr>
        <w:spacing w:after="0" w:line="240" w:lineRule="auto"/>
        <w:ind w:firstLine="709"/>
        <w:jc w:val="both"/>
        <w:rPr>
          <w:rFonts w:ascii="Times New Roman" w:eastAsia="Times New Roman" w:hAnsi="Times New Roman" w:cs="Times New Roman"/>
          <w:sz w:val="24"/>
          <w:szCs w:val="24"/>
          <w:lang w:eastAsia="ru-RU"/>
        </w:rPr>
      </w:pPr>
    </w:p>
    <w:p w:rsidR="00FF7667" w:rsidRDefault="00FF7667" w:rsidP="00FF7667">
      <w:pPr>
        <w:spacing w:after="0" w:line="240" w:lineRule="auto"/>
        <w:jc w:val="both"/>
        <w:rPr>
          <w:rFonts w:ascii="Times New Roman" w:eastAsia="Times New Roman" w:hAnsi="Times New Roman" w:cs="Times New Roman"/>
          <w:sz w:val="24"/>
          <w:szCs w:val="24"/>
          <w:lang w:eastAsia="ru-RU"/>
        </w:rPr>
      </w:pPr>
    </w:p>
    <w:p w:rsidR="000A238C" w:rsidRPr="000A238C" w:rsidRDefault="00A81540" w:rsidP="000A238C">
      <w:pPr>
        <w:spacing w:after="0" w:line="240" w:lineRule="auto"/>
        <w:ind w:firstLine="709"/>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noProof/>
          <w:sz w:val="20"/>
          <w:szCs w:val="20"/>
          <w:lang w:eastAsia="ru-RU"/>
        </w:rPr>
        <w:drawing>
          <wp:anchor distT="0" distB="0" distL="114300" distR="114300" simplePos="0" relativeHeight="251820032" behindDoc="1" locked="0" layoutInCell="1" allowOverlap="1" wp14:anchorId="18A774E0" wp14:editId="6B3B7EBA">
            <wp:simplePos x="0" y="0"/>
            <wp:positionH relativeFrom="column">
              <wp:posOffset>-3810</wp:posOffset>
            </wp:positionH>
            <wp:positionV relativeFrom="paragraph">
              <wp:posOffset>349885</wp:posOffset>
            </wp:positionV>
            <wp:extent cx="2867025" cy="1724025"/>
            <wp:effectExtent l="0" t="0" r="9525" b="9525"/>
            <wp:wrapTight wrapText="bothSides">
              <wp:wrapPolygon edited="0">
                <wp:start x="0" y="0"/>
                <wp:lineTo x="0" y="21481"/>
                <wp:lineTo x="21528" y="21481"/>
                <wp:lineTo x="21528" y="0"/>
                <wp:lineTo x="0" y="0"/>
              </wp:wrapPolygon>
            </wp:wrapTight>
            <wp:docPr id="55"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14:sizeRelH relativeFrom="page">
              <wp14:pctWidth>0</wp14:pctWidth>
            </wp14:sizeRelH>
            <wp14:sizeRelV relativeFrom="page">
              <wp14:pctHeight>0</wp14:pctHeight>
            </wp14:sizeRelV>
          </wp:anchor>
        </w:drawing>
      </w:r>
      <w:r w:rsidR="000A238C" w:rsidRPr="000A238C">
        <w:rPr>
          <w:rFonts w:ascii="Times New Roman" w:eastAsia="Times New Roman" w:hAnsi="Times New Roman" w:cs="Times New Roman"/>
          <w:sz w:val="24"/>
          <w:szCs w:val="24"/>
          <w:lang w:eastAsia="ru-RU"/>
        </w:rPr>
        <w:t>Анализ сферы туризма за 2022 год характеризуется следующими итогами.</w:t>
      </w:r>
    </w:p>
    <w:p w:rsidR="00A81540" w:rsidRDefault="00A81540" w:rsidP="000A238C">
      <w:pPr>
        <w:spacing w:after="0" w:line="240" w:lineRule="auto"/>
        <w:rPr>
          <w:rFonts w:ascii="Times New Roman" w:eastAsia="Times New Roman" w:hAnsi="Times New Roman" w:cs="Times New Roman"/>
          <w:sz w:val="24"/>
          <w:szCs w:val="24"/>
          <w:lang w:eastAsia="ru-RU"/>
        </w:rPr>
      </w:pPr>
    </w:p>
    <w:p w:rsidR="00B125BA" w:rsidRDefault="00B125BA" w:rsidP="000A238C">
      <w:pPr>
        <w:spacing w:after="0" w:line="240" w:lineRule="auto"/>
        <w:rPr>
          <w:rFonts w:ascii="Times New Roman" w:eastAsia="Times New Roman" w:hAnsi="Times New Roman" w:cs="Times New Roman"/>
          <w:sz w:val="24"/>
          <w:szCs w:val="24"/>
          <w:lang w:eastAsia="ru-RU"/>
        </w:rPr>
      </w:pPr>
    </w:p>
    <w:p w:rsidR="00B125BA" w:rsidRDefault="00B125BA" w:rsidP="00B125BA">
      <w:pPr>
        <w:tabs>
          <w:tab w:val="left" w:pos="4536"/>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0A238C">
        <w:rPr>
          <w:rFonts w:ascii="Times New Roman" w:eastAsia="Times New Roman" w:hAnsi="Times New Roman" w:cs="Times New Roman"/>
          <w:sz w:val="24"/>
          <w:szCs w:val="24"/>
          <w:lang w:eastAsia="ru-RU"/>
        </w:rPr>
        <w:t>В 2022 году сфера туризма продолжила восстановление от последствий пандемии коронавирусной инфекции COVID-19. Фактическое количество КСР в 2022 году осталось прежним</w:t>
      </w:r>
      <w:r>
        <w:rPr>
          <w:rFonts w:ascii="Times New Roman" w:eastAsia="Times New Roman" w:hAnsi="Times New Roman" w:cs="Times New Roman"/>
          <w:sz w:val="24"/>
          <w:szCs w:val="24"/>
          <w:lang w:eastAsia="ru-RU"/>
        </w:rPr>
        <w:t>,</w:t>
      </w:r>
      <w:r w:rsidRPr="000A238C">
        <w:rPr>
          <w:rFonts w:ascii="Times New Roman" w:eastAsia="Times New Roman" w:hAnsi="Times New Roman" w:cs="Times New Roman"/>
          <w:sz w:val="24"/>
          <w:szCs w:val="24"/>
          <w:lang w:eastAsia="ru-RU"/>
        </w:rPr>
        <w:t xml:space="preserve"> как и в аналогичном периоде и составило 48 КСР с единовременной вместимостью 3 118 человек</w:t>
      </w:r>
      <w:r>
        <w:rPr>
          <w:rFonts w:ascii="Times New Roman" w:eastAsia="Times New Roman" w:hAnsi="Times New Roman" w:cs="Times New Roman"/>
          <w:sz w:val="24"/>
          <w:szCs w:val="24"/>
          <w:lang w:eastAsia="ru-RU"/>
        </w:rPr>
        <w:t>.</w:t>
      </w:r>
    </w:p>
    <w:p w:rsidR="00B125BA" w:rsidRDefault="00B125BA" w:rsidP="000A238C">
      <w:pPr>
        <w:spacing w:after="0" w:line="240" w:lineRule="auto"/>
        <w:rPr>
          <w:rFonts w:ascii="Times New Roman" w:eastAsia="Times New Roman" w:hAnsi="Times New Roman" w:cs="Times New Roman"/>
          <w:sz w:val="24"/>
          <w:szCs w:val="24"/>
          <w:lang w:eastAsia="ru-RU"/>
        </w:rPr>
      </w:pPr>
    </w:p>
    <w:p w:rsidR="00B125BA" w:rsidRDefault="00B125BA" w:rsidP="000A238C">
      <w:pPr>
        <w:spacing w:after="0" w:line="240" w:lineRule="auto"/>
        <w:rPr>
          <w:rFonts w:ascii="Times New Roman" w:eastAsia="Times New Roman" w:hAnsi="Times New Roman" w:cs="Times New Roman"/>
          <w:sz w:val="24"/>
          <w:szCs w:val="24"/>
          <w:lang w:eastAsia="ru-RU"/>
        </w:rPr>
      </w:pPr>
    </w:p>
    <w:p w:rsidR="00B125BA" w:rsidRPr="000A238C" w:rsidRDefault="00B125BA" w:rsidP="000A238C">
      <w:pPr>
        <w:spacing w:after="0" w:line="240" w:lineRule="auto"/>
        <w:rPr>
          <w:rFonts w:ascii="Times New Roman" w:eastAsia="Times New Roman" w:hAnsi="Times New Roman" w:cs="Times New Roman"/>
          <w:sz w:val="24"/>
          <w:szCs w:val="24"/>
          <w:lang w:eastAsia="ru-RU"/>
        </w:rPr>
        <w:sectPr w:rsidR="00B125BA" w:rsidRPr="000A238C" w:rsidSect="00B923E0">
          <w:pgSz w:w="11906" w:h="16838"/>
          <w:pgMar w:top="1134" w:right="850" w:bottom="1134" w:left="1701" w:header="708" w:footer="708" w:gutter="0"/>
          <w:cols w:space="720"/>
          <w:titlePg/>
          <w:docGrid w:linePitch="299"/>
        </w:sectPr>
      </w:pPr>
    </w:p>
    <w:p w:rsidR="000A238C" w:rsidRPr="000A238C" w:rsidRDefault="00B81100" w:rsidP="00B81100">
      <w:pPr>
        <w:spacing w:after="0" w:line="240" w:lineRule="auto"/>
        <w:ind w:firstLine="708"/>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noProof/>
          <w:sz w:val="20"/>
          <w:szCs w:val="20"/>
          <w:lang w:eastAsia="ru-RU"/>
        </w:rPr>
        <w:lastRenderedPageBreak/>
        <w:drawing>
          <wp:anchor distT="0" distB="0" distL="114300" distR="114300" simplePos="0" relativeHeight="251813888" behindDoc="1" locked="0" layoutInCell="1" allowOverlap="1" wp14:anchorId="50321562" wp14:editId="2C6B2113">
            <wp:simplePos x="0" y="0"/>
            <wp:positionH relativeFrom="column">
              <wp:posOffset>0</wp:posOffset>
            </wp:positionH>
            <wp:positionV relativeFrom="paragraph">
              <wp:posOffset>1320165</wp:posOffset>
            </wp:positionV>
            <wp:extent cx="2781300" cy="2362200"/>
            <wp:effectExtent l="0" t="0" r="19050" b="19050"/>
            <wp:wrapThrough wrapText="bothSides">
              <wp:wrapPolygon edited="0">
                <wp:start x="0" y="0"/>
                <wp:lineTo x="0" y="21600"/>
                <wp:lineTo x="21600" y="21600"/>
                <wp:lineTo x="21600" y="0"/>
                <wp:lineTo x="0" y="0"/>
              </wp:wrapPolygon>
            </wp:wrapThrough>
            <wp:docPr id="59"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14:sizeRelH relativeFrom="page">
              <wp14:pctWidth>0</wp14:pctWidth>
            </wp14:sizeRelH>
            <wp14:sizeRelV relativeFrom="page">
              <wp14:pctHeight>0</wp14:pctHeight>
            </wp14:sizeRelV>
          </wp:anchor>
        </w:drawing>
      </w:r>
      <w:r w:rsidR="000A238C" w:rsidRPr="000A238C">
        <w:rPr>
          <w:rFonts w:ascii="Times New Roman" w:eastAsia="Times New Roman" w:hAnsi="Times New Roman" w:cs="Times New Roman"/>
          <w:sz w:val="24"/>
          <w:szCs w:val="24"/>
          <w:lang w:eastAsia="ru-RU"/>
        </w:rPr>
        <w:t xml:space="preserve">Несмотря на сложную </w:t>
      </w:r>
      <w:proofErr w:type="gramStart"/>
      <w:r w:rsidR="000A238C" w:rsidRPr="000A238C">
        <w:rPr>
          <w:rFonts w:ascii="Times New Roman" w:eastAsia="Times New Roman" w:hAnsi="Times New Roman" w:cs="Times New Roman"/>
          <w:sz w:val="24"/>
          <w:szCs w:val="24"/>
          <w:lang w:eastAsia="ru-RU"/>
        </w:rPr>
        <w:t>ситуацию</w:t>
      </w:r>
      <w:proofErr w:type="gramEnd"/>
      <w:r w:rsidR="000A238C" w:rsidRPr="000A238C">
        <w:rPr>
          <w:rFonts w:ascii="Times New Roman" w:eastAsia="Times New Roman" w:hAnsi="Times New Roman" w:cs="Times New Roman"/>
          <w:sz w:val="24"/>
          <w:szCs w:val="24"/>
          <w:lang w:eastAsia="ru-RU"/>
        </w:rPr>
        <w:t xml:space="preserve"> как во всем мире, так и в регионе, связанную с пандемией коронавирусной инфекции, количество туристских прибытий в Слюдянский район увеличилось в 2022 году по сравнению с 2021 годом на 13,6% и составило 325 510 человек  против 286 640 человека в 2021 году, из них количество туристов, прибывших на территорию района на «дикий» отдых или с 1-дневным пребыванием, в т.ч. на событийные мероприятия, горнолыжный курорт и КБЖД составило 255 039 человек, </w:t>
      </w:r>
      <w:proofErr w:type="gramStart"/>
      <w:r w:rsidR="000A238C" w:rsidRPr="000A238C">
        <w:rPr>
          <w:rFonts w:ascii="Times New Roman" w:eastAsia="Times New Roman" w:hAnsi="Times New Roman" w:cs="Times New Roman"/>
          <w:sz w:val="24"/>
          <w:szCs w:val="24"/>
          <w:lang w:eastAsia="ru-RU"/>
        </w:rPr>
        <w:t>туристов, воспользовавшихся услугами по размещению в коллективных средствах размещения составило</w:t>
      </w:r>
      <w:proofErr w:type="gramEnd"/>
      <w:r w:rsidR="000A238C" w:rsidRPr="000A238C">
        <w:rPr>
          <w:rFonts w:ascii="Times New Roman" w:eastAsia="Times New Roman" w:hAnsi="Times New Roman" w:cs="Times New Roman"/>
          <w:sz w:val="24"/>
          <w:szCs w:val="24"/>
          <w:lang w:eastAsia="ru-RU"/>
        </w:rPr>
        <w:t xml:space="preserve">  88 631 человек, что составляет 27,2% от числа всех прибывших туристов на территорию. В 2021 году доля </w:t>
      </w:r>
      <w:proofErr w:type="gramStart"/>
      <w:r w:rsidR="000A238C" w:rsidRPr="000A238C">
        <w:rPr>
          <w:rFonts w:ascii="Times New Roman" w:eastAsia="Times New Roman" w:hAnsi="Times New Roman" w:cs="Times New Roman"/>
          <w:sz w:val="24"/>
          <w:szCs w:val="24"/>
          <w:lang w:eastAsia="ru-RU"/>
        </w:rPr>
        <w:t>лиц, размещенных в КСР составила</w:t>
      </w:r>
      <w:proofErr w:type="gramEnd"/>
      <w:r w:rsidR="000A238C" w:rsidRPr="000A238C">
        <w:rPr>
          <w:rFonts w:ascii="Times New Roman" w:eastAsia="Times New Roman" w:hAnsi="Times New Roman" w:cs="Times New Roman"/>
          <w:sz w:val="24"/>
          <w:szCs w:val="24"/>
          <w:lang w:eastAsia="ru-RU"/>
        </w:rPr>
        <w:t xml:space="preserve"> 26,2% от числа всех прибывших туристов на территорию.</w:t>
      </w:r>
    </w:p>
    <w:p w:rsidR="000A238C" w:rsidRPr="000A238C" w:rsidRDefault="000A238C" w:rsidP="000A238C">
      <w:pPr>
        <w:spacing w:after="0" w:line="240" w:lineRule="auto"/>
        <w:ind w:firstLine="709"/>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sz w:val="24"/>
          <w:szCs w:val="24"/>
          <w:lang w:eastAsia="ru-RU"/>
        </w:rPr>
        <w:t>Основной  поток туристов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событийные площадки, которые в 2022 году не были использованы в полной мере. В разрезе сезонного анализа туристского потока, наибольшее количество прибытий было зафиксировано в январе (18,3%), марте (16,44%), феврале (13,11%), июле (11,1%), августе (8,6%). Мертвым сезоном стал ноябрь (1,81%). Таким образом, туристские прибытия распределены наибольшим образом в летний и зимний периоды с наибольшим уклоном в первую половину года.</w:t>
      </w:r>
      <w:r w:rsidRPr="000A238C">
        <w:rPr>
          <w:rFonts w:ascii="Times New Roman" w:eastAsia="Times New Roman" w:hAnsi="Times New Roman" w:cs="Times New Roman"/>
          <w:sz w:val="20"/>
          <w:szCs w:val="20"/>
          <w:lang w:eastAsia="ru-RU"/>
        </w:rPr>
        <w:t xml:space="preserve"> </w:t>
      </w:r>
    </w:p>
    <w:p w:rsidR="000A238C" w:rsidRDefault="000A238C" w:rsidP="000A238C">
      <w:pPr>
        <w:spacing w:after="0" w:line="240" w:lineRule="auto"/>
        <w:rPr>
          <w:rFonts w:ascii="Times New Roman" w:eastAsia="Times New Roman" w:hAnsi="Times New Roman" w:cs="Times New Roman"/>
          <w:sz w:val="24"/>
          <w:szCs w:val="24"/>
          <w:lang w:eastAsia="ru-RU"/>
        </w:rPr>
      </w:pPr>
    </w:p>
    <w:p w:rsidR="000A238C" w:rsidRPr="000A238C" w:rsidRDefault="000A238C" w:rsidP="000A238C">
      <w:pPr>
        <w:keepNext/>
        <w:spacing w:after="0" w:line="240" w:lineRule="auto"/>
        <w:rPr>
          <w:rFonts w:ascii="Times New Roman" w:eastAsia="Times New Roman" w:hAnsi="Times New Roman" w:cs="Times New Roman"/>
          <w:sz w:val="24"/>
          <w:szCs w:val="24"/>
          <w:lang w:eastAsia="ru-RU"/>
        </w:rPr>
      </w:pPr>
      <w:r w:rsidRPr="000A238C">
        <w:rPr>
          <w:rFonts w:ascii="Times New Roman" w:eastAsia="Times New Roman" w:hAnsi="Times New Roman" w:cs="Times New Roman"/>
          <w:sz w:val="24"/>
          <w:szCs w:val="24"/>
          <w:lang w:eastAsia="ru-RU"/>
        </w:rPr>
        <w:t xml:space="preserve">   Объем туристского потока Южного Прибайкалья в 2022 году составляет в объеме туристского потока Иркутской области 21%.</w:t>
      </w:r>
    </w:p>
    <w:p w:rsidR="000A238C" w:rsidRPr="000A238C" w:rsidRDefault="000A238C" w:rsidP="000A238C">
      <w:pPr>
        <w:spacing w:after="0" w:line="240" w:lineRule="auto"/>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noProof/>
          <w:sz w:val="20"/>
          <w:szCs w:val="20"/>
          <w:lang w:eastAsia="ru-RU"/>
        </w:rPr>
        <w:drawing>
          <wp:anchor distT="0" distB="0" distL="114300" distR="114300" simplePos="0" relativeHeight="251808768" behindDoc="0" locked="0" layoutInCell="1" allowOverlap="1" wp14:anchorId="2793A1E0" wp14:editId="65B5C5E5">
            <wp:simplePos x="0" y="0"/>
            <wp:positionH relativeFrom="column">
              <wp:posOffset>-1905</wp:posOffset>
            </wp:positionH>
            <wp:positionV relativeFrom="paragraph">
              <wp:posOffset>-367030</wp:posOffset>
            </wp:positionV>
            <wp:extent cx="3890010" cy="2889250"/>
            <wp:effectExtent l="0" t="0" r="0" b="6350"/>
            <wp:wrapSquare wrapText="bothSides"/>
            <wp:docPr id="96" name="Диаграмма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14:sizeRelH relativeFrom="page">
              <wp14:pctWidth>0</wp14:pctWidth>
            </wp14:sizeRelH>
            <wp14:sizeRelV relativeFrom="page">
              <wp14:pctHeight>0</wp14:pctHeight>
            </wp14:sizeRelV>
          </wp:anchor>
        </w:drawing>
      </w:r>
      <w:r w:rsidRPr="000A238C">
        <w:rPr>
          <w:rFonts w:ascii="Times New Roman" w:eastAsia="Times New Roman" w:hAnsi="Times New Roman" w:cs="Times New Roman"/>
          <w:sz w:val="24"/>
          <w:szCs w:val="24"/>
          <w:lang w:eastAsia="ru-RU"/>
        </w:rPr>
        <w:t xml:space="preserve">        Объем предоставленных платных услуг по оценочным данным в туристско-рекреационной сфере в Слюдянском районе  составил 509,9  млн. руб. к 480,9 млн. руб. 2021 года (что составляет 8,4% аналогичного объема Иркутской области).</w:t>
      </w:r>
    </w:p>
    <w:p w:rsidR="000A238C" w:rsidRPr="000A238C" w:rsidRDefault="000A238C" w:rsidP="000A238C">
      <w:pPr>
        <w:spacing w:after="0" w:line="240" w:lineRule="auto"/>
        <w:ind w:firstLine="708"/>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sz w:val="24"/>
          <w:szCs w:val="24"/>
          <w:lang w:eastAsia="ru-RU"/>
        </w:rPr>
        <w:t xml:space="preserve">Согласно оценочным данным Агентства по туризму Иркутской области количество туристских прибытий в регион за 2022 год увеличилось по сравнению с аналогичным периодом прошлого года на 25% и составило 1550,0 тыс. человек, из них 22,6 тыс. человек – это иностранные граждане. Объем платных услуг в туристско-рекреационной сфере вырос по сравнению с прошлым годом на 5,8% и </w:t>
      </w:r>
      <w:r w:rsidRPr="000A238C">
        <w:rPr>
          <w:rFonts w:ascii="Times New Roman" w:eastAsia="Times New Roman" w:hAnsi="Times New Roman" w:cs="Times New Roman"/>
          <w:sz w:val="24"/>
          <w:szCs w:val="24"/>
          <w:lang w:eastAsia="ru-RU"/>
        </w:rPr>
        <w:lastRenderedPageBreak/>
        <w:t>составил 6 101,5 млн. рублей, в том числе: отмечено снижение услуг туроператоров и турагентов на 7,9% - объем предоставленных платных услуг составил 2 163,7 млн</w:t>
      </w:r>
      <w:proofErr w:type="gramStart"/>
      <w:r w:rsidRPr="000A238C">
        <w:rPr>
          <w:rFonts w:ascii="Times New Roman" w:eastAsia="Times New Roman" w:hAnsi="Times New Roman" w:cs="Times New Roman"/>
          <w:sz w:val="24"/>
          <w:szCs w:val="24"/>
          <w:lang w:eastAsia="ru-RU"/>
        </w:rPr>
        <w:t>.р</w:t>
      </w:r>
      <w:proofErr w:type="gramEnd"/>
      <w:r w:rsidRPr="000A238C">
        <w:rPr>
          <w:rFonts w:ascii="Times New Roman" w:eastAsia="Times New Roman" w:hAnsi="Times New Roman" w:cs="Times New Roman"/>
          <w:sz w:val="24"/>
          <w:szCs w:val="24"/>
          <w:lang w:eastAsia="ru-RU"/>
        </w:rPr>
        <w:t>уб. (в 2021 году – 2 347,7 млн.руб.); услуги специализированных организаций (санаторно-курортные организации, организации отдыха, турбазы и т.п.) увеличились на 16,2% и составили 1 327,4 млн</w:t>
      </w:r>
      <w:proofErr w:type="gramStart"/>
      <w:r w:rsidRPr="000A238C">
        <w:rPr>
          <w:rFonts w:ascii="Times New Roman" w:eastAsia="Times New Roman" w:hAnsi="Times New Roman" w:cs="Times New Roman"/>
          <w:sz w:val="24"/>
          <w:szCs w:val="24"/>
          <w:lang w:eastAsia="ru-RU"/>
        </w:rPr>
        <w:t>.р</w:t>
      </w:r>
      <w:proofErr w:type="gramEnd"/>
      <w:r w:rsidRPr="000A238C">
        <w:rPr>
          <w:rFonts w:ascii="Times New Roman" w:eastAsia="Times New Roman" w:hAnsi="Times New Roman" w:cs="Times New Roman"/>
          <w:sz w:val="24"/>
          <w:szCs w:val="24"/>
          <w:lang w:eastAsia="ru-RU"/>
        </w:rPr>
        <w:t>уб. (в 2021 году – 1 142,6 млн.руб.);  услуги гостиниц и аналогичных средств размещения выросли на 14,8% и составили 2 610,4 млн.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 и туроператоров за 2022 год составила 1 494,9 млн. рублей, что на 17,1% больше, чем в 2021 году (1 276,4 млн</w:t>
      </w:r>
      <w:proofErr w:type="gramStart"/>
      <w:r w:rsidRPr="000A238C">
        <w:rPr>
          <w:rFonts w:ascii="Times New Roman" w:eastAsia="Times New Roman" w:hAnsi="Times New Roman" w:cs="Times New Roman"/>
          <w:sz w:val="24"/>
          <w:szCs w:val="24"/>
          <w:lang w:eastAsia="ru-RU"/>
        </w:rPr>
        <w:t>.р</w:t>
      </w:r>
      <w:proofErr w:type="gramEnd"/>
      <w:r w:rsidRPr="000A238C">
        <w:rPr>
          <w:rFonts w:ascii="Times New Roman" w:eastAsia="Times New Roman" w:hAnsi="Times New Roman" w:cs="Times New Roman"/>
          <w:sz w:val="24"/>
          <w:szCs w:val="24"/>
          <w:lang w:eastAsia="ru-RU"/>
        </w:rPr>
        <w:t>уб.).</w:t>
      </w:r>
    </w:p>
    <w:p w:rsidR="000A238C" w:rsidRPr="000A238C" w:rsidRDefault="000A238C" w:rsidP="000A238C">
      <w:pPr>
        <w:spacing w:after="0" w:line="240" w:lineRule="auto"/>
        <w:jc w:val="center"/>
        <w:rPr>
          <w:rFonts w:ascii="Times New Roman" w:eastAsia="Times New Roman" w:hAnsi="Times New Roman" w:cs="Times New Roman"/>
          <w:sz w:val="24"/>
          <w:szCs w:val="24"/>
          <w:lang w:eastAsia="ru-RU"/>
        </w:rPr>
      </w:pPr>
      <w:r w:rsidRPr="000A238C">
        <w:rPr>
          <w:rFonts w:ascii="Times New Roman" w:eastAsia="Times New Roman" w:hAnsi="Times New Roman" w:cs="Times New Roman"/>
          <w:noProof/>
          <w:sz w:val="20"/>
          <w:szCs w:val="20"/>
          <w:lang w:eastAsia="ru-RU"/>
        </w:rPr>
        <w:drawing>
          <wp:inline distT="0" distB="0" distL="0" distR="0" wp14:anchorId="0975D2E3" wp14:editId="08280923">
            <wp:extent cx="5857875" cy="1743075"/>
            <wp:effectExtent l="0" t="0" r="9525" b="9525"/>
            <wp:docPr id="97"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0A238C" w:rsidRPr="000A238C" w:rsidRDefault="000A238C" w:rsidP="000A238C">
      <w:pPr>
        <w:spacing w:after="0" w:line="240" w:lineRule="auto"/>
        <w:ind w:firstLine="709"/>
        <w:jc w:val="both"/>
        <w:rPr>
          <w:rFonts w:ascii="Times New Roman" w:eastAsia="Times New Roman" w:hAnsi="Times New Roman" w:cs="Times New Roman"/>
          <w:sz w:val="24"/>
          <w:szCs w:val="24"/>
          <w:lang w:val="en-US" w:eastAsia="ru-RU"/>
        </w:rPr>
      </w:pPr>
    </w:p>
    <w:p w:rsidR="000A238C" w:rsidRPr="000A238C" w:rsidRDefault="000A238C" w:rsidP="000A238C">
      <w:pPr>
        <w:spacing w:after="0" w:line="240" w:lineRule="auto"/>
        <w:ind w:firstLine="709"/>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sz w:val="24"/>
          <w:szCs w:val="24"/>
          <w:lang w:eastAsia="ru-RU"/>
        </w:rPr>
        <w:t>На территории Слюдянского района осуществляют свою деятельность 6 туроператоров, зарегистрированных в установленном законом порядке («Байкал</w:t>
      </w:r>
      <w:proofErr w:type="gramStart"/>
      <w:r w:rsidRPr="000A238C">
        <w:rPr>
          <w:rFonts w:ascii="Times New Roman" w:eastAsia="Times New Roman" w:hAnsi="Times New Roman" w:cs="Times New Roman"/>
          <w:sz w:val="24"/>
          <w:szCs w:val="24"/>
          <w:lang w:eastAsia="ru-RU"/>
        </w:rPr>
        <w:t>.Э</w:t>
      </w:r>
      <w:proofErr w:type="gramEnd"/>
      <w:r w:rsidRPr="000A238C">
        <w:rPr>
          <w:rFonts w:ascii="Times New Roman" w:eastAsia="Times New Roman" w:hAnsi="Times New Roman" w:cs="Times New Roman"/>
          <w:sz w:val="24"/>
          <w:szCs w:val="24"/>
          <w:lang w:eastAsia="ru-RU"/>
        </w:rPr>
        <w:t>кология.Туризм», «Байкальская сказка», «Аккорд», «Диалан Байкал», «БГК «Гора Соболиная», «Транзит»).</w:t>
      </w:r>
    </w:p>
    <w:p w:rsidR="000A238C" w:rsidRPr="000A238C" w:rsidRDefault="000A238C" w:rsidP="000A238C">
      <w:pPr>
        <w:spacing w:after="0" w:line="240" w:lineRule="auto"/>
        <w:jc w:val="center"/>
        <w:rPr>
          <w:rFonts w:ascii="Times New Roman" w:eastAsia="Times New Roman" w:hAnsi="Times New Roman" w:cs="Times New Roman"/>
          <w:sz w:val="24"/>
          <w:szCs w:val="24"/>
          <w:lang w:eastAsia="ru-RU"/>
        </w:rPr>
      </w:pPr>
    </w:p>
    <w:p w:rsidR="000A238C" w:rsidRPr="000A238C" w:rsidRDefault="000A238C" w:rsidP="000A238C">
      <w:pPr>
        <w:spacing w:after="0" w:line="240" w:lineRule="auto"/>
        <w:jc w:val="center"/>
        <w:rPr>
          <w:rFonts w:ascii="Times New Roman" w:eastAsia="Times New Roman" w:hAnsi="Times New Roman" w:cs="Times New Roman"/>
          <w:sz w:val="24"/>
          <w:szCs w:val="24"/>
          <w:lang w:eastAsia="ru-RU"/>
        </w:rPr>
      </w:pPr>
      <w:r w:rsidRPr="000A238C">
        <w:rPr>
          <w:rFonts w:ascii="Times New Roman" w:eastAsia="Times New Roman" w:hAnsi="Times New Roman" w:cs="Times New Roman"/>
          <w:sz w:val="24"/>
          <w:szCs w:val="24"/>
          <w:lang w:eastAsia="ru-RU"/>
        </w:rPr>
        <w:t>Основные показатели развития туристской деятельности Слюдянского района за пятилетний период (2018-2022 годы)</w:t>
      </w:r>
    </w:p>
    <w:tbl>
      <w:tblPr>
        <w:tblStyle w:val="323"/>
        <w:tblW w:w="9465" w:type="dxa"/>
        <w:tblLayout w:type="fixed"/>
        <w:tblLook w:val="04A0" w:firstRow="1" w:lastRow="0" w:firstColumn="1" w:lastColumn="0" w:noHBand="0" w:noVBand="1"/>
      </w:tblPr>
      <w:tblGrid>
        <w:gridCol w:w="2520"/>
        <w:gridCol w:w="850"/>
        <w:gridCol w:w="993"/>
        <w:gridCol w:w="992"/>
        <w:gridCol w:w="850"/>
        <w:gridCol w:w="850"/>
        <w:gridCol w:w="850"/>
        <w:gridCol w:w="1560"/>
      </w:tblGrid>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ind w:firstLine="567"/>
              <w:jc w:val="both"/>
              <w:rPr>
                <w:lang w:eastAsia="ru-RU"/>
              </w:rPr>
            </w:pPr>
            <w:r w:rsidRPr="000A238C">
              <w:rPr>
                <w:lang w:eastAsia="ru-RU"/>
              </w:rPr>
              <w:t xml:space="preserve">Показатель </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2018</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2019</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2020</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2021</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2022</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Темп роста 2022 к 2021 г., %</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Доля показателей Слюдянского района в показателях Иркутской области за 2021 г.,%</w:t>
            </w:r>
          </w:p>
        </w:tc>
      </w:tr>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jc w:val="both"/>
              <w:rPr>
                <w:lang w:eastAsia="ru-RU"/>
              </w:rPr>
            </w:pPr>
            <w:r w:rsidRPr="000A238C">
              <w:rPr>
                <w:lang w:eastAsia="ru-RU"/>
              </w:rPr>
              <w:t>Туристский поток, тыс</w:t>
            </w:r>
            <w:proofErr w:type="gramStart"/>
            <w:r w:rsidRPr="000A238C">
              <w:rPr>
                <w:lang w:eastAsia="ru-RU"/>
              </w:rPr>
              <w:t>.ч</w:t>
            </w:r>
            <w:proofErr w:type="gramEnd"/>
            <w:r w:rsidRPr="000A238C">
              <w:rPr>
                <w:lang w:eastAsia="ru-RU"/>
              </w:rPr>
              <w:t>ел.</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254,09</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269,492</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243,210</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286,64</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325,51</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113,56</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val="en-US" w:eastAsia="ru-RU"/>
              </w:rPr>
            </w:pPr>
            <w:r w:rsidRPr="000A238C">
              <w:rPr>
                <w:lang w:eastAsia="ru-RU"/>
              </w:rPr>
              <w:t>21</w:t>
            </w:r>
          </w:p>
        </w:tc>
      </w:tr>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jc w:val="both"/>
              <w:rPr>
                <w:lang w:eastAsia="ru-RU"/>
              </w:rPr>
            </w:pPr>
            <w:r w:rsidRPr="000A238C">
              <w:rPr>
                <w:lang w:eastAsia="ru-RU"/>
              </w:rPr>
              <w:t>Объем туристских услуг, млн</w:t>
            </w:r>
            <w:proofErr w:type="gramStart"/>
            <w:r w:rsidRPr="000A238C">
              <w:rPr>
                <w:lang w:eastAsia="ru-RU"/>
              </w:rPr>
              <w:t>.р</w:t>
            </w:r>
            <w:proofErr w:type="gramEnd"/>
            <w:r w:rsidRPr="000A238C">
              <w:rPr>
                <w:lang w:eastAsia="ru-RU"/>
              </w:rPr>
              <w:t>уб.</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val="en-US" w:eastAsia="ru-RU"/>
              </w:rPr>
            </w:pPr>
            <w:r w:rsidRPr="000A238C">
              <w:rPr>
                <w:lang w:eastAsia="ru-RU"/>
              </w:rPr>
              <w:t>311,9</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355,6</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356,3</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480,9</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509,9</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106</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highlight w:val="yellow"/>
                <w:lang w:eastAsia="ru-RU"/>
              </w:rPr>
            </w:pPr>
            <w:r w:rsidRPr="000A238C">
              <w:rPr>
                <w:lang w:eastAsia="ru-RU"/>
              </w:rPr>
              <w:t>8,4</w:t>
            </w:r>
          </w:p>
        </w:tc>
      </w:tr>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jc w:val="both"/>
              <w:rPr>
                <w:lang w:eastAsia="ru-RU"/>
              </w:rPr>
            </w:pPr>
            <w:r w:rsidRPr="000A238C">
              <w:rPr>
                <w:lang w:eastAsia="ru-RU"/>
              </w:rPr>
              <w:t>Количество КСР, ед.</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49</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43</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49</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48</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48</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100</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highlight w:val="yellow"/>
                <w:lang w:eastAsia="ru-RU"/>
              </w:rPr>
            </w:pPr>
            <w:r w:rsidRPr="000A238C">
              <w:rPr>
                <w:lang w:eastAsia="ru-RU"/>
              </w:rPr>
              <w:t>7,2</w:t>
            </w:r>
          </w:p>
        </w:tc>
      </w:tr>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jc w:val="both"/>
              <w:rPr>
                <w:lang w:eastAsia="ru-RU"/>
              </w:rPr>
            </w:pPr>
            <w:r w:rsidRPr="000A238C">
              <w:rPr>
                <w:lang w:eastAsia="ru-RU"/>
              </w:rPr>
              <w:t>Количество койко-мест, ед.</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2810</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2827</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3108</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3118</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3118</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100</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val="en-US" w:eastAsia="ru-RU"/>
              </w:rPr>
            </w:pPr>
            <w:r w:rsidRPr="000A238C">
              <w:rPr>
                <w:lang w:eastAsia="ru-RU"/>
              </w:rPr>
              <w:t>н/д</w:t>
            </w:r>
          </w:p>
        </w:tc>
      </w:tr>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jc w:val="both"/>
              <w:rPr>
                <w:lang w:eastAsia="ru-RU"/>
              </w:rPr>
            </w:pPr>
            <w:r w:rsidRPr="000A238C">
              <w:rPr>
                <w:lang w:eastAsia="ru-RU"/>
              </w:rPr>
              <w:t>Количество туроператоров, зарегистрированных в Реестре, ед.</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7</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val="en-US" w:eastAsia="ru-RU"/>
              </w:rPr>
            </w:pPr>
            <w:r w:rsidRPr="000A238C">
              <w:rPr>
                <w:lang w:val="en-US" w:eastAsia="ru-RU"/>
              </w:rPr>
              <w:t>5</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5</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5</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6</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120</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5,5</w:t>
            </w:r>
          </w:p>
        </w:tc>
      </w:tr>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jc w:val="both"/>
              <w:rPr>
                <w:lang w:eastAsia="ru-RU"/>
              </w:rPr>
            </w:pPr>
            <w:r w:rsidRPr="000A238C">
              <w:rPr>
                <w:lang w:eastAsia="ru-RU"/>
              </w:rPr>
              <w:t>Количество мероприятий Событийного календаря, ед.</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76</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60</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59</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64</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63</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98,4</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20,8</w:t>
            </w:r>
          </w:p>
          <w:p w:rsidR="000A238C" w:rsidRPr="000A238C" w:rsidRDefault="000A238C" w:rsidP="000A238C">
            <w:pPr>
              <w:rPr>
                <w:lang w:eastAsia="ru-RU"/>
              </w:rPr>
            </w:pPr>
            <w:r w:rsidRPr="000A238C">
              <w:rPr>
                <w:lang w:eastAsia="ru-RU"/>
              </w:rPr>
              <w:t>(44 из 211)</w:t>
            </w:r>
          </w:p>
        </w:tc>
      </w:tr>
    </w:tbl>
    <w:p w:rsidR="000A238C" w:rsidRPr="000A238C" w:rsidRDefault="000A238C" w:rsidP="000A238C">
      <w:pPr>
        <w:spacing w:after="0" w:line="240" w:lineRule="auto"/>
        <w:ind w:firstLine="709"/>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sz w:val="24"/>
          <w:szCs w:val="24"/>
          <w:lang w:eastAsia="ru-RU"/>
        </w:rPr>
        <w:t xml:space="preserve">Помимо этого, на территории Слюдянского района продолжает функционировать особая экономическая зона туристско-рекреационного типа  «Ворота Байкала», </w:t>
      </w:r>
      <w:r w:rsidRPr="000A238C">
        <w:rPr>
          <w:rFonts w:ascii="Times New Roman" w:eastAsia="Times New Roman" w:hAnsi="Times New Roman" w:cs="Times New Roman"/>
          <w:sz w:val="24"/>
          <w:szCs w:val="24"/>
          <w:lang w:eastAsia="ru-RU"/>
        </w:rPr>
        <w:lastRenderedPageBreak/>
        <w:t>предназначенная для развития на её территории туристской инфраструктуры. Здесь 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 Подробный отчет о деятельности ОЭЗ представлен в разделе «Инвестиции».</w:t>
      </w:r>
    </w:p>
    <w:p w:rsidR="00C8231E" w:rsidRPr="00C8231E" w:rsidRDefault="00C8231E" w:rsidP="00FF7667">
      <w:pPr>
        <w:shd w:val="clear" w:color="auto" w:fill="FFFFFF" w:themeFill="background1"/>
        <w:spacing w:after="0" w:line="240" w:lineRule="auto"/>
        <w:ind w:right="-2"/>
        <w:jc w:val="both"/>
        <w:rPr>
          <w:rFonts w:ascii="Times New Roman" w:eastAsia="Times New Roman" w:hAnsi="Times New Roman" w:cs="Times New Roman"/>
          <w:sz w:val="24"/>
          <w:szCs w:val="24"/>
          <w:highlight w:val="yellow"/>
        </w:rPr>
      </w:pPr>
      <w:r w:rsidRPr="00C8231E">
        <w:rPr>
          <w:rFonts w:ascii="Times New Roman" w:hAnsi="Times New Roman" w:cs="Times New Roman"/>
          <w:noProof/>
          <w:sz w:val="24"/>
          <w:szCs w:val="24"/>
          <w:lang w:eastAsia="ru-RU"/>
        </w:rPr>
        <mc:AlternateContent>
          <mc:Choice Requires="wps">
            <w:drawing>
              <wp:anchor distT="0" distB="0" distL="114300" distR="114300" simplePos="0" relativeHeight="251694080" behindDoc="1" locked="0" layoutInCell="1" allowOverlap="1" wp14:anchorId="5E44B104" wp14:editId="0C47DC18">
                <wp:simplePos x="0" y="0"/>
                <wp:positionH relativeFrom="column">
                  <wp:posOffset>1139190</wp:posOffset>
                </wp:positionH>
                <wp:positionV relativeFrom="paragraph">
                  <wp:posOffset>62230</wp:posOffset>
                </wp:positionV>
                <wp:extent cx="3971925" cy="266700"/>
                <wp:effectExtent l="57150" t="57150" r="104775" b="114300"/>
                <wp:wrapTight wrapText="bothSides">
                  <wp:wrapPolygon edited="0">
                    <wp:start x="0" y="-4629"/>
                    <wp:lineTo x="-311" y="-1543"/>
                    <wp:lineTo x="-311" y="23143"/>
                    <wp:lineTo x="-104" y="29314"/>
                    <wp:lineTo x="21859" y="29314"/>
                    <wp:lineTo x="22066" y="23143"/>
                    <wp:lineTo x="21755" y="0"/>
                    <wp:lineTo x="21755" y="-4629"/>
                    <wp:lineTo x="0" y="-4629"/>
                  </wp:wrapPolygon>
                </wp:wrapTight>
                <wp:docPr id="74" name="Прямоугольник 74"/>
                <wp:cNvGraphicFramePr/>
                <a:graphic xmlns:a="http://schemas.openxmlformats.org/drawingml/2006/main">
                  <a:graphicData uri="http://schemas.microsoft.com/office/word/2010/wordprocessingShape">
                    <wps:wsp>
                      <wps:cNvSpPr/>
                      <wps:spPr>
                        <a:xfrm>
                          <a:off x="0" y="0"/>
                          <a:ext cx="39719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4" o:spid="_x0000_s1038" style="position:absolute;left:0;text-align:left;margin-left:89.7pt;margin-top:4.9pt;width:312.75pt;height:21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v:textbox>
                <w10:wrap type="tight"/>
              </v:rect>
            </w:pict>
          </mc:Fallback>
        </mc:AlternateContent>
      </w:r>
    </w:p>
    <w:p w:rsidR="00C8231E" w:rsidRPr="00C8231E" w:rsidRDefault="00C8231E" w:rsidP="00FF7667">
      <w:pPr>
        <w:shd w:val="clear" w:color="auto" w:fill="FFFFFF" w:themeFill="background1"/>
      </w:pPr>
    </w:p>
    <w:p w:rsidR="001A12A9" w:rsidRPr="001A12A9" w:rsidRDefault="001A12A9" w:rsidP="001A12A9">
      <w:pPr>
        <w:spacing w:after="0" w:line="240" w:lineRule="auto"/>
        <w:ind w:firstLine="567"/>
        <w:jc w:val="both"/>
        <w:rPr>
          <w:rFonts w:ascii="Times New Roman" w:eastAsia="Times New Roman" w:hAnsi="Times New Roman" w:cs="Times New Roman"/>
          <w:bCs/>
          <w:sz w:val="24"/>
          <w:szCs w:val="24"/>
          <w:lang w:eastAsia="ru-RU"/>
        </w:rPr>
      </w:pPr>
      <w:r w:rsidRPr="001A12A9">
        <w:rPr>
          <w:rFonts w:ascii="Times New Roman" w:eastAsia="Times New Roman" w:hAnsi="Times New Roman" w:cs="Times New Roman"/>
          <w:bCs/>
          <w:sz w:val="24"/>
          <w:szCs w:val="24"/>
          <w:lang w:eastAsia="ru-RU"/>
        </w:rPr>
        <w:t>Сеть предприятий розничной торговли на территории района по состоянию на 1 января 2023 года составила 400 единиц (53 - продовольственных магазин</w:t>
      </w:r>
      <w:r w:rsidR="009E57C8">
        <w:rPr>
          <w:rFonts w:ascii="Times New Roman" w:eastAsia="Times New Roman" w:hAnsi="Times New Roman" w:cs="Times New Roman"/>
          <w:bCs/>
          <w:sz w:val="24"/>
          <w:szCs w:val="24"/>
          <w:lang w:eastAsia="ru-RU"/>
        </w:rPr>
        <w:t>а</w:t>
      </w:r>
      <w:r w:rsidRPr="001A12A9">
        <w:rPr>
          <w:rFonts w:ascii="Times New Roman" w:eastAsia="Times New Roman" w:hAnsi="Times New Roman" w:cs="Times New Roman"/>
          <w:bCs/>
          <w:sz w:val="24"/>
          <w:szCs w:val="24"/>
          <w:lang w:eastAsia="ru-RU"/>
        </w:rPr>
        <w:t>, 103 – непродовольственных магазин</w:t>
      </w:r>
      <w:r w:rsidR="009E57C8">
        <w:rPr>
          <w:rFonts w:ascii="Times New Roman" w:eastAsia="Times New Roman" w:hAnsi="Times New Roman" w:cs="Times New Roman"/>
          <w:bCs/>
          <w:sz w:val="24"/>
          <w:szCs w:val="24"/>
          <w:lang w:eastAsia="ru-RU"/>
        </w:rPr>
        <w:t>а</w:t>
      </w:r>
      <w:r w:rsidRPr="001A12A9">
        <w:rPr>
          <w:rFonts w:ascii="Times New Roman" w:eastAsia="Times New Roman" w:hAnsi="Times New Roman" w:cs="Times New Roman"/>
          <w:bCs/>
          <w:sz w:val="24"/>
          <w:szCs w:val="24"/>
          <w:lang w:eastAsia="ru-RU"/>
        </w:rPr>
        <w:t xml:space="preserve">, 56 – универсальных магазинов, 147 - павильонов, 26 – киосков, 15 – супермаркетов, торговых домов). </w:t>
      </w:r>
    </w:p>
    <w:p w:rsidR="001A12A9" w:rsidRPr="001A12A9" w:rsidRDefault="001A12A9" w:rsidP="001A12A9">
      <w:pPr>
        <w:spacing w:after="0" w:line="240" w:lineRule="auto"/>
        <w:ind w:firstLine="567"/>
        <w:jc w:val="both"/>
        <w:rPr>
          <w:rFonts w:ascii="Times New Roman" w:eastAsia="Times New Roman" w:hAnsi="Times New Roman" w:cs="Times New Roman"/>
          <w:bCs/>
          <w:sz w:val="24"/>
          <w:szCs w:val="24"/>
          <w:lang w:eastAsia="ru-RU"/>
        </w:rPr>
      </w:pPr>
      <w:r w:rsidRPr="001A12A9">
        <w:rPr>
          <w:rFonts w:ascii="Times New Roman" w:eastAsia="Times New Roman" w:hAnsi="Times New Roman" w:cs="Times New Roman"/>
          <w:bCs/>
          <w:sz w:val="24"/>
          <w:szCs w:val="24"/>
          <w:lang w:eastAsia="ru-RU"/>
        </w:rPr>
        <w:t>Оборот розничной торговли в Слюдянском муниципальном районе за 12 месяцев 2022 год</w:t>
      </w:r>
      <w:r w:rsidR="007E07D1">
        <w:rPr>
          <w:rFonts w:ascii="Times New Roman" w:eastAsia="Times New Roman" w:hAnsi="Times New Roman" w:cs="Times New Roman"/>
          <w:bCs/>
          <w:sz w:val="24"/>
          <w:szCs w:val="24"/>
          <w:lang w:eastAsia="ru-RU"/>
        </w:rPr>
        <w:t>а</w:t>
      </w:r>
      <w:r w:rsidRPr="001A12A9">
        <w:rPr>
          <w:rFonts w:ascii="Times New Roman" w:eastAsia="Times New Roman" w:hAnsi="Times New Roman" w:cs="Times New Roman"/>
          <w:bCs/>
          <w:sz w:val="24"/>
          <w:szCs w:val="24"/>
          <w:lang w:eastAsia="ru-RU"/>
        </w:rPr>
        <w:t xml:space="preserve"> упал на 0,8 % в сравнении с аналогичным периодом прошлого года и составил в денежном выражении 4465,914 млн. рублей. </w:t>
      </w:r>
    </w:p>
    <w:p w:rsidR="001A12A9" w:rsidRPr="001A12A9" w:rsidRDefault="001A12A9" w:rsidP="001A12A9">
      <w:pPr>
        <w:spacing w:after="0" w:line="240" w:lineRule="auto"/>
        <w:ind w:firstLine="567"/>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 xml:space="preserve">Одной из мер, способствующих сдерживанию роста цен, являлась организация на территории </w:t>
      </w:r>
      <w:r w:rsidR="009E57C8" w:rsidRPr="001A12A9">
        <w:rPr>
          <w:rFonts w:ascii="Times New Roman" w:eastAsia="Times New Roman" w:hAnsi="Times New Roman" w:cs="Times New Roman"/>
          <w:sz w:val="24"/>
          <w:szCs w:val="24"/>
          <w:lang w:eastAsia="ru-RU"/>
        </w:rPr>
        <w:t>Слюдянск</w:t>
      </w:r>
      <w:r w:rsidR="007E07D1">
        <w:rPr>
          <w:rFonts w:ascii="Times New Roman" w:eastAsia="Times New Roman" w:hAnsi="Times New Roman" w:cs="Times New Roman"/>
          <w:sz w:val="24"/>
          <w:szCs w:val="24"/>
          <w:lang w:eastAsia="ru-RU"/>
        </w:rPr>
        <w:t>ого</w:t>
      </w:r>
      <w:r w:rsidR="009E57C8" w:rsidRPr="001A12A9">
        <w:rPr>
          <w:rFonts w:ascii="Times New Roman" w:eastAsia="Times New Roman" w:hAnsi="Times New Roman" w:cs="Times New Roman"/>
          <w:sz w:val="24"/>
          <w:szCs w:val="24"/>
          <w:lang w:eastAsia="ru-RU"/>
        </w:rPr>
        <w:t xml:space="preserve"> </w:t>
      </w:r>
      <w:r w:rsidRPr="001A12A9">
        <w:rPr>
          <w:rFonts w:ascii="Times New Roman" w:eastAsia="Times New Roman" w:hAnsi="Times New Roman" w:cs="Times New Roman"/>
          <w:sz w:val="24"/>
          <w:szCs w:val="24"/>
          <w:lang w:eastAsia="ru-RU"/>
        </w:rPr>
        <w:t>муниципального район</w:t>
      </w:r>
      <w:r w:rsidR="007E07D1">
        <w:rPr>
          <w:rFonts w:ascii="Times New Roman" w:eastAsia="Times New Roman" w:hAnsi="Times New Roman" w:cs="Times New Roman"/>
          <w:sz w:val="24"/>
          <w:szCs w:val="24"/>
          <w:lang w:eastAsia="ru-RU"/>
        </w:rPr>
        <w:t>а</w:t>
      </w:r>
      <w:r w:rsidRPr="001A12A9">
        <w:rPr>
          <w:rFonts w:ascii="Times New Roman" w:eastAsia="Times New Roman" w:hAnsi="Times New Roman" w:cs="Times New Roman"/>
          <w:sz w:val="24"/>
          <w:szCs w:val="24"/>
          <w:lang w:eastAsia="ru-RU"/>
        </w:rPr>
        <w:t xml:space="preserve">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w:t>
      </w:r>
      <w:r w:rsidR="007E07D1">
        <w:rPr>
          <w:rFonts w:ascii="Times New Roman" w:eastAsia="Times New Roman" w:hAnsi="Times New Roman" w:cs="Times New Roman"/>
          <w:sz w:val="24"/>
          <w:szCs w:val="24"/>
          <w:lang w:eastAsia="ru-RU"/>
        </w:rPr>
        <w:t xml:space="preserve">на </w:t>
      </w:r>
      <w:r w:rsidRPr="001A12A9">
        <w:rPr>
          <w:rFonts w:ascii="Times New Roman" w:eastAsia="Times New Roman" w:hAnsi="Times New Roman" w:cs="Times New Roman"/>
          <w:sz w:val="24"/>
          <w:szCs w:val="24"/>
          <w:lang w:eastAsia="ru-RU"/>
        </w:rPr>
        <w:t>10-15% ниже сложившихся на потребительском рынке. В 2022 году было проведено 3 постоянно действующих ярмарки,</w:t>
      </w:r>
      <w:r w:rsidRPr="001A12A9">
        <w:rPr>
          <w:rFonts w:ascii="Times New Roman" w:eastAsia="Times New Roman" w:hAnsi="Times New Roman" w:cs="Times New Roman"/>
          <w:color w:val="FF0000"/>
          <w:sz w:val="24"/>
          <w:szCs w:val="24"/>
          <w:lang w:eastAsia="ru-RU"/>
        </w:rPr>
        <w:t xml:space="preserve"> </w:t>
      </w:r>
      <w:r w:rsidRPr="001A12A9">
        <w:rPr>
          <w:rFonts w:ascii="Times New Roman" w:eastAsia="Times New Roman" w:hAnsi="Times New Roman" w:cs="Times New Roman"/>
          <w:sz w:val="24"/>
          <w:szCs w:val="24"/>
          <w:lang w:eastAsia="ru-RU"/>
        </w:rPr>
        <w:t xml:space="preserve">3 сезонных ярмарки, 5 праздничных ярмарок. Общее количество предоставляемых мест для торговли составило 225 единиц. В 2022 году на территории муниципального района действовало 14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10-15%. </w:t>
      </w:r>
    </w:p>
    <w:p w:rsidR="001A12A9" w:rsidRPr="001A12A9" w:rsidRDefault="001A12A9" w:rsidP="001A12A9">
      <w:pPr>
        <w:spacing w:after="0" w:line="240" w:lineRule="auto"/>
        <w:ind w:firstLine="567"/>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Ситуация на потребительском рынке контролировалась через еженедельный мониторинг динамики цен на основные продукты питания.</w:t>
      </w:r>
    </w:p>
    <w:p w:rsidR="001A12A9" w:rsidRPr="001A12A9" w:rsidRDefault="001A12A9" w:rsidP="001A12A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1A12A9">
        <w:rPr>
          <w:rFonts w:ascii="Times New Roman" w:eastAsia="Times New Roman" w:hAnsi="Times New Roman" w:cs="Calibri"/>
          <w:sz w:val="24"/>
          <w:szCs w:val="24"/>
          <w:lang w:eastAsia="ru-RU"/>
        </w:rPr>
        <w:t>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отсутствия, например Маритуйское сельское поселение).</w:t>
      </w:r>
    </w:p>
    <w:p w:rsidR="001A12A9" w:rsidRPr="001A12A9" w:rsidRDefault="001A12A9" w:rsidP="001A12A9">
      <w:pPr>
        <w:spacing w:after="0" w:line="240" w:lineRule="auto"/>
        <w:ind w:firstLine="567"/>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На потребительском рынке муниципального района осуществляют деятельность 90 общедоступных предприятия общественного питания с общим количеством посадочных мест 3518  единиц, в том числе: ресторанов – 4, кафе – 55, бары – 10, закусочные – 3, предприятия быстрого обслуживания – 10, кафетерии – 2, магазины (отделы) кулинарии – 5, буфеты - 1. В сравнении с 2021 годом количество объектов общественного питания осталось на прежнем уровне.</w:t>
      </w:r>
    </w:p>
    <w:p w:rsidR="001A12A9" w:rsidRPr="001A12A9" w:rsidRDefault="001A12A9" w:rsidP="001A12A9">
      <w:pPr>
        <w:spacing w:after="0" w:line="240" w:lineRule="auto"/>
        <w:ind w:firstLine="567"/>
        <w:jc w:val="both"/>
        <w:rPr>
          <w:rFonts w:ascii="Times New Roman" w:eastAsia="Times New Roman" w:hAnsi="Times New Roman" w:cs="Times New Roman"/>
          <w:bCs/>
          <w:sz w:val="24"/>
          <w:szCs w:val="24"/>
          <w:lang w:eastAsia="ru-RU"/>
        </w:rPr>
      </w:pPr>
      <w:r w:rsidRPr="001A12A9">
        <w:rPr>
          <w:rFonts w:ascii="Times New Roman" w:eastAsia="Times New Roman" w:hAnsi="Times New Roman" w:cs="Times New Roman"/>
          <w:sz w:val="24"/>
          <w:szCs w:val="24"/>
          <w:lang w:eastAsia="ru-RU"/>
        </w:rPr>
        <w:t>За 12 месяцев 2022 года оборот общественного питания составил 183,852 млн. руб., индекс физического объема – 104,8 % к уровню 2021 года</w:t>
      </w:r>
      <w:r w:rsidR="007E07D1">
        <w:rPr>
          <w:rFonts w:ascii="Times New Roman" w:eastAsia="Times New Roman" w:hAnsi="Times New Roman" w:cs="Times New Roman"/>
          <w:sz w:val="24"/>
          <w:szCs w:val="24"/>
          <w:lang w:eastAsia="ru-RU"/>
        </w:rPr>
        <w:t>.</w:t>
      </w:r>
      <w:r w:rsidRPr="001A12A9">
        <w:rPr>
          <w:rFonts w:ascii="Times New Roman" w:eastAsia="Times New Roman" w:hAnsi="Times New Roman" w:cs="Times New Roman"/>
          <w:sz w:val="24"/>
          <w:szCs w:val="24"/>
          <w:lang w:eastAsia="ru-RU"/>
        </w:rPr>
        <w:t xml:space="preserve"> </w:t>
      </w:r>
    </w:p>
    <w:p w:rsidR="001A12A9" w:rsidRPr="001A12A9" w:rsidRDefault="001A12A9" w:rsidP="001A12A9">
      <w:pPr>
        <w:spacing w:after="0" w:line="240" w:lineRule="auto"/>
        <w:ind w:firstLine="567"/>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Главными задачами развития потребительского рынка в отчетном периоде являлись:</w:t>
      </w:r>
    </w:p>
    <w:p w:rsidR="001A12A9" w:rsidRPr="001A12A9" w:rsidRDefault="001A12A9" w:rsidP="001A12A9">
      <w:pPr>
        <w:spacing w:after="0" w:line="240" w:lineRule="auto"/>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 создание условий для удовлетворения спроса населения на потребительские товары и услуги, в том числе и в условиях проведения специальной военной операции;</w:t>
      </w:r>
    </w:p>
    <w:p w:rsidR="001A12A9" w:rsidRPr="001A12A9" w:rsidRDefault="001A12A9" w:rsidP="001A12A9">
      <w:pPr>
        <w:spacing w:after="0" w:line="240" w:lineRule="auto"/>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 обеспечение качества товаров и услуг и безопасность их предоставления;</w:t>
      </w:r>
    </w:p>
    <w:p w:rsidR="001A12A9" w:rsidRPr="001A12A9" w:rsidRDefault="001A12A9" w:rsidP="001A12A9">
      <w:pPr>
        <w:spacing w:after="0" w:line="240" w:lineRule="auto"/>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 обеспечение доступа к товарам и услугам всех социальных групп населения Слюдянского муниципального района;</w:t>
      </w:r>
    </w:p>
    <w:p w:rsidR="001A12A9" w:rsidRPr="001A12A9" w:rsidRDefault="001A12A9" w:rsidP="001A12A9">
      <w:pPr>
        <w:spacing w:after="0" w:line="240" w:lineRule="auto"/>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 поддержка местного производителя потребительских товаров и услуг.</w:t>
      </w:r>
    </w:p>
    <w:p w:rsidR="00FE115C" w:rsidRPr="00FE115C" w:rsidRDefault="00FE115C" w:rsidP="00FE115C">
      <w:pPr>
        <w:spacing w:after="0" w:line="240" w:lineRule="auto"/>
        <w:jc w:val="both"/>
        <w:rPr>
          <w:rFonts w:ascii="Times New Roman" w:eastAsia="Times New Roman" w:hAnsi="Times New Roman" w:cs="Times New Roman"/>
          <w:sz w:val="24"/>
          <w:szCs w:val="24"/>
          <w:lang w:eastAsia="ru-RU"/>
        </w:rPr>
      </w:pPr>
    </w:p>
    <w:p w:rsidR="00F077C3" w:rsidRDefault="00F077C3" w:rsidP="00A34E1A">
      <w:pPr>
        <w:shd w:val="clear" w:color="auto" w:fill="FFFFFF" w:themeFill="background1"/>
        <w:spacing w:after="0" w:line="240" w:lineRule="auto"/>
        <w:ind w:right="-2"/>
        <w:jc w:val="both"/>
        <w:rPr>
          <w:rFonts w:ascii="Times New Roman" w:eastAsia="Times New Roman" w:hAnsi="Times New Roman" w:cs="Times New Roman"/>
          <w:sz w:val="24"/>
          <w:szCs w:val="24"/>
          <w:highlight w:val="yellow"/>
        </w:rPr>
      </w:pPr>
      <w:r w:rsidRPr="0017221F">
        <w:rPr>
          <w:rFonts w:ascii="Times New Roman" w:hAnsi="Times New Roman" w:cs="Times New Roman"/>
          <w:noProof/>
          <w:color w:val="000000"/>
          <w:sz w:val="24"/>
          <w:szCs w:val="24"/>
          <w:lang w:eastAsia="ru-RU"/>
        </w:rPr>
        <w:lastRenderedPageBreak/>
        <mc:AlternateContent>
          <mc:Choice Requires="wps">
            <w:drawing>
              <wp:inline distT="0" distB="0" distL="0" distR="0" wp14:anchorId="4A36BEB7" wp14:editId="313F57EF">
                <wp:extent cx="5772150" cy="247650"/>
                <wp:effectExtent l="95250" t="38100" r="95250" b="114300"/>
                <wp:docPr id="23" name="Прямоугольник 2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2765DE" w:rsidRDefault="003F6AD5"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3" o:spid="_x0000_s103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A+hyTPcgMAAIQ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2765DE" w:rsidRDefault="003F6AD5"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pPr>
                    </w:p>
                  </w:txbxContent>
                </v:textbox>
                <w10:anchorlock/>
              </v:rect>
            </w:pict>
          </mc:Fallback>
        </mc:AlternateContent>
      </w:r>
    </w:p>
    <w:p w:rsidR="00F077C3" w:rsidRDefault="00F077C3" w:rsidP="00A34E1A">
      <w:pPr>
        <w:shd w:val="clear" w:color="auto" w:fill="FFFFFF" w:themeFill="background1"/>
        <w:spacing w:after="0" w:line="240" w:lineRule="auto"/>
        <w:ind w:right="-2"/>
        <w:jc w:val="both"/>
        <w:rPr>
          <w:rFonts w:ascii="Times New Roman" w:eastAsia="Times New Roman" w:hAnsi="Times New Roman" w:cs="Times New Roman"/>
          <w:sz w:val="24"/>
          <w:szCs w:val="24"/>
          <w:highlight w:val="yellow"/>
        </w:rPr>
      </w:pPr>
      <w:r w:rsidRPr="00A6477C">
        <w:rPr>
          <w:rFonts w:ascii="Times New Roman" w:hAnsi="Times New Roman" w:cs="Times New Roman"/>
          <w:noProof/>
          <w:sz w:val="24"/>
          <w:szCs w:val="24"/>
          <w:lang w:eastAsia="ru-RU"/>
        </w:rPr>
        <mc:AlternateContent>
          <mc:Choice Requires="wps">
            <w:drawing>
              <wp:anchor distT="0" distB="0" distL="114300" distR="114300" simplePos="0" relativeHeight="251665408" behindDoc="1" locked="0" layoutInCell="1" allowOverlap="1" wp14:anchorId="41726285" wp14:editId="5C3A6A19">
                <wp:simplePos x="0" y="0"/>
                <wp:positionH relativeFrom="column">
                  <wp:posOffset>253365</wp:posOffset>
                </wp:positionH>
                <wp:positionV relativeFrom="paragraph">
                  <wp:posOffset>59690</wp:posOffset>
                </wp:positionV>
                <wp:extent cx="5381625" cy="266700"/>
                <wp:effectExtent l="76200" t="38100" r="104775" b="114300"/>
                <wp:wrapTight wrapText="bothSides">
                  <wp:wrapPolygon edited="0">
                    <wp:start x="-153" y="-3086"/>
                    <wp:lineTo x="-306" y="0"/>
                    <wp:lineTo x="-306" y="24686"/>
                    <wp:lineTo x="-153" y="29314"/>
                    <wp:lineTo x="21868" y="29314"/>
                    <wp:lineTo x="21944" y="24686"/>
                    <wp:lineTo x="21868" y="1543"/>
                    <wp:lineTo x="21868" y="-3086"/>
                    <wp:lineTo x="-153" y="-3086"/>
                  </wp:wrapPolygon>
                </wp:wrapTight>
                <wp:docPr id="38" name="Прямоугольник 38"/>
                <wp:cNvGraphicFramePr/>
                <a:graphic xmlns:a="http://schemas.openxmlformats.org/drawingml/2006/main">
                  <a:graphicData uri="http://schemas.microsoft.com/office/word/2010/wordprocessingShape">
                    <wps:wsp>
                      <wps:cNvSpPr/>
                      <wps:spPr>
                        <a:xfrm>
                          <a:off x="0" y="0"/>
                          <a:ext cx="53816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F077C3">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40" style="position:absolute;left:0;text-align:left;margin-left:19.95pt;margin-top:4.7pt;width:423.75pt;height:21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F077C3">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v:textbox>
                <w10:wrap type="tight"/>
              </v:rect>
            </w:pict>
          </mc:Fallback>
        </mc:AlternateContent>
      </w:r>
    </w:p>
    <w:p w:rsidR="0038275C" w:rsidRPr="0038275C" w:rsidRDefault="0038275C" w:rsidP="0038275C">
      <w:pPr>
        <w:spacing w:after="0" w:line="240" w:lineRule="auto"/>
        <w:ind w:firstLine="709"/>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 xml:space="preserve">Начало «спецоперации» на Украине и последовавшие за этим санкции, объявление частичной мобилизации и массовый отъезд россиян за границу привели к череде потрясений в большинстве сфер российского бизнеса. </w:t>
      </w:r>
    </w:p>
    <w:p w:rsidR="0038275C" w:rsidRPr="0038275C" w:rsidRDefault="0038275C" w:rsidP="0038275C">
      <w:pPr>
        <w:spacing w:after="0" w:line="240" w:lineRule="auto"/>
        <w:ind w:firstLine="709"/>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 xml:space="preserve">По данным аналитического ресурса </w:t>
      </w:r>
      <w:r w:rsidRPr="0038275C">
        <w:rPr>
          <w:rFonts w:ascii="Times New Roman" w:eastAsia="Times New Roman" w:hAnsi="Times New Roman" w:cs="Times New Roman"/>
          <w:sz w:val="20"/>
          <w:szCs w:val="20"/>
          <w:lang w:eastAsia="ru-RU"/>
        </w:rPr>
        <w:t>«</w:t>
      </w:r>
      <w:r w:rsidRPr="0038275C">
        <w:rPr>
          <w:rFonts w:ascii="Times New Roman" w:eastAsia="Times New Roman" w:hAnsi="Times New Roman" w:cs="Times New Roman"/>
          <w:sz w:val="24"/>
          <w:szCs w:val="24"/>
          <w:lang w:eastAsia="ru-RU"/>
        </w:rPr>
        <w:t xml:space="preserve">Чек Индекс» компании «Платформа ОФД» (обслуживает более 1,1 млн. онлайн-касс в России) из десяти отраслей малого бизнеса, в шести обороты к прошлому году упали. </w:t>
      </w:r>
      <w:proofErr w:type="gramStart"/>
      <w:r w:rsidRPr="0038275C">
        <w:rPr>
          <w:rFonts w:ascii="Times New Roman" w:eastAsia="Times New Roman" w:hAnsi="Times New Roman" w:cs="Times New Roman"/>
          <w:sz w:val="24"/>
          <w:szCs w:val="24"/>
          <w:lang w:eastAsia="ru-RU"/>
        </w:rPr>
        <w:t xml:space="preserve">Сильнее всего в 2022 году пострадали кинотеатры — их продажи упали на 57%. Обороты продавцов электроники и бытовой техники сократились на четверть, магазинов одежды и обуви, косметики и парфюмерии, а также товаров для строительства и ремонта — на 3%, аптек — на 2%. </w:t>
      </w:r>
      <w:r w:rsidRPr="0038275C">
        <w:rPr>
          <w:rFonts w:ascii="Times New Roman" w:eastAsia="Times New Roman" w:hAnsi="Times New Roman" w:cs="Times New Roman"/>
          <w:sz w:val="24"/>
          <w:szCs w:val="24"/>
        </w:rPr>
        <w:t>Кроме продуктовой розницы, вырасти в кризисный год смогли кафе, рестораны (на 18%).</w:t>
      </w:r>
      <w:proofErr w:type="gramEnd"/>
      <w:r w:rsidRPr="0038275C">
        <w:rPr>
          <w:rFonts w:ascii="Times New Roman" w:eastAsia="Times New Roman" w:hAnsi="Times New Roman" w:cs="Times New Roman"/>
          <w:sz w:val="24"/>
          <w:szCs w:val="24"/>
        </w:rPr>
        <w:t xml:space="preserve"> По данным исследований - падение продаж торгового и производственного бизнеса малых и средних компаний в 2022 году составило 1,5% по сравнению с 2021 годом.</w:t>
      </w:r>
    </w:p>
    <w:p w:rsidR="0038275C" w:rsidRPr="0038275C" w:rsidRDefault="0038275C" w:rsidP="0038275C">
      <w:pPr>
        <w:shd w:val="clear" w:color="auto" w:fill="FFFFFF"/>
        <w:spacing w:after="0" w:line="240" w:lineRule="auto"/>
        <w:ind w:firstLine="709"/>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lang w:eastAsia="ru-RU"/>
        </w:rPr>
        <w:t>Обвального ухудшения ситуации в секторе МСП удалось избежать за счет мер поддержки, предоставленных государством. Эти меры были намного более масштабными, чем предпринятые в 2020–2021 годах. Предоставление кредитной поддержки позволило «сгладить» эффект от резкого ужесточения денежно-кредитной политики в марте 2022 года. Вплоть до мая 2022 года стоимость кредита для МСП по льготным программам была ниже, чем ключевая ставка Банка России.</w:t>
      </w:r>
    </w:p>
    <w:p w:rsidR="0038275C" w:rsidRPr="0038275C" w:rsidRDefault="0038275C" w:rsidP="0038275C">
      <w:pPr>
        <w:shd w:val="clear" w:color="auto" w:fill="FFFFFF"/>
        <w:spacing w:after="0" w:line="240" w:lineRule="auto"/>
        <w:ind w:firstLine="709"/>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Согласно данным Единого реестра субъектов малого и среднего предпринимательства по итогам 2022 года в целом по стране наблюдается рост количества субъектов малого и среднего предпринимательства на 2%. Но ситуация по регионам складывается неоднородно, так по Иркутской области произошло снижение количества СМСП на 0,5%.</w:t>
      </w:r>
    </w:p>
    <w:p w:rsidR="0038275C" w:rsidRPr="0038275C" w:rsidRDefault="0038275C" w:rsidP="0038275C">
      <w:pPr>
        <w:shd w:val="clear" w:color="auto" w:fill="FFFFFF"/>
        <w:spacing w:after="0" w:line="240" w:lineRule="auto"/>
        <w:ind w:firstLine="709"/>
        <w:jc w:val="both"/>
        <w:rPr>
          <w:rFonts w:ascii="Times New Roman" w:eastAsia="Times New Roman" w:hAnsi="Times New Roman" w:cs="Times New Roman"/>
          <w:sz w:val="24"/>
          <w:szCs w:val="24"/>
        </w:rPr>
      </w:pPr>
      <w:r w:rsidRPr="0038275C">
        <w:rPr>
          <w:rFonts w:ascii="Calibri" w:eastAsia="Calibri" w:hAnsi="Calibri" w:cs="Times New Roman"/>
          <w:noProof/>
          <w:lang w:eastAsia="ru-RU"/>
        </w:rPr>
        <w:drawing>
          <wp:anchor distT="0" distB="0" distL="114300" distR="114300" simplePos="0" relativeHeight="251810816" behindDoc="0" locked="0" layoutInCell="1" allowOverlap="1" wp14:anchorId="5DF2AC5F" wp14:editId="41CBAAB4">
            <wp:simplePos x="0" y="0"/>
            <wp:positionH relativeFrom="column">
              <wp:posOffset>85090</wp:posOffset>
            </wp:positionH>
            <wp:positionV relativeFrom="paragraph">
              <wp:posOffset>89535</wp:posOffset>
            </wp:positionV>
            <wp:extent cx="2462530" cy="2706370"/>
            <wp:effectExtent l="0" t="0" r="13970" b="17780"/>
            <wp:wrapSquare wrapText="bothSides"/>
            <wp:docPr id="100"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14:sizeRelH relativeFrom="page">
              <wp14:pctWidth>0</wp14:pctWidth>
            </wp14:sizeRelH>
            <wp14:sizeRelV relativeFrom="page">
              <wp14:pctHeight>0</wp14:pctHeight>
            </wp14:sizeRelV>
          </wp:anchor>
        </w:drawing>
      </w:r>
      <w:r w:rsidRPr="0038275C">
        <w:rPr>
          <w:rFonts w:ascii="Times New Roman" w:eastAsia="Times New Roman" w:hAnsi="Times New Roman" w:cs="Times New Roman"/>
          <w:sz w:val="24"/>
          <w:szCs w:val="24"/>
        </w:rPr>
        <w:t>По состоянию на 01.01.2023 г. на территории Слюдянского района зарегистрировано 266 юридических лиц (к 278 субъектам аналогичного периода прошлого года – снижение на 4,3%) и 695 индивидуальных предпринимателей (к 744 субъектам аналогичного периода прошлого года – снижение на 6,6 %). Всего 961 субъект, общее снижение составило 6%. Одной из причин снижения количества СМСП является их перерегистрация в качестве самозанятых.</w:t>
      </w:r>
    </w:p>
    <w:p w:rsidR="0038275C" w:rsidRPr="0038275C" w:rsidRDefault="0038275C" w:rsidP="0038275C">
      <w:pPr>
        <w:spacing w:after="0" w:line="0" w:lineRule="atLeast"/>
        <w:ind w:right="-2" w:firstLine="708"/>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Основное количество малых и средних предприятий (ЮЛ и ИП) сосредоточено в сфере оказания услуг торговли – 43 %,</w:t>
      </w:r>
      <w:r w:rsidRPr="0038275C">
        <w:rPr>
          <w:rFonts w:ascii="Calibri" w:eastAsia="Calibri" w:hAnsi="Calibri" w:cs="Times New Roman"/>
        </w:rPr>
        <w:t xml:space="preserve"> </w:t>
      </w:r>
      <w:r w:rsidRPr="0038275C">
        <w:rPr>
          <w:rFonts w:ascii="Times New Roman" w:eastAsia="Times New Roman" w:hAnsi="Times New Roman" w:cs="Times New Roman"/>
          <w:sz w:val="24"/>
          <w:szCs w:val="24"/>
        </w:rPr>
        <w:t>деятельности гостиниц и предприятий общественного питания – 9,1 %,  в сфере транспортировки и хранении – 8,9 %, в строительстве – 6,7 %, на обрабатывающем производстве  – 4,9 %, в административной деятельности и сопутствующих доп</w:t>
      </w:r>
      <w:proofErr w:type="gramStart"/>
      <w:r w:rsidRPr="0038275C">
        <w:rPr>
          <w:rFonts w:ascii="Times New Roman" w:eastAsia="Times New Roman" w:hAnsi="Times New Roman" w:cs="Times New Roman"/>
          <w:sz w:val="24"/>
          <w:szCs w:val="24"/>
        </w:rPr>
        <w:t>.у</w:t>
      </w:r>
      <w:proofErr w:type="gramEnd"/>
      <w:r w:rsidRPr="0038275C">
        <w:rPr>
          <w:rFonts w:ascii="Times New Roman" w:eastAsia="Times New Roman" w:hAnsi="Times New Roman" w:cs="Times New Roman"/>
          <w:sz w:val="24"/>
          <w:szCs w:val="24"/>
        </w:rPr>
        <w:t xml:space="preserve">слугах – 4,2 %, деятельности операций с недвижимым имуществом – </w:t>
      </w:r>
      <w:r w:rsidRPr="0038275C">
        <w:rPr>
          <w:rFonts w:ascii="Times New Roman" w:eastAsia="Times New Roman" w:hAnsi="Times New Roman" w:cs="Times New Roman"/>
          <w:sz w:val="24"/>
          <w:szCs w:val="24"/>
        </w:rPr>
        <w:lastRenderedPageBreak/>
        <w:t>4,1 %, предоставление прочих видов услуг  - 4,1 %, деятельность профессиональная, научная и техническая – 3,9 %.</w:t>
      </w:r>
    </w:p>
    <w:p w:rsidR="0038275C" w:rsidRPr="0038275C" w:rsidRDefault="0038275C" w:rsidP="0038275C">
      <w:pPr>
        <w:spacing w:after="0" w:line="240" w:lineRule="auto"/>
        <w:ind w:right="-2" w:firstLine="709"/>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Отраслевое распределение предприятий малого и среднего бизнеса представлено в диаграмме:</w:t>
      </w:r>
    </w:p>
    <w:p w:rsidR="0038275C" w:rsidRPr="0038275C" w:rsidRDefault="0038275C" w:rsidP="0038275C">
      <w:pPr>
        <w:spacing w:after="0" w:line="0" w:lineRule="atLeast"/>
        <w:ind w:right="-2"/>
        <w:jc w:val="both"/>
        <w:rPr>
          <w:rFonts w:ascii="Times New Roman" w:eastAsia="Times New Roman" w:hAnsi="Times New Roman" w:cs="Times New Roman"/>
          <w:sz w:val="24"/>
          <w:szCs w:val="24"/>
        </w:rPr>
      </w:pPr>
    </w:p>
    <w:p w:rsidR="0038275C" w:rsidRPr="0038275C" w:rsidRDefault="0038275C" w:rsidP="0038275C">
      <w:pPr>
        <w:spacing w:after="0" w:line="240" w:lineRule="auto"/>
        <w:ind w:right="-2"/>
        <w:jc w:val="center"/>
        <w:rPr>
          <w:rFonts w:ascii="Times New Roman" w:eastAsia="Times New Roman" w:hAnsi="Times New Roman" w:cs="Times New Roman"/>
          <w:noProof/>
          <w:sz w:val="23"/>
          <w:szCs w:val="23"/>
          <w:lang w:eastAsia="ru-RU"/>
        </w:rPr>
      </w:pPr>
      <w:r w:rsidRPr="0038275C">
        <w:rPr>
          <w:rFonts w:ascii="Times New Roman" w:eastAsia="Times New Roman" w:hAnsi="Times New Roman" w:cs="Times New Roman"/>
          <w:noProof/>
          <w:sz w:val="20"/>
          <w:szCs w:val="20"/>
          <w:lang w:eastAsia="ru-RU"/>
        </w:rPr>
        <w:drawing>
          <wp:inline distT="0" distB="0" distL="0" distR="0" wp14:anchorId="3D608E56" wp14:editId="3C415601">
            <wp:extent cx="6315075" cy="3705225"/>
            <wp:effectExtent l="0" t="0" r="0" b="0"/>
            <wp:docPr id="111"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38275C" w:rsidRPr="0038275C" w:rsidRDefault="0038275C" w:rsidP="0038275C">
      <w:pPr>
        <w:spacing w:after="0" w:line="0" w:lineRule="atLeast"/>
        <w:ind w:right="-2"/>
        <w:jc w:val="both"/>
        <w:rPr>
          <w:rFonts w:ascii="Times New Roman" w:eastAsia="Times New Roman" w:hAnsi="Times New Roman" w:cs="Times New Roman"/>
          <w:sz w:val="24"/>
          <w:szCs w:val="24"/>
          <w:lang w:eastAsia="ru-RU"/>
        </w:rPr>
      </w:pPr>
      <w:r w:rsidRPr="0038275C">
        <w:rPr>
          <w:rFonts w:ascii="Times New Roman" w:eastAsia="Times New Roman" w:hAnsi="Times New Roman" w:cs="Times New Roman"/>
          <w:sz w:val="24"/>
          <w:szCs w:val="24"/>
        </w:rPr>
        <w:t xml:space="preserve"> </w:t>
      </w:r>
      <w:r w:rsidRPr="0038275C">
        <w:rPr>
          <w:rFonts w:ascii="Times New Roman" w:eastAsia="Times New Roman" w:hAnsi="Times New Roman" w:cs="Times New Roman"/>
          <w:sz w:val="24"/>
          <w:szCs w:val="24"/>
        </w:rPr>
        <w:tab/>
      </w:r>
      <w:r w:rsidRPr="0038275C">
        <w:rPr>
          <w:rFonts w:ascii="Times New Roman" w:eastAsia="Times New Roman" w:hAnsi="Times New Roman" w:cs="Times New Roman"/>
          <w:sz w:val="24"/>
          <w:szCs w:val="24"/>
          <w:lang w:eastAsia="ru-RU"/>
        </w:rPr>
        <w:t xml:space="preserve">В России количество работающих в малом и среднем бизнесе, включая индивидуальных предпринимателей и самозанятых, составляет примерно 38,6% от всех занятых на российском рынке труда. </w:t>
      </w:r>
    </w:p>
    <w:p w:rsidR="0038275C" w:rsidRPr="0038275C" w:rsidRDefault="0038275C" w:rsidP="0038275C">
      <w:pPr>
        <w:spacing w:after="0" w:line="0" w:lineRule="atLeast"/>
        <w:ind w:right="-2" w:firstLine="708"/>
        <w:jc w:val="both"/>
        <w:rPr>
          <w:rFonts w:ascii="Times New Roman" w:eastAsia="Calibri" w:hAnsi="Times New Roman" w:cs="Times New Roman"/>
          <w:sz w:val="24"/>
          <w:szCs w:val="24"/>
        </w:rPr>
      </w:pPr>
      <w:proofErr w:type="gramStart"/>
      <w:r w:rsidRPr="0038275C">
        <w:rPr>
          <w:rFonts w:ascii="Times New Roman" w:eastAsia="Calibri" w:hAnsi="Times New Roman" w:cs="Times New Roman"/>
          <w:sz w:val="24"/>
          <w:szCs w:val="24"/>
          <w:shd w:val="clear" w:color="auto" w:fill="FFFFFF"/>
        </w:rPr>
        <w:t xml:space="preserve">Доля занятых в малом бизнесе по Иркутской области по итогам 2022 года составила 35%, в экономике Слюдянского района данный показатель составил 22,8 %. </w:t>
      </w:r>
      <w:r w:rsidRPr="0038275C">
        <w:rPr>
          <w:rFonts w:ascii="Times New Roman" w:eastAsia="Calibri" w:hAnsi="Times New Roman" w:cs="Times New Roman"/>
          <w:sz w:val="24"/>
          <w:szCs w:val="24"/>
        </w:rPr>
        <w:t>Численность работающих в сфере малого бизнеса Слюдянского района за отчетный период снижена на 3% или на 81 человека и составляет 3 046 человек.</w:t>
      </w:r>
      <w:proofErr w:type="gramEnd"/>
    </w:p>
    <w:p w:rsidR="0038275C" w:rsidRPr="0038275C" w:rsidRDefault="0038275C" w:rsidP="0038275C">
      <w:pPr>
        <w:spacing w:after="0" w:line="0" w:lineRule="atLeast"/>
        <w:ind w:firstLine="708"/>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 xml:space="preserve">Налоговые поступления в бюджет района по специальным режимам налогообложения от субъектов малого и среднего предпринимательства составили в консолидированном бюджете муниципального района 47,926 млн. рублей или 9,3 % всех налоговых и неналоговых доходов бюджета (к 44,306 млн. рублей, или  8,6 % соответственно). </w:t>
      </w:r>
      <w:proofErr w:type="gramStart"/>
      <w:r w:rsidRPr="0038275C">
        <w:rPr>
          <w:rFonts w:ascii="Times New Roman" w:eastAsia="Times New Roman" w:hAnsi="Times New Roman" w:cs="Times New Roman"/>
          <w:sz w:val="24"/>
          <w:szCs w:val="24"/>
          <w:lang w:eastAsia="ru-RU"/>
        </w:rPr>
        <w:t>Доля налоговых поступлений по специальным режимам налогообложения от субъектов малого и среднего предпринимательства в налоговых доходах Слюдянского муниципального района снижена по сравнению с 2021 годом на 5,2 процентных пункта и составила 11,7%.</w:t>
      </w:r>
      <w:proofErr w:type="gramEnd"/>
    </w:p>
    <w:p w:rsidR="0038275C" w:rsidRPr="0038275C" w:rsidRDefault="0038275C" w:rsidP="0038275C">
      <w:pPr>
        <w:spacing w:after="0" w:line="0" w:lineRule="atLeast"/>
        <w:ind w:firstLine="708"/>
        <w:jc w:val="both"/>
        <w:rPr>
          <w:rFonts w:ascii="Times New Roman" w:eastAsia="Times New Roman" w:hAnsi="Times New Roman" w:cs="Times New Roman"/>
          <w:sz w:val="24"/>
          <w:szCs w:val="24"/>
        </w:rPr>
      </w:pPr>
    </w:p>
    <w:tbl>
      <w:tblPr>
        <w:tblpPr w:leftFromText="180" w:rightFromText="180" w:bottomFromText="200" w:vertAnchor="text" w:tblpX="108" w:tblpY="1"/>
        <w:tblOverlap w:val="never"/>
        <w:tblW w:w="4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1388"/>
        <w:gridCol w:w="1183"/>
        <w:gridCol w:w="1168"/>
      </w:tblGrid>
      <w:tr w:rsidR="0038275C" w:rsidRPr="0038275C" w:rsidTr="0038275C">
        <w:trPr>
          <w:trHeight w:val="380"/>
        </w:trPr>
        <w:tc>
          <w:tcPr>
            <w:tcW w:w="882"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Calibri" w:eastAsia="Calibri" w:hAnsi="Calibri" w:cs="Times New Roman"/>
                <w:b/>
                <w:bCs/>
                <w:color w:val="FFFFFF"/>
                <w:sz w:val="20"/>
                <w:szCs w:val="20"/>
              </w:rPr>
            </w:pPr>
            <w:r w:rsidRPr="0038275C">
              <w:rPr>
                <w:rFonts w:ascii="Calibri" w:eastAsia="Calibri" w:hAnsi="Calibri" w:cs="Times New Roman"/>
                <w:b/>
                <w:bCs/>
                <w:color w:val="FFFFFF"/>
                <w:sz w:val="20"/>
                <w:szCs w:val="20"/>
              </w:rPr>
              <w:t>Вид налога</w:t>
            </w:r>
          </w:p>
        </w:tc>
        <w:tc>
          <w:tcPr>
            <w:tcW w:w="1388"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Calibri" w:eastAsia="Calibri" w:hAnsi="Calibri" w:cs="Times New Roman"/>
                <w:b/>
                <w:bCs/>
                <w:color w:val="FFFFFF"/>
                <w:sz w:val="20"/>
                <w:szCs w:val="20"/>
              </w:rPr>
            </w:pPr>
            <w:r w:rsidRPr="0038275C">
              <w:rPr>
                <w:rFonts w:ascii="Calibri" w:eastAsia="Calibri" w:hAnsi="Calibri" w:cs="Times New Roman"/>
                <w:b/>
                <w:bCs/>
                <w:color w:val="FFFFFF"/>
                <w:sz w:val="20"/>
                <w:szCs w:val="20"/>
              </w:rPr>
              <w:t>2022, млн.</w:t>
            </w:r>
          </w:p>
          <w:p w:rsidR="0038275C" w:rsidRPr="0038275C" w:rsidRDefault="0038275C" w:rsidP="0038275C">
            <w:pPr>
              <w:spacing w:after="0" w:line="240" w:lineRule="auto"/>
              <w:jc w:val="both"/>
              <w:rPr>
                <w:rFonts w:ascii="Calibri" w:eastAsia="Calibri" w:hAnsi="Calibri" w:cs="Times New Roman"/>
                <w:b/>
                <w:bCs/>
                <w:color w:val="FFFFFF"/>
                <w:sz w:val="20"/>
                <w:szCs w:val="20"/>
              </w:rPr>
            </w:pPr>
            <w:r w:rsidRPr="0038275C">
              <w:rPr>
                <w:rFonts w:ascii="Calibri" w:eastAsia="Calibri" w:hAnsi="Calibri" w:cs="Times New Roman"/>
                <w:b/>
                <w:bCs/>
                <w:color w:val="FFFFFF"/>
                <w:sz w:val="20"/>
                <w:szCs w:val="20"/>
              </w:rPr>
              <w:t>руб.</w:t>
            </w:r>
          </w:p>
        </w:tc>
        <w:tc>
          <w:tcPr>
            <w:tcW w:w="1183"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Calibri" w:eastAsia="Calibri" w:hAnsi="Calibri" w:cs="Times New Roman"/>
                <w:b/>
                <w:bCs/>
                <w:color w:val="FFFFFF"/>
                <w:sz w:val="20"/>
                <w:szCs w:val="20"/>
              </w:rPr>
            </w:pPr>
            <w:r w:rsidRPr="0038275C">
              <w:rPr>
                <w:rFonts w:ascii="Calibri" w:eastAsia="Calibri" w:hAnsi="Calibri" w:cs="Times New Roman"/>
                <w:b/>
                <w:bCs/>
                <w:color w:val="FFFFFF"/>
                <w:sz w:val="20"/>
                <w:szCs w:val="20"/>
              </w:rPr>
              <w:t>2021, млн.</w:t>
            </w:r>
          </w:p>
          <w:p w:rsidR="0038275C" w:rsidRPr="0038275C" w:rsidRDefault="0038275C" w:rsidP="0038275C">
            <w:pPr>
              <w:spacing w:after="0" w:line="240" w:lineRule="auto"/>
              <w:jc w:val="both"/>
              <w:rPr>
                <w:rFonts w:ascii="Calibri" w:eastAsia="Calibri" w:hAnsi="Calibri" w:cs="Times New Roman"/>
                <w:b/>
                <w:bCs/>
                <w:color w:val="FFFFFF"/>
                <w:sz w:val="20"/>
                <w:szCs w:val="20"/>
              </w:rPr>
            </w:pPr>
            <w:r w:rsidRPr="0038275C">
              <w:rPr>
                <w:rFonts w:ascii="Calibri" w:eastAsia="Calibri" w:hAnsi="Calibri" w:cs="Times New Roman"/>
                <w:b/>
                <w:bCs/>
                <w:color w:val="FFFFFF"/>
                <w:sz w:val="20"/>
                <w:szCs w:val="20"/>
              </w:rPr>
              <w:t>руб.</w:t>
            </w:r>
          </w:p>
        </w:tc>
        <w:tc>
          <w:tcPr>
            <w:tcW w:w="1168"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Calibri" w:eastAsia="Calibri" w:hAnsi="Calibri" w:cs="Times New Roman"/>
                <w:b/>
                <w:bCs/>
                <w:color w:val="FFFFFF"/>
                <w:sz w:val="20"/>
                <w:szCs w:val="20"/>
              </w:rPr>
            </w:pPr>
            <w:r w:rsidRPr="0038275C">
              <w:rPr>
                <w:rFonts w:ascii="Calibri" w:eastAsia="Calibri" w:hAnsi="Calibri" w:cs="Times New Roman"/>
                <w:b/>
                <w:bCs/>
                <w:color w:val="FFFFFF"/>
                <w:sz w:val="20"/>
                <w:szCs w:val="20"/>
              </w:rPr>
              <w:t>Динамика 2022/2021</w:t>
            </w:r>
          </w:p>
        </w:tc>
      </w:tr>
      <w:tr w:rsidR="0038275C" w:rsidRPr="0038275C" w:rsidTr="0038275C">
        <w:trPr>
          <w:trHeight w:val="380"/>
        </w:trPr>
        <w:tc>
          <w:tcPr>
            <w:tcW w:w="882"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b/>
                <w:bCs/>
                <w:sz w:val="20"/>
                <w:szCs w:val="20"/>
              </w:rPr>
            </w:pPr>
            <w:r w:rsidRPr="0038275C">
              <w:rPr>
                <w:rFonts w:ascii="Times New Roman" w:eastAsia="Calibri" w:hAnsi="Times New Roman" w:cs="Times New Roman"/>
                <w:b/>
                <w:bCs/>
                <w:sz w:val="20"/>
                <w:szCs w:val="20"/>
              </w:rPr>
              <w:t xml:space="preserve"> ЕНВД</w:t>
            </w:r>
          </w:p>
        </w:tc>
        <w:tc>
          <w:tcPr>
            <w:tcW w:w="138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-0,163</w:t>
            </w:r>
          </w:p>
        </w:tc>
        <w:tc>
          <w:tcPr>
            <w:tcW w:w="118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4,235</w:t>
            </w:r>
          </w:p>
        </w:tc>
        <w:tc>
          <w:tcPr>
            <w:tcW w:w="116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w:t>
            </w:r>
          </w:p>
        </w:tc>
      </w:tr>
      <w:tr w:rsidR="0038275C" w:rsidRPr="0038275C" w:rsidTr="0038275C">
        <w:trPr>
          <w:trHeight w:val="190"/>
        </w:trPr>
        <w:tc>
          <w:tcPr>
            <w:tcW w:w="882"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b/>
                <w:bCs/>
                <w:sz w:val="20"/>
                <w:szCs w:val="20"/>
              </w:rPr>
            </w:pPr>
            <w:r w:rsidRPr="0038275C">
              <w:rPr>
                <w:rFonts w:ascii="Times New Roman" w:eastAsia="Calibri" w:hAnsi="Times New Roman" w:cs="Times New Roman"/>
                <w:b/>
                <w:bCs/>
                <w:sz w:val="20"/>
                <w:szCs w:val="20"/>
              </w:rPr>
              <w:t xml:space="preserve">Патент </w:t>
            </w:r>
          </w:p>
        </w:tc>
        <w:tc>
          <w:tcPr>
            <w:tcW w:w="138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9,096</w:t>
            </w:r>
          </w:p>
        </w:tc>
        <w:tc>
          <w:tcPr>
            <w:tcW w:w="118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11,155</w:t>
            </w:r>
          </w:p>
        </w:tc>
        <w:tc>
          <w:tcPr>
            <w:tcW w:w="116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81,5%</w:t>
            </w:r>
          </w:p>
        </w:tc>
      </w:tr>
      <w:tr w:rsidR="0038275C" w:rsidRPr="0038275C" w:rsidTr="0038275C">
        <w:trPr>
          <w:trHeight w:val="190"/>
        </w:trPr>
        <w:tc>
          <w:tcPr>
            <w:tcW w:w="882"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b/>
                <w:bCs/>
                <w:sz w:val="20"/>
                <w:szCs w:val="20"/>
              </w:rPr>
            </w:pPr>
            <w:r w:rsidRPr="0038275C">
              <w:rPr>
                <w:rFonts w:ascii="Times New Roman" w:eastAsia="Calibri" w:hAnsi="Times New Roman" w:cs="Times New Roman"/>
                <w:b/>
                <w:bCs/>
                <w:sz w:val="20"/>
                <w:szCs w:val="20"/>
              </w:rPr>
              <w:t>ЕСХН</w:t>
            </w:r>
          </w:p>
        </w:tc>
        <w:tc>
          <w:tcPr>
            <w:tcW w:w="138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0,0657</w:t>
            </w:r>
          </w:p>
        </w:tc>
        <w:tc>
          <w:tcPr>
            <w:tcW w:w="118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0,19862</w:t>
            </w:r>
          </w:p>
        </w:tc>
        <w:tc>
          <w:tcPr>
            <w:tcW w:w="116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33%</w:t>
            </w:r>
          </w:p>
        </w:tc>
      </w:tr>
      <w:tr w:rsidR="0038275C" w:rsidRPr="0038275C" w:rsidTr="0038275C">
        <w:trPr>
          <w:trHeight w:val="190"/>
        </w:trPr>
        <w:tc>
          <w:tcPr>
            <w:tcW w:w="882"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b/>
                <w:bCs/>
                <w:sz w:val="20"/>
                <w:szCs w:val="20"/>
              </w:rPr>
            </w:pPr>
            <w:r w:rsidRPr="0038275C">
              <w:rPr>
                <w:rFonts w:ascii="Times New Roman" w:eastAsia="Calibri" w:hAnsi="Times New Roman" w:cs="Times New Roman"/>
                <w:b/>
                <w:bCs/>
                <w:sz w:val="20"/>
                <w:szCs w:val="20"/>
              </w:rPr>
              <w:t>УСН</w:t>
            </w:r>
          </w:p>
        </w:tc>
        <w:tc>
          <w:tcPr>
            <w:tcW w:w="138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38,927</w:t>
            </w:r>
          </w:p>
        </w:tc>
        <w:tc>
          <w:tcPr>
            <w:tcW w:w="118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28,716</w:t>
            </w:r>
          </w:p>
        </w:tc>
        <w:tc>
          <w:tcPr>
            <w:tcW w:w="116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136%</w:t>
            </w:r>
          </w:p>
        </w:tc>
      </w:tr>
    </w:tbl>
    <w:p w:rsidR="0038275C" w:rsidRPr="0038275C" w:rsidRDefault="0038275C" w:rsidP="0038275C">
      <w:pPr>
        <w:spacing w:after="0" w:line="0" w:lineRule="atLeast"/>
        <w:ind w:firstLine="708"/>
        <w:jc w:val="both"/>
        <w:rPr>
          <w:rFonts w:ascii="Times New Roman" w:eastAsia="Times New Roman" w:hAnsi="Times New Roman" w:cs="Times New Roman"/>
          <w:sz w:val="24"/>
          <w:szCs w:val="24"/>
          <w:shd w:val="clear" w:color="auto" w:fill="FFFFFF"/>
          <w:lang w:eastAsia="ru-RU"/>
        </w:rPr>
      </w:pPr>
      <w:r w:rsidRPr="0038275C">
        <w:rPr>
          <w:rFonts w:ascii="Times New Roman" w:eastAsia="Times New Roman" w:hAnsi="Times New Roman" w:cs="Times New Roman"/>
          <w:sz w:val="24"/>
          <w:szCs w:val="24"/>
        </w:rPr>
        <w:t>Рост налоговых поступлений</w:t>
      </w:r>
      <w:r w:rsidRPr="0038275C">
        <w:rPr>
          <w:rFonts w:ascii="Times New Roman" w:eastAsia="Calibri" w:hAnsi="Times New Roman" w:cs="Times New Roman"/>
          <w:sz w:val="24"/>
          <w:szCs w:val="24"/>
        </w:rPr>
        <w:t xml:space="preserve"> по </w:t>
      </w:r>
      <w:r w:rsidRPr="0038275C">
        <w:rPr>
          <w:rFonts w:ascii="Times New Roman" w:eastAsia="Times New Roman" w:hAnsi="Times New Roman" w:cs="Times New Roman"/>
          <w:sz w:val="24"/>
          <w:szCs w:val="24"/>
        </w:rPr>
        <w:t>специальным режимам налогообложения</w:t>
      </w:r>
      <w:r w:rsidRPr="0038275C">
        <w:rPr>
          <w:rFonts w:ascii="Times New Roman" w:eastAsia="Calibri" w:hAnsi="Times New Roman" w:cs="Times New Roman"/>
          <w:sz w:val="24"/>
          <w:szCs w:val="24"/>
        </w:rPr>
        <w:t xml:space="preserve"> 2022 года к 2021 году составил 108,2 %. </w:t>
      </w:r>
      <w:r w:rsidRPr="0038275C">
        <w:rPr>
          <w:rFonts w:ascii="Times New Roman" w:eastAsia="Times New Roman" w:hAnsi="Times New Roman" w:cs="Times New Roman"/>
          <w:sz w:val="24"/>
          <w:szCs w:val="24"/>
          <w:shd w:val="clear" w:color="auto" w:fill="FFFFFF"/>
          <w:lang w:eastAsia="ru-RU"/>
        </w:rPr>
        <w:t xml:space="preserve">Рост налоговых поступлений по специальным режимам налогообложения произошел по ряду причин, основными из </w:t>
      </w:r>
      <w:r w:rsidRPr="0038275C">
        <w:rPr>
          <w:rFonts w:ascii="Times New Roman" w:eastAsia="Times New Roman" w:hAnsi="Times New Roman" w:cs="Times New Roman"/>
          <w:sz w:val="24"/>
          <w:szCs w:val="24"/>
          <w:shd w:val="clear" w:color="auto" w:fill="FFFFFF"/>
          <w:lang w:eastAsia="ru-RU"/>
        </w:rPr>
        <w:lastRenderedPageBreak/>
        <w:t>которых стали отмена ЕНВД и переход субъектов предпринимательской деятельности на режим УСН  и патент. Также произошло увеличение нормативов отчислений по УСН с 38,778% в 2021 году до 44,384% в 2022 году в местный бюджет.</w:t>
      </w:r>
      <w:r w:rsidRPr="0038275C">
        <w:rPr>
          <w:rFonts w:ascii="Calibri" w:eastAsia="Times New Roman" w:hAnsi="Calibri" w:cs="Times New Roman"/>
          <w:sz w:val="24"/>
          <w:szCs w:val="24"/>
          <w:shd w:val="clear" w:color="auto" w:fill="FFFFFF"/>
        </w:rPr>
        <w:t xml:space="preserve"> </w:t>
      </w:r>
      <w:r w:rsidRPr="0038275C">
        <w:rPr>
          <w:rFonts w:ascii="Times New Roman" w:eastAsia="Times New Roman" w:hAnsi="Times New Roman" w:cs="Times New Roman"/>
          <w:sz w:val="24"/>
          <w:szCs w:val="24"/>
          <w:shd w:val="clear" w:color="auto" w:fill="FFFFFF"/>
        </w:rPr>
        <w:t>Однако основными причинами спада уплаченного патента стали как общее снижение количества плательщиков, так и выбор другого спецрежима, в том числе налога на профессиональный доход.</w:t>
      </w:r>
    </w:p>
    <w:p w:rsidR="0038275C" w:rsidRPr="0038275C" w:rsidRDefault="0038275C" w:rsidP="0038275C">
      <w:pPr>
        <w:spacing w:after="0" w:line="0" w:lineRule="atLeast"/>
        <w:ind w:firstLine="708"/>
        <w:jc w:val="both"/>
        <w:rPr>
          <w:rFonts w:ascii="Times New Roman" w:eastAsia="Times New Roman" w:hAnsi="Times New Roman" w:cs="Times New Roman"/>
          <w:sz w:val="24"/>
          <w:szCs w:val="24"/>
        </w:rPr>
      </w:pPr>
    </w:p>
    <w:tbl>
      <w:tblPr>
        <w:tblpPr w:leftFromText="180" w:rightFromText="180" w:bottomFromText="200" w:vertAnchor="text" w:horzAnchor="margin" w:tblpY="6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5"/>
        <w:gridCol w:w="1254"/>
        <w:gridCol w:w="1203"/>
        <w:gridCol w:w="1381"/>
      </w:tblGrid>
      <w:tr w:rsidR="0038275C" w:rsidRPr="0038275C" w:rsidTr="0038275C">
        <w:trPr>
          <w:trHeight w:val="1290"/>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 xml:space="preserve">Период </w:t>
            </w:r>
          </w:p>
        </w:tc>
        <w:tc>
          <w:tcPr>
            <w:tcW w:w="1254"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Выручка МСП (ЮЛ), млн</w:t>
            </w:r>
            <w:proofErr w:type="gramStart"/>
            <w:r w:rsidRPr="0038275C">
              <w:rPr>
                <w:rFonts w:ascii="Times New Roman" w:eastAsia="Calibri" w:hAnsi="Times New Roman" w:cs="Times New Roman"/>
                <w:b/>
                <w:bCs/>
                <w:color w:val="FFFFFF"/>
                <w:sz w:val="20"/>
                <w:szCs w:val="20"/>
              </w:rPr>
              <w:t>.р</w:t>
            </w:r>
            <w:proofErr w:type="gramEnd"/>
            <w:r w:rsidRPr="0038275C">
              <w:rPr>
                <w:rFonts w:ascii="Times New Roman" w:eastAsia="Calibri" w:hAnsi="Times New Roman" w:cs="Times New Roman"/>
                <w:b/>
                <w:bCs/>
                <w:color w:val="FFFFFF"/>
                <w:sz w:val="20"/>
                <w:szCs w:val="20"/>
              </w:rPr>
              <w:t>уб.</w:t>
            </w:r>
          </w:p>
        </w:tc>
        <w:tc>
          <w:tcPr>
            <w:tcW w:w="1203"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center"/>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Динамика темпа к 2014 г.,%</w:t>
            </w:r>
          </w:p>
        </w:tc>
        <w:tc>
          <w:tcPr>
            <w:tcW w:w="1381"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center"/>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Темп роста к предыдущему периоду,%</w:t>
            </w:r>
          </w:p>
        </w:tc>
      </w:tr>
      <w:tr w:rsidR="0038275C" w:rsidRPr="0038275C" w:rsidTr="0038275C">
        <w:trPr>
          <w:trHeight w:val="339"/>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2014</w:t>
            </w:r>
          </w:p>
        </w:tc>
        <w:tc>
          <w:tcPr>
            <w:tcW w:w="1254"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1571,86</w:t>
            </w:r>
          </w:p>
        </w:tc>
        <w:tc>
          <w:tcPr>
            <w:tcW w:w="1203"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100</w:t>
            </w:r>
          </w:p>
        </w:tc>
        <w:tc>
          <w:tcPr>
            <w:tcW w:w="1381"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2015</w:t>
            </w:r>
          </w:p>
        </w:tc>
        <w:tc>
          <w:tcPr>
            <w:tcW w:w="1254"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1708,57</w:t>
            </w:r>
          </w:p>
        </w:tc>
        <w:tc>
          <w:tcPr>
            <w:tcW w:w="120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108,7</w:t>
            </w:r>
          </w:p>
        </w:tc>
        <w:tc>
          <w:tcPr>
            <w:tcW w:w="1381"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108,7</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2016</w:t>
            </w:r>
          </w:p>
        </w:tc>
        <w:tc>
          <w:tcPr>
            <w:tcW w:w="1254"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1779,06</w:t>
            </w:r>
          </w:p>
        </w:tc>
        <w:tc>
          <w:tcPr>
            <w:tcW w:w="1203"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113,2</w:t>
            </w:r>
          </w:p>
        </w:tc>
        <w:tc>
          <w:tcPr>
            <w:tcW w:w="1381"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104</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2017</w:t>
            </w:r>
          </w:p>
        </w:tc>
        <w:tc>
          <w:tcPr>
            <w:tcW w:w="1254"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1814,64</w:t>
            </w:r>
          </w:p>
        </w:tc>
        <w:tc>
          <w:tcPr>
            <w:tcW w:w="120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115,4</w:t>
            </w:r>
          </w:p>
        </w:tc>
        <w:tc>
          <w:tcPr>
            <w:tcW w:w="1381"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102</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2018</w:t>
            </w:r>
          </w:p>
        </w:tc>
        <w:tc>
          <w:tcPr>
            <w:tcW w:w="1254"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1854,56</w:t>
            </w:r>
          </w:p>
        </w:tc>
        <w:tc>
          <w:tcPr>
            <w:tcW w:w="1203"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118</w:t>
            </w:r>
          </w:p>
        </w:tc>
        <w:tc>
          <w:tcPr>
            <w:tcW w:w="1381"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102,2</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2019</w:t>
            </w:r>
          </w:p>
        </w:tc>
        <w:tc>
          <w:tcPr>
            <w:tcW w:w="1254"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1746,99</w:t>
            </w:r>
          </w:p>
        </w:tc>
        <w:tc>
          <w:tcPr>
            <w:tcW w:w="120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111,1</w:t>
            </w:r>
          </w:p>
        </w:tc>
        <w:tc>
          <w:tcPr>
            <w:tcW w:w="1381"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94,2</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2020</w:t>
            </w:r>
          </w:p>
        </w:tc>
        <w:tc>
          <w:tcPr>
            <w:tcW w:w="1254"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1654,4</w:t>
            </w:r>
          </w:p>
        </w:tc>
        <w:tc>
          <w:tcPr>
            <w:tcW w:w="1203"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105,3</w:t>
            </w:r>
          </w:p>
        </w:tc>
        <w:tc>
          <w:tcPr>
            <w:tcW w:w="1381"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94,7</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2021</w:t>
            </w:r>
          </w:p>
        </w:tc>
        <w:tc>
          <w:tcPr>
            <w:tcW w:w="1254"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2216,7</w:t>
            </w:r>
          </w:p>
        </w:tc>
        <w:tc>
          <w:tcPr>
            <w:tcW w:w="120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141</w:t>
            </w:r>
          </w:p>
        </w:tc>
        <w:tc>
          <w:tcPr>
            <w:tcW w:w="1381"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134</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2022</w:t>
            </w:r>
          </w:p>
        </w:tc>
        <w:tc>
          <w:tcPr>
            <w:tcW w:w="1254"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2105,06</w:t>
            </w:r>
          </w:p>
        </w:tc>
        <w:tc>
          <w:tcPr>
            <w:tcW w:w="120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134</w:t>
            </w:r>
          </w:p>
        </w:tc>
        <w:tc>
          <w:tcPr>
            <w:tcW w:w="1381"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95</w:t>
            </w:r>
          </w:p>
        </w:tc>
      </w:tr>
    </w:tbl>
    <w:p w:rsidR="0038275C" w:rsidRPr="0038275C" w:rsidRDefault="0038275C" w:rsidP="0038275C">
      <w:pPr>
        <w:spacing w:after="0" w:line="240" w:lineRule="auto"/>
        <w:ind w:firstLine="720"/>
        <w:jc w:val="both"/>
        <w:rPr>
          <w:rFonts w:ascii="Times New Roman" w:eastAsia="Calibri" w:hAnsi="Times New Roman" w:cs="Times New Roman"/>
          <w:sz w:val="24"/>
          <w:szCs w:val="24"/>
        </w:rPr>
      </w:pPr>
      <w:proofErr w:type="gramStart"/>
      <w:r w:rsidRPr="0038275C">
        <w:rPr>
          <w:rFonts w:ascii="Times New Roman" w:eastAsia="Times New Roman" w:hAnsi="Times New Roman" w:cs="Times New Roman"/>
          <w:sz w:val="24"/>
          <w:szCs w:val="24"/>
        </w:rPr>
        <w:t xml:space="preserve">Выручка малого бизнеса (ЮЛ и ИП) за 2022 год составила 2105,06 млн. рублей к 2216,741 млн. руб. аналогичного периода прошлого года, таким образом, темп роста составил 95 %. </w:t>
      </w:r>
      <w:r w:rsidRPr="0038275C">
        <w:rPr>
          <w:rFonts w:ascii="Times New Roman" w:eastAsia="Calibri" w:hAnsi="Times New Roman" w:cs="Times New Roman"/>
          <w:sz w:val="24"/>
          <w:szCs w:val="24"/>
        </w:rPr>
        <w:t xml:space="preserve">Выручка малого и среднего бизнеса Слюдянского района в структуре всей выручки Слюдянского района составляет </w:t>
      </w:r>
      <w:r w:rsidRPr="0038275C">
        <w:rPr>
          <w:rFonts w:ascii="Times New Roman" w:eastAsia="Calibri" w:hAnsi="Times New Roman" w:cs="Times New Roman"/>
          <w:sz w:val="24"/>
          <w:szCs w:val="24"/>
          <w:shd w:val="clear" w:color="auto" w:fill="FFFFFF"/>
        </w:rPr>
        <w:t>17</w:t>
      </w:r>
      <w:r w:rsidRPr="0038275C">
        <w:rPr>
          <w:rFonts w:ascii="Times New Roman" w:eastAsia="Calibri" w:hAnsi="Times New Roman" w:cs="Times New Roman"/>
          <w:sz w:val="24"/>
          <w:szCs w:val="24"/>
        </w:rPr>
        <w:t>%, что на 1,7% выше уровня 2021 года (15,3%), в тоже самое время ниже уровня 2017-2018 годов на 1,5</w:t>
      </w:r>
      <w:proofErr w:type="gramEnd"/>
      <w:r w:rsidRPr="0038275C">
        <w:rPr>
          <w:rFonts w:ascii="Times New Roman" w:eastAsia="Calibri" w:hAnsi="Times New Roman" w:cs="Times New Roman"/>
          <w:sz w:val="24"/>
          <w:szCs w:val="24"/>
        </w:rPr>
        <w:t>%, где доля составляла 18,5%.</w:t>
      </w:r>
    </w:p>
    <w:p w:rsidR="0038275C" w:rsidRPr="0038275C" w:rsidRDefault="0038275C" w:rsidP="0038275C">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8275C">
        <w:rPr>
          <w:rFonts w:ascii="Times New Roman" w:eastAsia="Calibri" w:hAnsi="Times New Roman" w:cs="Times New Roman"/>
          <w:sz w:val="24"/>
          <w:szCs w:val="24"/>
        </w:rPr>
        <w:t xml:space="preserve">Такая тенденция наблюдается и в целом по России - </w:t>
      </w:r>
      <w:r w:rsidRPr="0038275C">
        <w:rPr>
          <w:rFonts w:ascii="Times New Roman" w:eastAsia="Times New Roman" w:hAnsi="Times New Roman" w:cs="Times New Roman"/>
          <w:sz w:val="24"/>
          <w:szCs w:val="24"/>
          <w:lang w:eastAsia="ru-RU"/>
        </w:rPr>
        <w:t>наблюдается снижение покупательского спроса, рост сбережений у населения, увеличение издержек, невозможность выстроить логистику в новых условиях, уход производителей из России – в  результате, у бизнеса снижаются торговые обороты.</w:t>
      </w:r>
      <w:r w:rsidRPr="0038275C">
        <w:rPr>
          <w:rFonts w:ascii="Times New Roman" w:eastAsia="Calibri" w:hAnsi="Times New Roman" w:cs="Times New Roman"/>
          <w:sz w:val="24"/>
          <w:szCs w:val="24"/>
        </w:rPr>
        <w:t xml:space="preserve"> </w:t>
      </w:r>
    </w:p>
    <w:p w:rsidR="0038275C" w:rsidRPr="0038275C" w:rsidRDefault="0038275C" w:rsidP="0038275C">
      <w:pPr>
        <w:shd w:val="clear" w:color="auto" w:fill="FFFFFF" w:themeFill="background1"/>
        <w:spacing w:after="0" w:line="240" w:lineRule="auto"/>
        <w:ind w:firstLine="708"/>
        <w:jc w:val="center"/>
        <w:rPr>
          <w:rFonts w:ascii="Times New Roman" w:eastAsia="Calibri" w:hAnsi="Times New Roman" w:cs="Times New Roman"/>
          <w:b/>
          <w:sz w:val="24"/>
          <w:szCs w:val="24"/>
        </w:rPr>
      </w:pPr>
    </w:p>
    <w:p w:rsidR="0038275C" w:rsidRPr="0038275C" w:rsidRDefault="0038275C" w:rsidP="0038275C">
      <w:pPr>
        <w:spacing w:after="0" w:line="240" w:lineRule="auto"/>
        <w:ind w:firstLine="708"/>
        <w:jc w:val="center"/>
        <w:rPr>
          <w:rFonts w:ascii="Times New Roman" w:eastAsia="Calibri" w:hAnsi="Times New Roman" w:cs="Times New Roman"/>
          <w:b/>
          <w:sz w:val="24"/>
          <w:szCs w:val="24"/>
        </w:rPr>
      </w:pPr>
      <w:r w:rsidRPr="0038275C">
        <w:rPr>
          <w:rFonts w:ascii="Times New Roman" w:eastAsia="Calibri" w:hAnsi="Times New Roman" w:cs="Times New Roman"/>
          <w:b/>
          <w:sz w:val="24"/>
          <w:szCs w:val="24"/>
        </w:rPr>
        <w:t>Мероприятия по поддержке СМСП на уровне Российской Федерации</w:t>
      </w:r>
    </w:p>
    <w:p w:rsidR="0038275C" w:rsidRPr="0038275C" w:rsidRDefault="0038275C" w:rsidP="0038275C">
      <w:pPr>
        <w:autoSpaceDE w:val="0"/>
        <w:autoSpaceDN w:val="0"/>
        <w:adjustRightInd w:val="0"/>
        <w:spacing w:after="0" w:line="240" w:lineRule="auto"/>
        <w:ind w:firstLine="539"/>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На сегодняшний день государство предлагает широкий спектр мер </w:t>
      </w:r>
      <w:proofErr w:type="gramStart"/>
      <w:r w:rsidRPr="0038275C">
        <w:rPr>
          <w:rFonts w:ascii="Times New Roman" w:eastAsia="Calibri" w:hAnsi="Times New Roman" w:cs="Times New Roman"/>
          <w:sz w:val="24"/>
          <w:szCs w:val="24"/>
        </w:rPr>
        <w:t>поддержки</w:t>
      </w:r>
      <w:proofErr w:type="gramEnd"/>
      <w:r w:rsidRPr="0038275C">
        <w:rPr>
          <w:rFonts w:ascii="Times New Roman" w:eastAsia="Calibri" w:hAnsi="Times New Roman" w:cs="Times New Roman"/>
          <w:sz w:val="24"/>
          <w:szCs w:val="24"/>
        </w:rPr>
        <w:t xml:space="preserve"> как для начинающих предпринимателей, так и для уже работающих бизнесов. Эти меры становятся частью общей концепции развития бизнеса.</w:t>
      </w:r>
    </w:p>
    <w:p w:rsidR="0038275C" w:rsidRPr="0038275C" w:rsidRDefault="0038275C" w:rsidP="00F876EF">
      <w:pPr>
        <w:widowControl w:val="0"/>
        <w:numPr>
          <w:ilvl w:val="0"/>
          <w:numId w:val="9"/>
        </w:numPr>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 Проекты по поддержке бизнеса от Банка России. На ближайшие два года Банк России разработал Дорожную карту поддержки малого и среднего бизнеса, ее основная цель — сделать более доступными кредиты. Действующие ставки по программам кредитования  </w:t>
      </w:r>
      <w:r w:rsidRPr="0038275C">
        <w:rPr>
          <w:rFonts w:ascii="Times New Roman" w:eastAsia="Times New Roman" w:hAnsi="Times New Roman" w:cs="Times New Roman"/>
          <w:sz w:val="24"/>
          <w:szCs w:val="24"/>
          <w:lang w:eastAsia="ru-RU"/>
        </w:rPr>
        <w:t>для среднего бизнеса – от 2,5%, для малого и микробизнеса – от 4%.</w:t>
      </w:r>
    </w:p>
    <w:p w:rsidR="0038275C" w:rsidRPr="0038275C" w:rsidRDefault="0038275C" w:rsidP="0038275C">
      <w:pPr>
        <w:autoSpaceDE w:val="0"/>
        <w:autoSpaceDN w:val="0"/>
        <w:adjustRightInd w:val="0"/>
        <w:spacing w:after="0" w:line="240" w:lineRule="auto"/>
        <w:ind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2. Работа Цифровой платформы МСП, являющейся на сегодняшний день основным источником получения информации о мерах поддержки, а также персонального подбора услуг, которые можно оформлять дистанционно.  </w:t>
      </w:r>
    </w:p>
    <w:p w:rsidR="0038275C" w:rsidRPr="0038275C" w:rsidRDefault="0038275C" w:rsidP="0038275C">
      <w:pPr>
        <w:autoSpaceDE w:val="0"/>
        <w:autoSpaceDN w:val="0"/>
        <w:adjustRightInd w:val="0"/>
        <w:spacing w:after="0" w:line="240" w:lineRule="auto"/>
        <w:ind w:firstLine="539"/>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Постановление Правительства РФ от 21.12.2021 №2371 утвердило сроки запуска эксперимента по оказанию поддержки на базе цифровой платформы МСП. Он стартовал с 1 февраля 2022 года и продлится до 1 февраля 2025 года. Новый подход максимально упростит открытие, ведение и развитие бизнеса. К платформе подключаются федеральные министерства и ведомства, институты развития, банки и страховые организации, обмен информацией осуществляется через систему межведомственного электронного взаимодействия. Цифровая платформа обеспечивает адресный подбор и проактивное одобрение мер поддержки, а также предоставление услуг, которые требуются на разных этапах развития бизнеса, без личного присутствия предпринимателей. </w:t>
      </w:r>
    </w:p>
    <w:p w:rsidR="0038275C" w:rsidRPr="0038275C" w:rsidRDefault="0038275C" w:rsidP="00F876EF">
      <w:pPr>
        <w:widowControl w:val="0"/>
        <w:numPr>
          <w:ilvl w:val="0"/>
          <w:numId w:val="10"/>
        </w:numPr>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   Социальный контракт на открытие бизнеса. Постановлением </w:t>
      </w:r>
      <w:r w:rsidRPr="0038275C">
        <w:rPr>
          <w:rFonts w:ascii="Times New Roman" w:eastAsia="Calibri" w:hAnsi="Times New Roman" w:cs="Times New Roman"/>
          <w:sz w:val="24"/>
          <w:szCs w:val="24"/>
        </w:rPr>
        <w:lastRenderedPageBreak/>
        <w:t>Правительства РФ от 29.06.2022 № 1160 предусмотрены единовременные выплаты по социальному контракту для ИП до 350 тыс. руб., а для граждан, ведущих личное подсобное хозяйство до 200 тыс. руб.</w:t>
      </w:r>
    </w:p>
    <w:p w:rsidR="0038275C" w:rsidRPr="0038275C" w:rsidRDefault="0038275C" w:rsidP="00F876EF">
      <w:pPr>
        <w:widowControl w:val="0"/>
        <w:numPr>
          <w:ilvl w:val="0"/>
          <w:numId w:val="10"/>
        </w:numPr>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proofErr w:type="gramStart"/>
      <w:r w:rsidRPr="0038275C">
        <w:rPr>
          <w:rFonts w:ascii="Times New Roman" w:eastAsia="Calibri" w:hAnsi="Times New Roman" w:cs="Times New Roman"/>
          <w:sz w:val="24"/>
          <w:szCs w:val="24"/>
        </w:rPr>
        <w:t>Грантовая поддержка, предоставляемая региональными органами власти в форме софинансирования или на безвозвратной и безвозмездной основах.</w:t>
      </w:r>
      <w:proofErr w:type="gramEnd"/>
      <w:r w:rsidRPr="0038275C">
        <w:rPr>
          <w:rFonts w:ascii="Times New Roman" w:eastAsia="Calibri" w:hAnsi="Times New Roman" w:cs="Times New Roman"/>
          <w:sz w:val="24"/>
          <w:szCs w:val="24"/>
        </w:rPr>
        <w:t xml:space="preserve"> Так, государство поддерживает такие направления, как IT (до 500 млн</w:t>
      </w:r>
      <w:proofErr w:type="gramStart"/>
      <w:r w:rsidRPr="0038275C">
        <w:rPr>
          <w:rFonts w:ascii="Times New Roman" w:eastAsia="Calibri" w:hAnsi="Times New Roman" w:cs="Times New Roman"/>
          <w:sz w:val="24"/>
          <w:szCs w:val="24"/>
        </w:rPr>
        <w:t>.р</w:t>
      </w:r>
      <w:proofErr w:type="gramEnd"/>
      <w:r w:rsidRPr="0038275C">
        <w:rPr>
          <w:rFonts w:ascii="Times New Roman" w:eastAsia="Calibri" w:hAnsi="Times New Roman" w:cs="Times New Roman"/>
          <w:sz w:val="24"/>
          <w:szCs w:val="24"/>
        </w:rPr>
        <w:t xml:space="preserve">уб.), туристический бизнес (3-10 млн. руб.), агропромышленный комплекс (субсидии для животноводов, гранты «Агротуризм», «Агропрогресс», «Агростартап» от 1 до 30 млн. руб.), гранты для молодых предпринимателей (100- 500 тыс. руб.), гранты для социального бизнеса (до 500 тыс. руб.) </w:t>
      </w:r>
    </w:p>
    <w:p w:rsidR="0038275C" w:rsidRPr="0038275C" w:rsidRDefault="0038275C" w:rsidP="00F876EF">
      <w:pPr>
        <w:widowControl w:val="0"/>
        <w:numPr>
          <w:ilvl w:val="0"/>
          <w:numId w:val="10"/>
        </w:numPr>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Поддержка импорта. Минэкономразвития в 2022 году выпустило Навигатор по мерам поддержки импорта в связи с санкционным давлением (Письмо Минэкономразвития РФ от 22.09.2022 № 35970-ДВ/Д12И). Речь идет об упрощении процедур таможенного оформления импортируемой продукции, о возмещении недополученных доходов по кредитам, выданным на приобретение приоритетной для импорта продукции и др.</w:t>
      </w:r>
    </w:p>
    <w:p w:rsidR="0038275C" w:rsidRPr="0038275C" w:rsidRDefault="0038275C" w:rsidP="00F876EF">
      <w:pPr>
        <w:widowControl w:val="0"/>
        <w:numPr>
          <w:ilvl w:val="0"/>
          <w:numId w:val="10"/>
        </w:numPr>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Поддержка IT. Поскольку в условиях санкционных ограничений растет интерес к отечественным разработкам и государство заинтересовано в удержании грамотных специалистов, то для IT-сферы подготовлен отдельный комплекс мер. Они направлены как на сокращение финансового бремени компаний, так и на создание комфортных условий для работы. </w:t>
      </w:r>
      <w:proofErr w:type="gramStart"/>
      <w:r w:rsidRPr="0038275C">
        <w:rPr>
          <w:rFonts w:ascii="Times New Roman" w:eastAsia="Calibri" w:hAnsi="Times New Roman" w:cs="Times New Roman"/>
          <w:sz w:val="24"/>
          <w:szCs w:val="24"/>
        </w:rPr>
        <w:t xml:space="preserve">Кроме того, IT-компании могут рассчитывать на налоговые льготы,  снижение ставки страховых взносов до уровня 7,6%, приостановление внеплановых и плановых проверок и освобождение на срок до трех лет от налогового, валютного и других видов государственного контроля (надзора) и муниципального контроля, возможности оформления льготной ипотеки сотрудникам и отсрочку от службы в армии для специалистов. </w:t>
      </w:r>
      <w:proofErr w:type="gramEnd"/>
    </w:p>
    <w:p w:rsidR="0038275C" w:rsidRPr="0038275C" w:rsidRDefault="0038275C" w:rsidP="00F876EF">
      <w:pPr>
        <w:widowControl w:val="0"/>
        <w:numPr>
          <w:ilvl w:val="0"/>
          <w:numId w:val="10"/>
        </w:numPr>
        <w:tabs>
          <w:tab w:val="left" w:pos="567"/>
        </w:tabs>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Компенсация расходов на покупку </w:t>
      </w:r>
      <w:proofErr w:type="gramStart"/>
      <w:r w:rsidRPr="0038275C">
        <w:rPr>
          <w:rFonts w:ascii="Times New Roman" w:eastAsia="Calibri" w:hAnsi="Times New Roman" w:cs="Times New Roman"/>
          <w:sz w:val="24"/>
          <w:szCs w:val="24"/>
        </w:rPr>
        <w:t>российского</w:t>
      </w:r>
      <w:proofErr w:type="gramEnd"/>
      <w:r w:rsidRPr="0038275C">
        <w:rPr>
          <w:rFonts w:ascii="Times New Roman" w:eastAsia="Calibri" w:hAnsi="Times New Roman" w:cs="Times New Roman"/>
          <w:sz w:val="24"/>
          <w:szCs w:val="24"/>
        </w:rPr>
        <w:t xml:space="preserve"> ПО. В рамках нового механизма поддержки малого и среднего бизнеса у предпринимателей появилась возможность приобрести </w:t>
      </w:r>
      <w:proofErr w:type="gramStart"/>
      <w:r w:rsidRPr="0038275C">
        <w:rPr>
          <w:rFonts w:ascii="Times New Roman" w:eastAsia="Calibri" w:hAnsi="Times New Roman" w:cs="Times New Roman"/>
          <w:sz w:val="24"/>
          <w:szCs w:val="24"/>
        </w:rPr>
        <w:t>российское</w:t>
      </w:r>
      <w:proofErr w:type="gramEnd"/>
      <w:r w:rsidRPr="0038275C">
        <w:rPr>
          <w:rFonts w:ascii="Times New Roman" w:eastAsia="Calibri" w:hAnsi="Times New Roman" w:cs="Times New Roman"/>
          <w:sz w:val="24"/>
          <w:szCs w:val="24"/>
        </w:rPr>
        <w:t xml:space="preserve"> ПО на 50 % дешевле. Но для этого нужно соответствовать требованиям по среднесписочной численности работников и доходам.</w:t>
      </w:r>
    </w:p>
    <w:p w:rsidR="0038275C" w:rsidRPr="0038275C" w:rsidRDefault="0038275C" w:rsidP="00F876EF">
      <w:pPr>
        <w:widowControl w:val="0"/>
        <w:numPr>
          <w:ilvl w:val="0"/>
          <w:numId w:val="10"/>
        </w:numPr>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«Зонтичный» механизм для получения заёмного финансирования. «Зонтичный» механизм предоставления поручительств позволит бизнесу получать кредиты и снижать конечные процентные ставки по ним. Поручительство будет обеспечивать до 50% от суммы кредита, а предприниматель сможет получить его в «одном окне» банка. Оплата комиссии за поручительство возложена не на предпринимателя, а на банк. Заёмщики со средним риском смогут увеличить объем привлеченных средств за счет поручительств и высвободить залоги, с низким риском — получить кредитные средства в среднем ниже на 1–2%.</w:t>
      </w:r>
    </w:p>
    <w:p w:rsidR="0038275C" w:rsidRPr="0038275C" w:rsidRDefault="0038275C" w:rsidP="00F876EF">
      <w:pPr>
        <w:widowControl w:val="0"/>
        <w:numPr>
          <w:ilvl w:val="0"/>
          <w:numId w:val="10"/>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Налоговые преференции:</w:t>
      </w:r>
    </w:p>
    <w:p w:rsidR="0038275C" w:rsidRPr="0038275C" w:rsidRDefault="0038275C" w:rsidP="0038275C">
      <w:pPr>
        <w:keepNext/>
        <w:keepLines/>
        <w:widowControl w:val="0"/>
        <w:autoSpaceDE w:val="0"/>
        <w:autoSpaceDN w:val="0"/>
        <w:adjustRightInd w:val="0"/>
        <w:spacing w:after="0" w:line="240" w:lineRule="auto"/>
        <w:jc w:val="both"/>
        <w:outlineLvl w:val="4"/>
        <w:rPr>
          <w:rFonts w:ascii="Times New Roman" w:eastAsia="Times New Roman" w:hAnsi="Times New Roman" w:cs="Times New Roman"/>
          <w:sz w:val="24"/>
          <w:szCs w:val="24"/>
          <w:lang w:eastAsia="ru-RU"/>
        </w:rPr>
      </w:pPr>
      <w:r w:rsidRPr="0038275C">
        <w:rPr>
          <w:rFonts w:ascii="Times New Roman" w:eastAsia="Times New Roman" w:hAnsi="Times New Roman" w:cs="Times New Roman"/>
          <w:sz w:val="24"/>
          <w:szCs w:val="24"/>
          <w:lang w:eastAsia="ru-RU"/>
        </w:rPr>
        <w:t>- приостановлены выездные налоговые проверки IT-компаний, а также данные компании полностью освобождены от уплаты налога на прибыль в 2022 - 2024 годах;</w:t>
      </w:r>
    </w:p>
    <w:p w:rsidR="0038275C" w:rsidRPr="0038275C" w:rsidRDefault="0038275C" w:rsidP="0038275C">
      <w:pPr>
        <w:keepNext/>
        <w:keepLines/>
        <w:widowControl w:val="0"/>
        <w:autoSpaceDE w:val="0"/>
        <w:autoSpaceDN w:val="0"/>
        <w:adjustRightInd w:val="0"/>
        <w:spacing w:after="0" w:line="240" w:lineRule="auto"/>
        <w:jc w:val="both"/>
        <w:outlineLvl w:val="4"/>
        <w:rPr>
          <w:rFonts w:ascii="Times New Roman" w:eastAsia="Times New Roman" w:hAnsi="Times New Roman" w:cs="Times New Roman"/>
          <w:sz w:val="24"/>
          <w:szCs w:val="24"/>
          <w:lang w:eastAsia="ru-RU"/>
        </w:rPr>
      </w:pPr>
      <w:r w:rsidRPr="0038275C">
        <w:rPr>
          <w:rFonts w:ascii="Times New Roman" w:eastAsia="Times New Roman" w:hAnsi="Times New Roman" w:cs="Times New Roman"/>
          <w:sz w:val="24"/>
          <w:szCs w:val="24"/>
          <w:lang w:eastAsia="ru-RU"/>
        </w:rPr>
        <w:t xml:space="preserve">- сроки уплаты налога по УСН за 2021 год </w:t>
      </w:r>
      <w:proofErr w:type="gramStart"/>
      <w:r w:rsidRPr="0038275C">
        <w:rPr>
          <w:rFonts w:ascii="Times New Roman" w:eastAsia="Times New Roman" w:hAnsi="Times New Roman" w:cs="Times New Roman"/>
          <w:sz w:val="24"/>
          <w:szCs w:val="24"/>
          <w:lang w:eastAsia="ru-RU"/>
        </w:rPr>
        <w:t>для</w:t>
      </w:r>
      <w:proofErr w:type="gramEnd"/>
      <w:r w:rsidRPr="0038275C">
        <w:rPr>
          <w:rFonts w:ascii="Times New Roman" w:eastAsia="Times New Roman" w:hAnsi="Times New Roman" w:cs="Times New Roman"/>
          <w:sz w:val="24"/>
          <w:szCs w:val="24"/>
          <w:lang w:eastAsia="ru-RU"/>
        </w:rPr>
        <w:t xml:space="preserve"> </w:t>
      </w:r>
      <w:proofErr w:type="gramStart"/>
      <w:r w:rsidRPr="0038275C">
        <w:rPr>
          <w:rFonts w:ascii="Times New Roman" w:eastAsia="Times New Roman" w:hAnsi="Times New Roman" w:cs="Times New Roman"/>
          <w:sz w:val="24"/>
          <w:szCs w:val="24"/>
          <w:lang w:eastAsia="ru-RU"/>
        </w:rPr>
        <w:t>ЮЛ</w:t>
      </w:r>
      <w:proofErr w:type="gramEnd"/>
      <w:r w:rsidRPr="0038275C">
        <w:rPr>
          <w:rFonts w:ascii="Times New Roman" w:eastAsia="Times New Roman" w:hAnsi="Times New Roman" w:cs="Times New Roman"/>
          <w:sz w:val="24"/>
          <w:szCs w:val="24"/>
          <w:lang w:eastAsia="ru-RU"/>
        </w:rPr>
        <w:t xml:space="preserve"> и ИП определенных отраслей продлены на полгода;</w:t>
      </w:r>
    </w:p>
    <w:p w:rsidR="0038275C" w:rsidRPr="0038275C" w:rsidRDefault="0038275C" w:rsidP="0038275C">
      <w:pPr>
        <w:keepNext/>
        <w:keepLines/>
        <w:widowControl w:val="0"/>
        <w:autoSpaceDE w:val="0"/>
        <w:autoSpaceDN w:val="0"/>
        <w:adjustRightInd w:val="0"/>
        <w:spacing w:after="0" w:line="240" w:lineRule="auto"/>
        <w:jc w:val="both"/>
        <w:outlineLvl w:val="4"/>
        <w:rPr>
          <w:rFonts w:ascii="Times New Roman" w:eastAsia="Times New Roman" w:hAnsi="Times New Roman" w:cs="Times New Roman"/>
          <w:sz w:val="24"/>
          <w:szCs w:val="24"/>
          <w:lang w:eastAsia="ru-RU"/>
        </w:rPr>
      </w:pPr>
      <w:r w:rsidRPr="0038275C">
        <w:rPr>
          <w:rFonts w:ascii="Times New Roman" w:eastAsia="Times New Roman" w:hAnsi="Times New Roman" w:cs="Times New Roman"/>
          <w:bCs/>
          <w:sz w:val="24"/>
          <w:szCs w:val="24"/>
          <w:lang w:eastAsia="ru-RU"/>
        </w:rPr>
        <w:t xml:space="preserve">- продлены на год сроки уплаты страховых взносов, </w:t>
      </w:r>
      <w:r w:rsidRPr="0038275C">
        <w:rPr>
          <w:rFonts w:ascii="Times New Roman" w:eastAsia="Times New Roman" w:hAnsi="Times New Roman" w:cs="Times New Roman"/>
          <w:sz w:val="24"/>
          <w:szCs w:val="24"/>
          <w:lang w:eastAsia="ru-RU"/>
        </w:rPr>
        <w:t>по перенесенным на год срокам уплаты страховых взносов за II и III кварталы 2022 года можно получить рассрочку платежей;</w:t>
      </w:r>
    </w:p>
    <w:p w:rsidR="0038275C" w:rsidRPr="0038275C" w:rsidRDefault="0038275C" w:rsidP="0038275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8275C">
        <w:rPr>
          <w:rFonts w:ascii="Times New Roman" w:eastAsia="Times New Roman" w:hAnsi="Times New Roman" w:cs="Times New Roman"/>
          <w:sz w:val="24"/>
          <w:szCs w:val="24"/>
          <w:lang w:eastAsia="ru-RU"/>
        </w:rPr>
        <w:t>- введен мораторий на банкротство с 01.04.2022 по 01.10.2022 запрещающий кредиторам обращаться в арбитражный суд с заявлением о банкротстве должника;</w:t>
      </w:r>
    </w:p>
    <w:p w:rsidR="0038275C" w:rsidRPr="0038275C" w:rsidRDefault="0038275C" w:rsidP="0038275C">
      <w:pPr>
        <w:spacing w:after="0" w:line="240" w:lineRule="auto"/>
        <w:jc w:val="both"/>
        <w:outlineLvl w:val="4"/>
        <w:rPr>
          <w:rFonts w:ascii="Times New Roman" w:eastAsia="Times New Roman" w:hAnsi="Times New Roman" w:cs="Times New Roman"/>
          <w:sz w:val="24"/>
          <w:szCs w:val="24"/>
          <w:lang w:eastAsia="ru-RU"/>
        </w:rPr>
      </w:pPr>
      <w:r w:rsidRPr="0038275C">
        <w:rPr>
          <w:rFonts w:ascii="Times New Roman" w:eastAsia="Times New Roman" w:hAnsi="Times New Roman" w:cs="Times New Roman"/>
          <w:bCs/>
          <w:sz w:val="24"/>
          <w:szCs w:val="24"/>
          <w:lang w:eastAsia="ru-RU"/>
        </w:rPr>
        <w:lastRenderedPageBreak/>
        <w:t>- изменен расчет пеней (в</w:t>
      </w:r>
      <w:r w:rsidRPr="0038275C">
        <w:rPr>
          <w:rFonts w:ascii="Times New Roman" w:eastAsia="Times New Roman" w:hAnsi="Times New Roman" w:cs="Times New Roman"/>
          <w:sz w:val="24"/>
          <w:szCs w:val="24"/>
          <w:lang w:eastAsia="ru-RU"/>
        </w:rPr>
        <w:t xml:space="preserve"> период с 09.03.2022 по 31.12.2023 ставка пени с 31 дня просрочки исполнения обязанности по уплате налога действует в размере 1/300 (вместо 1/150) ставки рефинансирования);</w:t>
      </w:r>
    </w:p>
    <w:p w:rsidR="0038275C" w:rsidRPr="0038275C" w:rsidRDefault="0038275C" w:rsidP="0038275C">
      <w:pPr>
        <w:spacing w:after="0" w:line="240" w:lineRule="auto"/>
        <w:jc w:val="both"/>
        <w:outlineLvl w:val="4"/>
        <w:rPr>
          <w:rFonts w:ascii="Times New Roman" w:eastAsia="Times New Roman" w:hAnsi="Times New Roman" w:cs="Times New Roman"/>
          <w:bCs/>
          <w:sz w:val="24"/>
          <w:szCs w:val="24"/>
          <w:lang w:eastAsia="ru-RU"/>
        </w:rPr>
      </w:pPr>
      <w:r w:rsidRPr="0038275C">
        <w:rPr>
          <w:rFonts w:ascii="Times New Roman" w:eastAsia="Times New Roman" w:hAnsi="Times New Roman" w:cs="Times New Roman"/>
          <w:sz w:val="24"/>
          <w:szCs w:val="24"/>
          <w:lang w:eastAsia="ru-RU"/>
        </w:rPr>
        <w:t xml:space="preserve">- содействие </w:t>
      </w:r>
      <w:r w:rsidRPr="0038275C">
        <w:rPr>
          <w:rFonts w:ascii="Times New Roman" w:eastAsia="Times New Roman" w:hAnsi="Times New Roman" w:cs="Times New Roman"/>
          <w:bCs/>
          <w:sz w:val="24"/>
          <w:szCs w:val="24"/>
          <w:lang w:eastAsia="ru-RU"/>
        </w:rPr>
        <w:t>реструктуризации задолженности вместо банкротства с 09.03.2022 г.;</w:t>
      </w:r>
    </w:p>
    <w:p w:rsidR="0038275C" w:rsidRPr="0038275C" w:rsidRDefault="0038275C" w:rsidP="0038275C">
      <w:pPr>
        <w:spacing w:after="0" w:line="240" w:lineRule="auto"/>
        <w:jc w:val="both"/>
        <w:outlineLvl w:val="4"/>
        <w:rPr>
          <w:rFonts w:ascii="Times New Roman" w:eastAsia="Times New Roman" w:hAnsi="Times New Roman" w:cs="Times New Roman"/>
          <w:sz w:val="24"/>
          <w:szCs w:val="24"/>
          <w:lang w:eastAsia="ru-RU"/>
        </w:rPr>
      </w:pPr>
      <w:r w:rsidRPr="0038275C">
        <w:rPr>
          <w:rFonts w:ascii="Times New Roman" w:eastAsia="Times New Roman" w:hAnsi="Times New Roman" w:cs="Times New Roman"/>
          <w:bCs/>
          <w:sz w:val="24"/>
          <w:szCs w:val="24"/>
          <w:lang w:eastAsia="ru-RU"/>
        </w:rPr>
        <w:t xml:space="preserve">- приостановление блокировки счетов налогоплательщиков, понесших </w:t>
      </w:r>
      <w:r w:rsidRPr="0038275C">
        <w:rPr>
          <w:rFonts w:ascii="Times New Roman" w:eastAsia="Times New Roman" w:hAnsi="Times New Roman" w:cs="Times New Roman"/>
          <w:sz w:val="24"/>
          <w:szCs w:val="24"/>
          <w:lang w:eastAsia="ru-RU"/>
        </w:rPr>
        <w:t>ущерб из-за финансово-экономических санкций (с  09.03.2022 до 01.06.2022);</w:t>
      </w:r>
    </w:p>
    <w:p w:rsidR="0038275C" w:rsidRPr="0038275C" w:rsidRDefault="0038275C" w:rsidP="0038275C">
      <w:pPr>
        <w:spacing w:after="0" w:line="240" w:lineRule="auto"/>
        <w:jc w:val="both"/>
        <w:outlineLvl w:val="4"/>
        <w:rPr>
          <w:rFonts w:ascii="Times New Roman" w:eastAsia="Times New Roman" w:hAnsi="Times New Roman" w:cs="Times New Roman"/>
          <w:bCs/>
          <w:sz w:val="24"/>
          <w:szCs w:val="24"/>
          <w:lang w:eastAsia="ru-RU"/>
        </w:rPr>
      </w:pPr>
      <w:r w:rsidRPr="0038275C">
        <w:rPr>
          <w:rFonts w:ascii="Times New Roman" w:eastAsia="Times New Roman" w:hAnsi="Times New Roman" w:cs="Times New Roman"/>
          <w:bCs/>
          <w:sz w:val="24"/>
          <w:szCs w:val="24"/>
          <w:lang w:eastAsia="ru-RU"/>
        </w:rPr>
        <w:t>- предоставление ставки 0% по НДС на услуги по предоставлению мест временного проживания. Для новых объектов, введенных после 01.01.2022 и включенных в реестр объектов туриндустрии, льготная ставка действует в течение 5 лет после ввода объекта в эксплуатацию;</w:t>
      </w:r>
    </w:p>
    <w:p w:rsidR="0038275C" w:rsidRPr="0038275C" w:rsidRDefault="0038275C" w:rsidP="0038275C">
      <w:pPr>
        <w:spacing w:after="0" w:line="240" w:lineRule="auto"/>
        <w:jc w:val="both"/>
        <w:outlineLvl w:val="4"/>
        <w:rPr>
          <w:rFonts w:ascii="Times New Roman" w:eastAsia="Times New Roman" w:hAnsi="Times New Roman" w:cs="Times New Roman"/>
          <w:bCs/>
          <w:sz w:val="24"/>
          <w:szCs w:val="24"/>
          <w:lang w:eastAsia="ru-RU"/>
        </w:rPr>
      </w:pPr>
      <w:r w:rsidRPr="0038275C">
        <w:rPr>
          <w:rFonts w:ascii="Times New Roman" w:eastAsia="Times New Roman" w:hAnsi="Times New Roman" w:cs="Times New Roman"/>
          <w:bCs/>
          <w:sz w:val="24"/>
          <w:szCs w:val="24"/>
          <w:lang w:eastAsia="ru-RU"/>
        </w:rPr>
        <w:t>- до 01.01.2025 года продлена возможность для регионов устанавливать ставку 0% для впервые зарегистрированных ИП, применяющих УСН и ПСН и осуществляющих предпринимательскую деятельность в производственной, социальной и (или) научной сферах, а также в сферах бытовых услуг населению и услуг по предоставлению мест для временного проживания (для плательщиков УСН);</w:t>
      </w:r>
    </w:p>
    <w:p w:rsidR="0038275C" w:rsidRPr="0038275C" w:rsidRDefault="0038275C" w:rsidP="0038275C">
      <w:pPr>
        <w:spacing w:after="0" w:line="240" w:lineRule="auto"/>
        <w:jc w:val="both"/>
        <w:outlineLvl w:val="4"/>
        <w:rPr>
          <w:rFonts w:ascii="Times New Roman" w:eastAsia="Times New Roman" w:hAnsi="Times New Roman" w:cs="Times New Roman"/>
          <w:bCs/>
          <w:sz w:val="24"/>
          <w:szCs w:val="24"/>
          <w:lang w:eastAsia="ru-RU"/>
        </w:rPr>
      </w:pPr>
      <w:r w:rsidRPr="0038275C">
        <w:rPr>
          <w:rFonts w:ascii="Times New Roman" w:eastAsia="Times New Roman" w:hAnsi="Times New Roman" w:cs="Times New Roman"/>
          <w:bCs/>
          <w:sz w:val="24"/>
          <w:szCs w:val="24"/>
          <w:lang w:eastAsia="ru-RU"/>
        </w:rPr>
        <w:t>- и другие меры.</w:t>
      </w:r>
    </w:p>
    <w:p w:rsidR="0038275C" w:rsidRPr="0038275C" w:rsidRDefault="0038275C" w:rsidP="0038275C">
      <w:pPr>
        <w:autoSpaceDE w:val="0"/>
        <w:autoSpaceDN w:val="0"/>
        <w:adjustRightInd w:val="0"/>
        <w:spacing w:after="0" w:line="240" w:lineRule="auto"/>
        <w:jc w:val="center"/>
        <w:rPr>
          <w:rFonts w:ascii="Times New Roman" w:eastAsia="Calibri" w:hAnsi="Times New Roman" w:cs="Times New Roman"/>
          <w:b/>
          <w:sz w:val="24"/>
          <w:szCs w:val="24"/>
        </w:rPr>
      </w:pPr>
    </w:p>
    <w:p w:rsidR="0038275C" w:rsidRPr="0038275C" w:rsidRDefault="0038275C" w:rsidP="0038275C">
      <w:pPr>
        <w:autoSpaceDE w:val="0"/>
        <w:autoSpaceDN w:val="0"/>
        <w:adjustRightInd w:val="0"/>
        <w:spacing w:after="0" w:line="240" w:lineRule="auto"/>
        <w:jc w:val="center"/>
        <w:rPr>
          <w:rFonts w:ascii="Times New Roman" w:eastAsia="Calibri" w:hAnsi="Times New Roman" w:cs="Times New Roman"/>
          <w:b/>
          <w:sz w:val="24"/>
          <w:szCs w:val="24"/>
        </w:rPr>
      </w:pPr>
      <w:r w:rsidRPr="0038275C">
        <w:rPr>
          <w:rFonts w:ascii="Times New Roman" w:eastAsia="Calibri" w:hAnsi="Times New Roman" w:cs="Times New Roman"/>
          <w:b/>
          <w:sz w:val="24"/>
          <w:szCs w:val="24"/>
        </w:rPr>
        <w:t xml:space="preserve">Мероприятия по поддержке СМСП администрации </w:t>
      </w:r>
    </w:p>
    <w:p w:rsidR="0038275C" w:rsidRPr="0038275C" w:rsidRDefault="0038275C" w:rsidP="0038275C">
      <w:pPr>
        <w:autoSpaceDE w:val="0"/>
        <w:autoSpaceDN w:val="0"/>
        <w:adjustRightInd w:val="0"/>
        <w:spacing w:after="0" w:line="240" w:lineRule="auto"/>
        <w:jc w:val="center"/>
        <w:rPr>
          <w:rFonts w:ascii="Times New Roman" w:eastAsia="Calibri" w:hAnsi="Times New Roman" w:cs="Times New Roman"/>
          <w:b/>
          <w:sz w:val="24"/>
          <w:szCs w:val="24"/>
        </w:rPr>
      </w:pPr>
      <w:r w:rsidRPr="0038275C">
        <w:rPr>
          <w:rFonts w:ascii="Times New Roman" w:eastAsia="Calibri" w:hAnsi="Times New Roman" w:cs="Times New Roman"/>
          <w:b/>
          <w:sz w:val="24"/>
          <w:szCs w:val="24"/>
        </w:rPr>
        <w:t>Слюдянского муниципального района</w:t>
      </w:r>
    </w:p>
    <w:p w:rsidR="0038275C" w:rsidRPr="0038275C" w:rsidRDefault="0038275C" w:rsidP="0038275C">
      <w:pPr>
        <w:spacing w:after="0" w:line="240" w:lineRule="auto"/>
        <w:ind w:firstLine="708"/>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В отчетном периоде  администрацией Слюдянского муниципального района продолжала проводиться политика в области развития малого и среднего предпринимательства, направленная на обеспечение реализации целей и принципов, установленных Федеральным законодательством и Стратегией социально-экономического развития Слюдянского муниципального района до 2030 года.</w:t>
      </w:r>
    </w:p>
    <w:p w:rsidR="0038275C" w:rsidRPr="0038275C" w:rsidRDefault="0038275C" w:rsidP="0038275C">
      <w:pPr>
        <w:spacing w:after="0" w:line="240" w:lineRule="auto"/>
        <w:ind w:firstLine="708"/>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 </w:t>
      </w:r>
      <w:r w:rsidRPr="0038275C">
        <w:rPr>
          <w:rFonts w:ascii="Times New Roman" w:eastAsia="Times New Roman" w:hAnsi="Times New Roman" w:cs="Times New Roman"/>
          <w:sz w:val="24"/>
          <w:szCs w:val="24"/>
          <w:lang w:eastAsia="ru-RU"/>
        </w:rPr>
        <w:t xml:space="preserve">В целях поддержки представителей малого и среднего предпринимательства на территории Слюдянского района осуществляет деятельность микрокредитная компания «Фонд микрокредитования и поддержки субъектов малого и среднего предпринимательства Слюдянского района», учредителем которой является администрация Слюдянского муниципального района. Фонд реализует механизмы финансовой поддержки СМСП, что на сегодняшний день является одной из немногих доступных форм финансовой поддержки малого бизнеса в Слюдянском районе. </w:t>
      </w:r>
      <w:proofErr w:type="gramStart"/>
      <w:r w:rsidRPr="0038275C">
        <w:rPr>
          <w:rFonts w:ascii="Times New Roman" w:eastAsia="Times New Roman" w:hAnsi="Times New Roman" w:cs="Times New Roman"/>
          <w:sz w:val="24"/>
          <w:szCs w:val="24"/>
          <w:lang w:eastAsia="ru-RU"/>
        </w:rPr>
        <w:t xml:space="preserve">Благодаря принятию новых бизнес-ориентированных условий предоставления займов в 2022 году, Фондом была оказана финансовая поддержка в виде микрозаймов 3 представителям предпринимательского сообщества Слюдянского района, на общую сумму 3 300 тыс. рублей, в том числе по программе льготного финансирования (приоритетные виды деятельности для Слюдянского муниципального района)  заключен 1 договор займа с субъектом МСП на сумму 1 200 тыс. руб. </w:t>
      </w:r>
      <w:r w:rsidRPr="0038275C">
        <w:rPr>
          <w:rFonts w:ascii="Times New Roman" w:eastAsia="Calibri" w:hAnsi="Times New Roman" w:cs="Times New Roman"/>
          <w:sz w:val="24"/>
          <w:szCs w:val="24"/>
        </w:rPr>
        <w:t>На направление</w:t>
      </w:r>
      <w:proofErr w:type="gramEnd"/>
      <w:r w:rsidRPr="0038275C">
        <w:rPr>
          <w:rFonts w:ascii="Times New Roman" w:eastAsia="Calibri" w:hAnsi="Times New Roman" w:cs="Times New Roman"/>
          <w:sz w:val="24"/>
          <w:szCs w:val="24"/>
        </w:rPr>
        <w:t xml:space="preserve"> «Лизинговые услуги» Фонду местным бюджетом предоставлены средства в размере 8 млн</w:t>
      </w:r>
      <w:proofErr w:type="gramStart"/>
      <w:r w:rsidRPr="0038275C">
        <w:rPr>
          <w:rFonts w:ascii="Times New Roman" w:eastAsia="Calibri" w:hAnsi="Times New Roman" w:cs="Times New Roman"/>
          <w:sz w:val="24"/>
          <w:szCs w:val="24"/>
        </w:rPr>
        <w:t>.р</w:t>
      </w:r>
      <w:proofErr w:type="gramEnd"/>
      <w:r w:rsidRPr="0038275C">
        <w:rPr>
          <w:rFonts w:ascii="Times New Roman" w:eastAsia="Calibri" w:hAnsi="Times New Roman" w:cs="Times New Roman"/>
          <w:sz w:val="24"/>
          <w:szCs w:val="24"/>
        </w:rPr>
        <w:t>уб., которые подлежат возврату в случае не</w:t>
      </w:r>
      <w:r>
        <w:rPr>
          <w:rFonts w:ascii="Times New Roman" w:eastAsia="Calibri" w:hAnsi="Times New Roman" w:cs="Times New Roman"/>
          <w:sz w:val="24"/>
          <w:szCs w:val="24"/>
        </w:rPr>
        <w:t xml:space="preserve"> </w:t>
      </w:r>
      <w:r w:rsidRPr="0038275C">
        <w:rPr>
          <w:rFonts w:ascii="Times New Roman" w:eastAsia="Calibri" w:hAnsi="Times New Roman" w:cs="Times New Roman"/>
          <w:sz w:val="24"/>
          <w:szCs w:val="24"/>
        </w:rPr>
        <w:t>востребованности.</w:t>
      </w:r>
    </w:p>
    <w:p w:rsidR="0038275C" w:rsidRPr="0038275C" w:rsidRDefault="0038275C" w:rsidP="0038275C">
      <w:pPr>
        <w:tabs>
          <w:tab w:val="left" w:pos="709"/>
        </w:tabs>
        <w:spacing w:after="0" w:line="240" w:lineRule="auto"/>
        <w:jc w:val="both"/>
        <w:rPr>
          <w:rFonts w:ascii="Times New Roman" w:eastAsia="Times New Roman" w:hAnsi="Times New Roman" w:cs="Times New Roman"/>
          <w:sz w:val="24"/>
          <w:szCs w:val="24"/>
          <w:lang w:eastAsia="ru-RU"/>
        </w:rPr>
      </w:pPr>
      <w:r w:rsidRPr="0038275C">
        <w:rPr>
          <w:rFonts w:ascii="Times New Roman" w:eastAsia="Times New Roman" w:hAnsi="Times New Roman" w:cs="Times New Roman"/>
          <w:sz w:val="24"/>
          <w:szCs w:val="24"/>
          <w:lang w:eastAsia="ru-RU"/>
        </w:rPr>
        <w:tab/>
        <w:t xml:space="preserve">В отчетном периоде прекратила свое действие Ассоциация «Некоммерческое партнерство «Центр содействия предпринимательству Слюдянского района», но в целях развития малого и среднего предпринимательства в Слюдянском районе, а также оказания информационной поддержки осуществлялась деятельность «виртуальной приемной «Центр содействия предпринимательству Слюдянского района» в мессенджерах </w:t>
      </w:r>
      <w:r w:rsidRPr="0038275C">
        <w:rPr>
          <w:rFonts w:ascii="Times New Roman" w:eastAsia="Times New Roman" w:hAnsi="Times New Roman" w:cs="Times New Roman"/>
          <w:sz w:val="24"/>
          <w:szCs w:val="24"/>
          <w:lang w:val="en-US" w:eastAsia="ru-RU"/>
        </w:rPr>
        <w:t>Viber</w:t>
      </w:r>
      <w:r w:rsidRPr="0038275C">
        <w:rPr>
          <w:rFonts w:ascii="Times New Roman" w:eastAsia="Times New Roman" w:hAnsi="Times New Roman" w:cs="Times New Roman"/>
          <w:sz w:val="24"/>
          <w:szCs w:val="24"/>
          <w:lang w:eastAsia="ru-RU"/>
        </w:rPr>
        <w:t xml:space="preserve">, </w:t>
      </w:r>
      <w:r w:rsidRPr="0038275C">
        <w:rPr>
          <w:rFonts w:ascii="Times New Roman" w:eastAsia="Times New Roman" w:hAnsi="Times New Roman" w:cs="Times New Roman"/>
          <w:sz w:val="24"/>
          <w:szCs w:val="24"/>
          <w:lang w:val="en-US" w:eastAsia="ru-RU"/>
        </w:rPr>
        <w:t>WhatsApp</w:t>
      </w:r>
      <w:r w:rsidRPr="0038275C">
        <w:rPr>
          <w:rFonts w:ascii="Times New Roman" w:eastAsia="Times New Roman" w:hAnsi="Times New Roman" w:cs="Times New Roman"/>
          <w:sz w:val="24"/>
          <w:szCs w:val="24"/>
          <w:lang w:eastAsia="ru-RU"/>
        </w:rPr>
        <w:t xml:space="preserve">. За отчетный период </w:t>
      </w:r>
      <w:proofErr w:type="gramStart"/>
      <w:r w:rsidRPr="0038275C">
        <w:rPr>
          <w:rFonts w:ascii="Times New Roman" w:eastAsia="Times New Roman" w:hAnsi="Times New Roman" w:cs="Times New Roman"/>
          <w:sz w:val="24"/>
          <w:szCs w:val="24"/>
          <w:lang w:eastAsia="ru-RU"/>
        </w:rPr>
        <w:t>проинформированы</w:t>
      </w:r>
      <w:proofErr w:type="gramEnd"/>
      <w:r w:rsidRPr="0038275C">
        <w:rPr>
          <w:rFonts w:ascii="Times New Roman" w:eastAsia="Times New Roman" w:hAnsi="Times New Roman" w:cs="Times New Roman"/>
          <w:sz w:val="24"/>
          <w:szCs w:val="24"/>
          <w:lang w:eastAsia="ru-RU"/>
        </w:rPr>
        <w:t xml:space="preserve"> 202 СМСП, произведено 189 публикаций.</w:t>
      </w:r>
    </w:p>
    <w:p w:rsidR="0038275C" w:rsidRPr="0038275C" w:rsidRDefault="0038275C" w:rsidP="0038275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38275C">
        <w:rPr>
          <w:rFonts w:ascii="Times New Roman" w:eastAsia="Times New Roman" w:hAnsi="Times New Roman" w:cs="Times New Roman"/>
          <w:sz w:val="24"/>
          <w:szCs w:val="24"/>
          <w:lang w:eastAsia="ru-RU"/>
        </w:rPr>
        <w:t xml:space="preserve">В целях исполнения федерального закона № 209-ФЗ от 24.07.2007 года «О развитии малого и среднего предпринимательства в Российской Федерации» при администрации </w:t>
      </w:r>
      <w:r w:rsidRPr="0038275C">
        <w:rPr>
          <w:rFonts w:ascii="Times New Roman" w:eastAsia="Times New Roman" w:hAnsi="Times New Roman" w:cs="Times New Roman"/>
          <w:sz w:val="24"/>
          <w:szCs w:val="24"/>
          <w:lang w:eastAsia="ru-RU"/>
        </w:rPr>
        <w:lastRenderedPageBreak/>
        <w:t>Слюдянского муниципального района создан и функционирует Координационный совет в области развития малого, среднего предпринимательства и туризма. За 2022 год проведено 3 заседания Координационного совета. Так, одним из вопросов был вопрос об участии администраций городских и сельских поселений Слюдянского муниципального района в формировании Перечня объектов недвижимого имущества, в отношении которых налоговая база определяется как кадастровая стоимость. Также рассматривался вопрос о снижении налоговой ставки на 2021 год по налогу на имущество физических лиц в отношении объектов коммерческой недвижимости согласно Перечню объектов недвижимого имущества, в отношении которых налоговая база определяется как кадастровая стоимость.</w:t>
      </w:r>
    </w:p>
    <w:p w:rsidR="0038275C" w:rsidRPr="0038275C" w:rsidRDefault="0038275C" w:rsidP="0038275C">
      <w:pPr>
        <w:widowControl w:val="0"/>
        <w:autoSpaceDE w:val="0"/>
        <w:autoSpaceDN w:val="0"/>
        <w:adjustRightInd w:val="0"/>
        <w:spacing w:after="0" w:line="240" w:lineRule="auto"/>
        <w:ind w:firstLine="708"/>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В целях популяризации </w:t>
      </w:r>
      <w:r w:rsidRPr="0038275C">
        <w:rPr>
          <w:rFonts w:ascii="Times New Roman" w:eastAsia="Times New Roman" w:hAnsi="Times New Roman" w:cs="Times New Roman"/>
          <w:sz w:val="24"/>
          <w:szCs w:val="24"/>
          <w:lang w:eastAsia="ru-RU"/>
        </w:rPr>
        <w:t>малого и среднего предпринимательства</w:t>
      </w:r>
      <w:r w:rsidRPr="0038275C">
        <w:rPr>
          <w:rFonts w:ascii="Times New Roman" w:eastAsia="Calibri" w:hAnsi="Times New Roman" w:cs="Times New Roman"/>
          <w:sz w:val="24"/>
          <w:szCs w:val="24"/>
        </w:rPr>
        <w:t xml:space="preserve"> девятый год подряд проводится ежегодный Форум предпринимателей Слюдянского района.</w:t>
      </w:r>
      <w:r w:rsidRPr="0038275C">
        <w:rPr>
          <w:rFonts w:ascii="Times New Roman" w:eastAsia="Times New Roman" w:hAnsi="Times New Roman" w:cs="Times New Roman"/>
          <w:sz w:val="24"/>
          <w:szCs w:val="24"/>
          <w:lang w:eastAsia="ru-RU"/>
        </w:rPr>
        <w:t xml:space="preserve"> Цель Форума - создать активное деловое пространство в районе, объединить административный и предпринимательский ресурсы для достижения общей цели: создание для населения комфортных, достойных условий проживания на территории района. Форум призван решить задачу неформального делового общения бизнеса и власти для построения конструктивного, целенаправленного диалога, в котором власть определяет целевые ориентиры развития территории и предлагает действенные инструменты муниципально-частного партнерства, бизнес получает необходимую разноплановую  информационную поддержку. Кроме того, задачей Форума является  расширение взаимовыгодного сотрудничества в предпринимательской среде, налаживание новых контактов для развития бизнеса. Так,</w:t>
      </w:r>
      <w:r w:rsidRPr="0038275C">
        <w:rPr>
          <w:rFonts w:ascii="Times New Roman" w:eastAsia="Calibri" w:hAnsi="Times New Roman" w:cs="Times New Roman"/>
          <w:sz w:val="24"/>
          <w:szCs w:val="24"/>
        </w:rPr>
        <w:t xml:space="preserve"> в отчетном периоде в Форуме приняли участие 30 представителей СМСП, в том числе 15 представителей СМСП были награждены за верность делу в связи с 15-летним юбилеем. В рамках Форума были проведены две секции: по туризму - на тему создания брендовой сувенирной продукции Южного Прибайкалья и для садоводческих некоммерческих товариществ Слюдянского муниципального района. Общее число участников составило 65 человек, объем финансирования 110 тыс. рублей.</w:t>
      </w:r>
    </w:p>
    <w:p w:rsidR="0038275C" w:rsidRPr="0038275C" w:rsidRDefault="0038275C" w:rsidP="0038275C">
      <w:pPr>
        <w:widowControl w:val="0"/>
        <w:autoSpaceDE w:val="0"/>
        <w:autoSpaceDN w:val="0"/>
        <w:adjustRightInd w:val="0"/>
        <w:spacing w:after="0" w:line="240" w:lineRule="auto"/>
        <w:ind w:firstLine="708"/>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Субъекты СМСП также принимали участие в таких мероприятиях, организуемых центром оказания услуг «Мой бизнес», как: конференция «Развиваем родное дело!», Форум по социальному предпринимательству «Социальное предназначение – 2022», а также в обучающей программе Агентства по туризму Иркутской области «Экскурсоведение».</w:t>
      </w:r>
    </w:p>
    <w:p w:rsidR="00E975B7" w:rsidRPr="0075641D" w:rsidRDefault="00E975B7" w:rsidP="00294336">
      <w:pPr>
        <w:shd w:val="clear" w:color="auto" w:fill="FFFFFF" w:themeFill="background1"/>
        <w:spacing w:before="240" w:after="0" w:line="240" w:lineRule="auto"/>
        <w:jc w:val="center"/>
        <w:rPr>
          <w:rFonts w:ascii="Times New Roman" w:eastAsia="Times New Roman" w:hAnsi="Times New Roman" w:cs="Times New Roman"/>
          <w:b/>
          <w:sz w:val="28"/>
          <w:szCs w:val="28"/>
          <w:lang w:eastAsia="ru-RU"/>
        </w:rPr>
      </w:pPr>
      <w:r w:rsidRPr="0075641D">
        <w:rPr>
          <w:rFonts w:ascii="Times New Roman" w:eastAsia="Times New Roman" w:hAnsi="Times New Roman" w:cs="Times New Roman"/>
          <w:b/>
          <w:sz w:val="28"/>
          <w:szCs w:val="28"/>
          <w:lang w:eastAsia="ru-RU"/>
        </w:rPr>
        <w:t>РЕСУРСЫ ТЕРРИТОРИИ</w:t>
      </w:r>
    </w:p>
    <w:p w:rsidR="00E975B7" w:rsidRPr="00294336" w:rsidRDefault="00E975B7" w:rsidP="00294336">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p>
    <w:p w:rsidR="00E975B7" w:rsidRDefault="00E975B7" w:rsidP="00294336">
      <w:pPr>
        <w:shd w:val="clear" w:color="auto" w:fill="FFFFFF" w:themeFill="background1"/>
        <w:spacing w:line="240" w:lineRule="auto"/>
        <w:jc w:val="both"/>
        <w:rPr>
          <w:rFonts w:ascii="Times New Roman" w:eastAsia="Arial Unicode MS" w:hAnsi="Times New Roman" w:cs="Times New Roman"/>
          <w:sz w:val="24"/>
          <w:szCs w:val="24"/>
          <w:lang w:eastAsia="ru-RU"/>
        </w:rPr>
      </w:pPr>
      <w:r w:rsidRPr="00294336">
        <w:rPr>
          <w:rFonts w:ascii="Times New Roman" w:hAnsi="Times New Roman" w:cs="Times New Roman"/>
          <w:noProof/>
          <w:sz w:val="24"/>
          <w:szCs w:val="24"/>
          <w:lang w:eastAsia="ru-RU"/>
        </w:rPr>
        <mc:AlternateContent>
          <mc:Choice Requires="wps">
            <w:drawing>
              <wp:inline distT="0" distB="0" distL="0" distR="0" wp14:anchorId="2A2C7137" wp14:editId="060016BD">
                <wp:extent cx="5857875" cy="285750"/>
                <wp:effectExtent l="95250" t="38100" r="104775" b="114300"/>
                <wp:docPr id="99" name="Прямоугольник 99"/>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5B2A1F" w:rsidRDefault="003F6AD5"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9" o:spid="_x0000_s1041"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CBa4Mg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5B2A1F" w:rsidRDefault="003F6AD5"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proofErr w:type="gramStart"/>
      <w:r w:rsidRPr="00655A4D">
        <w:rPr>
          <w:rFonts w:ascii="Times New Roman" w:eastAsia="Times New Roman" w:hAnsi="Times New Roman" w:cs="Times New Roman"/>
          <w:sz w:val="24"/>
          <w:szCs w:val="24"/>
          <w:lang w:eastAsia="ru-RU"/>
        </w:rPr>
        <w:t>МКУ «Комитет по управлению муниципальным имуществом и земельным отношениям Слюдянского муниципального района» (далее – КУМИ Слюдянского муниципального района) осуществляет полномочия собственника имущества – Слюдянского муниципального района в отношении объектов нежилого фонда, объектов жилищного фонда, движимого имущества, земельных участков, являющихся собственностью Слюдянского муниципального района, а также осуществляет полномочия по распоряжению земельными участками, государственная собственность на которые не разграничена и которые расположены на территориях</w:t>
      </w:r>
      <w:proofErr w:type="gramEnd"/>
      <w:r w:rsidRPr="00655A4D">
        <w:rPr>
          <w:rFonts w:ascii="Times New Roman" w:eastAsia="Times New Roman" w:hAnsi="Times New Roman" w:cs="Times New Roman"/>
          <w:sz w:val="24"/>
          <w:szCs w:val="24"/>
          <w:lang w:eastAsia="ru-RU"/>
        </w:rPr>
        <w:t xml:space="preserve"> сельских поселений, входящих в состав Слюдянского муниципального района.</w:t>
      </w:r>
    </w:p>
    <w:p w:rsid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lastRenderedPageBreak/>
        <w:t>По состоянию на 01.01.2023 г. в Реестре муниципального имущества Слюдянского муниципального района содержится информация о 640 объектах.</w:t>
      </w:r>
    </w:p>
    <w:p w:rsidR="00F55B5D" w:rsidRPr="00655A4D" w:rsidRDefault="00F55B5D" w:rsidP="00655A4D">
      <w:pPr>
        <w:spacing w:after="0" w:line="240" w:lineRule="auto"/>
        <w:ind w:firstLine="709"/>
        <w:jc w:val="both"/>
        <w:rPr>
          <w:rFonts w:ascii="Times New Roman" w:eastAsia="Times New Roman" w:hAnsi="Times New Roman" w:cs="Times New Roman"/>
          <w:sz w:val="24"/>
          <w:szCs w:val="24"/>
          <w:lang w:eastAsia="ru-RU"/>
        </w:rPr>
      </w:pP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noProof/>
          <w:sz w:val="24"/>
          <w:szCs w:val="24"/>
          <w:lang w:eastAsia="ru-RU"/>
        </w:rPr>
        <w:drawing>
          <wp:inline distT="0" distB="0" distL="0" distR="0" wp14:anchorId="5A76F63C" wp14:editId="20D1387C">
            <wp:extent cx="4486275" cy="2243138"/>
            <wp:effectExtent l="0" t="0" r="9525" b="24130"/>
            <wp:docPr id="112" name="Объект 1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2022 году юридическим и физическим лицам выдано 64 выписки из реестра муниципального имущества Слюдянского муниципального района.</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2022 году в собственность граждан в порядке приватизации передано 9 объектов муниципального жилищного фонда (по договорам на передачу квартир (домов) в собственность граждан), в т.ч. на территориях городских и сельских поселений:</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Култукское городское поселение </w:t>
      </w:r>
      <w:r w:rsidRPr="00655A4D">
        <w:rPr>
          <w:rFonts w:ascii="Times New Roman" w:eastAsia="Times New Roman" w:hAnsi="Times New Roman" w:cs="Times New Roman"/>
          <w:sz w:val="24"/>
          <w:szCs w:val="24"/>
          <w:lang w:eastAsia="ru-RU"/>
        </w:rPr>
        <w:tab/>
        <w:t>- 3;</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Маритуйское сельское поселение </w:t>
      </w:r>
      <w:r w:rsidRPr="00655A4D">
        <w:rPr>
          <w:rFonts w:ascii="Times New Roman" w:eastAsia="Times New Roman" w:hAnsi="Times New Roman" w:cs="Times New Roman"/>
          <w:sz w:val="24"/>
          <w:szCs w:val="24"/>
          <w:lang w:eastAsia="ru-RU"/>
        </w:rPr>
        <w:tab/>
        <w:t>- 1;</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Слюдянское городское поселение</w:t>
      </w:r>
      <w:r w:rsidRPr="00655A4D">
        <w:rPr>
          <w:rFonts w:ascii="Times New Roman" w:eastAsia="Times New Roman" w:hAnsi="Times New Roman" w:cs="Times New Roman"/>
          <w:sz w:val="24"/>
          <w:szCs w:val="24"/>
          <w:lang w:eastAsia="ru-RU"/>
        </w:rPr>
        <w:tab/>
        <w:t>- 1;</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Утуликское сельское поселение</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- 1;</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Портбайкальское сельское поселение</w:t>
      </w:r>
      <w:r w:rsidRPr="00655A4D">
        <w:rPr>
          <w:rFonts w:ascii="Times New Roman" w:eastAsia="Times New Roman" w:hAnsi="Times New Roman" w:cs="Times New Roman"/>
          <w:sz w:val="24"/>
          <w:szCs w:val="24"/>
          <w:lang w:eastAsia="ru-RU"/>
        </w:rPr>
        <w:tab/>
        <w:t>- 3.</w:t>
      </w:r>
    </w:p>
    <w:p w:rsidR="00655A4D" w:rsidRPr="00655A4D" w:rsidRDefault="00655A4D" w:rsidP="00655A4D">
      <w:pPr>
        <w:keepNext/>
        <w:spacing w:after="0" w:line="240" w:lineRule="auto"/>
        <w:ind w:firstLine="708"/>
        <w:jc w:val="both"/>
        <w:outlineLvl w:val="4"/>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Площадь приватизированного жилищного фонда Слюдянского муниципального района составила 421,0 кв.м.</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По состоянию на 31.12.2022 г. состоит на учете в качестве нуждающихся в жилых помещениях, предоставляемых по договорам социального найма, на территориях сельских поселений, входящих в состав Слюдянского муниципального района,  49 семей, из них на территории:</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 xml:space="preserve">- Утуликского сельского поселения </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- 35 семей;</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Новоснежнинского сельского поселения</w:t>
      </w:r>
      <w:r w:rsidRPr="00655A4D">
        <w:rPr>
          <w:rFonts w:ascii="Times New Roman" w:eastAsia="Times New Roman" w:hAnsi="Times New Roman" w:cs="Times New Roman"/>
          <w:sz w:val="24"/>
          <w:szCs w:val="24"/>
          <w:lang w:eastAsia="ru-RU"/>
        </w:rPr>
        <w:tab/>
        <w:t>- 8 семей;</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Быстринского сельского поселения </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- 4 семей;</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Маритуйского сельского поселения</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- 2 семьи.</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По состоянию на 31.12.2022 г. состоит на земельном учете в соответствии с Законом Иркутской области от 25.12.2015 г. № 146-оз «О бесплатном предоставлении земельных участков в собственность граждан» 21 семья, из них на территории:</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Утуликского сельского поселения - 17 семей;</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Быстринского сельского поселения - 1 семья;</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Новоснежнинского сельского поселения – 1 семья;</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Портбайкальского сельского поселения – 2 семьи.</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2022 году земельные участки в собственность граждан в соответствии с Законом Иркутской области от 25.12.2015 г. № 146-оз «О бесплатном предоставлении земельных участков в собственность граждан» не предоставлялись.</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lastRenderedPageBreak/>
        <w:t>В собственности Слюдянского муниципального района находятся земельные участки общей площадью 1245,52 га, в т.ч. в границах особой экономической зоны туристско-рекреационного типа – 138,63 га.</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По состоянию на 31.12.2022 года действуют 911 договоров аренды земельных участков, в т.ч.:</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- 63 договоров аренды земельных участков, находящихся в муниципальной собственности Слюдянского муниципального района;</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- 848 договоров аренды земельных участков, государственная собственность на которые не разграничена, из них на территории:</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Быстринского сельского поселения </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- 289;</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Новоснежнинского сельского поселения </w:t>
      </w:r>
      <w:r w:rsidRPr="00655A4D">
        <w:rPr>
          <w:rFonts w:ascii="Times New Roman" w:eastAsia="Times New Roman" w:hAnsi="Times New Roman" w:cs="Times New Roman"/>
          <w:sz w:val="24"/>
          <w:szCs w:val="24"/>
          <w:lang w:eastAsia="ru-RU"/>
        </w:rPr>
        <w:tab/>
        <w:t>- 179;</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Портбайкальского сельского поселения</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- 112;</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Утуликского сельского поселения</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- 268.</w:t>
      </w:r>
    </w:p>
    <w:p w:rsidR="00655A4D" w:rsidRPr="00655A4D" w:rsidRDefault="00655A4D" w:rsidP="00655A4D">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2022 году заключено с юридическими и физическими лицами: </w:t>
      </w:r>
    </w:p>
    <w:p w:rsidR="00655A4D" w:rsidRPr="00655A4D" w:rsidRDefault="00655A4D" w:rsidP="00655A4D">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договоров аренды земельных участков, находящихся в муниципальной собственности Слюдянского муниципального района, – 16, в т.ч. 1 земельный участок через аукцион для размещения объектов дорожного сервиса);</w:t>
      </w:r>
    </w:p>
    <w:p w:rsidR="00655A4D" w:rsidRPr="00655A4D" w:rsidRDefault="00655A4D" w:rsidP="00655A4D">
      <w:pPr>
        <w:spacing w:after="0" w:line="240" w:lineRule="auto"/>
        <w:ind w:firstLine="705"/>
        <w:jc w:val="both"/>
        <w:rPr>
          <w:rFonts w:ascii="Times New Roman" w:eastAsia="Times New Roman" w:hAnsi="Times New Roman" w:cs="Times New Roman"/>
          <w:i/>
          <w:sz w:val="24"/>
          <w:szCs w:val="24"/>
          <w:lang w:eastAsia="ru-RU"/>
        </w:rPr>
      </w:pPr>
      <w:proofErr w:type="gramStart"/>
      <w:r w:rsidRPr="00655A4D">
        <w:rPr>
          <w:rFonts w:ascii="Times New Roman" w:eastAsia="Times New Roman" w:hAnsi="Times New Roman" w:cs="Times New Roman"/>
          <w:sz w:val="24"/>
          <w:szCs w:val="24"/>
          <w:lang w:eastAsia="ru-RU"/>
        </w:rPr>
        <w:t>- договоров аренды земельных участков, государственная собственность на которые не разграничена – 91, в т.ч. 33 земельных участка предоставлены на 49 лет собственникам жилых домов, 7 земельных участков предоставлены через аукцион для индивидуального жилищного строительства, 1 земельный участок через аукцион для строительства туристической базы);</w:t>
      </w:r>
      <w:proofErr w:type="gramEnd"/>
    </w:p>
    <w:p w:rsidR="00655A4D" w:rsidRPr="00655A4D" w:rsidRDefault="00655A4D" w:rsidP="00655A4D">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договоров купли-продажи земельных участков – 10 (в соответствии со ст. 39.20 Земельного кодекса РФ, земельные участки расположены на территории Быстринского сельского поселения, разрешенное использование – индивидуальное жилищное строительство);</w:t>
      </w:r>
    </w:p>
    <w:p w:rsidR="00655A4D" w:rsidRPr="00655A4D" w:rsidRDefault="00655A4D" w:rsidP="00655A4D">
      <w:pPr>
        <w:overflowPunct w:val="0"/>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655A4D">
        <w:rPr>
          <w:rFonts w:ascii="Times New Roman" w:eastAsia="Times New Roman" w:hAnsi="Times New Roman" w:cs="Times New Roman"/>
          <w:sz w:val="24"/>
          <w:szCs w:val="24"/>
          <w:lang w:eastAsia="ru-RU"/>
        </w:rPr>
        <w:t>- соглашений о перераспределении земельных участков – 2 (в соответствии со ст. 39.29 Земельного кодекса РФ, земельные участки расположены на территории Быстринского сельского поселения).</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Выдано разрешений на использование земельных участков (без оформления права) – 4.</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2022 году подготовлено 129 постановлений администрации Слюдянского муниципального района, в том числе:</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о предварительном согласовании предоставления земельного участка - 46;</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об утверждении схемы расположения земельного участка - 60;</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о предоставлении земельного участка в постоянное (бессрочное) пользования – 10;</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о предоставлении земельного участка в безвозмездное пользование – 3;</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о предоставлении земельных участков в собственность за плату – 10.</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рамках осуществления </w:t>
      </w:r>
      <w:proofErr w:type="gramStart"/>
      <w:r w:rsidRPr="00655A4D">
        <w:rPr>
          <w:rFonts w:ascii="Times New Roman" w:eastAsia="Times New Roman" w:hAnsi="Times New Roman" w:cs="Times New Roman"/>
          <w:sz w:val="24"/>
          <w:szCs w:val="24"/>
          <w:lang w:eastAsia="ru-RU"/>
        </w:rPr>
        <w:t>контроля за</w:t>
      </w:r>
      <w:proofErr w:type="gramEnd"/>
      <w:r w:rsidRPr="00655A4D">
        <w:rPr>
          <w:rFonts w:ascii="Times New Roman" w:eastAsia="Times New Roman" w:hAnsi="Times New Roman" w:cs="Times New Roman"/>
          <w:sz w:val="24"/>
          <w:szCs w:val="24"/>
          <w:lang w:eastAsia="ru-RU"/>
        </w:rPr>
        <w:t xml:space="preserve"> целевым использованием и освоением земельных участков, предоставленных в аренду, осуществлен выезд на земельные участки с составлением 15</w:t>
      </w:r>
      <w:r w:rsidRPr="00655A4D">
        <w:rPr>
          <w:rFonts w:ascii="Times New Roman" w:eastAsia="Times New Roman" w:hAnsi="Times New Roman" w:cs="Times New Roman"/>
          <w:color w:val="FF0000"/>
          <w:sz w:val="24"/>
          <w:szCs w:val="24"/>
          <w:lang w:eastAsia="ru-RU"/>
        </w:rPr>
        <w:t xml:space="preserve"> </w:t>
      </w:r>
      <w:r w:rsidRPr="00655A4D">
        <w:rPr>
          <w:rFonts w:ascii="Times New Roman" w:eastAsia="Times New Roman" w:hAnsi="Times New Roman" w:cs="Times New Roman"/>
          <w:sz w:val="24"/>
          <w:szCs w:val="24"/>
          <w:lang w:eastAsia="ru-RU"/>
        </w:rPr>
        <w:t>актов визуального осмотра. Выявлено неиспользование 1 земельного участка, договор аренды земельного участка расторгнут.</w:t>
      </w:r>
    </w:p>
    <w:p w:rsidR="00655A4D" w:rsidRPr="00655A4D" w:rsidRDefault="00655A4D" w:rsidP="00655A4D">
      <w:pPr>
        <w:spacing w:after="0" w:line="240" w:lineRule="auto"/>
        <w:ind w:firstLine="708"/>
        <w:contextualSpacing/>
        <w:jc w:val="both"/>
        <w:rPr>
          <w:rFonts w:ascii="Calibri" w:eastAsia="Calibri" w:hAnsi="Calibri" w:cs="Times New Roman"/>
        </w:rPr>
      </w:pPr>
      <w:r w:rsidRPr="00655A4D">
        <w:rPr>
          <w:rFonts w:ascii="Times New Roman" w:eastAsia="Calibri" w:hAnsi="Times New Roman" w:cs="Times New Roman"/>
          <w:sz w:val="24"/>
          <w:szCs w:val="24"/>
        </w:rPr>
        <w:t>Прогнозный план (программа) приватизации муниципального имущества Слюдянского муниципального района на 2022 год не утверждался.</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За 2022 год доходы бюджета Слюдянского муниципального района составили 5 385 512,61 руб.:</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noProof/>
          <w:sz w:val="24"/>
          <w:szCs w:val="24"/>
          <w:lang w:eastAsia="ru-RU"/>
        </w:rPr>
        <w:lastRenderedPageBreak/>
        <w:drawing>
          <wp:inline distT="0" distB="0" distL="0" distR="0" wp14:anchorId="1570BAFA" wp14:editId="20C1B8B4">
            <wp:extent cx="4886325" cy="2476500"/>
            <wp:effectExtent l="0" t="0" r="9525" b="19050"/>
            <wp:docPr id="114"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2022 году направлено арендаторам земельных участков, арендаторам муниципального недвижимого имущества:</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 уведомлений об имеющейся задолженности по арендной плате и погашении в установленные сроки – 600;</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 претензий о погашении задолженности по арендной плате и оплате пени – 29;</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 предложений о расторжении договора аренды – 1;</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 xml:space="preserve">- исковых заявлений о взыскании задолженности и пени по арендной плате, заявлений о выдаче судебных приказов о взыскании задолженности по арендной плате, о расторжении договоров аренды – 10. </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Сумма задолженности по искам оставила 477 024,62 руб., сумма пеней 10 197,38 руб.</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2022 году поступило в бюджет в досудебном порядке и по судебным решениям 146 258,58 руб., из них: </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66 409,74 руб. по претензиям (оплачено в досудебном порядке);</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3 275,84 руб. в добровольном порядке до направления исполнительных листов в Службу судебных приставов;</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76 773,0 руб. по мировому соглашению.</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службу судебных приставов направлен 1 исполнительный лист.</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2022 году КУМИ Слюдянского муниципального района </w:t>
      </w:r>
      <w:proofErr w:type="gramStart"/>
      <w:r w:rsidRPr="00655A4D">
        <w:rPr>
          <w:rFonts w:ascii="Times New Roman" w:eastAsia="Times New Roman" w:hAnsi="Times New Roman" w:cs="Times New Roman"/>
          <w:sz w:val="24"/>
          <w:szCs w:val="24"/>
          <w:lang w:eastAsia="ru-RU"/>
        </w:rPr>
        <w:t>приобретены</w:t>
      </w:r>
      <w:proofErr w:type="gramEnd"/>
      <w:r w:rsidRPr="00655A4D">
        <w:rPr>
          <w:rFonts w:ascii="Times New Roman" w:eastAsia="Times New Roman" w:hAnsi="Times New Roman" w:cs="Times New Roman"/>
          <w:sz w:val="24"/>
          <w:szCs w:val="24"/>
          <w:lang w:eastAsia="ru-RU"/>
        </w:rPr>
        <w:t xml:space="preserve"> в муниципальную собственность Слюдянского муниципального района:</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нежилое здание – гараж площадью 42 кв.м. и земельный участок площадью 42 кв.м., </w:t>
      </w:r>
      <w:proofErr w:type="gramStart"/>
      <w:r w:rsidRPr="00655A4D">
        <w:rPr>
          <w:rFonts w:ascii="Times New Roman" w:eastAsia="Times New Roman" w:hAnsi="Times New Roman" w:cs="Times New Roman"/>
          <w:sz w:val="24"/>
          <w:szCs w:val="24"/>
          <w:lang w:eastAsia="ru-RU"/>
        </w:rPr>
        <w:t>расположенные</w:t>
      </w:r>
      <w:proofErr w:type="gramEnd"/>
      <w:r w:rsidRPr="00655A4D">
        <w:rPr>
          <w:rFonts w:ascii="Times New Roman" w:eastAsia="Times New Roman" w:hAnsi="Times New Roman" w:cs="Times New Roman"/>
          <w:sz w:val="24"/>
          <w:szCs w:val="24"/>
          <w:lang w:eastAsia="ru-RU"/>
        </w:rPr>
        <w:t xml:space="preserve"> по адресу: Иркутская область, г. Слюдянка, ул. Слюдянских Красногвардейцев, 47/1; цена договора купли-продажи от 29.08.2022 г. – 70 000,0 руб., цель приобретения – благоустройство территории, прилегающей к земельному участку с кадастровым номером 38:25:010129:333, являющемуся собственностью Слюдянского муниципального района;</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нежилое двухэтажное здание площадью 876 кв.м. и земельный участок площадью 1860 кв.м., </w:t>
      </w:r>
      <w:proofErr w:type="gramStart"/>
      <w:r w:rsidRPr="00655A4D">
        <w:rPr>
          <w:rFonts w:ascii="Times New Roman" w:eastAsia="Times New Roman" w:hAnsi="Times New Roman" w:cs="Times New Roman"/>
          <w:sz w:val="24"/>
          <w:szCs w:val="24"/>
          <w:lang w:eastAsia="ru-RU"/>
        </w:rPr>
        <w:t>расположенные</w:t>
      </w:r>
      <w:proofErr w:type="gramEnd"/>
      <w:r w:rsidRPr="00655A4D">
        <w:rPr>
          <w:rFonts w:ascii="Times New Roman" w:eastAsia="Times New Roman" w:hAnsi="Times New Roman" w:cs="Times New Roman"/>
          <w:sz w:val="24"/>
          <w:szCs w:val="24"/>
          <w:lang w:eastAsia="ru-RU"/>
        </w:rPr>
        <w:t xml:space="preserve"> по адресу: Иркутская область, г. Слюдянка, ул. Слюдянских Красногвардейцев, 61; цена муниципального контракта № 1-14/09.2022 от 14.09.2022 г. – 12 500 000,0 руб., цель приобретения – организация единой системы гарантированного питания обучающихся и воспитанников в муниципальных образовательных учреждениях.</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lastRenderedPageBreak/>
        <w:t>Нежилое здание передано на баланс и в оперативное управление МАУ «Центр специализированной пищевой продукции и сервиса Слюдянского муниципального района» (распоряжение от 20.10.2022 г. № 190-р).</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proofErr w:type="gramStart"/>
      <w:r w:rsidRPr="00655A4D">
        <w:rPr>
          <w:rFonts w:ascii="Times New Roman" w:eastAsia="Times New Roman" w:hAnsi="Times New Roman" w:cs="Times New Roman"/>
          <w:sz w:val="24"/>
          <w:szCs w:val="24"/>
          <w:lang w:eastAsia="ru-RU"/>
        </w:rPr>
        <w:t>В 2022 году в рамках разграничения муниципального имущества в соответствии с Федеральным законом от 06.10.2003г. № 131-ФЗ «Об общих принципах организации местного самоуправления в Российской Федерации» (далее - Закон №131-ФЗ), КУМИ Слюдянского муниципального района проводилась работа по разграничению муниципального имущества между Слюдянским муниципальным районом и созданными в его границах городскими поселениями, передано в муниципальную собственность:</w:t>
      </w:r>
      <w:proofErr w:type="gramEnd"/>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0"/>
        <w:gridCol w:w="1991"/>
        <w:gridCol w:w="2770"/>
      </w:tblGrid>
      <w:tr w:rsidR="00655A4D" w:rsidRPr="00655A4D" w:rsidTr="006D358E">
        <w:trPr>
          <w:jc w:val="center"/>
        </w:trPr>
        <w:tc>
          <w:tcPr>
            <w:tcW w:w="2490"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jc w:val="center"/>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Наименование  муниципального образования (поселения)</w:t>
            </w:r>
          </w:p>
        </w:tc>
        <w:tc>
          <w:tcPr>
            <w:tcW w:w="1991"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jc w:val="center"/>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 xml:space="preserve">Общее количество объектов (единиц) </w:t>
            </w:r>
          </w:p>
        </w:tc>
        <w:tc>
          <w:tcPr>
            <w:tcW w:w="2770"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jc w:val="center"/>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 xml:space="preserve">Примечание </w:t>
            </w:r>
          </w:p>
        </w:tc>
      </w:tr>
      <w:tr w:rsidR="00655A4D" w:rsidRPr="00655A4D" w:rsidTr="006D358E">
        <w:trPr>
          <w:jc w:val="center"/>
        </w:trPr>
        <w:tc>
          <w:tcPr>
            <w:tcW w:w="2490"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Култукскому МО</w:t>
            </w:r>
          </w:p>
        </w:tc>
        <w:tc>
          <w:tcPr>
            <w:tcW w:w="1991"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jc w:val="center"/>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 xml:space="preserve">1 </w:t>
            </w:r>
          </w:p>
        </w:tc>
        <w:tc>
          <w:tcPr>
            <w:tcW w:w="2770"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Квартира</w:t>
            </w:r>
          </w:p>
        </w:tc>
      </w:tr>
      <w:tr w:rsidR="00655A4D" w:rsidRPr="00655A4D" w:rsidTr="006D358E">
        <w:trPr>
          <w:jc w:val="center"/>
        </w:trPr>
        <w:tc>
          <w:tcPr>
            <w:tcW w:w="2490" w:type="dxa"/>
            <w:vMerge w:val="restart"/>
            <w:tcBorders>
              <w:top w:val="single" w:sz="4" w:space="0" w:color="auto"/>
              <w:left w:val="single" w:sz="4" w:space="0" w:color="auto"/>
              <w:bottom w:val="single" w:sz="4" w:space="0" w:color="auto"/>
              <w:right w:val="single" w:sz="4" w:space="0" w:color="auto"/>
            </w:tcBorders>
          </w:tcPr>
          <w:p w:rsidR="00655A4D" w:rsidRPr="00655A4D" w:rsidRDefault="00655A4D" w:rsidP="00655A4D">
            <w:pPr>
              <w:autoSpaceDE w:val="0"/>
              <w:autoSpaceDN w:val="0"/>
              <w:adjustRightInd w:val="0"/>
              <w:spacing w:after="0" w:line="240" w:lineRule="auto"/>
              <w:rPr>
                <w:rFonts w:ascii="Times New Roman" w:eastAsia="Times New Roman" w:hAnsi="Times New Roman" w:cs="Times New Roman"/>
                <w:sz w:val="24"/>
                <w:szCs w:val="24"/>
              </w:rPr>
            </w:pPr>
          </w:p>
          <w:p w:rsidR="00655A4D" w:rsidRPr="00655A4D" w:rsidRDefault="00655A4D" w:rsidP="00655A4D">
            <w:pPr>
              <w:autoSpaceDE w:val="0"/>
              <w:autoSpaceDN w:val="0"/>
              <w:adjustRightInd w:val="0"/>
              <w:spacing w:after="0" w:line="240" w:lineRule="auto"/>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Байкальскому МО</w:t>
            </w:r>
          </w:p>
        </w:tc>
        <w:tc>
          <w:tcPr>
            <w:tcW w:w="1991"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jc w:val="center"/>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18</w:t>
            </w:r>
          </w:p>
        </w:tc>
        <w:tc>
          <w:tcPr>
            <w:tcW w:w="2770"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Земельный участок</w:t>
            </w:r>
          </w:p>
        </w:tc>
      </w:tr>
      <w:tr w:rsidR="00655A4D" w:rsidRPr="00655A4D" w:rsidTr="006D358E">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655A4D" w:rsidRPr="00655A4D" w:rsidRDefault="00655A4D" w:rsidP="00655A4D">
            <w:pPr>
              <w:spacing w:after="0" w:line="240" w:lineRule="auto"/>
              <w:rPr>
                <w:rFonts w:ascii="Times New Roman" w:eastAsia="Times New Roman" w:hAnsi="Times New Roman" w:cs="Times New Roman"/>
                <w:sz w:val="24"/>
                <w:szCs w:val="24"/>
              </w:rPr>
            </w:pPr>
          </w:p>
        </w:tc>
        <w:tc>
          <w:tcPr>
            <w:tcW w:w="1991"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jc w:val="center"/>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3</w:t>
            </w:r>
          </w:p>
        </w:tc>
        <w:tc>
          <w:tcPr>
            <w:tcW w:w="2770"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Квартира</w:t>
            </w:r>
          </w:p>
        </w:tc>
      </w:tr>
    </w:tbl>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r>
      <w:proofErr w:type="gramStart"/>
      <w:r w:rsidRPr="00655A4D">
        <w:rPr>
          <w:rFonts w:ascii="Times New Roman" w:eastAsia="Times New Roman" w:hAnsi="Times New Roman" w:cs="Times New Roman"/>
          <w:sz w:val="24"/>
          <w:szCs w:val="24"/>
          <w:lang w:eastAsia="ru-RU"/>
        </w:rPr>
        <w:t>В 2022 году КУМИ Слюдянского муниципального района в соответствии с Федеральным законодательством проведена работа по подготовке документов по передаче в государственную собственность Иркутской области тест-полосок на определение содержания наркотических веществ в количестве 48 ед. на общую сумму 42 240,0 руб. для ОГБУЗ «Слюдянская районная больница», приобретенных администрацией Слюдянского муниципального района в рамках муниципальной программы «Создание условий для оказания медицинской помощи</w:t>
      </w:r>
      <w:proofErr w:type="gramEnd"/>
      <w:r w:rsidRPr="00655A4D">
        <w:rPr>
          <w:rFonts w:ascii="Times New Roman" w:eastAsia="Times New Roman" w:hAnsi="Times New Roman" w:cs="Times New Roman"/>
          <w:sz w:val="24"/>
          <w:szCs w:val="24"/>
          <w:lang w:eastAsia="ru-RU"/>
        </w:rPr>
        <w:t xml:space="preserve"> населению на территории Слюдянского муниципального района». </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КУМИ Слюдянского муниципального района осуществляет муниципальный земельный контроль на территориях сельских поселений, входящих в состав Слюдянского муниципального района.</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С 01.01.2022 года муниципальный земельный контроль осуществляется в соответствии с Федеральным законом от 31.07.2020 г. № 248-ФЗ «О государственном контроле (надзоре) и муниципальном контроле в Российской Федерации».</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соответствии с постановлением Правительства Российской Федерации от 10.03.2022 г. № 336 «Об особенностях организации и осуществления государственного контроля (надзора), муниципального контроля» в 2022 году не проводились плановые контрольные (надзорные) мероприятия, плановые проверки при осуществлении муниципального контроля. Внеплановые контрольные (надзорные) мероприятия, внеплановые проверки могли проводиться исключительно по основаниям, установленным в пункте 3 указанного постановления. </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2022 году  проведена 1 внеплановая проверка по выявлению устранений нарушения земельного законодательства по ранее выданному предписанию (нарушение устранено, право на земельный участок оформлено). </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Составлено 4</w:t>
      </w:r>
      <w:r w:rsidRPr="00655A4D">
        <w:rPr>
          <w:rFonts w:ascii="Times New Roman" w:eastAsia="Times New Roman" w:hAnsi="Times New Roman" w:cs="Times New Roman"/>
          <w:color w:val="FF0000"/>
          <w:sz w:val="24"/>
          <w:szCs w:val="24"/>
          <w:lang w:eastAsia="ru-RU"/>
        </w:rPr>
        <w:t xml:space="preserve"> </w:t>
      </w:r>
      <w:r w:rsidRPr="00655A4D">
        <w:rPr>
          <w:rFonts w:ascii="Times New Roman" w:eastAsia="Times New Roman" w:hAnsi="Times New Roman" w:cs="Times New Roman"/>
          <w:sz w:val="24"/>
          <w:szCs w:val="24"/>
          <w:lang w:eastAsia="ru-RU"/>
        </w:rPr>
        <w:t>акта наблюдения за соблюдением обязательных требований. По результатам наблюдений 4 нарушения земельного законодательства устранено, предписания выполнены (оформлено в собственность 2 земельных участка, в отношении 2 земельных участков границы участков приведены в соответствие со сведениями ЕГРН).</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целях предупреждения и предотвращения земельных правонарушений принимались меры по обеспечению на постоянной основе информирования населения о </w:t>
      </w:r>
      <w:r w:rsidRPr="00655A4D">
        <w:rPr>
          <w:rFonts w:ascii="Times New Roman" w:eastAsia="Times New Roman" w:hAnsi="Times New Roman" w:cs="Times New Roman"/>
          <w:sz w:val="24"/>
          <w:szCs w:val="24"/>
          <w:lang w:eastAsia="ru-RU"/>
        </w:rPr>
        <w:lastRenderedPageBreak/>
        <w:t xml:space="preserve">деятельности КУМИ Слюдянского муниципального района в рамках осуществления муниципального земельного контроля. Для этого широко использовались возможности сайта администрации Слюдянского муниципального района в сети Интернет: </w:t>
      </w:r>
      <w:r w:rsidRPr="00655A4D">
        <w:rPr>
          <w:rFonts w:ascii="Times New Roman" w:eastAsia="Times New Roman" w:hAnsi="Times New Roman" w:cs="Times New Roman"/>
          <w:sz w:val="24"/>
          <w:szCs w:val="24"/>
          <w:lang w:val="en-US" w:eastAsia="ru-RU"/>
        </w:rPr>
        <w:t>www</w:t>
      </w:r>
      <w:r w:rsidRPr="00655A4D">
        <w:rPr>
          <w:rFonts w:ascii="Times New Roman" w:eastAsia="Times New Roman" w:hAnsi="Times New Roman" w:cs="Times New Roman"/>
          <w:sz w:val="24"/>
          <w:szCs w:val="24"/>
          <w:lang w:eastAsia="ru-RU"/>
        </w:rPr>
        <w:t>.</w:t>
      </w:r>
      <w:r w:rsidRPr="00655A4D">
        <w:rPr>
          <w:rFonts w:ascii="Times New Roman" w:eastAsia="Times New Roman" w:hAnsi="Times New Roman" w:cs="Times New Roman"/>
          <w:sz w:val="24"/>
          <w:szCs w:val="24"/>
          <w:lang w:val="en-US" w:eastAsia="ru-RU"/>
        </w:rPr>
        <w:t>sludyanka</w:t>
      </w:r>
      <w:r w:rsidRPr="00655A4D">
        <w:rPr>
          <w:rFonts w:ascii="Times New Roman" w:eastAsia="Times New Roman" w:hAnsi="Times New Roman" w:cs="Times New Roman"/>
          <w:sz w:val="24"/>
          <w:szCs w:val="24"/>
          <w:lang w:eastAsia="ru-RU"/>
        </w:rPr>
        <w:t>.</w:t>
      </w:r>
      <w:r w:rsidRPr="00655A4D">
        <w:rPr>
          <w:rFonts w:ascii="Times New Roman" w:eastAsia="Times New Roman" w:hAnsi="Times New Roman" w:cs="Times New Roman"/>
          <w:sz w:val="24"/>
          <w:szCs w:val="24"/>
          <w:lang w:val="en-US" w:eastAsia="ru-RU"/>
        </w:rPr>
        <w:t>ru</w:t>
      </w:r>
      <w:r w:rsidRPr="00655A4D">
        <w:rPr>
          <w:rFonts w:ascii="Times New Roman" w:eastAsia="Times New Roman" w:hAnsi="Times New Roman" w:cs="Times New Roman"/>
          <w:sz w:val="24"/>
          <w:szCs w:val="24"/>
          <w:lang w:eastAsia="ru-RU"/>
        </w:rPr>
        <w:t>. В разделе «Муниципальный контроль/ Муниципальный земельный контроль» обеспечено заблаговременное размещение перечня нормативных правовых актов или их отдельных частей, содержащих обязательные требования, соблюдение которых оценивается при проведении мероприятий по муниципальному земельному контролю, обобщение практики осуществления муниципального земельного контроля в границах сельских поселений, входящих в состав Слюдянского муниципального района.</w:t>
      </w:r>
    </w:p>
    <w:p w:rsidR="00655A4D" w:rsidRPr="00655A4D" w:rsidRDefault="00655A4D" w:rsidP="00655A4D">
      <w:pPr>
        <w:spacing w:after="0" w:line="240" w:lineRule="auto"/>
        <w:ind w:firstLine="567"/>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рамках профилактических мероприятий по муниципальному земельному контролю проводилось консультирование и информирование граждан, юридических лиц и индивидуальных предпринимателей.</w:t>
      </w:r>
    </w:p>
    <w:p w:rsidR="00655A4D" w:rsidRPr="00655A4D" w:rsidRDefault="00655A4D" w:rsidP="00655A4D">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Проведено 13 консультирований граждан по вопросам земельного законодательства, правового использования земельного участка.</w:t>
      </w:r>
    </w:p>
    <w:p w:rsidR="00655A4D" w:rsidRPr="00655A4D" w:rsidRDefault="00655A4D" w:rsidP="00655A4D">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Также КУМИ Слюдянского муниципального района в средствах массовой информации публиковались материалы по вопросам муниципального земельного контроля.</w:t>
      </w:r>
    </w:p>
    <w:p w:rsidR="00655A4D" w:rsidRPr="00655A4D" w:rsidRDefault="00655A4D" w:rsidP="00655A4D">
      <w:pPr>
        <w:spacing w:after="0" w:line="240" w:lineRule="auto"/>
        <w:ind w:firstLine="567"/>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Муниципальный земельный контроль в отношении земельных участков сельскохозяйственного назначения в 2022 году не проводился. </w:t>
      </w:r>
      <w:proofErr w:type="gramStart"/>
      <w:r w:rsidRPr="00655A4D">
        <w:rPr>
          <w:rFonts w:ascii="Times New Roman" w:eastAsia="Times New Roman" w:hAnsi="Times New Roman" w:cs="Times New Roman"/>
          <w:sz w:val="24"/>
          <w:szCs w:val="24"/>
          <w:lang w:eastAsia="ru-RU"/>
        </w:rPr>
        <w:t>Основная часть земельных участков сельскохозяйственного назначения предоставлены в аренду гражданам, индивидуальным предпринимателям, КФХ.</w:t>
      </w:r>
      <w:proofErr w:type="gramEnd"/>
      <w:r w:rsidRPr="00655A4D">
        <w:rPr>
          <w:rFonts w:ascii="Times New Roman" w:eastAsia="Times New Roman" w:hAnsi="Times New Roman" w:cs="Times New Roman"/>
          <w:sz w:val="24"/>
          <w:szCs w:val="24"/>
          <w:lang w:eastAsia="ru-RU"/>
        </w:rPr>
        <w:t xml:space="preserve"> </w:t>
      </w:r>
      <w:proofErr w:type="gramStart"/>
      <w:r w:rsidRPr="00655A4D">
        <w:rPr>
          <w:rFonts w:ascii="Times New Roman" w:eastAsia="Times New Roman" w:hAnsi="Times New Roman" w:cs="Times New Roman"/>
          <w:sz w:val="24"/>
          <w:szCs w:val="24"/>
          <w:lang w:eastAsia="ru-RU"/>
        </w:rPr>
        <w:t>Контроль за</w:t>
      </w:r>
      <w:proofErr w:type="gramEnd"/>
      <w:r w:rsidRPr="00655A4D">
        <w:rPr>
          <w:rFonts w:ascii="Times New Roman" w:eastAsia="Times New Roman" w:hAnsi="Times New Roman" w:cs="Times New Roman"/>
          <w:sz w:val="24"/>
          <w:szCs w:val="24"/>
          <w:lang w:eastAsia="ru-RU"/>
        </w:rPr>
        <w:t xml:space="preserve"> целевым использованием земель данной категории осуществляется в рамках исполнения условий договоров аренды земельных участков; нарушения не выявлены. </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2022 году Слюдянский муниципальный район продолжал участвовать в эксперименте, проводимом на территории Иркутской области, по созданию Единого информационного ресурса о земле и недвижимости (постановлением Правительства РФ от 31.12.2020 г. № 2429 «О проведении в 2021 году эксперимента по созданию Единого информационного ресурса о земле и недвижимости»). Участие в данном эксперименте позволило активно проводить мероприятия по регистрации прав на объекты недвижимости и внесению недостающих сведений в ЕГРН.</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КУМИ Слюдянского муниципального района проводилась разъяснительная работа с владельцами недвижимого имущества о необходимости регистрации права собственности на объекты, о порядке оформления прав. Правообладателям направлялись уведомления о необходимости внесения сведений в данные ЕГРН, осуществлялось информирование граждан.</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Проводилась работа по выявлению объектов, прекративших свое существование, выявлялись факты «задвоения» сведений, в результате чего объекты-двойники были сняты с кадастрового учета. </w:t>
      </w:r>
    </w:p>
    <w:p w:rsidR="00655A4D" w:rsidRPr="00655A4D" w:rsidRDefault="00655A4D" w:rsidP="00655A4D">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55A4D">
        <w:rPr>
          <w:rFonts w:ascii="Times New Roman" w:eastAsia="Calibri" w:hAnsi="Times New Roman" w:cs="Times New Roman"/>
          <w:sz w:val="24"/>
          <w:szCs w:val="24"/>
          <w:lang w:eastAsia="ru-RU"/>
        </w:rPr>
        <w:t>Подготовлены проекты решений о выявлении правообладателя в отношении 4 ранее учтенных объектов недвижимости.</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Calibri" w:hAnsi="Times New Roman" w:cs="Times New Roman"/>
          <w:sz w:val="24"/>
          <w:szCs w:val="24"/>
          <w:lang w:eastAsia="ru-RU"/>
        </w:rPr>
        <w:t>По результатам работы с Перечнем земельных участков с правом постоянного (бессрочного) пользования</w:t>
      </w:r>
      <w:r w:rsidRPr="00655A4D">
        <w:rPr>
          <w:rFonts w:ascii="Times New Roman" w:eastAsia="Times New Roman" w:hAnsi="Times New Roman" w:cs="Times New Roman"/>
          <w:sz w:val="24"/>
          <w:szCs w:val="24"/>
          <w:lang w:eastAsia="ru-RU"/>
        </w:rPr>
        <w:t xml:space="preserve"> 21 земельный участок снят с кадастрового учета, в отношении 2 земельных участков проводятся межевые работы для дальнейшего оформления права.</w:t>
      </w:r>
    </w:p>
    <w:p w:rsidR="00655A4D" w:rsidRPr="00655A4D" w:rsidRDefault="00655A4D" w:rsidP="00655A4D">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55A4D">
        <w:rPr>
          <w:rFonts w:ascii="Times New Roman" w:eastAsia="Calibri" w:hAnsi="Times New Roman" w:cs="Times New Roman"/>
          <w:sz w:val="24"/>
          <w:szCs w:val="24"/>
          <w:lang w:eastAsia="ru-RU"/>
        </w:rPr>
        <w:t>Проводилась работа с правообладателями, пользователями земельных участков, в отношении которых выявлены данные о наличии реестровых ошибок, направлено 26 уведомлений о необходимости исправления реестровой ошибки физическим лицам, 250 уведомлений с рекомендациями о необходимости уточнения сведений о границах и координатах земельного участка.</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lastRenderedPageBreak/>
        <w:t>Из оставшихся перечней объектов недвижимости, представленных Управлением Росреестра по Иркутской области, где отсутствуют основные характеристики:</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помещения без ссылки на здание - осталось отработать 94 помещения;</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здания без привязки к земельным участкам - осталось отработать 1076 объектов, отработано 448 объектов (было 1524 объекта).</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Общий процент выполненных работ по отработке объектов без основных характеристик составляет – 86,1%.</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color w:val="000000"/>
          <w:sz w:val="24"/>
          <w:szCs w:val="24"/>
          <w:lang w:eastAsia="ru-RU" w:bidi="ru-RU"/>
        </w:rPr>
        <w:t xml:space="preserve">По объектам недвижимости с отсутствующими сведениями о зарегистрированных правах: </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в отношении 1850 объектов капитального строительства с ранее возникшим правом проведено внесение в ЕГРН сведений о правообладателе либо произведено снятие с кадастрового учета в связи с дублированием объектов; осталось 309 объектов капитального строительства с отсутствующими сведениями о правах;</w:t>
      </w:r>
    </w:p>
    <w:p w:rsidR="00655A4D" w:rsidRPr="00655A4D" w:rsidRDefault="00655A4D" w:rsidP="00655A4D">
      <w:pPr>
        <w:spacing w:after="0" w:line="240" w:lineRule="auto"/>
        <w:ind w:firstLine="709"/>
        <w:jc w:val="both"/>
        <w:rPr>
          <w:rFonts w:ascii="Times New Roman" w:eastAsia="Times New Roman" w:hAnsi="Times New Roman" w:cs="Times New Roman"/>
          <w:color w:val="000000"/>
          <w:sz w:val="24"/>
          <w:szCs w:val="24"/>
          <w:lang w:eastAsia="ru-RU" w:bidi="ru-RU"/>
        </w:rPr>
      </w:pPr>
      <w:r w:rsidRPr="00655A4D">
        <w:rPr>
          <w:rFonts w:ascii="Times New Roman" w:eastAsia="Times New Roman" w:hAnsi="Times New Roman" w:cs="Times New Roman"/>
          <w:sz w:val="24"/>
          <w:szCs w:val="24"/>
          <w:lang w:eastAsia="ru-RU"/>
        </w:rPr>
        <w:t>- в отношении 1669 помещения с ранее возникшим правом проведено внесение в ЕГРН сведений о правообладателе либо произведено снятие с кадастрового учета в связи с дублированием объектов; осталось 798 помещений с отсутствующими сведениями о правах;</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в отношении 751 земельных участков без прав и с ранее возникшим правом проведено внесение в ЕГРН сведений о правообладателе либо произведено снятие с кадастрового учета в связи с дублированием объектов; остался 471 объект с отсутствующими сведениями о правах.</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Общий процент выполненных работ по отработке объектов без прав составляет  67,5%.</w:t>
      </w:r>
    </w:p>
    <w:p w:rsidR="00655A4D" w:rsidRDefault="00655A4D" w:rsidP="00294336">
      <w:pPr>
        <w:shd w:val="clear" w:color="auto" w:fill="FFFFFF" w:themeFill="background1"/>
        <w:spacing w:after="0" w:line="240" w:lineRule="auto"/>
        <w:ind w:right="-1" w:firstLine="708"/>
        <w:jc w:val="both"/>
        <w:rPr>
          <w:rFonts w:ascii="Times New Roman" w:eastAsia="Times New Roman" w:hAnsi="Times New Roman" w:cs="Times New Roman"/>
          <w:sz w:val="24"/>
          <w:szCs w:val="24"/>
          <w:lang w:eastAsia="ru-RU"/>
        </w:rPr>
      </w:pPr>
    </w:p>
    <w:p w:rsidR="00436ECF" w:rsidRDefault="00436ECF" w:rsidP="00294336">
      <w:pPr>
        <w:shd w:val="clear" w:color="auto" w:fill="FFFFFF" w:themeFill="background1"/>
        <w:spacing w:after="0" w:line="240" w:lineRule="auto"/>
        <w:jc w:val="both"/>
        <w:rPr>
          <w:rFonts w:ascii="Times New Roman" w:eastAsia="Arial Unicode MS"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inline distT="0" distB="0" distL="0" distR="0" wp14:anchorId="19800FDC" wp14:editId="60ED3912">
                <wp:extent cx="5857875" cy="285750"/>
                <wp:effectExtent l="95250" t="38100" r="104775" b="114300"/>
                <wp:docPr id="33" name="Прямоугольник 33"/>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5B2A1F" w:rsidRDefault="003F6AD5"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3" o:spid="_x0000_s1042"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Ax9osF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5B2A1F" w:rsidRDefault="003F6AD5"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8A1D33" w:rsidRDefault="008A1D33" w:rsidP="00294336">
      <w:pPr>
        <w:shd w:val="clear" w:color="auto" w:fill="FFFFFF" w:themeFill="background1"/>
        <w:spacing w:after="0" w:line="240" w:lineRule="auto"/>
        <w:jc w:val="both"/>
        <w:rPr>
          <w:rFonts w:ascii="Times New Roman" w:eastAsia="Times New Roman" w:hAnsi="Times New Roman" w:cs="Times New Roman"/>
          <w:b/>
          <w:sz w:val="24"/>
          <w:szCs w:val="24"/>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80768" behindDoc="0" locked="0" layoutInCell="1" allowOverlap="1" wp14:anchorId="07B352B1" wp14:editId="0577FA0A">
                <wp:simplePos x="0" y="0"/>
                <wp:positionH relativeFrom="column">
                  <wp:posOffset>0</wp:posOffset>
                </wp:positionH>
                <wp:positionV relativeFrom="paragraph">
                  <wp:posOffset>147320</wp:posOffset>
                </wp:positionV>
                <wp:extent cx="2306955" cy="287020"/>
                <wp:effectExtent l="57150" t="57150" r="93345" b="113030"/>
                <wp:wrapSquare wrapText="bothSides"/>
                <wp:docPr id="30" name="Прямоугольник 30"/>
                <wp:cNvGraphicFramePr/>
                <a:graphic xmlns:a="http://schemas.openxmlformats.org/drawingml/2006/main">
                  <a:graphicData uri="http://schemas.microsoft.com/office/word/2010/wordprocessingShape">
                    <wps:wsp>
                      <wps:cNvSpPr/>
                      <wps:spPr>
                        <a:xfrm>
                          <a:off x="0" y="0"/>
                          <a:ext cx="230695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0" o:spid="_x0000_s1043" style="position:absolute;left:0;text-align:left;margin-left:0;margin-top:11.6pt;width:181.65pt;height:22.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v:textbox>
                <w10:wrap type="square"/>
              </v:rect>
            </w:pict>
          </mc:Fallback>
        </mc:AlternateContent>
      </w:r>
    </w:p>
    <w:p w:rsidR="000854AE" w:rsidRPr="000854AE" w:rsidRDefault="000854AE" w:rsidP="000854AE">
      <w:pPr>
        <w:autoSpaceDE w:val="0"/>
        <w:autoSpaceDN w:val="0"/>
        <w:adjustRightInd w:val="0"/>
        <w:spacing w:line="240" w:lineRule="auto"/>
        <w:ind w:firstLine="708"/>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xml:space="preserve">Фактическое исполнение доходов консолидированного бюджета в 2022 году составило </w:t>
      </w:r>
      <w:r w:rsidRPr="000854AE">
        <w:rPr>
          <w:rFonts w:ascii="Times New Roman" w:eastAsia="Arial Unicode MS" w:hAnsi="Times New Roman" w:cs="Times New Roman"/>
          <w:b/>
          <w:sz w:val="24"/>
          <w:szCs w:val="24"/>
          <w:lang w:eastAsia="ru-RU"/>
        </w:rPr>
        <w:t xml:space="preserve">2 587 796,0 </w:t>
      </w:r>
      <w:r w:rsidRPr="000854AE">
        <w:rPr>
          <w:rFonts w:ascii="Times New Roman" w:eastAsia="Arial Unicode MS" w:hAnsi="Times New Roman" w:cs="Times New Roman"/>
          <w:sz w:val="24"/>
          <w:szCs w:val="24"/>
          <w:lang w:eastAsia="ru-RU"/>
        </w:rPr>
        <w:t xml:space="preserve">тыс. руб., в том числе доходы бюджета района </w:t>
      </w:r>
      <w:r w:rsidRPr="000854AE">
        <w:rPr>
          <w:rFonts w:ascii="Times New Roman" w:eastAsia="Arial Unicode MS" w:hAnsi="Times New Roman" w:cs="Times New Roman"/>
          <w:b/>
          <w:sz w:val="24"/>
          <w:szCs w:val="24"/>
          <w:lang w:eastAsia="ru-RU"/>
        </w:rPr>
        <w:t>2 007 449,9</w:t>
      </w:r>
      <w:r w:rsidRPr="000854AE">
        <w:rPr>
          <w:rFonts w:ascii="Times New Roman" w:eastAsia="Arial Unicode MS" w:hAnsi="Times New Roman" w:cs="Times New Roman"/>
          <w:sz w:val="24"/>
          <w:szCs w:val="24"/>
          <w:lang w:eastAsia="ru-RU"/>
        </w:rPr>
        <w:t xml:space="preserve"> тыс. руб., доходы городских поселений </w:t>
      </w:r>
      <w:r w:rsidRPr="000854AE">
        <w:rPr>
          <w:rFonts w:ascii="Times New Roman" w:eastAsia="Arial Unicode MS" w:hAnsi="Times New Roman" w:cs="Times New Roman"/>
          <w:b/>
          <w:sz w:val="24"/>
          <w:szCs w:val="24"/>
          <w:lang w:eastAsia="ru-RU"/>
        </w:rPr>
        <w:t>723 797,3</w:t>
      </w:r>
      <w:r w:rsidRPr="000854AE">
        <w:rPr>
          <w:rFonts w:ascii="Times New Roman" w:eastAsia="Arial Unicode MS" w:hAnsi="Times New Roman" w:cs="Times New Roman"/>
          <w:sz w:val="24"/>
          <w:szCs w:val="24"/>
          <w:lang w:eastAsia="ru-RU"/>
        </w:rPr>
        <w:t xml:space="preserve"> тыс. руб., доходы сельских поселений </w:t>
      </w:r>
      <w:r w:rsidRPr="000854AE">
        <w:rPr>
          <w:rFonts w:ascii="Times New Roman" w:eastAsia="Arial Unicode MS" w:hAnsi="Times New Roman" w:cs="Times New Roman"/>
          <w:b/>
          <w:sz w:val="24"/>
          <w:szCs w:val="24"/>
          <w:lang w:eastAsia="ru-RU"/>
        </w:rPr>
        <w:t>81 204,3</w:t>
      </w:r>
      <w:r w:rsidRPr="000854AE">
        <w:rPr>
          <w:rFonts w:ascii="Times New Roman" w:eastAsia="Arial Unicode MS" w:hAnsi="Times New Roman" w:cs="Times New Roman"/>
          <w:sz w:val="24"/>
          <w:szCs w:val="24"/>
          <w:lang w:eastAsia="ru-RU"/>
        </w:rPr>
        <w:t xml:space="preserve"> тыс. руб. </w:t>
      </w:r>
    </w:p>
    <w:p w:rsidR="000854AE" w:rsidRPr="000854AE" w:rsidRDefault="000854AE" w:rsidP="000854AE">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0854AE">
        <w:rPr>
          <w:rFonts w:ascii="Times New Roman" w:eastAsia="Arial Unicode MS" w:hAnsi="Times New Roman" w:cs="Times New Roman"/>
          <w:b/>
          <w:sz w:val="24"/>
          <w:szCs w:val="24"/>
          <w:lang w:eastAsia="ru-RU"/>
        </w:rPr>
        <w:t xml:space="preserve">Доходы консолидированного бюджета (тыс. руб.) </w:t>
      </w:r>
    </w:p>
    <w:p w:rsidR="000854AE" w:rsidRPr="000854AE" w:rsidRDefault="000854AE" w:rsidP="000854AE">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0854AE">
        <w:rPr>
          <w:rFonts w:ascii="Times New Roman" w:eastAsia="Arial Unicode MS" w:hAnsi="Times New Roman" w:cs="Times New Roman"/>
          <w:b/>
          <w:sz w:val="24"/>
          <w:szCs w:val="24"/>
          <w:lang w:eastAsia="ru-RU"/>
        </w:rPr>
        <w:t>и их динамика (2022 год к 2021 году</w:t>
      </w:r>
      <w:proofErr w:type="gramStart"/>
      <w:r w:rsidRPr="000854AE">
        <w:rPr>
          <w:rFonts w:ascii="Times New Roman" w:eastAsia="Arial Unicode MS" w:hAnsi="Times New Roman" w:cs="Times New Roman"/>
          <w:b/>
          <w:sz w:val="24"/>
          <w:szCs w:val="24"/>
          <w:lang w:eastAsia="ru-RU"/>
        </w:rPr>
        <w:t>, %)</w:t>
      </w:r>
      <w:proofErr w:type="gramEnd"/>
    </w:p>
    <w:p w:rsidR="000854AE" w:rsidRPr="000854AE" w:rsidRDefault="000854AE" w:rsidP="000854AE">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p>
    <w:p w:rsidR="000854AE" w:rsidRPr="000854AE" w:rsidRDefault="000854AE" w:rsidP="000854AE">
      <w:pPr>
        <w:autoSpaceDE w:val="0"/>
        <w:autoSpaceDN w:val="0"/>
        <w:adjustRightInd w:val="0"/>
        <w:spacing w:line="240" w:lineRule="auto"/>
        <w:jc w:val="both"/>
        <w:rPr>
          <w:rFonts w:ascii="Times New Roman" w:eastAsia="Arial Unicode MS" w:hAnsi="Times New Roman" w:cs="Times New Roman"/>
          <w:sz w:val="24"/>
          <w:szCs w:val="24"/>
          <w:lang w:eastAsia="ru-RU"/>
        </w:rPr>
      </w:pPr>
      <w:r w:rsidRPr="000854AE">
        <w:rPr>
          <w:rFonts w:ascii="Calibri" w:eastAsia="Calibri" w:hAnsi="Calibri" w:cs="Times New Roman"/>
          <w:noProof/>
          <w:lang w:eastAsia="ru-RU"/>
        </w:rPr>
        <w:drawing>
          <wp:inline distT="0" distB="0" distL="0" distR="0" wp14:anchorId="67649DC4" wp14:editId="1A056410">
            <wp:extent cx="5848350" cy="1943100"/>
            <wp:effectExtent l="0" t="0" r="19050" b="19050"/>
            <wp:docPr id="5" name="Диаграмма 9">
              <a:extLst xmlns:a="http://schemas.openxmlformats.org/drawingml/2006/main">
                <a:ext uri="{FF2B5EF4-FFF2-40B4-BE49-F238E27FC236}">
                  <a16:creationId xmlns:lc="http://schemas.openxmlformats.org/drawingml/2006/lockedCanvas"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id="http://schemas.microsoft.com/office/word/2016/wordml/cid" xmlns:w16se="http://schemas.microsoft.com/office/word/2015/wordml/symex" xmlns:a16="http://schemas.microsoft.com/office/drawing/2014/main" xmlns:arto="http://schemas.microsoft.com/office/word/2006/arto" id="{00000000-0008-0000-00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bl>
      <w:tblPr>
        <w:tblStyle w:val="130"/>
        <w:tblW w:w="0" w:type="auto"/>
        <w:tblLook w:val="04A0" w:firstRow="1" w:lastRow="0" w:firstColumn="1" w:lastColumn="0" w:noHBand="0" w:noVBand="1"/>
      </w:tblPr>
      <w:tblGrid>
        <w:gridCol w:w="3116"/>
        <w:gridCol w:w="1415"/>
        <w:gridCol w:w="4814"/>
      </w:tblGrid>
      <w:tr w:rsidR="000854AE" w:rsidRPr="000854AE" w:rsidTr="000854AE">
        <w:tc>
          <w:tcPr>
            <w:tcW w:w="9345" w:type="dxa"/>
            <w:gridSpan w:val="3"/>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center"/>
              <w:rPr>
                <w:rFonts w:ascii="Times New Roman" w:eastAsia="Arial Unicode MS" w:hAnsi="Times New Roman"/>
                <w:b/>
                <w:sz w:val="24"/>
                <w:szCs w:val="24"/>
                <w:lang w:eastAsia="ru-RU"/>
              </w:rPr>
            </w:pPr>
            <w:r w:rsidRPr="000854AE">
              <w:rPr>
                <w:rFonts w:ascii="Times New Roman" w:eastAsia="Arial Unicode MS" w:hAnsi="Times New Roman"/>
                <w:b/>
                <w:sz w:val="24"/>
                <w:szCs w:val="24"/>
                <w:lang w:eastAsia="ru-RU"/>
              </w:rPr>
              <w:lastRenderedPageBreak/>
              <w:t>Увеличение доходов к 2021 году</w:t>
            </w:r>
          </w:p>
        </w:tc>
      </w:tr>
      <w:tr w:rsidR="000854AE" w:rsidRPr="000854AE" w:rsidTr="000854AE">
        <w:trPr>
          <w:trHeight w:val="921"/>
        </w:trPr>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Налог на доходы физических лиц</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+14 781,4 т</w:t>
            </w:r>
            <w:r>
              <w:rPr>
                <w:rFonts w:ascii="Times New Roman" w:eastAsia="Arial Unicode MS" w:hAnsi="Times New Roman"/>
                <w:sz w:val="18"/>
                <w:szCs w:val="18"/>
                <w:lang w:eastAsia="ru-RU"/>
              </w:rPr>
              <w:t>ыс</w:t>
            </w:r>
            <w:proofErr w:type="gramStart"/>
            <w:r>
              <w:rPr>
                <w:rFonts w:ascii="Times New Roman" w:eastAsia="Arial Unicode MS" w:hAnsi="Times New Roman"/>
                <w:sz w:val="18"/>
                <w:szCs w:val="18"/>
                <w:lang w:eastAsia="ru-RU"/>
              </w:rPr>
              <w:t>.</w:t>
            </w:r>
            <w:r w:rsidRPr="000854AE">
              <w:rPr>
                <w:rFonts w:ascii="Times New Roman" w:eastAsia="Arial Unicode MS" w:hAnsi="Times New Roman"/>
                <w:sz w:val="18"/>
                <w:szCs w:val="18"/>
                <w:lang w:eastAsia="ru-RU"/>
              </w:rPr>
              <w:t>р</w:t>
            </w:r>
            <w:proofErr w:type="gramEnd"/>
            <w:r>
              <w:rPr>
                <w:rFonts w:ascii="Times New Roman" w:eastAsia="Arial Unicode MS" w:hAnsi="Times New Roman"/>
                <w:sz w:val="18"/>
                <w:szCs w:val="18"/>
                <w:lang w:eastAsia="ru-RU"/>
              </w:rPr>
              <w:t>уб</w:t>
            </w:r>
            <w:r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+5,3%</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Рост поступлений НДФЛ к 2021 году обусловлен ростом заработной платы и соответственно отчислением НДФЛ в таких сферах как: образование +8,2%; культура +10,2%; здравоохранение +10,7%; деятельность органов МСУ +10,6%; предприятия ЖКХ +30,8%, предприятия ОАО «РЖД» +5,4%.</w:t>
            </w:r>
          </w:p>
        </w:tc>
      </w:tr>
      <w:tr w:rsidR="000854AE" w:rsidRPr="000854AE" w:rsidTr="000854AE">
        <w:trPr>
          <w:trHeight w:val="583"/>
        </w:trPr>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Акцизы по подакцизным товарам</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+2 967,8 т</w:t>
            </w:r>
            <w:r>
              <w:rPr>
                <w:rFonts w:ascii="Times New Roman" w:eastAsia="Arial Unicode MS" w:hAnsi="Times New Roman"/>
                <w:sz w:val="18"/>
                <w:szCs w:val="18"/>
                <w:lang w:eastAsia="ru-RU"/>
              </w:rPr>
              <w:t>ыс</w:t>
            </w:r>
            <w:proofErr w:type="gramStart"/>
            <w:r>
              <w:rPr>
                <w:rFonts w:ascii="Times New Roman" w:eastAsia="Arial Unicode MS" w:hAnsi="Times New Roman"/>
                <w:sz w:val="18"/>
                <w:szCs w:val="18"/>
                <w:lang w:eastAsia="ru-RU"/>
              </w:rPr>
              <w:t>.</w:t>
            </w:r>
            <w:r w:rsidRPr="000854AE">
              <w:rPr>
                <w:rFonts w:ascii="Times New Roman" w:eastAsia="Arial Unicode MS" w:hAnsi="Times New Roman"/>
                <w:sz w:val="18"/>
                <w:szCs w:val="18"/>
                <w:lang w:eastAsia="ru-RU"/>
              </w:rPr>
              <w:t>р</w:t>
            </w:r>
            <w:proofErr w:type="gramEnd"/>
            <w:r>
              <w:rPr>
                <w:rFonts w:ascii="Times New Roman" w:eastAsia="Arial Unicode MS" w:hAnsi="Times New Roman"/>
                <w:sz w:val="18"/>
                <w:szCs w:val="18"/>
                <w:lang w:eastAsia="ru-RU"/>
              </w:rPr>
              <w:t>уб</w:t>
            </w:r>
            <w:r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+14,1%</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ind w:right="-11"/>
              <w:jc w:val="both"/>
              <w:rPr>
                <w:rFonts w:ascii="Times New Roman" w:eastAsia="Times New Roman" w:hAnsi="Times New Roman"/>
                <w:sz w:val="18"/>
                <w:szCs w:val="24"/>
                <w:lang w:eastAsia="ru-RU"/>
              </w:rPr>
            </w:pPr>
            <w:r w:rsidRPr="000854AE">
              <w:rPr>
                <w:rFonts w:ascii="Times New Roman" w:eastAsia="Times New Roman" w:hAnsi="Times New Roman"/>
                <w:sz w:val="18"/>
                <w:szCs w:val="24"/>
                <w:lang w:eastAsia="ru-RU"/>
              </w:rPr>
              <w:t>Рост обусловлен повышением цены и относительно устойчивости стоимости ставки акцизов отдельных видов подакцизной продукции.</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Налоги на совокупный доход</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+3 620,5 т</w:t>
            </w:r>
            <w:r>
              <w:rPr>
                <w:rFonts w:ascii="Times New Roman" w:eastAsia="Arial Unicode MS" w:hAnsi="Times New Roman"/>
                <w:sz w:val="18"/>
                <w:szCs w:val="18"/>
                <w:lang w:eastAsia="ru-RU"/>
              </w:rPr>
              <w:t>ыс</w:t>
            </w:r>
            <w:proofErr w:type="gramStart"/>
            <w:r>
              <w:rPr>
                <w:rFonts w:ascii="Times New Roman" w:eastAsia="Arial Unicode MS" w:hAnsi="Times New Roman"/>
                <w:sz w:val="18"/>
                <w:szCs w:val="18"/>
                <w:lang w:eastAsia="ru-RU"/>
              </w:rPr>
              <w:t>.</w:t>
            </w:r>
            <w:r w:rsidRPr="000854AE">
              <w:rPr>
                <w:rFonts w:ascii="Times New Roman" w:eastAsia="Arial Unicode MS" w:hAnsi="Times New Roman"/>
                <w:sz w:val="18"/>
                <w:szCs w:val="18"/>
                <w:lang w:eastAsia="ru-RU"/>
              </w:rPr>
              <w:t>р</w:t>
            </w:r>
            <w:proofErr w:type="gramEnd"/>
            <w:r>
              <w:rPr>
                <w:rFonts w:ascii="Times New Roman" w:eastAsia="Arial Unicode MS" w:hAnsi="Times New Roman"/>
                <w:sz w:val="18"/>
                <w:szCs w:val="18"/>
                <w:lang w:eastAsia="ru-RU"/>
              </w:rPr>
              <w:t>уб</w:t>
            </w:r>
            <w:r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+8,2%</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jc w:val="both"/>
              <w:rPr>
                <w:rFonts w:ascii="Times New Roman" w:hAnsi="Times New Roman"/>
                <w:sz w:val="18"/>
                <w:szCs w:val="24"/>
              </w:rPr>
            </w:pPr>
            <w:r w:rsidRPr="000854AE">
              <w:rPr>
                <w:rFonts w:ascii="Times New Roman" w:hAnsi="Times New Roman"/>
                <w:sz w:val="18"/>
                <w:szCs w:val="24"/>
              </w:rPr>
              <w:t>Рост поступлений произошел только по УСН +35,6% или +10 210,7 тыс. руб., что обусловлено увеличением норматива отчислений начиная с 2022 года (с 38,778% до 44,384%).</w:t>
            </w:r>
          </w:p>
          <w:p w:rsidR="000854AE" w:rsidRPr="000854AE" w:rsidRDefault="000854AE" w:rsidP="000854AE">
            <w:pPr>
              <w:jc w:val="both"/>
              <w:rPr>
                <w:rFonts w:ascii="Times New Roman" w:hAnsi="Times New Roman"/>
                <w:sz w:val="18"/>
                <w:szCs w:val="24"/>
              </w:rPr>
            </w:pPr>
            <w:r w:rsidRPr="000854AE">
              <w:rPr>
                <w:rFonts w:ascii="Times New Roman" w:hAnsi="Times New Roman"/>
                <w:sz w:val="18"/>
                <w:szCs w:val="24"/>
              </w:rPr>
              <w:t xml:space="preserve">По другим видам налогов на совокупный доход произошло снижение в т.ч.: 1) единый налог на вмененный доход -4 398,2 т.р. (в </w:t>
            </w:r>
            <w:proofErr w:type="gramStart"/>
            <w:r w:rsidRPr="000854AE">
              <w:rPr>
                <w:rFonts w:ascii="Times New Roman" w:hAnsi="Times New Roman"/>
                <w:sz w:val="18"/>
                <w:szCs w:val="24"/>
              </w:rPr>
              <w:t>связи</w:t>
            </w:r>
            <w:proofErr w:type="gramEnd"/>
            <w:r w:rsidRPr="000854AE">
              <w:rPr>
                <w:rFonts w:ascii="Times New Roman" w:hAnsi="Times New Roman"/>
                <w:sz w:val="18"/>
                <w:szCs w:val="24"/>
              </w:rPr>
              <w:t xml:space="preserve"> с отменой налога начиная с 2021 года), 2) единый сельскохозяйственный налог -132,9 тыс. руб. или 66,9%, причина в 2021 года была погашена задолженность прошлых лет. 3) налог, взимаемый в связи с применением патентной системы налогообложения -2 059,1 тыс. руб. или -18,5%, за счет снижения количества налогоплательщиков.</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Налог на имущество физических лиц</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+405,3 т</w:t>
            </w:r>
            <w:r>
              <w:rPr>
                <w:rFonts w:ascii="Times New Roman" w:eastAsia="Arial Unicode MS" w:hAnsi="Times New Roman"/>
                <w:sz w:val="18"/>
                <w:szCs w:val="18"/>
                <w:lang w:eastAsia="ru-RU"/>
              </w:rPr>
              <w:t>ыс</w:t>
            </w:r>
            <w:proofErr w:type="gramStart"/>
            <w:r>
              <w:rPr>
                <w:rFonts w:ascii="Times New Roman" w:eastAsia="Arial Unicode MS" w:hAnsi="Times New Roman"/>
                <w:sz w:val="18"/>
                <w:szCs w:val="18"/>
                <w:lang w:eastAsia="ru-RU"/>
              </w:rPr>
              <w:t>.</w:t>
            </w:r>
            <w:r w:rsidRPr="000854AE">
              <w:rPr>
                <w:rFonts w:ascii="Times New Roman" w:eastAsia="Arial Unicode MS" w:hAnsi="Times New Roman"/>
                <w:sz w:val="18"/>
                <w:szCs w:val="18"/>
                <w:lang w:eastAsia="ru-RU"/>
              </w:rPr>
              <w:t>р</w:t>
            </w:r>
            <w:proofErr w:type="gramEnd"/>
            <w:r>
              <w:rPr>
                <w:rFonts w:ascii="Times New Roman" w:eastAsia="Arial Unicode MS" w:hAnsi="Times New Roman"/>
                <w:sz w:val="18"/>
                <w:szCs w:val="18"/>
                <w:lang w:eastAsia="ru-RU"/>
              </w:rPr>
              <w:t>уб</w:t>
            </w:r>
            <w:r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+7,7%</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jc w:val="both"/>
              <w:rPr>
                <w:rFonts w:ascii="Times New Roman" w:hAnsi="Times New Roman"/>
                <w:sz w:val="18"/>
                <w:szCs w:val="24"/>
              </w:rPr>
            </w:pPr>
            <w:r w:rsidRPr="000854AE">
              <w:rPr>
                <w:rFonts w:ascii="Times New Roman" w:hAnsi="Times New Roman"/>
                <w:sz w:val="18"/>
                <w:szCs w:val="24"/>
              </w:rPr>
              <w:t>Рост обусловлен погашением задолженности прошлых лет.</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Земельный налог</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+12 551,2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+57,3%</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jc w:val="both"/>
              <w:rPr>
                <w:rFonts w:ascii="Times New Roman" w:hAnsi="Times New Roman"/>
                <w:sz w:val="18"/>
                <w:szCs w:val="24"/>
              </w:rPr>
            </w:pPr>
            <w:r w:rsidRPr="000854AE">
              <w:rPr>
                <w:rFonts w:ascii="Times New Roman" w:hAnsi="Times New Roman"/>
                <w:sz w:val="18"/>
                <w:szCs w:val="24"/>
              </w:rPr>
              <w:t>Рост обусловлен погашением задолженности в процедуре банкротств</w:t>
            </w:r>
            <w:proofErr w:type="gramStart"/>
            <w:r w:rsidRPr="000854AE">
              <w:rPr>
                <w:rFonts w:ascii="Times New Roman" w:hAnsi="Times New Roman"/>
                <w:sz w:val="18"/>
                <w:szCs w:val="24"/>
              </w:rPr>
              <w:t>а ООО</w:t>
            </w:r>
            <w:proofErr w:type="gramEnd"/>
            <w:r w:rsidRPr="000854AE">
              <w:rPr>
                <w:rFonts w:ascii="Times New Roman" w:hAnsi="Times New Roman"/>
                <w:sz w:val="18"/>
                <w:szCs w:val="24"/>
              </w:rPr>
              <w:t xml:space="preserve"> «Востокрегионстрой» в сумме 7 992,7 тыс. руб., а также в результате работы судебных приставов по взысканию задолженности с ООО «БайкалТур» в сумме 1 256,2 тыс. руб.</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Государственная пошлина</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+47,6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+0,8%</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jc w:val="both"/>
              <w:rPr>
                <w:rFonts w:ascii="Times New Roman" w:hAnsi="Times New Roman"/>
                <w:sz w:val="18"/>
                <w:szCs w:val="24"/>
              </w:rPr>
            </w:pPr>
            <w:r w:rsidRPr="000854AE">
              <w:rPr>
                <w:rFonts w:ascii="Times New Roman" w:hAnsi="Times New Roman"/>
                <w:sz w:val="18"/>
                <w:szCs w:val="24"/>
              </w:rPr>
              <w:t>Рост обусловлен увеличением количества поданных исковых заявлений.</w:t>
            </w:r>
          </w:p>
        </w:tc>
      </w:tr>
      <w:tr w:rsidR="000854AE" w:rsidRPr="000854AE" w:rsidTr="000854AE">
        <w:trPr>
          <w:trHeight w:val="557"/>
        </w:trPr>
        <w:tc>
          <w:tcPr>
            <w:tcW w:w="311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Доходы от оказания платных услуг (работ) и компенсации затрат государства</w:t>
            </w:r>
          </w:p>
        </w:tc>
        <w:tc>
          <w:tcPr>
            <w:tcW w:w="1415"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+18 972,7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+825,4%</w:t>
            </w:r>
          </w:p>
        </w:tc>
        <w:tc>
          <w:tcPr>
            <w:tcW w:w="48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Данный вид дохода носит разовый характер. </w:t>
            </w:r>
          </w:p>
        </w:tc>
      </w:tr>
      <w:tr w:rsidR="000854AE" w:rsidRPr="000854AE" w:rsidTr="000854AE">
        <w:trPr>
          <w:trHeight w:val="353"/>
        </w:trPr>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Доходы от продажи материальных и нематериальных активов</w:t>
            </w:r>
          </w:p>
        </w:tc>
        <w:tc>
          <w:tcPr>
            <w:tcW w:w="1415" w:type="dxa"/>
            <w:tcBorders>
              <w:top w:val="single" w:sz="4" w:space="0" w:color="auto"/>
              <w:left w:val="single" w:sz="4" w:space="0" w:color="auto"/>
              <w:bottom w:val="single" w:sz="4" w:space="0" w:color="auto"/>
              <w:right w:val="single" w:sz="4" w:space="0" w:color="auto"/>
            </w:tcBorders>
            <w:vAlign w:val="center"/>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+27 342,4 т.р.</w:t>
            </w:r>
          </w:p>
          <w:p w:rsidR="000854AE" w:rsidRPr="000854AE" w:rsidRDefault="000854AE" w:rsidP="000854AE">
            <w:pPr>
              <w:autoSpaceDE w:val="0"/>
              <w:autoSpaceDN w:val="0"/>
              <w:adjustRightInd w:val="0"/>
              <w:rPr>
                <w:rFonts w:ascii="Times New Roman" w:eastAsia="Arial Unicode MS" w:hAnsi="Times New Roman"/>
                <w:sz w:val="18"/>
                <w:szCs w:val="18"/>
                <w:lang w:eastAsia="ru-RU"/>
              </w:rPr>
            </w:pP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Рост обеспечен за счет реализованных земельных участков под имущественным комплексом ОАО «БЦБК».</w:t>
            </w:r>
          </w:p>
        </w:tc>
      </w:tr>
      <w:tr w:rsidR="000854AE" w:rsidRPr="000854AE" w:rsidTr="000854AE">
        <w:trPr>
          <w:trHeight w:val="643"/>
        </w:trPr>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Прочие неналоговые доходы </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+7 544,5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+525,2%</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Рост обусловлен поступлением в бюджете Байкальского МО компенсационной стоимости зеленных насаждений при вынужденном вырубке в сумме 7 392,1 тыс. руб., а также инициативных платежей в сумме 849,5 тыс. руб., в т.ч. в бюджете Слюдянского муниципального района +435,9 тыс. руб., Байкальского МО +356,8 тыс. руб., Култукского МО +56,8 тыс. руб.</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b/>
                <w:sz w:val="18"/>
                <w:szCs w:val="18"/>
                <w:lang w:eastAsia="ru-RU"/>
              </w:rPr>
            </w:pPr>
            <w:r w:rsidRPr="000854AE">
              <w:rPr>
                <w:rFonts w:ascii="Times New Roman" w:eastAsia="Arial Unicode MS" w:hAnsi="Times New Roman"/>
                <w:b/>
                <w:sz w:val="18"/>
                <w:szCs w:val="18"/>
                <w:lang w:eastAsia="ru-RU"/>
              </w:rPr>
              <w:t>ИТОГО</w:t>
            </w:r>
          </w:p>
        </w:tc>
        <w:tc>
          <w:tcPr>
            <w:tcW w:w="1415"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center"/>
              <w:rPr>
                <w:rFonts w:ascii="Times New Roman" w:eastAsia="Arial Unicode MS" w:hAnsi="Times New Roman"/>
                <w:b/>
                <w:sz w:val="18"/>
                <w:szCs w:val="18"/>
                <w:lang w:eastAsia="ru-RU"/>
              </w:rPr>
            </w:pPr>
            <w:r w:rsidRPr="000854AE">
              <w:rPr>
                <w:rFonts w:ascii="Times New Roman" w:eastAsia="Arial Unicode MS" w:hAnsi="Times New Roman"/>
                <w:b/>
                <w:sz w:val="18"/>
                <w:szCs w:val="18"/>
                <w:lang w:eastAsia="ru-RU"/>
              </w:rPr>
              <w:t xml:space="preserve">+88 233,4 </w:t>
            </w:r>
            <w:r w:rsidR="008E34EF" w:rsidRPr="000854AE">
              <w:rPr>
                <w:rFonts w:ascii="Times New Roman" w:eastAsia="Arial Unicode MS" w:hAnsi="Times New Roman"/>
                <w:b/>
                <w:sz w:val="18"/>
                <w:szCs w:val="18"/>
                <w:lang w:eastAsia="ru-RU"/>
              </w:rPr>
              <w:t>т</w:t>
            </w:r>
            <w:r w:rsidR="008E34EF" w:rsidRPr="008E34EF">
              <w:rPr>
                <w:rFonts w:ascii="Times New Roman" w:eastAsia="Arial Unicode MS" w:hAnsi="Times New Roman"/>
                <w:b/>
                <w:sz w:val="18"/>
                <w:szCs w:val="18"/>
                <w:lang w:eastAsia="ru-RU"/>
              </w:rPr>
              <w:t>ыс</w:t>
            </w:r>
            <w:proofErr w:type="gramStart"/>
            <w:r w:rsidR="008E34EF" w:rsidRPr="008E34EF">
              <w:rPr>
                <w:rFonts w:ascii="Times New Roman" w:eastAsia="Arial Unicode MS" w:hAnsi="Times New Roman"/>
                <w:b/>
                <w:sz w:val="18"/>
                <w:szCs w:val="18"/>
                <w:lang w:eastAsia="ru-RU"/>
              </w:rPr>
              <w:t>.</w:t>
            </w:r>
            <w:r w:rsidR="008E34EF" w:rsidRPr="000854AE">
              <w:rPr>
                <w:rFonts w:ascii="Times New Roman" w:eastAsia="Arial Unicode MS" w:hAnsi="Times New Roman"/>
                <w:b/>
                <w:sz w:val="18"/>
                <w:szCs w:val="18"/>
                <w:lang w:eastAsia="ru-RU"/>
              </w:rPr>
              <w:t>р</w:t>
            </w:r>
            <w:proofErr w:type="gramEnd"/>
            <w:r w:rsidR="008E34EF" w:rsidRPr="008E34EF">
              <w:rPr>
                <w:rFonts w:ascii="Times New Roman" w:eastAsia="Arial Unicode MS" w:hAnsi="Times New Roman"/>
                <w:b/>
                <w:sz w:val="18"/>
                <w:szCs w:val="18"/>
                <w:lang w:eastAsia="ru-RU"/>
              </w:rPr>
              <w:t>уб</w:t>
            </w:r>
            <w:r w:rsidR="008E34EF" w:rsidRPr="000854AE">
              <w:rPr>
                <w:rFonts w:ascii="Times New Roman" w:eastAsia="Arial Unicode MS" w:hAnsi="Times New Roman"/>
                <w:b/>
                <w:sz w:val="18"/>
                <w:szCs w:val="18"/>
                <w:lang w:eastAsia="ru-RU"/>
              </w:rPr>
              <w:t>.</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w:t>
            </w:r>
          </w:p>
        </w:tc>
      </w:tr>
      <w:tr w:rsidR="000854AE" w:rsidRPr="000854AE" w:rsidTr="000854AE">
        <w:trPr>
          <w:trHeight w:val="250"/>
        </w:trPr>
        <w:tc>
          <w:tcPr>
            <w:tcW w:w="9345" w:type="dxa"/>
            <w:gridSpan w:val="3"/>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center"/>
              <w:rPr>
                <w:rFonts w:ascii="Times New Roman" w:eastAsia="Arial Unicode MS" w:hAnsi="Times New Roman"/>
                <w:b/>
                <w:sz w:val="24"/>
                <w:szCs w:val="24"/>
                <w:lang w:eastAsia="ru-RU"/>
              </w:rPr>
            </w:pPr>
            <w:r w:rsidRPr="000854AE">
              <w:rPr>
                <w:rFonts w:ascii="Times New Roman" w:eastAsia="Arial Unicode MS" w:hAnsi="Times New Roman"/>
                <w:b/>
                <w:sz w:val="24"/>
                <w:szCs w:val="24"/>
                <w:lang w:eastAsia="ru-RU"/>
              </w:rPr>
              <w:t>Уменьшение доходов к 2021 году</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Доходы от использования имущества, находящегося в государственной и муниципальной собственности</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-10 057,2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-19,5%</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Снижение произошло по доходам от аренды земельных участков в бюджете Слюдянского МР и Байкальского МО в связи с разовыми поступлениями в 2021 году задолженности за 2011, 2012 годы по исполнительным листам от ОАО «БЦБК» в сумме 13 303,9 тыс. руб.</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Плата за негативное воздействие на окружающую среду</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-70 247,1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-94,6%</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Снижение обусловлено разовыми поступлениями погашением задолженности по исполнительным листам ОАО «БЦБК» за 2010, 2011, 2012 годы в общей сумме 71 376,6 тыс. руб., а также увеличением норматива отчислений начиная с 2021 года с 60% до 100%.</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Штрафы, санкции, возмещение ущерба</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-7 793,3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-67,4%</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Снижение обусловлено разовыми поступлениями в 2021 году по определению Арбитражного суда Иркутской области от 26.09.2011 года о возмещении ущерба от ОАО «БЦБК».</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b/>
                <w:sz w:val="18"/>
                <w:szCs w:val="18"/>
                <w:lang w:eastAsia="ru-RU"/>
              </w:rPr>
            </w:pPr>
            <w:r w:rsidRPr="000854AE">
              <w:rPr>
                <w:rFonts w:ascii="Times New Roman" w:eastAsia="Arial Unicode MS" w:hAnsi="Times New Roman"/>
                <w:b/>
                <w:sz w:val="18"/>
                <w:szCs w:val="18"/>
                <w:lang w:eastAsia="ru-RU"/>
              </w:rPr>
              <w:t>ИТОГО</w:t>
            </w:r>
          </w:p>
        </w:tc>
        <w:tc>
          <w:tcPr>
            <w:tcW w:w="1415"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center"/>
              <w:rPr>
                <w:rFonts w:ascii="Times New Roman" w:eastAsia="Arial Unicode MS" w:hAnsi="Times New Roman"/>
                <w:b/>
                <w:sz w:val="18"/>
                <w:szCs w:val="18"/>
                <w:lang w:eastAsia="ru-RU"/>
              </w:rPr>
            </w:pPr>
            <w:r w:rsidRPr="000854AE">
              <w:rPr>
                <w:rFonts w:ascii="Times New Roman" w:eastAsia="Arial Unicode MS" w:hAnsi="Times New Roman"/>
                <w:b/>
                <w:sz w:val="18"/>
                <w:szCs w:val="18"/>
                <w:lang w:eastAsia="ru-RU"/>
              </w:rPr>
              <w:t xml:space="preserve">-88 097,6 </w:t>
            </w:r>
            <w:r w:rsidR="008E34EF" w:rsidRPr="000854AE">
              <w:rPr>
                <w:rFonts w:ascii="Times New Roman" w:eastAsia="Arial Unicode MS" w:hAnsi="Times New Roman"/>
                <w:b/>
                <w:sz w:val="18"/>
                <w:szCs w:val="18"/>
                <w:lang w:eastAsia="ru-RU"/>
              </w:rPr>
              <w:t>т</w:t>
            </w:r>
            <w:r w:rsidR="008E34EF" w:rsidRPr="008E34EF">
              <w:rPr>
                <w:rFonts w:ascii="Times New Roman" w:eastAsia="Arial Unicode MS" w:hAnsi="Times New Roman"/>
                <w:b/>
                <w:sz w:val="18"/>
                <w:szCs w:val="18"/>
                <w:lang w:eastAsia="ru-RU"/>
              </w:rPr>
              <w:t>ыс</w:t>
            </w:r>
            <w:proofErr w:type="gramStart"/>
            <w:r w:rsidR="008E34EF" w:rsidRPr="008E34EF">
              <w:rPr>
                <w:rFonts w:ascii="Times New Roman" w:eastAsia="Arial Unicode MS" w:hAnsi="Times New Roman"/>
                <w:b/>
                <w:sz w:val="18"/>
                <w:szCs w:val="18"/>
                <w:lang w:eastAsia="ru-RU"/>
              </w:rPr>
              <w:t>.</w:t>
            </w:r>
            <w:r w:rsidR="008E34EF" w:rsidRPr="000854AE">
              <w:rPr>
                <w:rFonts w:ascii="Times New Roman" w:eastAsia="Arial Unicode MS" w:hAnsi="Times New Roman"/>
                <w:b/>
                <w:sz w:val="18"/>
                <w:szCs w:val="18"/>
                <w:lang w:eastAsia="ru-RU"/>
              </w:rPr>
              <w:t>р</w:t>
            </w:r>
            <w:proofErr w:type="gramEnd"/>
            <w:r w:rsidR="008E34EF" w:rsidRPr="008E34EF">
              <w:rPr>
                <w:rFonts w:ascii="Times New Roman" w:eastAsia="Arial Unicode MS" w:hAnsi="Times New Roman"/>
                <w:b/>
                <w:sz w:val="18"/>
                <w:szCs w:val="18"/>
                <w:lang w:eastAsia="ru-RU"/>
              </w:rPr>
              <w:t>уб</w:t>
            </w:r>
            <w:r w:rsidR="008E34EF" w:rsidRPr="000854AE">
              <w:rPr>
                <w:rFonts w:ascii="Times New Roman" w:eastAsia="Arial Unicode MS" w:hAnsi="Times New Roman"/>
                <w:b/>
                <w:sz w:val="18"/>
                <w:szCs w:val="18"/>
                <w:lang w:eastAsia="ru-RU"/>
              </w:rPr>
              <w:t>.</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w:t>
            </w:r>
          </w:p>
        </w:tc>
      </w:tr>
    </w:tbl>
    <w:p w:rsidR="000854AE" w:rsidRPr="000854AE" w:rsidRDefault="000854AE" w:rsidP="000854AE">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0854AE" w:rsidRPr="000854AE" w:rsidRDefault="000854AE" w:rsidP="000854AE">
      <w:pPr>
        <w:spacing w:after="0" w:line="240" w:lineRule="auto"/>
        <w:ind w:firstLine="851"/>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В целом увеличение по налоговым и неналоговым доходам консолидированного бюджета к 2021 году составило +135,9 тыс. руб. или +0,02%, однако в бюджете Слюдянского муниципального района снижение по налоговым и неналоговым доходам составило -14% или 50 804,6 тыс. руб. по причине разовых поступлений в 2021 году от ОАО «БЦБК».</w:t>
      </w:r>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proofErr w:type="gramStart"/>
      <w:r w:rsidRPr="000854AE">
        <w:rPr>
          <w:rFonts w:ascii="Times New Roman" w:eastAsia="Arial Unicode MS" w:hAnsi="Times New Roman" w:cs="Times New Roman"/>
          <w:sz w:val="24"/>
          <w:szCs w:val="24"/>
          <w:lang w:eastAsia="ru-RU"/>
        </w:rPr>
        <w:t>В 2022 году поступило налоговых и неналоговых доходов в бюджет Слюдянского муниципального района в сумме 313 196,8 тыс. руб., в бюджеты городских и сельских поселений в сумме 204 546,2 тыс. руб. Доля налоговых и неналоговых доходов бюджетов городских и сельских поселений в общем объеме налоговых и неналоговых доходов консолидированного бюджета Слюдянского района составляет – 39,5% (в 2021 - 29,7%).</w:t>
      </w:r>
      <w:proofErr w:type="gramEnd"/>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xml:space="preserve">Наибольший удельный вес поступлений налоговых и неналоговых доходов консолидированного бюджета сельских и городских поселений в 2022 году принадлежит следующим муниципальным образованиям: </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Слюдянскому – доля 35,1%, сумма поступлений 71 891,9 тыс. руб.,</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xml:space="preserve">- </w:t>
      </w:r>
      <w:proofErr w:type="gramStart"/>
      <w:r w:rsidRPr="000854AE">
        <w:rPr>
          <w:rFonts w:ascii="Times New Roman" w:eastAsia="Arial Unicode MS" w:hAnsi="Times New Roman" w:cs="Times New Roman"/>
          <w:sz w:val="24"/>
          <w:szCs w:val="24"/>
          <w:lang w:eastAsia="ru-RU"/>
        </w:rPr>
        <w:t>Байкальскому</w:t>
      </w:r>
      <w:proofErr w:type="gramEnd"/>
      <w:r w:rsidRPr="000854AE">
        <w:rPr>
          <w:rFonts w:ascii="Times New Roman" w:eastAsia="Arial Unicode MS" w:hAnsi="Times New Roman" w:cs="Times New Roman"/>
          <w:sz w:val="24"/>
          <w:szCs w:val="24"/>
          <w:lang w:eastAsia="ru-RU"/>
        </w:rPr>
        <w:t xml:space="preserve"> – доля 45,9%, сумма поступлений 94 018,6 тыс. руб.,</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Култукскому – доля 8,2%, сумма поступлений 16 692,7 тыс. руб.</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Наименьший удельный вес поступлений принадлежит следующим муниципальным образованиям:</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Утуликскому – доля 7,3%, сумма поступлений 15 021,9 тыс. руб.,</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Новоснежнинскому – доля 1,2%, сумма поступлений 2 389,9 тыс. руб.,</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Портбайкальскому – доля 1,1%, сумма поступлений 2 245,9 тыс. руб.,</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Быстринскому – доля 0,95%, сумма поступлений 1 962,4 тыс. руб.,</w:t>
      </w:r>
    </w:p>
    <w:p w:rsid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Маритуйскому – доля 0,2%, сумма поступлений 322,6 тыс. руб.</w:t>
      </w:r>
    </w:p>
    <w:p w:rsidR="006D358E" w:rsidRPr="000854AE" w:rsidRDefault="006D358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p>
    <w:p w:rsidR="000854AE" w:rsidRPr="000854AE" w:rsidRDefault="000854AE" w:rsidP="000854AE">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0854AE">
        <w:rPr>
          <w:rFonts w:ascii="Calibri" w:eastAsia="Calibri" w:hAnsi="Calibri" w:cs="Times New Roman"/>
          <w:noProof/>
          <w:lang w:eastAsia="ru-RU"/>
        </w:rPr>
        <w:drawing>
          <wp:anchor distT="0" distB="0" distL="114300" distR="114300" simplePos="0" relativeHeight="251812864" behindDoc="0" locked="0" layoutInCell="1" allowOverlap="1" wp14:anchorId="566C071B" wp14:editId="09597226">
            <wp:simplePos x="0" y="0"/>
            <wp:positionH relativeFrom="column">
              <wp:posOffset>3025140</wp:posOffset>
            </wp:positionH>
            <wp:positionV relativeFrom="paragraph">
              <wp:posOffset>-5715</wp:posOffset>
            </wp:positionV>
            <wp:extent cx="2847975" cy="2362200"/>
            <wp:effectExtent l="0" t="0" r="9525" b="19050"/>
            <wp:wrapNone/>
            <wp:docPr id="6" name="Диаграмма 10">
              <a:extLst xmlns:a="http://schemas.openxmlformats.org/drawingml/2006/main">
                <a:ext uri="{FF2B5EF4-FFF2-40B4-BE49-F238E27FC236}">
                  <a16:creationId xmlns:lc="http://schemas.openxmlformats.org/drawingml/2006/lockedCanvas"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id="http://schemas.microsoft.com/office/word/2016/wordml/cid" xmlns:w16se="http://schemas.microsoft.com/office/word/2015/wordml/symex" xmlns:a16="http://schemas.microsoft.com/office/drawing/2014/main" xmlns:arto="http://schemas.microsoft.com/office/word/2006/arto" id="{3152DA81-DE8E-46AC-8AB0-90370DB8503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14:sizeRelH relativeFrom="margin">
              <wp14:pctWidth>0</wp14:pctWidth>
            </wp14:sizeRelH>
            <wp14:sizeRelV relativeFrom="margin">
              <wp14:pctHeight>0</wp14:pctHeight>
            </wp14:sizeRelV>
          </wp:anchor>
        </w:drawing>
      </w:r>
      <w:r w:rsidRPr="000854AE">
        <w:rPr>
          <w:rFonts w:ascii="Calibri" w:eastAsia="Calibri" w:hAnsi="Calibri" w:cs="Times New Roman"/>
          <w:noProof/>
          <w:lang w:eastAsia="ru-RU"/>
        </w:rPr>
        <w:drawing>
          <wp:inline distT="0" distB="0" distL="0" distR="0" wp14:anchorId="477CDF64" wp14:editId="1C92D307">
            <wp:extent cx="2971800" cy="2352675"/>
            <wp:effectExtent l="0" t="0" r="19050" b="9525"/>
            <wp:docPr id="7" name="Диаграмма 11">
              <a:extLst xmlns:a="http://schemas.openxmlformats.org/drawingml/2006/main">
                <a:ext uri="{FF2B5EF4-FFF2-40B4-BE49-F238E27FC236}">
                  <a16:creationId xmlns:lc="http://schemas.openxmlformats.org/drawingml/2006/lockedCanvas"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id="http://schemas.microsoft.com/office/word/2016/wordml/cid" xmlns:w16se="http://schemas.microsoft.com/office/word/2015/wordml/symex" xmlns:a16="http://schemas.microsoft.com/office/drawing/2014/main" xmlns:arto="http://schemas.microsoft.com/office/word/2006/arto" id="{42D83754-501C-44A9-94EC-86304AB8B1F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r w:rsidRPr="000854AE">
        <w:rPr>
          <w:rFonts w:ascii="Calibri" w:eastAsia="Calibri" w:hAnsi="Calibri" w:cs="Times New Roman"/>
          <w:noProof/>
        </w:rPr>
        <w:t xml:space="preserve"> </w:t>
      </w:r>
    </w:p>
    <w:p w:rsidR="000854AE" w:rsidRPr="000854AE" w:rsidRDefault="000854AE" w:rsidP="000854AE">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0854AE" w:rsidRPr="000854AE" w:rsidRDefault="000854AE" w:rsidP="000854AE">
      <w:pPr>
        <w:shd w:val="clear" w:color="auto" w:fill="FFFFFF" w:themeFill="background1"/>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Безвозмездные поступления в общем объеме доходов консолидированного бюджета Слюдянского района в 2022 году составили 80,0% (в 2021 году – 80,2%).</w:t>
      </w:r>
    </w:p>
    <w:p w:rsidR="000854AE" w:rsidRPr="000854AE" w:rsidRDefault="000854AE" w:rsidP="000854AE">
      <w:pPr>
        <w:autoSpaceDE w:val="0"/>
        <w:autoSpaceDN w:val="0"/>
        <w:adjustRightInd w:val="0"/>
        <w:spacing w:after="0" w:line="240" w:lineRule="auto"/>
        <w:jc w:val="right"/>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Ед. изм. тыс. руб.</w:t>
      </w:r>
    </w:p>
    <w:tbl>
      <w:tblPr>
        <w:tblW w:w="9360" w:type="dxa"/>
        <w:tblInd w:w="108" w:type="dxa"/>
        <w:tblLayout w:type="fixed"/>
        <w:tblLook w:val="04A0" w:firstRow="1" w:lastRow="0" w:firstColumn="1" w:lastColumn="0" w:noHBand="0" w:noVBand="1"/>
      </w:tblPr>
      <w:tblGrid>
        <w:gridCol w:w="1735"/>
        <w:gridCol w:w="1107"/>
        <w:gridCol w:w="1272"/>
        <w:gridCol w:w="1134"/>
        <w:gridCol w:w="851"/>
        <w:gridCol w:w="1276"/>
        <w:gridCol w:w="1134"/>
        <w:gridCol w:w="851"/>
      </w:tblGrid>
      <w:tr w:rsidR="000854AE" w:rsidRPr="000854AE" w:rsidTr="000854AE">
        <w:trPr>
          <w:trHeight w:val="300"/>
        </w:trPr>
        <w:tc>
          <w:tcPr>
            <w:tcW w:w="1733" w:type="dxa"/>
            <w:vMerge w:val="restart"/>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bookmarkStart w:id="1" w:name="RANGE!A20:N29"/>
            <w:r w:rsidRPr="000854AE">
              <w:rPr>
                <w:rFonts w:ascii="Times New Roman" w:eastAsia="Times New Roman" w:hAnsi="Times New Roman" w:cs="Times New Roman"/>
                <w:b/>
                <w:bCs/>
                <w:color w:val="000000"/>
                <w:sz w:val="18"/>
                <w:szCs w:val="18"/>
                <w:lang w:eastAsia="ru-RU"/>
              </w:rPr>
              <w:t xml:space="preserve">Наименование </w:t>
            </w:r>
            <w:bookmarkEnd w:id="1"/>
          </w:p>
        </w:tc>
        <w:tc>
          <w:tcPr>
            <w:tcW w:w="1107" w:type="dxa"/>
            <w:vMerge w:val="restart"/>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Факт 2021</w:t>
            </w:r>
          </w:p>
        </w:tc>
        <w:tc>
          <w:tcPr>
            <w:tcW w:w="1271" w:type="dxa"/>
            <w:vMerge w:val="restart"/>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План 2022</w:t>
            </w:r>
          </w:p>
        </w:tc>
        <w:tc>
          <w:tcPr>
            <w:tcW w:w="1985" w:type="dxa"/>
            <w:gridSpan w:val="2"/>
            <w:tcBorders>
              <w:top w:val="single" w:sz="4" w:space="0" w:color="auto"/>
              <w:left w:val="nil"/>
              <w:bottom w:val="nil"/>
              <w:right w:val="nil"/>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Факт 2022</w:t>
            </w: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 исполнения</w:t>
            </w:r>
          </w:p>
        </w:tc>
        <w:tc>
          <w:tcPr>
            <w:tcW w:w="1134" w:type="dxa"/>
            <w:vMerge w:val="restart"/>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Прирост 2022 к 2021 году</w:t>
            </w:r>
          </w:p>
        </w:tc>
        <w:tc>
          <w:tcPr>
            <w:tcW w:w="851" w:type="dxa"/>
            <w:vMerge w:val="restart"/>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Темп роста 2022/2021, %</w:t>
            </w:r>
          </w:p>
        </w:tc>
      </w:tr>
      <w:tr w:rsidR="000854AE" w:rsidRPr="000854AE" w:rsidTr="000854AE">
        <w:trPr>
          <w:trHeight w:val="675"/>
        </w:trPr>
        <w:tc>
          <w:tcPr>
            <w:tcW w:w="1733" w:type="dxa"/>
            <w:vMerge/>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c>
          <w:tcPr>
            <w:tcW w:w="1107" w:type="dxa"/>
            <w:vMerge/>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c>
          <w:tcPr>
            <w:tcW w:w="1271" w:type="dxa"/>
            <w:vMerge/>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c>
          <w:tcPr>
            <w:tcW w:w="1134" w:type="dxa"/>
            <w:tcBorders>
              <w:top w:val="single" w:sz="4" w:space="0" w:color="auto"/>
              <w:left w:val="nil"/>
              <w:bottom w:val="nil"/>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 xml:space="preserve"> руб.</w:t>
            </w:r>
          </w:p>
        </w:tc>
        <w:tc>
          <w:tcPr>
            <w:tcW w:w="851" w:type="dxa"/>
            <w:tcBorders>
              <w:top w:val="single" w:sz="4" w:space="0" w:color="auto"/>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Уд. вес</w:t>
            </w:r>
            <w:proofErr w:type="gramStart"/>
            <w:r w:rsidRPr="000854AE">
              <w:rPr>
                <w:rFonts w:ascii="Times New Roman" w:eastAsia="Times New Roman" w:hAnsi="Times New Roman" w:cs="Times New Roman"/>
                <w:b/>
                <w:bCs/>
                <w:color w:val="000000"/>
                <w:sz w:val="18"/>
                <w:szCs w:val="18"/>
                <w:lang w:eastAsia="ru-RU"/>
              </w:rPr>
              <w:t>., %</w:t>
            </w:r>
            <w:proofErr w:type="gramEnd"/>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r>
      <w:tr w:rsidR="000854AE" w:rsidRPr="000854AE" w:rsidTr="000854AE">
        <w:trPr>
          <w:trHeight w:val="30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Безвозмездные поступления</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2 095 672,5</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2 581 492,7 </w:t>
            </w:r>
          </w:p>
        </w:tc>
        <w:tc>
          <w:tcPr>
            <w:tcW w:w="1134" w:type="dxa"/>
            <w:tcBorders>
              <w:top w:val="single" w:sz="4" w:space="0" w:color="auto"/>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2 070 055,8</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100,0%</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80,19%</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-25 616,7</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98,8%</w:t>
            </w:r>
          </w:p>
        </w:tc>
      </w:tr>
      <w:tr w:rsidR="000854AE" w:rsidRPr="000854AE" w:rsidTr="000854AE">
        <w:trPr>
          <w:trHeight w:val="30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lastRenderedPageBreak/>
              <w:t>Дотации</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139 607,5</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201 433,1</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201 433,1</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9,7%</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100,00%</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61 825,6</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144,3%</w:t>
            </w:r>
          </w:p>
        </w:tc>
      </w:tr>
      <w:tr w:rsidR="000854AE" w:rsidRPr="000854AE" w:rsidTr="000854AE">
        <w:trPr>
          <w:trHeight w:val="30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Субсидии</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1 079 655,2</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1 324 029,6</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814 078,4</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39,3%</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61,48%</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-265 576,8</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75,4%</w:t>
            </w:r>
          </w:p>
        </w:tc>
      </w:tr>
      <w:tr w:rsidR="000854AE" w:rsidRPr="000854AE" w:rsidTr="000854AE">
        <w:trPr>
          <w:trHeight w:val="30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Субвенции</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751 359,7 </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998 981,7 </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997 767,9</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48,2%</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99,88%</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246 408,3</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132,8%</w:t>
            </w:r>
          </w:p>
        </w:tc>
      </w:tr>
      <w:tr w:rsidR="000854AE" w:rsidRPr="000854AE" w:rsidTr="000854AE">
        <w:trPr>
          <w:trHeight w:val="30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Иные межбюджетные трансферты</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99 697,3 </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55 629,5</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55 364,2</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2,7%</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99,52%</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-44 333,2</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55,5%</w:t>
            </w:r>
          </w:p>
        </w:tc>
      </w:tr>
      <w:tr w:rsidR="000854AE" w:rsidRPr="000854AE" w:rsidTr="000854AE">
        <w:trPr>
          <w:trHeight w:val="765"/>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Безвозмездные поступления от государственных (муниципальных) образований</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3 387,2</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2 160,5</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2 160,5</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1,1%</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100,00%</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-1 226,7</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63,8%</w:t>
            </w:r>
          </w:p>
        </w:tc>
      </w:tr>
      <w:tr w:rsidR="000854AE" w:rsidRPr="000854AE" w:rsidTr="000854AE">
        <w:trPr>
          <w:trHeight w:val="30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Прочие безвозмездные поступления</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22 796,2</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373,3</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368,1</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0,02%</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98,60%</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-22 428,1</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1,6%</w:t>
            </w:r>
          </w:p>
        </w:tc>
      </w:tr>
      <w:tr w:rsidR="000854AE" w:rsidRPr="000854AE" w:rsidTr="000854AE">
        <w:trPr>
          <w:trHeight w:val="51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Возврат остатков, субсидий, субвенций прошлых лет</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-830,7</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-1 115,0</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-1 116,5</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-0,1%</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100,13%</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-285,7</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134,4%</w:t>
            </w:r>
          </w:p>
        </w:tc>
      </w:tr>
    </w:tbl>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xml:space="preserve">Безвозмездные поступления снизились в 2022 году по сравнению с 2021 годом на -1,2% или в абсолютном выражении на -25 616,7 тыс. руб. Основная доля безвозмездных поступлений – 48,2% приходится на субвенции местным бюджетам (целевая статья доходов). Дотации составляют 9,7% безвозмездных поступлений (нецелевая статья доходов). </w:t>
      </w:r>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p>
    <w:tbl>
      <w:tblPr>
        <w:tblW w:w="9072" w:type="dxa"/>
        <w:tblInd w:w="108" w:type="dxa"/>
        <w:tblLook w:val="04A0" w:firstRow="1" w:lastRow="0" w:firstColumn="1" w:lastColumn="0" w:noHBand="0" w:noVBand="1"/>
      </w:tblPr>
      <w:tblGrid>
        <w:gridCol w:w="2500"/>
        <w:gridCol w:w="1044"/>
        <w:gridCol w:w="1276"/>
        <w:gridCol w:w="992"/>
        <w:gridCol w:w="1134"/>
        <w:gridCol w:w="1134"/>
        <w:gridCol w:w="992"/>
      </w:tblGrid>
      <w:tr w:rsidR="000854AE" w:rsidRPr="000854AE" w:rsidTr="000854AE">
        <w:trPr>
          <w:trHeight w:val="315"/>
          <w:tblHeader/>
        </w:trPr>
        <w:tc>
          <w:tcPr>
            <w:tcW w:w="2500" w:type="dxa"/>
            <w:vMerge w:val="restart"/>
            <w:tcBorders>
              <w:top w:val="single" w:sz="8" w:space="0" w:color="auto"/>
              <w:left w:val="single" w:sz="8" w:space="0" w:color="auto"/>
              <w:bottom w:val="single" w:sz="8" w:space="0" w:color="000000"/>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Наименование нецелевой финансовой помощи</w:t>
            </w:r>
          </w:p>
        </w:tc>
        <w:tc>
          <w:tcPr>
            <w:tcW w:w="3312" w:type="dxa"/>
            <w:gridSpan w:val="3"/>
            <w:tcBorders>
              <w:top w:val="single" w:sz="8" w:space="0" w:color="auto"/>
              <w:left w:val="nil"/>
              <w:bottom w:val="single" w:sz="8" w:space="0" w:color="auto"/>
              <w:right w:val="nil"/>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бюджет района</w:t>
            </w:r>
          </w:p>
        </w:tc>
        <w:tc>
          <w:tcPr>
            <w:tcW w:w="3260" w:type="dxa"/>
            <w:gridSpan w:val="3"/>
            <w:tcBorders>
              <w:top w:val="single" w:sz="8" w:space="0" w:color="auto"/>
              <w:left w:val="single" w:sz="8" w:space="0" w:color="auto"/>
              <w:bottom w:val="single" w:sz="8" w:space="0" w:color="auto"/>
              <w:right w:val="single" w:sz="8" w:space="0" w:color="000000"/>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бюджеты поселений</w:t>
            </w:r>
          </w:p>
        </w:tc>
      </w:tr>
      <w:tr w:rsidR="000854AE" w:rsidRPr="000854AE" w:rsidTr="000854AE">
        <w:trPr>
          <w:trHeight w:val="495"/>
          <w:tblHeader/>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2021 год, тыс. руб.</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2022 год, тыс. руб.</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2021 год, тыс. руб.</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2022 год, тыс. руб.</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w:t>
            </w:r>
          </w:p>
        </w:tc>
      </w:tr>
      <w:tr w:rsidR="000854AE" w:rsidRPr="000854AE" w:rsidTr="000854AE">
        <w:trPr>
          <w:trHeight w:val="495"/>
        </w:trPr>
        <w:tc>
          <w:tcPr>
            <w:tcW w:w="2500" w:type="dxa"/>
            <w:tcBorders>
              <w:top w:val="nil"/>
              <w:left w:val="single" w:sz="8" w:space="0" w:color="auto"/>
              <w:bottom w:val="single" w:sz="8" w:space="0" w:color="auto"/>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Дотация на выравнивание из </w:t>
            </w:r>
            <w:r w:rsidRPr="000854AE">
              <w:rPr>
                <w:rFonts w:ascii="Times New Roman" w:eastAsia="Times New Roman" w:hAnsi="Times New Roman" w:cs="Times New Roman"/>
                <w:b/>
                <w:bCs/>
                <w:i/>
                <w:iCs/>
                <w:color w:val="000000"/>
                <w:sz w:val="18"/>
                <w:szCs w:val="18"/>
                <w:lang w:eastAsia="ru-RU"/>
              </w:rPr>
              <w:t>областного бюджета</w:t>
            </w: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89 148,50</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96 780,60</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7 632,10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8 248,40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0,00</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-8 248,40</w:t>
            </w:r>
          </w:p>
        </w:tc>
      </w:tr>
      <w:tr w:rsidR="000854AE" w:rsidRPr="000854AE" w:rsidTr="000854AE">
        <w:trPr>
          <w:trHeight w:val="495"/>
        </w:trPr>
        <w:tc>
          <w:tcPr>
            <w:tcW w:w="2500" w:type="dxa"/>
            <w:tcBorders>
              <w:top w:val="nil"/>
              <w:left w:val="single" w:sz="8" w:space="0" w:color="auto"/>
              <w:bottom w:val="single" w:sz="8" w:space="0" w:color="auto"/>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Дотация на выравнивание из </w:t>
            </w:r>
            <w:r w:rsidRPr="000854AE">
              <w:rPr>
                <w:rFonts w:ascii="Times New Roman" w:eastAsia="Times New Roman" w:hAnsi="Times New Roman" w:cs="Times New Roman"/>
                <w:b/>
                <w:bCs/>
                <w:i/>
                <w:iCs/>
                <w:color w:val="000000"/>
                <w:sz w:val="18"/>
                <w:szCs w:val="18"/>
                <w:lang w:eastAsia="ru-RU"/>
              </w:rPr>
              <w:t>бюджета района</w:t>
            </w: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158 243,70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200 987,15</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42 743,45</w:t>
            </w:r>
          </w:p>
        </w:tc>
      </w:tr>
      <w:tr w:rsidR="000854AE" w:rsidRPr="000854AE" w:rsidTr="000854AE">
        <w:trPr>
          <w:trHeight w:val="675"/>
        </w:trPr>
        <w:tc>
          <w:tcPr>
            <w:tcW w:w="2500" w:type="dxa"/>
            <w:tcBorders>
              <w:top w:val="nil"/>
              <w:left w:val="single" w:sz="8" w:space="0" w:color="auto"/>
              <w:bottom w:val="single" w:sz="8" w:space="0" w:color="auto"/>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Дотация на сбалансированность из </w:t>
            </w:r>
            <w:r w:rsidRPr="000854AE">
              <w:rPr>
                <w:rFonts w:ascii="Times New Roman" w:eastAsia="Times New Roman" w:hAnsi="Times New Roman" w:cs="Times New Roman"/>
                <w:b/>
                <w:bCs/>
                <w:i/>
                <w:iCs/>
                <w:color w:val="000000"/>
                <w:sz w:val="18"/>
                <w:szCs w:val="18"/>
                <w:lang w:eastAsia="ru-RU"/>
              </w:rPr>
              <w:t>областного бюджета</w:t>
            </w: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42 210,60</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104 652,50</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62 441,90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r>
      <w:tr w:rsidR="000854AE" w:rsidRPr="000854AE" w:rsidTr="000854AE">
        <w:trPr>
          <w:trHeight w:val="600"/>
        </w:trPr>
        <w:tc>
          <w:tcPr>
            <w:tcW w:w="2500" w:type="dxa"/>
            <w:tcBorders>
              <w:top w:val="nil"/>
              <w:left w:val="single" w:sz="8" w:space="0" w:color="auto"/>
              <w:bottom w:val="single" w:sz="8" w:space="0" w:color="auto"/>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Дотация на сбалансированность из </w:t>
            </w:r>
            <w:r w:rsidRPr="000854AE">
              <w:rPr>
                <w:rFonts w:ascii="Times New Roman" w:eastAsia="Times New Roman" w:hAnsi="Times New Roman" w:cs="Times New Roman"/>
                <w:b/>
                <w:bCs/>
                <w:color w:val="000000"/>
                <w:sz w:val="18"/>
                <w:szCs w:val="18"/>
                <w:lang w:eastAsia="ru-RU"/>
              </w:rPr>
              <w:t>бюджета района</w:t>
            </w: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21 518,45</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12 343,58</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-9 174,87</w:t>
            </w:r>
          </w:p>
        </w:tc>
      </w:tr>
      <w:tr w:rsidR="000854AE" w:rsidRPr="000854AE" w:rsidTr="000854AE">
        <w:trPr>
          <w:trHeight w:val="1065"/>
        </w:trPr>
        <w:tc>
          <w:tcPr>
            <w:tcW w:w="2500" w:type="dxa"/>
            <w:tcBorders>
              <w:top w:val="nil"/>
              <w:left w:val="single" w:sz="8" w:space="0" w:color="auto"/>
              <w:bottom w:val="single" w:sz="8" w:space="0" w:color="auto"/>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Иные МБТ на реализацию наилучших результатов по увеличению налоговых и неналоговых доходов бюджетов</w:t>
            </w: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0,00</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23 634,80</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23 634,80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11 018,80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45,10</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-10 973,70</w:t>
            </w:r>
          </w:p>
        </w:tc>
      </w:tr>
      <w:tr w:rsidR="000854AE" w:rsidRPr="000854AE" w:rsidTr="000854AE">
        <w:trPr>
          <w:trHeight w:val="495"/>
        </w:trPr>
        <w:tc>
          <w:tcPr>
            <w:tcW w:w="2500" w:type="dxa"/>
            <w:tcBorders>
              <w:top w:val="nil"/>
              <w:left w:val="single" w:sz="8" w:space="0" w:color="auto"/>
              <w:bottom w:val="single" w:sz="8" w:space="0" w:color="auto"/>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ИТОГО нецелевой финансовой помощи</w:t>
            </w: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131 359,10</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225 067,90</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93 708,80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199 029,35</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213 375,83</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14 346,48</w:t>
            </w:r>
          </w:p>
        </w:tc>
      </w:tr>
    </w:tbl>
    <w:p w:rsidR="000854AE" w:rsidRPr="000854AE" w:rsidRDefault="000854AE" w:rsidP="000854AE">
      <w:pPr>
        <w:autoSpaceDE w:val="0"/>
        <w:autoSpaceDN w:val="0"/>
        <w:adjustRightInd w:val="0"/>
        <w:spacing w:after="0" w:line="240" w:lineRule="auto"/>
        <w:jc w:val="both"/>
        <w:rPr>
          <w:rFonts w:ascii="Times New Roman" w:eastAsia="Arial Unicode MS" w:hAnsi="Times New Roman" w:cs="Times New Roman"/>
          <w:b/>
          <w:color w:val="000000" w:themeColor="text1"/>
          <w:sz w:val="24"/>
          <w:szCs w:val="24"/>
          <w:lang w:eastAsia="ru-RU"/>
        </w:rPr>
      </w:pPr>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b/>
          <w:color w:val="000000" w:themeColor="text1"/>
          <w:sz w:val="24"/>
          <w:szCs w:val="24"/>
          <w:lang w:eastAsia="ru-RU"/>
        </w:rPr>
      </w:pPr>
      <w:r w:rsidRPr="000854AE">
        <w:rPr>
          <w:rFonts w:ascii="Times New Roman" w:eastAsia="Arial Unicode MS" w:hAnsi="Times New Roman" w:cs="Times New Roman"/>
          <w:color w:val="000000" w:themeColor="text1"/>
          <w:sz w:val="24"/>
          <w:szCs w:val="24"/>
          <w:lang w:eastAsia="ru-RU"/>
        </w:rPr>
        <w:t>Таким образом,</w:t>
      </w:r>
      <w:r w:rsidRPr="000854AE">
        <w:rPr>
          <w:rFonts w:ascii="Times New Roman" w:eastAsia="Arial Unicode MS" w:hAnsi="Times New Roman" w:cs="Times New Roman"/>
          <w:b/>
          <w:color w:val="000000" w:themeColor="text1"/>
          <w:sz w:val="24"/>
          <w:szCs w:val="24"/>
          <w:lang w:eastAsia="ru-RU"/>
        </w:rPr>
        <w:t xml:space="preserve"> увеличение нецелевой</w:t>
      </w:r>
      <w:r w:rsidRPr="000854AE">
        <w:rPr>
          <w:rFonts w:ascii="Times New Roman" w:eastAsia="Arial Unicode MS" w:hAnsi="Times New Roman" w:cs="Times New Roman"/>
          <w:color w:val="000000" w:themeColor="text1"/>
          <w:sz w:val="24"/>
          <w:szCs w:val="24"/>
          <w:lang w:eastAsia="ru-RU"/>
        </w:rPr>
        <w:t xml:space="preserve"> </w:t>
      </w:r>
      <w:r w:rsidRPr="000854AE">
        <w:rPr>
          <w:rFonts w:ascii="Times New Roman" w:eastAsia="Arial Unicode MS" w:hAnsi="Times New Roman" w:cs="Times New Roman"/>
          <w:b/>
          <w:color w:val="000000" w:themeColor="text1"/>
          <w:sz w:val="24"/>
          <w:szCs w:val="24"/>
          <w:lang w:eastAsia="ru-RU"/>
        </w:rPr>
        <w:t xml:space="preserve">финансовой помощи </w:t>
      </w:r>
      <w:r w:rsidRPr="000854AE">
        <w:rPr>
          <w:rFonts w:ascii="Times New Roman" w:eastAsia="Arial Unicode MS" w:hAnsi="Times New Roman" w:cs="Times New Roman"/>
          <w:color w:val="000000" w:themeColor="text1"/>
          <w:sz w:val="24"/>
          <w:szCs w:val="24"/>
          <w:lang w:eastAsia="ru-RU"/>
        </w:rPr>
        <w:t>в 2022 к 2021 году в</w:t>
      </w:r>
      <w:r w:rsidRPr="000854AE">
        <w:rPr>
          <w:rFonts w:ascii="Times New Roman" w:eastAsia="Arial Unicode MS" w:hAnsi="Times New Roman" w:cs="Times New Roman"/>
          <w:b/>
          <w:color w:val="000000" w:themeColor="text1"/>
          <w:sz w:val="24"/>
          <w:szCs w:val="24"/>
          <w:lang w:eastAsia="ru-RU"/>
        </w:rPr>
        <w:t xml:space="preserve"> </w:t>
      </w:r>
      <w:r w:rsidRPr="000854AE">
        <w:rPr>
          <w:rFonts w:ascii="Times New Roman" w:eastAsia="Arial Unicode MS" w:hAnsi="Times New Roman" w:cs="Times New Roman"/>
          <w:color w:val="000000" w:themeColor="text1"/>
          <w:sz w:val="24"/>
          <w:szCs w:val="24"/>
          <w:lang w:eastAsia="ru-RU"/>
        </w:rPr>
        <w:t>целом составило</w:t>
      </w:r>
      <w:r w:rsidRPr="000854AE">
        <w:rPr>
          <w:rFonts w:ascii="Times New Roman" w:eastAsia="Arial Unicode MS" w:hAnsi="Times New Roman" w:cs="Times New Roman"/>
          <w:b/>
          <w:color w:val="000000" w:themeColor="text1"/>
          <w:sz w:val="24"/>
          <w:szCs w:val="24"/>
          <w:lang w:eastAsia="ru-RU"/>
        </w:rPr>
        <w:t xml:space="preserve"> +108 055,28 тыс. руб. в том числе:</w:t>
      </w:r>
    </w:p>
    <w:p w:rsidR="000854AE" w:rsidRPr="000854AE" w:rsidRDefault="000854AE" w:rsidP="00F876EF">
      <w:pPr>
        <w:numPr>
          <w:ilvl w:val="0"/>
          <w:numId w:val="11"/>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proofErr w:type="gramStart"/>
      <w:r w:rsidRPr="000854AE">
        <w:rPr>
          <w:rFonts w:ascii="Times New Roman" w:eastAsia="Arial Unicode MS" w:hAnsi="Times New Roman" w:cs="Times New Roman"/>
          <w:b/>
          <w:color w:val="000000" w:themeColor="text1"/>
          <w:sz w:val="24"/>
          <w:szCs w:val="24"/>
          <w:lang w:eastAsia="ru-RU"/>
        </w:rPr>
        <w:t>бюджете</w:t>
      </w:r>
      <w:proofErr w:type="gramEnd"/>
      <w:r w:rsidRPr="000854AE">
        <w:rPr>
          <w:rFonts w:ascii="Times New Roman" w:eastAsia="Arial Unicode MS" w:hAnsi="Times New Roman" w:cs="Times New Roman"/>
          <w:b/>
          <w:color w:val="000000" w:themeColor="text1"/>
          <w:sz w:val="24"/>
          <w:szCs w:val="24"/>
          <w:lang w:eastAsia="ru-RU"/>
        </w:rPr>
        <w:t xml:space="preserve"> района из областного бюджета</w:t>
      </w:r>
      <w:r w:rsidRPr="000854AE">
        <w:rPr>
          <w:rFonts w:ascii="Times New Roman" w:eastAsia="Arial Unicode MS" w:hAnsi="Times New Roman" w:cs="Times New Roman"/>
          <w:color w:val="000000" w:themeColor="text1"/>
          <w:sz w:val="24"/>
          <w:szCs w:val="24"/>
          <w:lang w:eastAsia="ru-RU"/>
        </w:rPr>
        <w:t xml:space="preserve"> +93 708,80 тыс. руб.,</w:t>
      </w:r>
    </w:p>
    <w:p w:rsidR="000854AE" w:rsidRPr="000854AE" w:rsidRDefault="000854AE" w:rsidP="00F876EF">
      <w:pPr>
        <w:numPr>
          <w:ilvl w:val="0"/>
          <w:numId w:val="11"/>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proofErr w:type="gramStart"/>
      <w:r w:rsidRPr="000854AE">
        <w:rPr>
          <w:rFonts w:ascii="Times New Roman" w:eastAsia="Arial Unicode MS" w:hAnsi="Times New Roman" w:cs="Times New Roman"/>
          <w:b/>
          <w:color w:val="000000" w:themeColor="text1"/>
          <w:sz w:val="24"/>
          <w:szCs w:val="24"/>
          <w:lang w:eastAsia="ru-RU"/>
        </w:rPr>
        <w:t>бюджетах</w:t>
      </w:r>
      <w:proofErr w:type="gramEnd"/>
      <w:r w:rsidRPr="000854AE">
        <w:rPr>
          <w:rFonts w:ascii="Times New Roman" w:eastAsia="Arial Unicode MS" w:hAnsi="Times New Roman" w:cs="Times New Roman"/>
          <w:b/>
          <w:color w:val="000000" w:themeColor="text1"/>
          <w:sz w:val="24"/>
          <w:szCs w:val="24"/>
          <w:lang w:eastAsia="ru-RU"/>
        </w:rPr>
        <w:t xml:space="preserve"> поселений из областного бюджета и бюджета района +14 346,48 </w:t>
      </w:r>
      <w:r w:rsidRPr="000854AE">
        <w:rPr>
          <w:rFonts w:ascii="Times New Roman" w:eastAsia="Arial Unicode MS" w:hAnsi="Times New Roman" w:cs="Times New Roman"/>
          <w:color w:val="000000" w:themeColor="text1"/>
          <w:sz w:val="24"/>
          <w:szCs w:val="24"/>
          <w:lang w:eastAsia="ru-RU"/>
        </w:rPr>
        <w:t>тыс. руб.</w:t>
      </w:r>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b/>
          <w:color w:val="000000" w:themeColor="text1"/>
          <w:sz w:val="24"/>
          <w:szCs w:val="24"/>
          <w:lang w:eastAsia="ru-RU"/>
        </w:rPr>
      </w:pPr>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color w:val="000000" w:themeColor="text1"/>
          <w:sz w:val="24"/>
          <w:szCs w:val="24"/>
          <w:lang w:eastAsia="ru-RU"/>
        </w:rPr>
      </w:pPr>
      <w:r w:rsidRPr="000854AE">
        <w:rPr>
          <w:rFonts w:ascii="Times New Roman" w:eastAsia="Arial Unicode MS" w:hAnsi="Times New Roman" w:cs="Times New Roman"/>
          <w:b/>
          <w:color w:val="000000" w:themeColor="text1"/>
          <w:sz w:val="24"/>
          <w:szCs w:val="24"/>
          <w:lang w:eastAsia="ru-RU"/>
        </w:rPr>
        <w:lastRenderedPageBreak/>
        <w:t xml:space="preserve">Снижение безвозмездных поступлений в консолидированном бюджете </w:t>
      </w:r>
      <w:r w:rsidRPr="000854AE">
        <w:rPr>
          <w:rFonts w:ascii="Times New Roman" w:eastAsia="Arial Unicode MS" w:hAnsi="Times New Roman" w:cs="Times New Roman"/>
          <w:b/>
          <w:color w:val="000000" w:themeColor="text1"/>
          <w:sz w:val="24"/>
          <w:szCs w:val="24"/>
          <w:u w:val="single"/>
          <w:lang w:eastAsia="ru-RU"/>
        </w:rPr>
        <w:t>целевого</w:t>
      </w:r>
      <w:r w:rsidRPr="000854AE">
        <w:rPr>
          <w:rFonts w:ascii="Times New Roman" w:eastAsia="Arial Unicode MS" w:hAnsi="Times New Roman" w:cs="Times New Roman"/>
          <w:color w:val="000000" w:themeColor="text1"/>
          <w:sz w:val="24"/>
          <w:szCs w:val="24"/>
          <w:u w:val="single"/>
          <w:lang w:eastAsia="ru-RU"/>
        </w:rPr>
        <w:t xml:space="preserve"> </w:t>
      </w:r>
      <w:r w:rsidRPr="000854AE">
        <w:rPr>
          <w:rFonts w:ascii="Times New Roman" w:eastAsia="Arial Unicode MS" w:hAnsi="Times New Roman" w:cs="Times New Roman"/>
          <w:b/>
          <w:color w:val="000000" w:themeColor="text1"/>
          <w:sz w:val="24"/>
          <w:szCs w:val="24"/>
          <w:u w:val="single"/>
          <w:lang w:eastAsia="ru-RU"/>
        </w:rPr>
        <w:t>характера</w:t>
      </w:r>
      <w:r w:rsidRPr="000854AE">
        <w:rPr>
          <w:rFonts w:ascii="Times New Roman" w:eastAsia="Arial Unicode MS" w:hAnsi="Times New Roman" w:cs="Times New Roman"/>
          <w:color w:val="000000" w:themeColor="text1"/>
          <w:sz w:val="24"/>
          <w:szCs w:val="24"/>
          <w:lang w:eastAsia="ru-RU"/>
        </w:rPr>
        <w:t xml:space="preserve"> (по субсидиям, субвенциям и иным межбюджетным трансфертам) в 2022 по сравнению с 2021 годом составило -63 501,7 тыс. руб.</w:t>
      </w:r>
    </w:p>
    <w:p w:rsidR="008A1D33" w:rsidRDefault="008A1D33" w:rsidP="00FC173C">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79744" behindDoc="0" locked="0" layoutInCell="1" allowOverlap="1" wp14:anchorId="68C37F9D" wp14:editId="2F03AB10">
                <wp:simplePos x="0" y="0"/>
                <wp:positionH relativeFrom="column">
                  <wp:posOffset>8836</wp:posOffset>
                </wp:positionH>
                <wp:positionV relativeFrom="paragraph">
                  <wp:posOffset>155805</wp:posOffset>
                </wp:positionV>
                <wp:extent cx="2307102" cy="287020"/>
                <wp:effectExtent l="57150" t="57150" r="93345" b="113030"/>
                <wp:wrapSquare wrapText="bothSides"/>
                <wp:docPr id="31" name="Прямоугольник 31"/>
                <wp:cNvGraphicFramePr/>
                <a:graphic xmlns:a="http://schemas.openxmlformats.org/drawingml/2006/main">
                  <a:graphicData uri="http://schemas.microsoft.com/office/word/2010/wordprocessingShape">
                    <wps:wsp>
                      <wps:cNvSpPr/>
                      <wps:spPr>
                        <a:xfrm>
                          <a:off x="0" y="0"/>
                          <a:ext cx="2307102"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1" o:spid="_x0000_s1044" style="position:absolute;left:0;text-align:left;margin-left:.7pt;margin-top:12.25pt;width:181.65pt;height:22.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v:textbox>
                <w10:wrap type="square"/>
              </v:rect>
            </w:pict>
          </mc:Fallback>
        </mc:AlternateContent>
      </w:r>
    </w:p>
    <w:p w:rsidR="001C5E01" w:rsidRPr="008A1D33" w:rsidRDefault="001C5E01" w:rsidP="00FC173C">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p>
    <w:p w:rsidR="008A1D33" w:rsidRPr="008A1D33" w:rsidRDefault="008A1D33" w:rsidP="00FC173C">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p>
    <w:p w:rsidR="008A1D33" w:rsidRPr="008A1D33" w:rsidRDefault="008A1D33" w:rsidP="00FC173C">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Расходы консолидированного бюджета Слюдянского муниципального района в 2022 году составили 2 593 450,9 тыс. рублей, из них расходы бюджета Слюдянского муниципального района 2 013 953,4 тыс. рублей.</w:t>
      </w:r>
    </w:p>
    <w:p w:rsidR="008E34EF" w:rsidRPr="00A721CE"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Cs/>
          <w:color w:val="000000"/>
          <w:sz w:val="24"/>
          <w:szCs w:val="24"/>
          <w:lang w:eastAsia="ru-RU"/>
        </w:rPr>
        <w:t xml:space="preserve">Изменение объема расходов относительно 2021 года </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Cs/>
          <w:color w:val="000000"/>
          <w:sz w:val="24"/>
          <w:szCs w:val="24"/>
          <w:lang w:eastAsia="ru-RU"/>
        </w:rPr>
        <w:t xml:space="preserve">составило </w:t>
      </w:r>
      <w:r w:rsidRPr="00A721CE">
        <w:rPr>
          <w:rFonts w:ascii="Times New Roman" w:eastAsia="Times New Roman" w:hAnsi="Times New Roman" w:cs="Times New Roman"/>
          <w:bCs/>
          <w:color w:val="000000"/>
          <w:sz w:val="24"/>
          <w:szCs w:val="24"/>
          <w:lang w:eastAsia="ru-RU"/>
        </w:rPr>
        <w:t>- 15 824 тыс. рублей. Рост расходов бюджета муниципального района составил  + 159 736,8  тыс. рублей.</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sidRPr="00A721CE">
        <w:rPr>
          <w:rFonts w:ascii="Times New Roman" w:eastAsia="Times New Roman" w:hAnsi="Times New Roman" w:cs="Times New Roman"/>
          <w:sz w:val="24"/>
          <w:szCs w:val="24"/>
          <w:lang w:eastAsia="ru-RU"/>
        </w:rPr>
        <w:t>Общий объем поступивших межбюджетных трансфертов из областного и федерального бюджетов составил  2 068 521,4 тыс</w:t>
      </w:r>
      <w:proofErr w:type="gramStart"/>
      <w:r w:rsidRPr="00A721CE">
        <w:rPr>
          <w:rFonts w:ascii="Times New Roman" w:eastAsia="Times New Roman" w:hAnsi="Times New Roman" w:cs="Times New Roman"/>
          <w:sz w:val="24"/>
          <w:szCs w:val="24"/>
          <w:lang w:eastAsia="ru-RU"/>
        </w:rPr>
        <w:t>.р</w:t>
      </w:r>
      <w:proofErr w:type="gramEnd"/>
      <w:r w:rsidRPr="00A721CE">
        <w:rPr>
          <w:rFonts w:ascii="Times New Roman" w:eastAsia="Times New Roman" w:hAnsi="Times New Roman" w:cs="Times New Roman"/>
          <w:sz w:val="24"/>
          <w:szCs w:val="24"/>
          <w:lang w:eastAsia="ru-RU"/>
        </w:rPr>
        <w:t>ублей, что на + 137 852,4 тыс. рублей или на 6,7% выше объема 2021 года, остаток неиспользованных целевых межбюджетных</w:t>
      </w:r>
      <w:r>
        <w:rPr>
          <w:rFonts w:ascii="Times New Roman" w:eastAsia="Times New Roman" w:hAnsi="Times New Roman" w:cs="Times New Roman"/>
          <w:sz w:val="24"/>
          <w:szCs w:val="24"/>
          <w:lang w:eastAsia="ru-RU"/>
        </w:rPr>
        <w:t xml:space="preserve"> трансфертов из областного и федерального бюджетов на 01.01.2023 года составил 121,9 тыс. рублей  (0,006 % от общего объема поступивших трансфертов).</w:t>
      </w:r>
    </w:p>
    <w:p w:rsidR="008E34EF" w:rsidRPr="00A721CE"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Консолидированный бюджет района в 2022 году исполнялся в рамках 18 государственных программ Иркутской области и 25 подпрограмм. </w:t>
      </w:r>
      <w:proofErr w:type="gramStart"/>
      <w:r>
        <w:rPr>
          <w:rFonts w:ascii="Times New Roman" w:eastAsia="Times New Roman" w:hAnsi="Times New Roman" w:cs="Times New Roman"/>
          <w:color w:val="000000"/>
          <w:sz w:val="24"/>
          <w:szCs w:val="24"/>
          <w:lang w:eastAsia="ru-RU"/>
        </w:rPr>
        <w:t xml:space="preserve">Общий объем расходов, исполняемых в рамках государственных программ с софинансированием средств из бюджета района, городских и сельских поселений, средств Фонда содействия реформированию жилищно-коммунального хозяйства, составил  1 600 649,2 тыс. рублей или 62 % от общего объема </w:t>
      </w:r>
      <w:r w:rsidRPr="00A721CE">
        <w:rPr>
          <w:rFonts w:ascii="Times New Roman" w:eastAsia="Times New Roman" w:hAnsi="Times New Roman" w:cs="Times New Roman"/>
          <w:color w:val="000000"/>
          <w:sz w:val="24"/>
          <w:szCs w:val="24"/>
          <w:lang w:eastAsia="ru-RU"/>
        </w:rPr>
        <w:t>расходов консолидированного бюджета, из них исполнено в рамках 8  региональных проектов 237 343,2 тыс. рублей, в т.ч.</w:t>
      </w:r>
      <w:r w:rsidR="00A721CE">
        <w:rPr>
          <w:rFonts w:ascii="Times New Roman" w:eastAsia="Times New Roman" w:hAnsi="Times New Roman" w:cs="Times New Roman"/>
          <w:color w:val="000000"/>
          <w:sz w:val="24"/>
          <w:szCs w:val="24"/>
          <w:lang w:eastAsia="ru-RU"/>
        </w:rPr>
        <w:t>:</w:t>
      </w:r>
      <w:proofErr w:type="gramEnd"/>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«Формирование комфортной городской среды в Иркутской области» в сумме 2</w:t>
      </w:r>
      <w:r w:rsidR="00A721CE">
        <w:rPr>
          <w:rFonts w:ascii="Times New Roman" w:eastAsia="Times New Roman" w:hAnsi="Times New Roman" w:cs="Times New Roman"/>
          <w:color w:val="000000"/>
          <w:sz w:val="24"/>
          <w:szCs w:val="24"/>
          <w:lang w:eastAsia="ru-RU"/>
        </w:rPr>
        <w:t>4 289,2 тыс. рублей;</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«Обеспечение устойчивого сокращения непригодного для проживания жилищног</w:t>
      </w:r>
      <w:r w:rsidR="00A721CE">
        <w:rPr>
          <w:rFonts w:ascii="Times New Roman" w:eastAsia="Times New Roman" w:hAnsi="Times New Roman" w:cs="Times New Roman"/>
          <w:color w:val="000000"/>
          <w:sz w:val="24"/>
          <w:szCs w:val="24"/>
          <w:lang w:eastAsia="ru-RU"/>
        </w:rPr>
        <w:t>о фонда»  181 192,2 тыс. рублей;</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«Культурная среда  (Иркутская область</w:t>
      </w:r>
      <w:r w:rsidR="00A721CE">
        <w:rPr>
          <w:rFonts w:ascii="Times New Roman" w:eastAsia="Times New Roman" w:hAnsi="Times New Roman" w:cs="Times New Roman"/>
          <w:color w:val="000000"/>
          <w:sz w:val="24"/>
          <w:szCs w:val="24"/>
          <w:lang w:eastAsia="ru-RU"/>
        </w:rPr>
        <w:t>)» в сумме 22 302,8 тыс. рублей;</w:t>
      </w:r>
    </w:p>
    <w:p w:rsidR="00A721CE"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«Комплексная система обращения с твердыми коммунальными отходам</w:t>
      </w:r>
      <w:r w:rsidR="00A721CE">
        <w:rPr>
          <w:rFonts w:ascii="Times New Roman" w:eastAsia="Times New Roman" w:hAnsi="Times New Roman" w:cs="Times New Roman"/>
          <w:color w:val="000000"/>
          <w:sz w:val="24"/>
          <w:szCs w:val="24"/>
          <w:lang w:eastAsia="ru-RU"/>
        </w:rPr>
        <w:t>и» в сумме  6 035,6 тыс. рублей;</w:t>
      </w:r>
    </w:p>
    <w:p w:rsidR="008E34EF" w:rsidRDefault="00A721CE"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8E34EF">
        <w:rPr>
          <w:rFonts w:ascii="Times New Roman" w:eastAsia="Times New Roman" w:hAnsi="Times New Roman" w:cs="Times New Roman"/>
          <w:color w:val="000000"/>
          <w:sz w:val="24"/>
          <w:szCs w:val="24"/>
          <w:lang w:eastAsia="ru-RU"/>
        </w:rPr>
        <w:t>- «Патриотическое воспитание граждан Российско</w:t>
      </w:r>
      <w:r>
        <w:rPr>
          <w:rFonts w:ascii="Times New Roman" w:eastAsia="Times New Roman" w:hAnsi="Times New Roman" w:cs="Times New Roman"/>
          <w:color w:val="000000"/>
          <w:sz w:val="24"/>
          <w:szCs w:val="24"/>
          <w:lang w:eastAsia="ru-RU"/>
        </w:rPr>
        <w:t>й Федерации» 1 023,4 тыс. рублей;</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«Цифровая культура» 2 500 тыс.</w:t>
      </w:r>
      <w:r w:rsidR="00A721CE">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рублей.</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В 2022 году Слюдянский муниципальный район и Утуликское муниципальное образование по результатам исполнения мероприятий, связанных с достижением наилучших результатов по увеличению налоговых и неналоговых доходов бюджетов, получили из областного бюджета 23 679,9 тыс.</w:t>
      </w:r>
      <w:r w:rsidR="00A721CE">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рублей.</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Из общего объема расходов консолидированного бюджета:</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p>
    <w:p w:rsidR="008E34EF" w:rsidRDefault="008E34EF" w:rsidP="00F876EF">
      <w:pPr>
        <w:pStyle w:val="a4"/>
        <w:numPr>
          <w:ilvl w:val="0"/>
          <w:numId w:val="12"/>
        </w:numPr>
        <w:tabs>
          <w:tab w:val="left" w:pos="284"/>
        </w:tabs>
        <w:autoSpaceDN w:val="0"/>
        <w:spacing w:after="0" w:line="240" w:lineRule="auto"/>
        <w:ind w:left="0"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Расходы на социальную сферу, проведение летней оздоровительной кампании</w:t>
      </w:r>
      <w:r>
        <w:rPr>
          <w:rFonts w:ascii="Times New Roman" w:eastAsia="Times New Roman" w:hAnsi="Times New Roman" w:cs="Times New Roman"/>
          <w:color w:val="000000"/>
          <w:sz w:val="24"/>
          <w:szCs w:val="24"/>
          <w:lang w:eastAsia="ru-RU"/>
        </w:rPr>
        <w:t xml:space="preserve"> за 202</w:t>
      </w:r>
      <w:r w:rsidR="00A721CE">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 xml:space="preserve"> год составили  </w:t>
      </w:r>
      <w:r>
        <w:rPr>
          <w:rFonts w:ascii="Times New Roman" w:eastAsia="Times New Roman" w:hAnsi="Times New Roman" w:cs="Times New Roman"/>
          <w:b/>
          <w:color w:val="000000"/>
          <w:sz w:val="24"/>
          <w:szCs w:val="24"/>
          <w:lang w:eastAsia="ru-RU"/>
        </w:rPr>
        <w:t>1 571 170</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
          <w:color w:val="000000"/>
          <w:sz w:val="24"/>
          <w:szCs w:val="24"/>
          <w:lang w:eastAsia="ru-RU"/>
        </w:rPr>
        <w:t>тыс. рублей</w:t>
      </w:r>
      <w:r>
        <w:rPr>
          <w:rFonts w:ascii="Times New Roman" w:eastAsia="Times New Roman" w:hAnsi="Times New Roman" w:cs="Times New Roman"/>
          <w:color w:val="000000"/>
          <w:sz w:val="24"/>
          <w:szCs w:val="24"/>
          <w:lang w:eastAsia="ru-RU"/>
        </w:rPr>
        <w:t>, что выше расходов 2021 года на 248 535,5 тыс. рублей.</w:t>
      </w:r>
    </w:p>
    <w:p w:rsidR="008E34EF" w:rsidRDefault="008E34EF" w:rsidP="008E34EF">
      <w:pPr>
        <w:pStyle w:val="a4"/>
        <w:tabs>
          <w:tab w:val="left" w:pos="284"/>
        </w:tabs>
        <w:spacing w:after="0" w:line="240" w:lineRule="auto"/>
        <w:ind w:left="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 xml:space="preserve">       </w:t>
      </w:r>
      <w:r>
        <w:rPr>
          <w:rFonts w:ascii="Times New Roman" w:eastAsia="Times New Roman" w:hAnsi="Times New Roman" w:cs="Times New Roman"/>
          <w:color w:val="000000"/>
          <w:sz w:val="24"/>
          <w:szCs w:val="24"/>
          <w:lang w:eastAsia="ru-RU"/>
        </w:rPr>
        <w:t>В структуре расходов бюджета указанные расходы являются преобладающими и составляют 61% всех расходов консолидированного бюджета.</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lastRenderedPageBreak/>
        <w:t>1.1.   Объем расходов на выплату заработной платы и начислений на нее за 2022 год составляет 1 070 813,42 тыс. рублей (68 % от расходов на социальную сферу), что выше расходов 2021 года на + 100 754,78 тыс. рублей. Среднесписочная численность работающих на 01.01.2023 года составляет 1 729 человек. Среднемесячная заработная плата 35 360 рублей.</w:t>
      </w:r>
      <w:r w:rsidRPr="006F041D">
        <w:rPr>
          <w:rFonts w:ascii="Times New Roman" w:eastAsia="Times New Roman" w:hAnsi="Times New Roman" w:cs="Times New Roman"/>
          <w:sz w:val="24"/>
          <w:szCs w:val="24"/>
          <w:lang w:eastAsia="ru-RU"/>
        </w:rPr>
        <w:t xml:space="preserve"> </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xml:space="preserve">Во исполнение майских Указов Президента Российской Федерации (далее – Указы) средняя заработная плата педагогических работников дошкольных образовательных учреждений, учреждений дополнительного образования, образовательных учреждений и работников учреждений культуры доведена до показателей, установленных министерствами образования и культуры и архивов Иркутской области. </w:t>
      </w:r>
    </w:p>
    <w:p w:rsidR="008E34EF" w:rsidRDefault="008E34EF" w:rsidP="008E34EF">
      <w:pPr>
        <w:tabs>
          <w:tab w:val="left" w:pos="284"/>
        </w:tabs>
        <w:spacing w:after="0" w:line="240" w:lineRule="auto"/>
        <w:ind w:firstLine="567"/>
        <w:jc w:val="both"/>
        <w:rPr>
          <w:rFonts w:ascii="Times New Roman" w:hAnsi="Times New Roman" w:cs="Times New Roman"/>
          <w:sz w:val="24"/>
          <w:szCs w:val="24"/>
        </w:rPr>
      </w:pPr>
      <w:r w:rsidRPr="006F041D">
        <w:rPr>
          <w:rFonts w:ascii="Times New Roman" w:eastAsia="Times New Roman" w:hAnsi="Times New Roman" w:cs="Times New Roman"/>
          <w:color w:val="000000"/>
          <w:sz w:val="24"/>
          <w:szCs w:val="24"/>
          <w:lang w:eastAsia="ru-RU"/>
        </w:rPr>
        <w:t xml:space="preserve">1.2. </w:t>
      </w:r>
      <w:r w:rsidRPr="006F041D">
        <w:rPr>
          <w:rFonts w:ascii="Times New Roman" w:hAnsi="Times New Roman" w:cs="Times New Roman"/>
          <w:sz w:val="24"/>
          <w:szCs w:val="24"/>
        </w:rPr>
        <w:t xml:space="preserve"> </w:t>
      </w:r>
      <w:proofErr w:type="gramStart"/>
      <w:r w:rsidRPr="006F041D">
        <w:rPr>
          <w:rFonts w:ascii="Times New Roman" w:hAnsi="Times New Roman" w:cs="Times New Roman"/>
          <w:sz w:val="24"/>
          <w:szCs w:val="24"/>
        </w:rPr>
        <w:t>На укрепление материально-технической базы учреждений образования, культуры направлено из бюджета Слюдянского муниципального района в 2022 году 124 314,4 тыс. рублей, в том числе в рамках реализации мероприятий по модернизации школьных систем образования на оснащение 7 учреждений - МБОУ СОШ № 2, № 10, № 11, № 12, № 49, № 50 и МБОУ НШДС № 17 направлено 75 776,6 тыс. рублей,   на приобретение наглядных пособий, ученической литературы, методических</w:t>
      </w:r>
      <w:proofErr w:type="gramEnd"/>
      <w:r w:rsidRPr="006F041D">
        <w:rPr>
          <w:rFonts w:ascii="Times New Roman" w:hAnsi="Times New Roman" w:cs="Times New Roman"/>
          <w:sz w:val="24"/>
          <w:szCs w:val="24"/>
        </w:rPr>
        <w:t xml:space="preserve"> </w:t>
      </w:r>
      <w:proofErr w:type="gramStart"/>
      <w:r w:rsidRPr="006F041D">
        <w:rPr>
          <w:rFonts w:ascii="Times New Roman" w:hAnsi="Times New Roman" w:cs="Times New Roman"/>
          <w:sz w:val="24"/>
          <w:szCs w:val="24"/>
        </w:rPr>
        <w:t>и дидактических   материалов, игрушек  в сумме 1 775,2 тыс. рублей, мебели  для занятий в учебных классах 254,9 тыс. рублей, спортивного инвентаря и оборудования для</w:t>
      </w:r>
      <w:r>
        <w:rPr>
          <w:rFonts w:ascii="Times New Roman" w:hAnsi="Times New Roman" w:cs="Times New Roman"/>
          <w:sz w:val="24"/>
          <w:szCs w:val="24"/>
        </w:rPr>
        <w:t xml:space="preserve"> оснащения учреждений, осуществляющ</w:t>
      </w:r>
      <w:r w:rsidR="00A721CE">
        <w:rPr>
          <w:rFonts w:ascii="Times New Roman" w:hAnsi="Times New Roman" w:cs="Times New Roman"/>
          <w:sz w:val="24"/>
          <w:szCs w:val="24"/>
        </w:rPr>
        <w:t>их</w:t>
      </w:r>
      <w:r>
        <w:rPr>
          <w:rFonts w:ascii="Times New Roman" w:hAnsi="Times New Roman" w:cs="Times New Roman"/>
          <w:sz w:val="24"/>
          <w:szCs w:val="24"/>
        </w:rPr>
        <w:t xml:space="preserve"> деятельность в сфере физической культуры и спорта 368,2 тыс. рублей, на комплектование книжных фондов библиотек 257,4 тыс. </w:t>
      </w:r>
      <w:r w:rsidRPr="00A721CE">
        <w:rPr>
          <w:rFonts w:ascii="Times New Roman" w:hAnsi="Times New Roman" w:cs="Times New Roman"/>
          <w:sz w:val="24"/>
          <w:szCs w:val="24"/>
        </w:rPr>
        <w:t>рублей, на приобретение</w:t>
      </w:r>
      <w:r>
        <w:rPr>
          <w:rFonts w:ascii="Times New Roman" w:hAnsi="Times New Roman" w:cs="Times New Roman"/>
          <w:sz w:val="24"/>
          <w:szCs w:val="24"/>
        </w:rPr>
        <w:t xml:space="preserve"> музыкальных инструментов, оборудования и материалов для детских школ искусств г. Слюдянки и г</w:t>
      </w:r>
      <w:proofErr w:type="gramEnd"/>
      <w:r>
        <w:rPr>
          <w:rFonts w:ascii="Times New Roman" w:hAnsi="Times New Roman" w:cs="Times New Roman"/>
          <w:sz w:val="24"/>
          <w:szCs w:val="24"/>
        </w:rPr>
        <w:t xml:space="preserve">. Байкальск и организацию виртуальных концертных залов направлено 14 228,4 тыс. рублей. </w:t>
      </w:r>
      <w:r w:rsidR="001C3F52">
        <w:rPr>
          <w:rFonts w:ascii="Times New Roman" w:hAnsi="Times New Roman" w:cs="Times New Roman"/>
          <w:sz w:val="24"/>
          <w:szCs w:val="24"/>
        </w:rPr>
        <w:t>В</w:t>
      </w:r>
      <w:r>
        <w:rPr>
          <w:rFonts w:ascii="Times New Roman" w:hAnsi="Times New Roman" w:cs="Times New Roman"/>
          <w:sz w:val="24"/>
          <w:szCs w:val="24"/>
        </w:rPr>
        <w:t xml:space="preserve"> рамках реализации перечня народных инициатив направлено </w:t>
      </w:r>
      <w:r w:rsidR="001C3F52">
        <w:rPr>
          <w:rFonts w:ascii="Times New Roman" w:hAnsi="Times New Roman" w:cs="Times New Roman"/>
          <w:sz w:val="24"/>
          <w:szCs w:val="24"/>
        </w:rPr>
        <w:t xml:space="preserve">12 334,1 тыс. рублей </w:t>
      </w:r>
      <w:r>
        <w:rPr>
          <w:rFonts w:ascii="Times New Roman" w:hAnsi="Times New Roman" w:cs="Times New Roman"/>
          <w:sz w:val="24"/>
          <w:szCs w:val="24"/>
        </w:rPr>
        <w:t>на приобретение оборудования и материалов для кабинетов проекта «Точки роста» (МБОУ № 50, 7, 9) и другие.</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hAnsi="Times New Roman" w:cs="Times New Roman"/>
          <w:sz w:val="24"/>
          <w:szCs w:val="24"/>
        </w:rPr>
        <w:t xml:space="preserve"> </w:t>
      </w:r>
      <w:r w:rsidRPr="006F041D">
        <w:rPr>
          <w:rFonts w:ascii="Times New Roman" w:eastAsia="Times New Roman" w:hAnsi="Times New Roman" w:cs="Times New Roman"/>
          <w:sz w:val="24"/>
          <w:szCs w:val="24"/>
          <w:lang w:eastAsia="ru-RU"/>
        </w:rPr>
        <w:t>1.3. На обеспечение питанием учащихся общеобразовательных и дошкольных учреждений направлено 46 789,9 тыс. рублей.</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Объем расходов по сравнению с 2021 годом увеличился на 1 414,1 тыс. рублей</w:t>
      </w:r>
      <w:r w:rsidR="00534018" w:rsidRPr="006F041D">
        <w:rPr>
          <w:rFonts w:ascii="Times New Roman" w:eastAsia="Times New Roman" w:hAnsi="Times New Roman" w:cs="Times New Roman"/>
          <w:sz w:val="24"/>
          <w:szCs w:val="24"/>
          <w:lang w:eastAsia="ru-RU"/>
        </w:rPr>
        <w:t>.</w:t>
      </w:r>
      <w:r w:rsidRPr="006F041D">
        <w:rPr>
          <w:rFonts w:ascii="Times New Roman" w:eastAsia="Times New Roman" w:hAnsi="Times New Roman" w:cs="Times New Roman"/>
          <w:sz w:val="24"/>
          <w:szCs w:val="24"/>
          <w:lang w:eastAsia="ru-RU"/>
        </w:rPr>
        <w:t xml:space="preserve"> Количество детей,  получивших питание, составило  5 542 </w:t>
      </w:r>
      <w:r w:rsidR="00534018" w:rsidRPr="006F041D">
        <w:rPr>
          <w:rFonts w:ascii="Times New Roman" w:eastAsia="Times New Roman" w:hAnsi="Times New Roman" w:cs="Times New Roman"/>
          <w:sz w:val="24"/>
          <w:szCs w:val="24"/>
          <w:lang w:eastAsia="ru-RU"/>
        </w:rPr>
        <w:t>человек</w:t>
      </w:r>
      <w:r w:rsidRPr="006F041D">
        <w:rPr>
          <w:rFonts w:ascii="Times New Roman" w:eastAsia="Times New Roman" w:hAnsi="Times New Roman" w:cs="Times New Roman"/>
          <w:sz w:val="24"/>
          <w:szCs w:val="24"/>
          <w:lang w:eastAsia="ru-RU"/>
        </w:rPr>
        <w:t xml:space="preserve"> по 9 категориям,  из них 31</w:t>
      </w:r>
      <w:r w:rsidR="00534018" w:rsidRPr="006F041D">
        <w:rPr>
          <w:rFonts w:ascii="Times New Roman" w:eastAsia="Times New Roman" w:hAnsi="Times New Roman" w:cs="Times New Roman"/>
          <w:sz w:val="24"/>
          <w:szCs w:val="24"/>
          <w:lang w:eastAsia="ru-RU"/>
        </w:rPr>
        <w:t xml:space="preserve"> ребенок</w:t>
      </w:r>
      <w:r w:rsidRPr="006F041D">
        <w:rPr>
          <w:rFonts w:ascii="Times New Roman" w:eastAsia="Times New Roman" w:hAnsi="Times New Roman" w:cs="Times New Roman"/>
          <w:sz w:val="24"/>
          <w:szCs w:val="24"/>
          <w:lang w:eastAsia="ru-RU"/>
        </w:rPr>
        <w:t xml:space="preserve"> из частных образовательных учреждений (школа - интернат), детей  инвалидов, детей сирот и детей, оставшихся без попечения родителей (льготные категории) 28 человек, детей мобилизованных граждан </w:t>
      </w:r>
      <w:r w:rsidR="00534018" w:rsidRPr="006F041D">
        <w:rPr>
          <w:rFonts w:ascii="Times New Roman" w:eastAsia="Times New Roman" w:hAnsi="Times New Roman" w:cs="Times New Roman"/>
          <w:sz w:val="24"/>
          <w:szCs w:val="24"/>
          <w:lang w:eastAsia="ru-RU"/>
        </w:rPr>
        <w:t xml:space="preserve">- </w:t>
      </w:r>
      <w:r w:rsidRPr="006F041D">
        <w:rPr>
          <w:rFonts w:ascii="Times New Roman" w:eastAsia="Times New Roman" w:hAnsi="Times New Roman" w:cs="Times New Roman"/>
          <w:sz w:val="24"/>
          <w:szCs w:val="24"/>
          <w:lang w:eastAsia="ru-RU"/>
        </w:rPr>
        <w:t>20.</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rPr>
        <w:t xml:space="preserve">1.4. Для </w:t>
      </w:r>
      <w:r w:rsidRPr="006F041D">
        <w:rPr>
          <w:rFonts w:ascii="Times New Roman" w:eastAsia="Times New Roman" w:hAnsi="Times New Roman" w:cs="Times New Roman"/>
          <w:sz w:val="24"/>
          <w:szCs w:val="24"/>
          <w:lang w:eastAsia="ru-RU"/>
        </w:rPr>
        <w:t>обеспечения профилактических мер, направленных на противодействие терроризму и экстремизму и обеспечение пожарной безопасности, санитарно-эпидемиологического благополучия в бюджетных учреждениях, направлено 16 444 тыс. рублей.</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sz w:val="24"/>
          <w:szCs w:val="24"/>
          <w:lang w:eastAsia="ru-RU"/>
        </w:rPr>
        <w:t>1.5. На проведение текущих и капитальных ремонтов учреждений бюджетной сферы, разработку проектно-сметной документации на капитальный ремонт и  проверку достоверности определения сметной стоимости объектов дошкольного и дополнительного образования в 2022 году направлено 109 489,1  тыс. рублей, в том числе:</w:t>
      </w:r>
    </w:p>
    <w:p w:rsidR="008E34EF" w:rsidRDefault="008E34EF" w:rsidP="006F041D">
      <w:pPr>
        <w:shd w:val="clear" w:color="auto" w:fill="FFFFFF"/>
        <w:spacing w:after="0" w:line="240" w:lineRule="auto"/>
        <w:ind w:firstLine="539"/>
        <w:jc w:val="both"/>
        <w:rPr>
          <w:rFonts w:ascii="Times New Roman" w:hAnsi="Times New Roman"/>
          <w:sz w:val="24"/>
          <w:szCs w:val="24"/>
        </w:rPr>
      </w:pPr>
      <w:r w:rsidRPr="006F041D">
        <w:rPr>
          <w:rFonts w:ascii="Times New Roman" w:hAnsi="Times New Roman"/>
          <w:sz w:val="24"/>
          <w:szCs w:val="24"/>
        </w:rPr>
        <w:t>- на проведение капитального ремонта учреждений направлено 92 532,4 тыс.</w:t>
      </w:r>
      <w:r w:rsidR="00534018" w:rsidRPr="006F041D">
        <w:rPr>
          <w:rFonts w:ascii="Times New Roman" w:hAnsi="Times New Roman"/>
          <w:sz w:val="24"/>
          <w:szCs w:val="24"/>
        </w:rPr>
        <w:t xml:space="preserve"> </w:t>
      </w:r>
      <w:r w:rsidRPr="006F041D">
        <w:rPr>
          <w:rFonts w:ascii="Times New Roman" w:hAnsi="Times New Roman"/>
          <w:sz w:val="24"/>
          <w:szCs w:val="24"/>
        </w:rPr>
        <w:t>рублей,  их них на дошкольные в сумме 6 266,4 тыс.</w:t>
      </w:r>
      <w:r w:rsidR="00534018" w:rsidRPr="006F041D">
        <w:rPr>
          <w:rFonts w:ascii="Times New Roman" w:hAnsi="Times New Roman"/>
          <w:sz w:val="24"/>
          <w:szCs w:val="24"/>
        </w:rPr>
        <w:t xml:space="preserve"> </w:t>
      </w:r>
      <w:r w:rsidRPr="006F041D">
        <w:rPr>
          <w:rFonts w:ascii="Times New Roman" w:hAnsi="Times New Roman"/>
          <w:sz w:val="24"/>
          <w:szCs w:val="24"/>
        </w:rPr>
        <w:t>рублей, в т.ч. МБДОУ №1 г</w:t>
      </w:r>
      <w:proofErr w:type="gramStart"/>
      <w:r w:rsidRPr="006F041D">
        <w:rPr>
          <w:rFonts w:ascii="Times New Roman" w:hAnsi="Times New Roman"/>
          <w:sz w:val="24"/>
          <w:szCs w:val="24"/>
        </w:rPr>
        <w:t>.С</w:t>
      </w:r>
      <w:proofErr w:type="gramEnd"/>
      <w:r w:rsidRPr="006F041D">
        <w:rPr>
          <w:rFonts w:ascii="Times New Roman" w:hAnsi="Times New Roman"/>
          <w:sz w:val="24"/>
          <w:szCs w:val="24"/>
        </w:rPr>
        <w:t xml:space="preserve">людянка </w:t>
      </w:r>
      <w:r w:rsidR="00534018" w:rsidRPr="006F041D">
        <w:rPr>
          <w:rFonts w:ascii="Times New Roman" w:hAnsi="Times New Roman"/>
          <w:sz w:val="24"/>
          <w:szCs w:val="24"/>
        </w:rPr>
        <w:t xml:space="preserve"> </w:t>
      </w:r>
      <w:r w:rsidRPr="006F041D">
        <w:rPr>
          <w:rFonts w:ascii="Times New Roman" w:hAnsi="Times New Roman"/>
          <w:sz w:val="24"/>
          <w:szCs w:val="24"/>
        </w:rPr>
        <w:t>4 263,1 тыс.</w:t>
      </w:r>
      <w:r w:rsidR="00534018" w:rsidRPr="006F041D">
        <w:rPr>
          <w:rFonts w:ascii="Times New Roman" w:hAnsi="Times New Roman"/>
          <w:sz w:val="24"/>
          <w:szCs w:val="24"/>
        </w:rPr>
        <w:t xml:space="preserve"> </w:t>
      </w:r>
      <w:r w:rsidRPr="006F041D">
        <w:rPr>
          <w:rFonts w:ascii="Times New Roman" w:hAnsi="Times New Roman"/>
          <w:sz w:val="24"/>
          <w:szCs w:val="24"/>
        </w:rPr>
        <w:t>рублей. На 7 учреждений общего образования направлено 64 547,8 тыс.</w:t>
      </w:r>
      <w:r w:rsidR="00534018" w:rsidRPr="006F041D">
        <w:rPr>
          <w:rFonts w:ascii="Times New Roman" w:hAnsi="Times New Roman"/>
          <w:sz w:val="24"/>
          <w:szCs w:val="24"/>
        </w:rPr>
        <w:t xml:space="preserve"> </w:t>
      </w:r>
      <w:r w:rsidRPr="006F041D">
        <w:rPr>
          <w:rFonts w:ascii="Times New Roman" w:hAnsi="Times New Roman"/>
          <w:sz w:val="24"/>
          <w:szCs w:val="24"/>
        </w:rPr>
        <w:t xml:space="preserve">рублей. В </w:t>
      </w:r>
      <w:r w:rsidRPr="006F041D">
        <w:rPr>
          <w:rFonts w:ascii="Times New Roman" w:eastAsia="Times New Roman" w:hAnsi="Times New Roman" w:cs="Times New Roman"/>
          <w:color w:val="000000"/>
          <w:sz w:val="24"/>
          <w:lang w:eastAsia="ru-RU"/>
        </w:rPr>
        <w:t>МБОУ СОШ № 2, МБОУ СОШ № 10, МБОУ СОШ № 11, МБОУ СОШ № 12, МБОУ СОШ № 49, МБОУ СОШ № 50, МБОУ НШДС №17 произведен капитальный ремонт фасадов зданий, выполнены работы по капитальному ремонту силовых и осветительных</w:t>
      </w:r>
      <w:r>
        <w:rPr>
          <w:rFonts w:ascii="Times New Roman" w:eastAsia="Times New Roman" w:hAnsi="Times New Roman" w:cs="Times New Roman"/>
          <w:color w:val="000000"/>
          <w:sz w:val="24"/>
          <w:lang w:eastAsia="ru-RU"/>
        </w:rPr>
        <w:t xml:space="preserve"> сетей, капитальный ремонт тепловых сетей в рамках мероприятий по модернизации школьных систем образования, </w:t>
      </w:r>
      <w:r>
        <w:rPr>
          <w:rFonts w:ascii="Times New Roman" w:hAnsi="Times New Roman"/>
          <w:sz w:val="24"/>
          <w:szCs w:val="24"/>
        </w:rPr>
        <w:t>дополнительное образование (ДДТ, ДШИ г</w:t>
      </w:r>
      <w:proofErr w:type="gramStart"/>
      <w:r>
        <w:rPr>
          <w:rFonts w:ascii="Times New Roman" w:hAnsi="Times New Roman"/>
          <w:sz w:val="24"/>
          <w:szCs w:val="24"/>
        </w:rPr>
        <w:t>.С</w:t>
      </w:r>
      <w:proofErr w:type="gramEnd"/>
      <w:r>
        <w:rPr>
          <w:rFonts w:ascii="Times New Roman" w:hAnsi="Times New Roman"/>
          <w:sz w:val="24"/>
          <w:szCs w:val="24"/>
        </w:rPr>
        <w:t xml:space="preserve">людянка) </w:t>
      </w:r>
      <w:r>
        <w:rPr>
          <w:rFonts w:ascii="Times New Roman" w:hAnsi="Times New Roman"/>
          <w:sz w:val="24"/>
          <w:szCs w:val="24"/>
        </w:rPr>
        <w:lastRenderedPageBreak/>
        <w:t>14 204,7 тыс. рублей,  помещения библиотеки семейного чтения по улице Фрунзе дом 8 в сумме 1 021,1 тыс. рублей, ремонт сельского дома культуры д. Быстрая 5 816,4 тыс. рублей;</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hAnsi="Times New Roman"/>
          <w:sz w:val="24"/>
          <w:szCs w:val="24"/>
        </w:rPr>
        <w:t>-</w:t>
      </w:r>
      <w:r w:rsidRPr="006F041D">
        <w:rPr>
          <w:rFonts w:ascii="Times New Roman" w:eastAsia="Times New Roman" w:hAnsi="Times New Roman" w:cs="Times New Roman"/>
          <w:sz w:val="24"/>
          <w:szCs w:val="24"/>
          <w:lang w:eastAsia="ru-RU"/>
        </w:rPr>
        <w:t xml:space="preserve">  на проведение текущих ремонтов в сумме 12 803,8 тыс. рублей;</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bCs/>
          <w:sz w:val="24"/>
          <w:szCs w:val="24"/>
          <w:lang w:eastAsia="ru-RU"/>
        </w:rPr>
        <w:t xml:space="preserve">- </w:t>
      </w:r>
      <w:r w:rsidRPr="006F041D">
        <w:rPr>
          <w:rFonts w:ascii="Times New Roman" w:eastAsia="Times New Roman" w:hAnsi="Times New Roman" w:cs="Times New Roman"/>
          <w:sz w:val="24"/>
          <w:szCs w:val="24"/>
          <w:lang w:eastAsia="ru-RU"/>
        </w:rPr>
        <w:t>на проведение разработки проектно-сметной документации на капитальный ремонт и на экспертизу достоверности определения сметной стоимости 17 учреждений образования в сумме 4 152,9 тыс. рублей.</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xml:space="preserve">1.6. В рамках муниципальной программы </w:t>
      </w:r>
      <w:r w:rsidR="00534018" w:rsidRPr="006F041D">
        <w:rPr>
          <w:rFonts w:ascii="Times New Roman" w:eastAsia="Times New Roman" w:hAnsi="Times New Roman" w:cs="Times New Roman"/>
          <w:sz w:val="24"/>
          <w:szCs w:val="24"/>
          <w:lang w:eastAsia="ru-RU"/>
        </w:rPr>
        <w:t>«</w:t>
      </w:r>
      <w:r w:rsidRPr="006F041D">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района</w:t>
      </w:r>
      <w:r w:rsidR="00534018" w:rsidRPr="006F041D">
        <w:rPr>
          <w:rFonts w:ascii="Times New Roman" w:eastAsia="Times New Roman" w:hAnsi="Times New Roman" w:cs="Times New Roman"/>
          <w:sz w:val="24"/>
          <w:szCs w:val="24"/>
          <w:lang w:eastAsia="ru-RU"/>
        </w:rPr>
        <w:t>»</w:t>
      </w:r>
      <w:r w:rsidRPr="006F041D">
        <w:rPr>
          <w:rFonts w:ascii="Times New Roman" w:eastAsia="Times New Roman" w:hAnsi="Times New Roman" w:cs="Times New Roman"/>
          <w:sz w:val="24"/>
          <w:szCs w:val="24"/>
          <w:lang w:eastAsia="ru-RU"/>
        </w:rPr>
        <w:t xml:space="preserve"> в части расходов на образование 6 048,8 тыс. рублей направлено:</w:t>
      </w:r>
    </w:p>
    <w:p w:rsidR="008E34EF" w:rsidRDefault="008E34EF" w:rsidP="00BB2A87">
      <w:pPr>
        <w:tabs>
          <w:tab w:val="left" w:pos="284"/>
        </w:tabs>
        <w:spacing w:after="0" w:line="240" w:lineRule="auto"/>
        <w:ind w:firstLine="993"/>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xml:space="preserve">- в рамках  реализации проекта «Агрошкола» </w:t>
      </w:r>
      <w:r w:rsidR="00BB2A87" w:rsidRPr="006F041D">
        <w:rPr>
          <w:rFonts w:ascii="Times New Roman" w:eastAsia="Times New Roman" w:hAnsi="Times New Roman" w:cs="Times New Roman"/>
          <w:sz w:val="24"/>
          <w:szCs w:val="24"/>
          <w:lang w:eastAsia="ru-RU"/>
        </w:rPr>
        <w:t xml:space="preserve"> </w:t>
      </w:r>
      <w:r w:rsidRPr="006F041D">
        <w:rPr>
          <w:rFonts w:ascii="Times New Roman" w:eastAsia="Times New Roman" w:hAnsi="Times New Roman" w:cs="Times New Roman"/>
          <w:sz w:val="24"/>
          <w:szCs w:val="24"/>
          <w:lang w:eastAsia="ru-RU"/>
        </w:rPr>
        <w:t>637,8 тыс. рублей, реализуемого</w:t>
      </w:r>
      <w:r>
        <w:rPr>
          <w:rFonts w:ascii="Times New Roman" w:eastAsia="Times New Roman" w:hAnsi="Times New Roman" w:cs="Times New Roman"/>
          <w:sz w:val="24"/>
          <w:szCs w:val="24"/>
          <w:lang w:eastAsia="ru-RU"/>
        </w:rPr>
        <w:t xml:space="preserve"> на базе МБОУ СОШ № 49 на проведение ремонт</w:t>
      </w:r>
      <w:r w:rsidR="00534018">
        <w:rPr>
          <w:rFonts w:ascii="Times New Roman" w:eastAsia="Times New Roman" w:hAnsi="Times New Roman" w:cs="Times New Roman"/>
          <w:sz w:val="24"/>
          <w:szCs w:val="24"/>
          <w:lang w:eastAsia="ru-RU"/>
        </w:rPr>
        <w:t>а</w:t>
      </w:r>
      <w:r>
        <w:rPr>
          <w:rFonts w:ascii="Times New Roman" w:eastAsia="Times New Roman" w:hAnsi="Times New Roman" w:cs="Times New Roman"/>
          <w:sz w:val="24"/>
          <w:szCs w:val="24"/>
          <w:lang w:eastAsia="ru-RU"/>
        </w:rPr>
        <w:t xml:space="preserve"> кровли и отопления рассадного отделения, установление фитоосвещения, приобретение семенного материала и саженцев, проведение работ по подготовке пришкольных участков для садоводческих работ;</w:t>
      </w:r>
    </w:p>
    <w:p w:rsidR="008E34EF" w:rsidRDefault="008E34EF" w:rsidP="00BB2A87">
      <w:pPr>
        <w:tabs>
          <w:tab w:val="left" w:pos="284"/>
        </w:tabs>
        <w:spacing w:after="0" w:line="240" w:lineRule="auto"/>
        <w:ind w:firstLine="99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на приобретение средств обучения и воспитания, необходимых для оснащения муниципальных образовательных организаций в Иркутской области, в целях создания в них условий для развития агробизнес-образования в сумме 1 129,6 тыс.</w:t>
      </w:r>
      <w:r w:rsidR="0053401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рублей;</w:t>
      </w:r>
    </w:p>
    <w:p w:rsidR="008E34EF" w:rsidRDefault="008E34EF" w:rsidP="00BB2A87">
      <w:pPr>
        <w:tabs>
          <w:tab w:val="left" w:pos="284"/>
        </w:tabs>
        <w:spacing w:after="0" w:line="240" w:lineRule="auto"/>
        <w:ind w:firstLine="99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обустройство площадок для развития сельского хозяйства в сумме 2 530,6 тыс.</w:t>
      </w:r>
      <w:r w:rsidR="0053401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рублей, приобретение пищевого оборудования 1 750,8 тыс.</w:t>
      </w:r>
      <w:r w:rsidR="0053401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рублей.</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1.7.</w:t>
      </w:r>
      <w:r w:rsidR="00A26FF7" w:rsidRPr="006F041D">
        <w:rPr>
          <w:rFonts w:ascii="Times New Roman" w:eastAsia="Times New Roman" w:hAnsi="Times New Roman" w:cs="Times New Roman"/>
          <w:sz w:val="24"/>
          <w:szCs w:val="24"/>
          <w:lang w:eastAsia="ru-RU"/>
        </w:rPr>
        <w:t xml:space="preserve"> </w:t>
      </w:r>
      <w:r w:rsidRPr="006F041D">
        <w:rPr>
          <w:rFonts w:ascii="Times New Roman" w:eastAsia="Times New Roman" w:hAnsi="Times New Roman" w:cs="Times New Roman"/>
          <w:sz w:val="24"/>
          <w:szCs w:val="24"/>
          <w:lang w:eastAsia="ru-RU"/>
        </w:rPr>
        <w:t>Для  обеспечения занятости подростков в возрасте с 14 до 18 лет совместно с Центром занятости населения, были временно трудоустроены 174 подростка на оплату труда которых и начисления на нее  направлено  588,9 тыс. рублей.</w:t>
      </w:r>
    </w:p>
    <w:p w:rsidR="008E34EF" w:rsidRPr="006F041D" w:rsidRDefault="008E34EF" w:rsidP="00BB2A87">
      <w:pPr>
        <w:tabs>
          <w:tab w:val="left" w:pos="567"/>
        </w:tabs>
        <w:spacing w:after="0" w:line="240" w:lineRule="auto"/>
        <w:ind w:firstLine="567"/>
        <w:jc w:val="both"/>
        <w:rPr>
          <w:rFonts w:ascii="Times New Roman" w:hAnsi="Times New Roman"/>
          <w:color w:val="000000"/>
          <w:sz w:val="24"/>
          <w:szCs w:val="24"/>
        </w:rPr>
      </w:pPr>
      <w:r w:rsidRPr="006F041D">
        <w:rPr>
          <w:rFonts w:ascii="Times New Roman" w:eastAsia="Times New Roman" w:hAnsi="Times New Roman" w:cs="Times New Roman"/>
          <w:sz w:val="24"/>
          <w:szCs w:val="24"/>
          <w:lang w:eastAsia="ru-RU"/>
        </w:rPr>
        <w:t>1.8.</w:t>
      </w:r>
      <w:r w:rsidR="00A26FF7" w:rsidRPr="006F041D">
        <w:rPr>
          <w:rFonts w:ascii="Times New Roman" w:eastAsia="Times New Roman" w:hAnsi="Times New Roman" w:cs="Times New Roman"/>
          <w:sz w:val="24"/>
          <w:szCs w:val="24"/>
          <w:lang w:eastAsia="ru-RU"/>
        </w:rPr>
        <w:t xml:space="preserve"> </w:t>
      </w:r>
      <w:r w:rsidRPr="006F041D">
        <w:rPr>
          <w:rFonts w:ascii="Times New Roman" w:eastAsia="Times New Roman" w:hAnsi="Times New Roman" w:cs="Times New Roman"/>
          <w:sz w:val="24"/>
          <w:szCs w:val="24"/>
          <w:lang w:eastAsia="ru-RU"/>
        </w:rPr>
        <w:t xml:space="preserve">На реализацию мероприятий в области  </w:t>
      </w:r>
      <w:r w:rsidRPr="006F041D">
        <w:rPr>
          <w:rFonts w:ascii="Times New Roman" w:hAnsi="Times New Roman"/>
          <w:color w:val="000000"/>
          <w:sz w:val="24"/>
          <w:szCs w:val="24"/>
        </w:rPr>
        <w:t xml:space="preserve">молодежной политики и оздоровление детей направлено 6 621  тыс. рублей. </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hAnsi="Times New Roman"/>
          <w:color w:val="000000"/>
          <w:sz w:val="24"/>
          <w:szCs w:val="24"/>
        </w:rPr>
        <w:t xml:space="preserve"> В 2022 году проведено 3 сезона с наполняемостью 92,7%. Общее количество детей составило 863</w:t>
      </w:r>
      <w:r w:rsidR="00A26FF7" w:rsidRPr="006F041D">
        <w:rPr>
          <w:rFonts w:ascii="Times New Roman" w:hAnsi="Times New Roman"/>
          <w:color w:val="000000"/>
          <w:sz w:val="24"/>
          <w:szCs w:val="24"/>
        </w:rPr>
        <w:t xml:space="preserve"> человека</w:t>
      </w:r>
      <w:r w:rsidRPr="006F041D">
        <w:rPr>
          <w:rFonts w:ascii="Times New Roman" w:hAnsi="Times New Roman"/>
          <w:color w:val="000000"/>
          <w:sz w:val="24"/>
          <w:szCs w:val="24"/>
        </w:rPr>
        <w:t xml:space="preserve">. </w:t>
      </w:r>
      <w:r w:rsidRPr="006F041D">
        <w:rPr>
          <w:rFonts w:ascii="Times New Roman" w:eastAsia="Times New Roman" w:hAnsi="Times New Roman" w:cs="Times New Roman"/>
          <w:sz w:val="24"/>
          <w:szCs w:val="24"/>
          <w:lang w:eastAsia="ru-RU"/>
        </w:rPr>
        <w:t>На финансирование муниципального загородного детского оздоровительного лагеря «Солнечный» и</w:t>
      </w:r>
      <w:r w:rsidR="00A26FF7" w:rsidRPr="006F041D">
        <w:rPr>
          <w:rFonts w:ascii="Times New Roman" w:eastAsia="Times New Roman" w:hAnsi="Times New Roman" w:cs="Times New Roman"/>
          <w:sz w:val="24"/>
          <w:szCs w:val="24"/>
          <w:lang w:eastAsia="ru-RU"/>
        </w:rPr>
        <w:t xml:space="preserve"> его филиала «Юный горняк» в с</w:t>
      </w:r>
      <w:proofErr w:type="gramStart"/>
      <w:r w:rsidR="00A26FF7" w:rsidRPr="006F041D">
        <w:rPr>
          <w:rFonts w:ascii="Times New Roman" w:eastAsia="Times New Roman" w:hAnsi="Times New Roman" w:cs="Times New Roman"/>
          <w:sz w:val="24"/>
          <w:szCs w:val="24"/>
          <w:lang w:eastAsia="ru-RU"/>
        </w:rPr>
        <w:t>.</w:t>
      </w:r>
      <w:r w:rsidRPr="006F041D">
        <w:rPr>
          <w:rFonts w:ascii="Times New Roman" w:eastAsia="Times New Roman" w:hAnsi="Times New Roman" w:cs="Times New Roman"/>
          <w:sz w:val="24"/>
          <w:szCs w:val="24"/>
          <w:lang w:eastAsia="ru-RU"/>
        </w:rPr>
        <w:t>Т</w:t>
      </w:r>
      <w:proofErr w:type="gramEnd"/>
      <w:r w:rsidRPr="006F041D">
        <w:rPr>
          <w:rFonts w:ascii="Times New Roman" w:eastAsia="Times New Roman" w:hAnsi="Times New Roman" w:cs="Times New Roman"/>
          <w:sz w:val="24"/>
          <w:szCs w:val="24"/>
          <w:lang w:eastAsia="ru-RU"/>
        </w:rPr>
        <w:t>ибельти за счет средств местного бюджета направлено 5 635,2 тыс. рублей.</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Другие расходы на реализацию программ по работе с детьми и молодежью, проведение мероприятий,</w:t>
      </w:r>
      <w:r w:rsidRPr="006F041D">
        <w:rPr>
          <w:rFonts w:ascii="Times New Roman" w:eastAsia="Times New Roman" w:hAnsi="Times New Roman" w:cs="Times New Roman"/>
          <w:sz w:val="24"/>
          <w:szCs w:val="24"/>
          <w:lang w:eastAsia="ru-RU"/>
        </w:rPr>
        <w:t xml:space="preserve"> </w:t>
      </w:r>
      <w:r w:rsidRPr="006F041D">
        <w:rPr>
          <w:rFonts w:ascii="Times New Roman" w:eastAsia="Times New Roman" w:hAnsi="Times New Roman" w:cs="Times New Roman"/>
          <w:color w:val="000000"/>
          <w:sz w:val="24"/>
          <w:szCs w:val="24"/>
          <w:lang w:eastAsia="ru-RU"/>
        </w:rPr>
        <w:t xml:space="preserve">награждение талантливой молодежи, профилактику социально-негативных явлений составили 985,8 тыс. рублей, из них расходы на профилактику социально-негативных явлений 134 тыс. рублей.  </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color w:val="000000"/>
          <w:sz w:val="24"/>
          <w:szCs w:val="24"/>
          <w:lang w:eastAsia="ru-RU"/>
        </w:rPr>
        <w:t>1.9. Социальные выплаты населению в 2022 году составили 73 185,5 тыс. рублей</w:t>
      </w:r>
      <w:r w:rsidRPr="006F041D">
        <w:rPr>
          <w:rFonts w:ascii="Times New Roman" w:eastAsia="Times New Roman" w:hAnsi="Times New Roman" w:cs="Times New Roman"/>
          <w:sz w:val="24"/>
          <w:szCs w:val="24"/>
          <w:lang w:eastAsia="ru-RU"/>
        </w:rPr>
        <w:t xml:space="preserve">, из них </w:t>
      </w:r>
      <w:proofErr w:type="gramStart"/>
      <w:r w:rsidRPr="006F041D">
        <w:rPr>
          <w:rFonts w:ascii="Times New Roman" w:eastAsia="Times New Roman" w:hAnsi="Times New Roman" w:cs="Times New Roman"/>
          <w:sz w:val="24"/>
          <w:szCs w:val="24"/>
          <w:lang w:eastAsia="ru-RU"/>
        </w:rPr>
        <w:t>на</w:t>
      </w:r>
      <w:proofErr w:type="gramEnd"/>
      <w:r w:rsidRPr="006F041D">
        <w:rPr>
          <w:rFonts w:ascii="Times New Roman" w:eastAsia="Times New Roman" w:hAnsi="Times New Roman" w:cs="Times New Roman"/>
          <w:sz w:val="24"/>
          <w:szCs w:val="24"/>
          <w:lang w:eastAsia="ru-RU"/>
        </w:rPr>
        <w:t xml:space="preserve">: </w:t>
      </w:r>
    </w:p>
    <w:p w:rsidR="008E34EF" w:rsidRDefault="008E34EF" w:rsidP="00BB2A87">
      <w:pPr>
        <w:tabs>
          <w:tab w:val="left" w:pos="0"/>
          <w:tab w:val="left" w:pos="284"/>
        </w:tabs>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rPr>
        <w:t>доплату к муниципальной пенсии муниципальным служащим направлено 9 489,7 тыс. рублей;</w:t>
      </w:r>
    </w:p>
    <w:p w:rsidR="008E34EF" w:rsidRDefault="008E34EF" w:rsidP="00BB2A87">
      <w:pPr>
        <w:tabs>
          <w:tab w:val="left" w:pos="284"/>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sz w:val="24"/>
          <w:szCs w:val="24"/>
          <w:lang w:eastAsia="ru-RU"/>
        </w:rPr>
        <w:t xml:space="preserve">обеспечение социальной выплаты на приобретение жилого помещения или строительство индивидуального жилого дома 13 молодым семьям в сумме 12 850,5 тыс. рублей; </w:t>
      </w:r>
    </w:p>
    <w:p w:rsidR="008E34EF" w:rsidRDefault="008E34EF" w:rsidP="00BB2A87">
      <w:pPr>
        <w:tabs>
          <w:tab w:val="left" w:pos="284"/>
        </w:tabs>
        <w:spacing w:after="0" w:line="240" w:lineRule="auto"/>
        <w:ind w:firstLine="567"/>
        <w:jc w:val="both"/>
        <w:rPr>
          <w:rFonts w:ascii="Times New Roman" w:eastAsia="+mn-ea" w:hAnsi="Times New Roman" w:cs="Times New Roman"/>
          <w:kern w:val="24"/>
          <w:sz w:val="24"/>
          <w:szCs w:val="24"/>
          <w:lang w:eastAsia="ru-RU"/>
        </w:rPr>
      </w:pPr>
      <w:r>
        <w:rPr>
          <w:rFonts w:ascii="Times New Roman" w:eastAsia="Times New Roman" w:hAnsi="Times New Roman" w:cs="Times New Roman"/>
          <w:sz w:val="24"/>
          <w:szCs w:val="24"/>
        </w:rPr>
        <w:t xml:space="preserve">- предоставление гражданам субсидий на оплату жилых помещений и коммунальных услуг в сумме </w:t>
      </w:r>
      <w:r>
        <w:rPr>
          <w:rFonts w:ascii="Times New Roman" w:eastAsia="Times New Roman" w:hAnsi="Times New Roman" w:cs="Times New Roman"/>
          <w:bCs/>
          <w:sz w:val="24"/>
          <w:szCs w:val="24"/>
        </w:rPr>
        <w:t>45 874,1 тыс. рублей.</w:t>
      </w:r>
      <w:r>
        <w:rPr>
          <w:rFonts w:ascii="Times New Roman" w:eastAsia="+mn-ea" w:hAnsi="Times New Roman" w:cs="Times New Roman"/>
          <w:kern w:val="24"/>
          <w:sz w:val="24"/>
          <w:szCs w:val="24"/>
          <w:lang w:eastAsia="ru-RU"/>
        </w:rPr>
        <w:t xml:space="preserve"> Количество семей, являющихся получателями субсидий в 2022 году</w:t>
      </w:r>
      <w:r w:rsidR="00A26FF7">
        <w:rPr>
          <w:rFonts w:ascii="Times New Roman" w:eastAsia="+mn-ea" w:hAnsi="Times New Roman" w:cs="Times New Roman"/>
          <w:kern w:val="24"/>
          <w:sz w:val="24"/>
          <w:szCs w:val="24"/>
          <w:lang w:eastAsia="ru-RU"/>
        </w:rPr>
        <w:t>,</w:t>
      </w:r>
      <w:r>
        <w:rPr>
          <w:rFonts w:ascii="Times New Roman" w:eastAsia="+mn-ea" w:hAnsi="Times New Roman" w:cs="Times New Roman"/>
          <w:kern w:val="24"/>
          <w:sz w:val="24"/>
          <w:szCs w:val="24"/>
          <w:lang w:eastAsia="ru-RU"/>
        </w:rPr>
        <w:t xml:space="preserve"> составило 1 969</w:t>
      </w:r>
      <w:r>
        <w:rPr>
          <w:rFonts w:ascii="Times New Roman" w:eastAsia="+mn-ea" w:hAnsi="Times New Roman" w:cs="Times New Roman"/>
          <w:b/>
          <w:kern w:val="24"/>
          <w:sz w:val="24"/>
          <w:szCs w:val="24"/>
          <w:lang w:eastAsia="ru-RU"/>
        </w:rPr>
        <w:t>;</w:t>
      </w:r>
      <w:r>
        <w:rPr>
          <w:rFonts w:ascii="Times New Roman" w:eastAsia="+mn-ea" w:hAnsi="Times New Roman" w:cs="Times New Roman"/>
          <w:kern w:val="24"/>
          <w:sz w:val="24"/>
          <w:szCs w:val="24"/>
          <w:lang w:eastAsia="ru-RU"/>
        </w:rPr>
        <w:t xml:space="preserve"> </w:t>
      </w:r>
    </w:p>
    <w:p w:rsidR="008E34EF" w:rsidRDefault="008E34EF" w:rsidP="00BB2A87">
      <w:pPr>
        <w:tabs>
          <w:tab w:val="left" w:pos="284"/>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выплаты почетным гражданам 873,2 тыс. рублей;</w:t>
      </w:r>
    </w:p>
    <w:p w:rsidR="008E34EF" w:rsidRDefault="008E34EF" w:rsidP="00BB2A87">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rPr>
        <w:t>- оказание адресной материальной помощи гражданам, оказавшимся в трудной жизненной ситуации 603 тыс. рублей, в том числе гражданам, пострадавшим при пожаре</w:t>
      </w:r>
      <w:r w:rsidR="00A26FF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из резервного фонда Байкальского муниципального образования выделено 25 тыс. рублей;</w:t>
      </w:r>
    </w:p>
    <w:p w:rsidR="008E34EF" w:rsidRDefault="008E34EF" w:rsidP="00BB2A87">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rPr>
        <w:t>- оказание содействия социально-ориентированным некоммерческим организациям 2 650 тыс. рублей;</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kern w:val="24"/>
          <w:sz w:val="24"/>
          <w:szCs w:val="24"/>
        </w:rPr>
        <w:lastRenderedPageBreak/>
        <w:t xml:space="preserve">- создание условий для оказания медицинской помощи населению на территории Слюдянского района и оказания социальной помощи молодым специалистам педагогического образования, предоставление </w:t>
      </w:r>
      <w:r>
        <w:rPr>
          <w:rFonts w:ascii="Times New Roman" w:eastAsia="Times New Roman" w:hAnsi="Times New Roman" w:cs="Times New Roman"/>
          <w:sz w:val="24"/>
          <w:szCs w:val="24"/>
        </w:rPr>
        <w:t xml:space="preserve">единовременных денежных пособий молодым специалистам образования и предоставление денежной компенсации расходов по найму жилого помещения молодым специалистам в возрасте до 35 лет в сфере образования в сумме  845 тыс. рублей. Выплаты предоставлены 7 молодым специалистам </w:t>
      </w:r>
      <w:r w:rsidRPr="006F041D">
        <w:rPr>
          <w:rFonts w:ascii="Times New Roman" w:eastAsia="Times New Roman" w:hAnsi="Times New Roman" w:cs="Times New Roman"/>
          <w:sz w:val="24"/>
          <w:szCs w:val="24"/>
        </w:rPr>
        <w:t>образования.</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sz w:val="24"/>
          <w:szCs w:val="24"/>
        </w:rPr>
        <w:t>1.10. На проведение мероприятий в области физической культуры и спорта направлено  4 741 тыс. рублей.</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1.11.  Иные расходы на функционирование учреждений образования, культуры</w:t>
      </w:r>
      <w:r w:rsidR="00A26FF7" w:rsidRPr="006F041D">
        <w:rPr>
          <w:rFonts w:ascii="Times New Roman" w:eastAsia="Times New Roman" w:hAnsi="Times New Roman" w:cs="Times New Roman"/>
          <w:color w:val="000000"/>
          <w:sz w:val="24"/>
          <w:szCs w:val="24"/>
          <w:lang w:eastAsia="ru-RU"/>
        </w:rPr>
        <w:t>,</w:t>
      </w:r>
      <w:r w:rsidRPr="006F041D">
        <w:rPr>
          <w:rFonts w:ascii="Times New Roman" w:eastAsia="Times New Roman" w:hAnsi="Times New Roman" w:cs="Times New Roman"/>
          <w:color w:val="000000"/>
          <w:sz w:val="24"/>
          <w:szCs w:val="24"/>
          <w:lang w:eastAsia="ru-RU"/>
        </w:rPr>
        <w:t xml:space="preserve"> на выполнение муниципального задания и другие расходы, без учета капитальных вложений, составили 112 134,18 тыс.</w:t>
      </w:r>
      <w:r w:rsidR="00A26FF7" w:rsidRPr="006F041D">
        <w:rPr>
          <w:rFonts w:ascii="Times New Roman" w:eastAsia="Times New Roman" w:hAnsi="Times New Roman" w:cs="Times New Roman"/>
          <w:color w:val="000000"/>
          <w:sz w:val="24"/>
          <w:szCs w:val="24"/>
          <w:lang w:eastAsia="ru-RU"/>
        </w:rPr>
        <w:t xml:space="preserve"> </w:t>
      </w:r>
      <w:r w:rsidRPr="006F041D">
        <w:rPr>
          <w:rFonts w:ascii="Times New Roman" w:eastAsia="Times New Roman" w:hAnsi="Times New Roman" w:cs="Times New Roman"/>
          <w:color w:val="000000"/>
          <w:sz w:val="24"/>
          <w:szCs w:val="24"/>
          <w:lang w:eastAsia="ru-RU"/>
        </w:rPr>
        <w:t>рублей.</w:t>
      </w:r>
    </w:p>
    <w:p w:rsidR="00A26FF7" w:rsidRDefault="00A26FF7" w:rsidP="00BB2A87">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p>
    <w:p w:rsidR="008E34EF" w:rsidRDefault="008E34EF" w:rsidP="00F876EF">
      <w:pPr>
        <w:pStyle w:val="a4"/>
        <w:numPr>
          <w:ilvl w:val="0"/>
          <w:numId w:val="12"/>
        </w:numPr>
        <w:tabs>
          <w:tab w:val="left" w:pos="284"/>
        </w:tabs>
        <w:autoSpaceDN w:val="0"/>
        <w:spacing w:after="0" w:line="240" w:lineRule="auto"/>
        <w:ind w:left="851" w:hanging="284"/>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 xml:space="preserve">Капитальные вложения </w:t>
      </w:r>
    </w:p>
    <w:p w:rsidR="008E34EF" w:rsidRDefault="008E34EF"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За 2022 год объем расходов на осуществление капитальных вложений в объекты муниципальной собственности составил </w:t>
      </w:r>
      <w:r>
        <w:rPr>
          <w:rFonts w:ascii="Times New Roman" w:eastAsia="Times New Roman" w:hAnsi="Times New Roman" w:cs="Times New Roman"/>
          <w:b/>
          <w:color w:val="000000"/>
          <w:sz w:val="24"/>
          <w:szCs w:val="24"/>
          <w:lang w:eastAsia="ru-RU"/>
        </w:rPr>
        <w:t>260 031,9</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
          <w:color w:val="000000"/>
          <w:sz w:val="24"/>
          <w:szCs w:val="24"/>
          <w:lang w:eastAsia="ru-RU"/>
        </w:rPr>
        <w:t>тыс. рублей</w:t>
      </w:r>
      <w:r>
        <w:rPr>
          <w:rFonts w:ascii="Times New Roman" w:eastAsia="Times New Roman" w:hAnsi="Times New Roman" w:cs="Times New Roman"/>
          <w:color w:val="000000"/>
          <w:sz w:val="24"/>
          <w:szCs w:val="24"/>
          <w:lang w:eastAsia="ru-RU"/>
        </w:rPr>
        <w:t>, из них:</w:t>
      </w:r>
    </w:p>
    <w:p w:rsidR="008E34EF" w:rsidRPr="006F041D" w:rsidRDefault="008E34EF"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на строительство школы на 725 мест в микрорайоне Рудоуправление г</w:t>
      </w:r>
      <w:proofErr w:type="gramStart"/>
      <w:r w:rsidRPr="006F041D">
        <w:rPr>
          <w:rFonts w:ascii="Times New Roman" w:eastAsia="Times New Roman" w:hAnsi="Times New Roman" w:cs="Times New Roman"/>
          <w:color w:val="000000"/>
          <w:sz w:val="24"/>
          <w:szCs w:val="24"/>
          <w:lang w:eastAsia="ru-RU"/>
        </w:rPr>
        <w:t>.С</w:t>
      </w:r>
      <w:proofErr w:type="gramEnd"/>
      <w:r w:rsidRPr="006F041D">
        <w:rPr>
          <w:rFonts w:ascii="Times New Roman" w:eastAsia="Times New Roman" w:hAnsi="Times New Roman" w:cs="Times New Roman"/>
          <w:color w:val="000000"/>
          <w:sz w:val="24"/>
          <w:szCs w:val="24"/>
          <w:lang w:eastAsia="ru-RU"/>
        </w:rPr>
        <w:t>людянка за счет средств областного и местного бюджета расходы  составили  91 360,7 тыс. рублей. Объем бюджетных ассигнований, предусмотренных на указанный объект, составляет в  2023 году 198 484,7 тыс. рублей.</w:t>
      </w:r>
    </w:p>
    <w:p w:rsidR="008E34EF" w:rsidRPr="006F041D" w:rsidRDefault="008E34EF"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на корректировку проектной документации строительства 2 очереди Спортивно-оздоровительного комплекса г. Слюдянка за 2022 год направлено 2 800 тыс. рублей. В 2023 году планируется на указанный объект направить  2 000 тыс. рублей.</w:t>
      </w:r>
    </w:p>
    <w:p w:rsidR="008E34EF" w:rsidRPr="006F041D" w:rsidRDefault="008E34EF" w:rsidP="00BB2A87">
      <w:pPr>
        <w:pStyle w:val="a4"/>
        <w:tabs>
          <w:tab w:val="left" w:pos="284"/>
        </w:tabs>
        <w:spacing w:after="0" w:line="240" w:lineRule="auto"/>
        <w:ind w:left="0" w:firstLine="567"/>
        <w:jc w:val="both"/>
        <w:rPr>
          <w:rFonts w:ascii="Times New Roman" w:hAnsi="Times New Roman" w:cs="Times New Roman"/>
          <w:sz w:val="24"/>
          <w:szCs w:val="24"/>
        </w:rPr>
      </w:pPr>
      <w:r w:rsidRPr="006F041D">
        <w:rPr>
          <w:rFonts w:ascii="Times New Roman" w:hAnsi="Times New Roman" w:cs="Times New Roman"/>
          <w:sz w:val="24"/>
          <w:szCs w:val="24"/>
        </w:rPr>
        <w:t>- на строительство полигона твердых коммунальных отходов на территории  Слюдянск</w:t>
      </w:r>
      <w:r w:rsidR="002E3DBF" w:rsidRPr="006F041D">
        <w:rPr>
          <w:rFonts w:ascii="Times New Roman" w:hAnsi="Times New Roman" w:cs="Times New Roman"/>
          <w:sz w:val="24"/>
          <w:szCs w:val="24"/>
        </w:rPr>
        <w:t>ого муниципального</w:t>
      </w:r>
      <w:r w:rsidRPr="006F041D">
        <w:rPr>
          <w:rFonts w:ascii="Times New Roman" w:hAnsi="Times New Roman" w:cs="Times New Roman"/>
          <w:sz w:val="24"/>
          <w:szCs w:val="24"/>
        </w:rPr>
        <w:t xml:space="preserve"> район</w:t>
      </w:r>
      <w:r w:rsidR="002E3DBF" w:rsidRPr="006F041D">
        <w:rPr>
          <w:rFonts w:ascii="Times New Roman" w:hAnsi="Times New Roman" w:cs="Times New Roman"/>
          <w:sz w:val="24"/>
          <w:szCs w:val="24"/>
        </w:rPr>
        <w:t>а</w:t>
      </w:r>
      <w:r w:rsidRPr="006F041D">
        <w:rPr>
          <w:rFonts w:ascii="Times New Roman" w:hAnsi="Times New Roman" w:cs="Times New Roman"/>
          <w:sz w:val="24"/>
          <w:szCs w:val="24"/>
        </w:rPr>
        <w:t xml:space="preserve"> Иркутской области, 140 м вправо от федеральной автомобильной дороги А-333 «Култук-Монды-граница с Монголией» направлено 23 562 тыс. рублей. Строительство завершено.</w:t>
      </w:r>
    </w:p>
    <w:p w:rsidR="008E34EF" w:rsidRPr="006F041D" w:rsidRDefault="008E34EF" w:rsidP="00BB2A87">
      <w:pPr>
        <w:pStyle w:val="a4"/>
        <w:tabs>
          <w:tab w:val="left" w:pos="284"/>
        </w:tabs>
        <w:spacing w:after="0" w:line="240" w:lineRule="auto"/>
        <w:ind w:left="0" w:firstLine="567"/>
        <w:jc w:val="both"/>
        <w:rPr>
          <w:rFonts w:ascii="Times New Roman" w:hAnsi="Times New Roman" w:cs="Times New Roman"/>
          <w:sz w:val="24"/>
          <w:szCs w:val="24"/>
        </w:rPr>
      </w:pPr>
      <w:r w:rsidRPr="006F041D">
        <w:rPr>
          <w:rFonts w:ascii="Times New Roman" w:eastAsia="Times New Roman" w:hAnsi="Times New Roman" w:cs="Times New Roman"/>
          <w:color w:val="000000"/>
          <w:sz w:val="24"/>
          <w:szCs w:val="24"/>
          <w:lang w:eastAsia="ru-RU"/>
        </w:rPr>
        <w:t xml:space="preserve">-  </w:t>
      </w:r>
      <w:r w:rsidRPr="006F041D">
        <w:rPr>
          <w:rFonts w:ascii="Times New Roman" w:hAnsi="Times New Roman" w:cs="Times New Roman"/>
          <w:sz w:val="24"/>
          <w:szCs w:val="24"/>
        </w:rPr>
        <w:t>на корректировку проектной документации и строительство объекта «Надземный пешеходный мост через р</w:t>
      </w:r>
      <w:proofErr w:type="gramStart"/>
      <w:r w:rsidRPr="006F041D">
        <w:rPr>
          <w:rFonts w:ascii="Times New Roman" w:hAnsi="Times New Roman" w:cs="Times New Roman"/>
          <w:sz w:val="24"/>
          <w:szCs w:val="24"/>
        </w:rPr>
        <w:t>.С</w:t>
      </w:r>
      <w:proofErr w:type="gramEnd"/>
      <w:r w:rsidRPr="006F041D">
        <w:rPr>
          <w:rFonts w:ascii="Times New Roman" w:hAnsi="Times New Roman" w:cs="Times New Roman"/>
          <w:sz w:val="24"/>
          <w:szCs w:val="24"/>
        </w:rPr>
        <w:t>нежная в п.Новоснежная Слюдянского района Иркутской области</w:t>
      </w:r>
      <w:r w:rsidR="002E3DBF" w:rsidRPr="006F041D">
        <w:rPr>
          <w:rFonts w:ascii="Times New Roman" w:hAnsi="Times New Roman" w:cs="Times New Roman"/>
          <w:sz w:val="24"/>
          <w:szCs w:val="24"/>
        </w:rPr>
        <w:t>»</w:t>
      </w:r>
      <w:r w:rsidRPr="006F041D">
        <w:rPr>
          <w:rFonts w:ascii="Times New Roman" w:hAnsi="Times New Roman" w:cs="Times New Roman"/>
          <w:sz w:val="24"/>
          <w:szCs w:val="24"/>
        </w:rPr>
        <w:t xml:space="preserve">  направлено 34 412 тыс. рублей. Запланировано в 2023 год 74 226 тыс.</w:t>
      </w:r>
      <w:r w:rsidR="002E3DBF" w:rsidRPr="006F041D">
        <w:rPr>
          <w:rFonts w:ascii="Times New Roman" w:hAnsi="Times New Roman" w:cs="Times New Roman"/>
          <w:sz w:val="24"/>
          <w:szCs w:val="24"/>
        </w:rPr>
        <w:t xml:space="preserve"> рублей.</w:t>
      </w:r>
    </w:p>
    <w:p w:rsidR="008E34EF" w:rsidRPr="006F041D" w:rsidRDefault="008E34EF" w:rsidP="00BB2A87">
      <w:pPr>
        <w:pStyle w:val="a4"/>
        <w:tabs>
          <w:tab w:val="left" w:pos="284"/>
        </w:tabs>
        <w:spacing w:after="0" w:line="240" w:lineRule="auto"/>
        <w:ind w:left="0" w:firstLine="567"/>
        <w:jc w:val="both"/>
        <w:rPr>
          <w:rFonts w:ascii="Times New Roman" w:hAnsi="Times New Roman" w:cs="Times New Roman"/>
          <w:sz w:val="24"/>
          <w:szCs w:val="24"/>
        </w:rPr>
      </w:pPr>
      <w:r w:rsidRPr="006F041D">
        <w:rPr>
          <w:rFonts w:ascii="Times New Roman" w:hAnsi="Times New Roman" w:cs="Times New Roman"/>
          <w:sz w:val="24"/>
          <w:szCs w:val="24"/>
        </w:rPr>
        <w:t>- приобретение жилого помещения для создания специализированного жилого фонда и нежилого помещения в целях организации питания учащихся по адресу ул. Слюдянских Красногвардейцев,</w:t>
      </w:r>
      <w:r w:rsidR="002E3DBF" w:rsidRPr="006F041D">
        <w:rPr>
          <w:rFonts w:ascii="Times New Roman" w:hAnsi="Times New Roman" w:cs="Times New Roman"/>
          <w:sz w:val="24"/>
          <w:szCs w:val="24"/>
        </w:rPr>
        <w:t xml:space="preserve"> </w:t>
      </w:r>
      <w:r w:rsidRPr="006F041D">
        <w:rPr>
          <w:rFonts w:ascii="Times New Roman" w:hAnsi="Times New Roman" w:cs="Times New Roman"/>
          <w:sz w:val="24"/>
          <w:szCs w:val="24"/>
        </w:rPr>
        <w:t>61 в сумме 12 500 тыс. рублей;</w:t>
      </w:r>
    </w:p>
    <w:p w:rsidR="008E34EF" w:rsidRPr="006F041D" w:rsidRDefault="008E34EF" w:rsidP="00BB2A87">
      <w:pPr>
        <w:pStyle w:val="a4"/>
        <w:tabs>
          <w:tab w:val="left" w:pos="284"/>
        </w:tabs>
        <w:spacing w:after="0" w:line="240" w:lineRule="auto"/>
        <w:ind w:left="0" w:firstLine="567"/>
        <w:jc w:val="both"/>
        <w:rPr>
          <w:rFonts w:ascii="Times New Roman" w:hAnsi="Times New Roman" w:cs="Times New Roman"/>
          <w:sz w:val="24"/>
          <w:szCs w:val="24"/>
        </w:rPr>
      </w:pPr>
      <w:r w:rsidRPr="006F041D">
        <w:rPr>
          <w:rFonts w:ascii="Times New Roman" w:hAnsi="Times New Roman" w:cs="Times New Roman"/>
          <w:sz w:val="24"/>
          <w:szCs w:val="24"/>
        </w:rPr>
        <w:t xml:space="preserve">- на разработку проектной документации на строительство объектов электросетевого хозяйства  </w:t>
      </w:r>
      <w:r w:rsidR="002E3DBF" w:rsidRPr="006F041D">
        <w:rPr>
          <w:rFonts w:ascii="Times New Roman" w:hAnsi="Times New Roman" w:cs="Times New Roman"/>
          <w:sz w:val="24"/>
          <w:szCs w:val="24"/>
        </w:rPr>
        <w:t>г. Байкальск 13 282 тыс. рублей;</w:t>
      </w:r>
    </w:p>
    <w:p w:rsidR="008E34EF" w:rsidRPr="006F041D" w:rsidRDefault="008E34EF" w:rsidP="00BB2A87">
      <w:pPr>
        <w:pStyle w:val="a4"/>
        <w:tabs>
          <w:tab w:val="left" w:pos="284"/>
        </w:tabs>
        <w:spacing w:after="0" w:line="240" w:lineRule="auto"/>
        <w:ind w:left="0" w:firstLine="567"/>
        <w:jc w:val="both"/>
        <w:rPr>
          <w:rFonts w:ascii="Times New Roman" w:hAnsi="Times New Roman" w:cs="Times New Roman"/>
          <w:sz w:val="24"/>
          <w:szCs w:val="24"/>
        </w:rPr>
      </w:pPr>
      <w:r w:rsidRPr="006F041D">
        <w:rPr>
          <w:rFonts w:ascii="Times New Roman" w:eastAsia="Times New Roman" w:hAnsi="Times New Roman" w:cs="Times New Roman"/>
          <w:color w:val="000000"/>
          <w:sz w:val="24"/>
          <w:szCs w:val="24"/>
          <w:lang w:eastAsia="ru-RU"/>
        </w:rPr>
        <w:t>-  на строительство многофункционального культурного центра  г. Байкальск по адресу м/</w:t>
      </w:r>
      <w:proofErr w:type="gramStart"/>
      <w:r w:rsidRPr="006F041D">
        <w:rPr>
          <w:rFonts w:ascii="Times New Roman" w:eastAsia="Times New Roman" w:hAnsi="Times New Roman" w:cs="Times New Roman"/>
          <w:color w:val="000000"/>
          <w:sz w:val="24"/>
          <w:szCs w:val="24"/>
          <w:lang w:eastAsia="ru-RU"/>
        </w:rPr>
        <w:t>р</w:t>
      </w:r>
      <w:proofErr w:type="gramEnd"/>
      <w:r w:rsidRPr="006F041D">
        <w:rPr>
          <w:rFonts w:ascii="Times New Roman" w:eastAsia="Times New Roman" w:hAnsi="Times New Roman" w:cs="Times New Roman"/>
          <w:color w:val="000000"/>
          <w:sz w:val="24"/>
          <w:szCs w:val="24"/>
          <w:lang w:eastAsia="ru-RU"/>
        </w:rPr>
        <w:t xml:space="preserve"> Строитель, ул. Железнодорожная, № 4А  40 848,3 тыс. рублей. </w:t>
      </w:r>
    </w:p>
    <w:p w:rsidR="008E34EF" w:rsidRPr="006F041D" w:rsidRDefault="008E34EF"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на переселение граждан из непригодного для проживания жилищного фонда, признанного таковым по состоянию на 01 января 2017 года</w:t>
      </w:r>
      <w:r w:rsidR="000E7D7B" w:rsidRPr="006F041D">
        <w:rPr>
          <w:rFonts w:ascii="Times New Roman" w:eastAsia="Times New Roman" w:hAnsi="Times New Roman" w:cs="Times New Roman"/>
          <w:color w:val="000000"/>
          <w:sz w:val="24"/>
          <w:szCs w:val="24"/>
          <w:lang w:eastAsia="ru-RU"/>
        </w:rPr>
        <w:t>,</w:t>
      </w:r>
      <w:r w:rsidRPr="006F041D">
        <w:rPr>
          <w:rFonts w:ascii="Times New Roman" w:eastAsia="Times New Roman" w:hAnsi="Times New Roman" w:cs="Times New Roman"/>
          <w:color w:val="000000"/>
          <w:sz w:val="24"/>
          <w:szCs w:val="24"/>
          <w:lang w:eastAsia="ru-RU"/>
        </w:rPr>
        <w:t xml:space="preserve"> направлено 41 266,1 тыс.</w:t>
      </w:r>
      <w:r w:rsidR="000E7D7B" w:rsidRPr="006F041D">
        <w:rPr>
          <w:rFonts w:ascii="Times New Roman" w:eastAsia="Times New Roman" w:hAnsi="Times New Roman" w:cs="Times New Roman"/>
          <w:color w:val="000000"/>
          <w:sz w:val="24"/>
          <w:szCs w:val="24"/>
          <w:lang w:eastAsia="ru-RU"/>
        </w:rPr>
        <w:t xml:space="preserve"> </w:t>
      </w:r>
      <w:r w:rsidRPr="006F041D">
        <w:rPr>
          <w:rFonts w:ascii="Times New Roman" w:eastAsia="Times New Roman" w:hAnsi="Times New Roman" w:cs="Times New Roman"/>
          <w:color w:val="000000"/>
          <w:sz w:val="24"/>
          <w:szCs w:val="24"/>
          <w:lang w:eastAsia="ru-RU"/>
        </w:rPr>
        <w:t>рублей.  Количество жилых помещений составило 18 ед.</w:t>
      </w:r>
    </w:p>
    <w:p w:rsidR="008E34EF" w:rsidRPr="006F041D" w:rsidRDefault="008E34EF"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В 2023 году на эти цели планируется направить 966 029,2 тыс. рублей.</w:t>
      </w:r>
    </w:p>
    <w:p w:rsidR="008E34EF" w:rsidRDefault="008E34EF"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xml:space="preserve">Кроме того, в 2023 году планируется направить на разработку проектно-сметной документации по объекту «Берегоукрепление оз. Байкал в г. Байкальске» 31 250 тыс. рублей. </w:t>
      </w:r>
    </w:p>
    <w:p w:rsidR="004D54A2" w:rsidRPr="006F041D" w:rsidRDefault="004D54A2"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p>
    <w:p w:rsidR="004D54A2"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3.</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b/>
          <w:sz w:val="24"/>
          <w:szCs w:val="24"/>
          <w:lang w:eastAsia="ru-RU"/>
        </w:rPr>
        <w:t>Расходы на жилищно-коммунальное хозяйство</w:t>
      </w:r>
      <w:r>
        <w:rPr>
          <w:rFonts w:ascii="Times New Roman" w:eastAsia="Times New Roman" w:hAnsi="Times New Roman" w:cs="Times New Roman"/>
          <w:sz w:val="24"/>
          <w:szCs w:val="24"/>
          <w:lang w:eastAsia="ru-RU"/>
        </w:rPr>
        <w:t xml:space="preserve"> без учета капитальных вложений составили  </w:t>
      </w:r>
      <w:r>
        <w:rPr>
          <w:rFonts w:ascii="Times New Roman" w:eastAsia="Times New Roman" w:hAnsi="Times New Roman" w:cs="Times New Roman"/>
          <w:b/>
          <w:sz w:val="24"/>
          <w:szCs w:val="24"/>
          <w:lang w:eastAsia="ru-RU"/>
        </w:rPr>
        <w:t>355 619,8 тыс. рублей</w:t>
      </w:r>
      <w:r>
        <w:rPr>
          <w:rFonts w:ascii="Times New Roman" w:eastAsia="Times New Roman" w:hAnsi="Times New Roman" w:cs="Times New Roman"/>
          <w:sz w:val="24"/>
          <w:szCs w:val="24"/>
          <w:lang w:eastAsia="ru-RU"/>
        </w:rPr>
        <w:t>, из них:</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lastRenderedPageBreak/>
        <w:t>- на оплату взносов на капитальный ремонт по помещениям, расположенным в многоквартирных домах и находящихся в оперативном управлении, на праве хозяйственного ведения в муниципальной казне органов местного самоуправления  направлено 762,5 тыс. рублей;</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на компенсационные выплаты гражданам в рамках переселения граждан из ветхого и аварийного жилья из бюджетов городских поселений направлено 139 925,4 тыс. рублей. Количество изымаемых объектов жилья составило 61 ед.</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на проведение мероприятий, реконструкцию объектов теплоснабжения, мероприятий по подготовке объектов коммунальной инфраструктуры к отопительному сезону за счет областного и местного бюджетов направлено 114 366,8 тыс. рублей, из них на проведение капитального ремонта участка тепловых сетей котельной «Перевал» г</w:t>
      </w:r>
      <w:proofErr w:type="gramStart"/>
      <w:r w:rsidRPr="006F041D">
        <w:rPr>
          <w:rFonts w:ascii="Times New Roman" w:eastAsia="Times New Roman" w:hAnsi="Times New Roman" w:cs="Times New Roman"/>
          <w:sz w:val="24"/>
          <w:szCs w:val="24"/>
          <w:lang w:eastAsia="ru-RU"/>
        </w:rPr>
        <w:t>.С</w:t>
      </w:r>
      <w:proofErr w:type="gramEnd"/>
      <w:r w:rsidRPr="006F041D">
        <w:rPr>
          <w:rFonts w:ascii="Times New Roman" w:eastAsia="Times New Roman" w:hAnsi="Times New Roman" w:cs="Times New Roman"/>
          <w:sz w:val="24"/>
          <w:szCs w:val="24"/>
          <w:lang w:eastAsia="ru-RU"/>
        </w:rPr>
        <w:t>людянка  в сумме 13 680,6тыс. рублей, приобретение котельного оборудования для ремонта котельной п.Ангасолка в сумме 789,2 тыс. рублей, ремонт ТЭЦ г</w:t>
      </w:r>
      <w:proofErr w:type="gramStart"/>
      <w:r w:rsidRPr="006F041D">
        <w:rPr>
          <w:rFonts w:ascii="Times New Roman" w:eastAsia="Times New Roman" w:hAnsi="Times New Roman" w:cs="Times New Roman"/>
          <w:sz w:val="24"/>
          <w:szCs w:val="24"/>
          <w:lang w:eastAsia="ru-RU"/>
        </w:rPr>
        <w:t>.Б</w:t>
      </w:r>
      <w:proofErr w:type="gramEnd"/>
      <w:r w:rsidRPr="006F041D">
        <w:rPr>
          <w:rFonts w:ascii="Times New Roman" w:eastAsia="Times New Roman" w:hAnsi="Times New Roman" w:cs="Times New Roman"/>
          <w:sz w:val="24"/>
          <w:szCs w:val="24"/>
          <w:lang w:eastAsia="ru-RU"/>
        </w:rPr>
        <w:t>айкальск 66 692,8 тыс. рублей и другие расходы в сумме 19 921,4 тыс. рублей.</w:t>
      </w:r>
    </w:p>
    <w:p w:rsidR="008E34EF" w:rsidRDefault="004D54A2" w:rsidP="004D54A2">
      <w:pPr>
        <w:autoSpaceDE w:val="0"/>
        <w:adjustRightInd w:val="0"/>
        <w:spacing w:after="0" w:line="240" w:lineRule="auto"/>
        <w:ind w:firstLine="567"/>
        <w:jc w:val="both"/>
        <w:rPr>
          <w:rFonts w:ascii="Times New Roman" w:eastAsia="Times New Roman" w:hAnsi="Times New Roman" w:cs="Times New Roman"/>
          <w:b/>
          <w:sz w:val="24"/>
          <w:szCs w:val="24"/>
          <w:lang w:eastAsia="ru-RU"/>
        </w:rPr>
      </w:pPr>
      <w:r w:rsidRPr="006F041D">
        <w:rPr>
          <w:rFonts w:ascii="Times New Roman" w:eastAsia="Times New Roman" w:hAnsi="Times New Roman" w:cs="Times New Roman"/>
          <w:sz w:val="24"/>
          <w:szCs w:val="24"/>
          <w:lang w:eastAsia="ru-RU"/>
        </w:rPr>
        <w:t xml:space="preserve">   - на проведение мероприятий по благоустройству направлено 100 565,1 тыс. рублей</w:t>
      </w:r>
      <w:r>
        <w:rPr>
          <w:rFonts w:ascii="Times New Roman" w:eastAsia="Times New Roman" w:hAnsi="Times New Roman" w:cs="Times New Roman"/>
          <w:sz w:val="24"/>
          <w:szCs w:val="24"/>
          <w:lang w:eastAsia="ru-RU"/>
        </w:rPr>
        <w:t>.</w:t>
      </w:r>
    </w:p>
    <w:p w:rsidR="008E34EF" w:rsidRDefault="008E34EF" w:rsidP="008E34EF">
      <w:pPr>
        <w:shd w:val="clear" w:color="auto" w:fill="FFFFFF"/>
        <w:spacing w:after="0" w:line="240" w:lineRule="auto"/>
        <w:ind w:left="-426" w:firstLine="709"/>
        <w:jc w:val="both"/>
        <w:rPr>
          <w:rFonts w:ascii="Times New Roman" w:eastAsia="Times New Roman" w:hAnsi="Times New Roman" w:cs="Times New Roman"/>
          <w:sz w:val="24"/>
          <w:szCs w:val="24"/>
        </w:rPr>
      </w:pPr>
    </w:p>
    <w:p w:rsidR="008E34EF" w:rsidRDefault="008E34EF" w:rsidP="00A91F9E">
      <w:pPr>
        <w:spacing w:after="0" w:line="240" w:lineRule="auto"/>
        <w:ind w:firstLine="567"/>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
          <w:sz w:val="24"/>
          <w:szCs w:val="24"/>
          <w:lang w:eastAsia="ru-RU"/>
        </w:rPr>
        <w:t>4.</w:t>
      </w:r>
      <w:r>
        <w:rPr>
          <w:rFonts w:ascii="Times New Roman" w:eastAsia="Times New Roman" w:hAnsi="Times New Roman" w:cs="Times New Roman"/>
          <w:bCs/>
          <w:sz w:val="24"/>
          <w:szCs w:val="24"/>
          <w:lang w:eastAsia="ru-RU"/>
        </w:rPr>
        <w:t xml:space="preserve"> </w:t>
      </w:r>
      <w:r w:rsidRPr="00A816E0">
        <w:rPr>
          <w:rFonts w:ascii="Times New Roman" w:eastAsia="Times New Roman" w:hAnsi="Times New Roman" w:cs="Times New Roman"/>
          <w:b/>
          <w:bCs/>
          <w:sz w:val="24"/>
          <w:szCs w:val="24"/>
          <w:lang w:eastAsia="ru-RU"/>
        </w:rPr>
        <w:t xml:space="preserve">Расходы </w:t>
      </w:r>
      <w:r>
        <w:rPr>
          <w:rFonts w:ascii="Times New Roman" w:eastAsia="Times New Roman" w:hAnsi="Times New Roman" w:cs="Times New Roman"/>
          <w:b/>
          <w:bCs/>
          <w:sz w:val="24"/>
          <w:szCs w:val="24"/>
          <w:lang w:eastAsia="ru-RU"/>
        </w:rPr>
        <w:t>в рамках национальной экономики</w:t>
      </w:r>
      <w:r>
        <w:rPr>
          <w:rFonts w:ascii="Times New Roman" w:eastAsia="Times New Roman" w:hAnsi="Times New Roman" w:cs="Times New Roman"/>
          <w:bCs/>
          <w:sz w:val="24"/>
          <w:szCs w:val="24"/>
          <w:lang w:eastAsia="ru-RU"/>
        </w:rPr>
        <w:t xml:space="preserve"> в консолидированном бюджете Слюдянского района составляют за 2022 год  </w:t>
      </w:r>
      <w:r>
        <w:rPr>
          <w:rFonts w:ascii="Times New Roman" w:eastAsia="Times New Roman" w:hAnsi="Times New Roman" w:cs="Times New Roman"/>
          <w:b/>
          <w:bCs/>
          <w:sz w:val="24"/>
          <w:szCs w:val="24"/>
          <w:lang w:eastAsia="ru-RU"/>
        </w:rPr>
        <w:t>70 773,6 тыс. рублей</w:t>
      </w:r>
      <w:r>
        <w:rPr>
          <w:rFonts w:ascii="Times New Roman" w:eastAsia="Times New Roman" w:hAnsi="Times New Roman" w:cs="Times New Roman"/>
          <w:bCs/>
          <w:sz w:val="24"/>
          <w:szCs w:val="24"/>
          <w:lang w:eastAsia="ru-RU"/>
        </w:rPr>
        <w:t>, из них:</w:t>
      </w:r>
    </w:p>
    <w:p w:rsidR="008E34EF" w:rsidRDefault="008E34EF" w:rsidP="00A91F9E">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bCs/>
          <w:sz w:val="24"/>
          <w:szCs w:val="24"/>
          <w:lang w:eastAsia="ru-RU"/>
        </w:rPr>
        <w:t xml:space="preserve">  за счет средств дорожных фондов </w:t>
      </w:r>
      <w:r w:rsidRPr="00A816E0">
        <w:rPr>
          <w:rFonts w:ascii="Times New Roman" w:eastAsia="Times New Roman" w:hAnsi="Times New Roman" w:cs="Times New Roman"/>
          <w:bCs/>
          <w:sz w:val="24"/>
          <w:szCs w:val="24"/>
          <w:lang w:eastAsia="ru-RU"/>
        </w:rPr>
        <w:t>42 402,6 тыс. рублей</w:t>
      </w:r>
      <w:r w:rsidRPr="00A816E0">
        <w:rPr>
          <w:rFonts w:ascii="Times New Roman" w:eastAsia="Times New Roman" w:hAnsi="Times New Roman" w:cs="Times New Roman"/>
          <w:sz w:val="24"/>
          <w:szCs w:val="24"/>
          <w:lang w:eastAsia="ru-RU"/>
        </w:rPr>
        <w:t xml:space="preserve"> направлены на ремонт автомобильных дорог по ул</w:t>
      </w:r>
      <w:proofErr w:type="gramStart"/>
      <w:r w:rsidRPr="00A816E0">
        <w:rPr>
          <w:rFonts w:ascii="Times New Roman" w:eastAsia="Times New Roman" w:hAnsi="Times New Roman" w:cs="Times New Roman"/>
          <w:sz w:val="24"/>
          <w:szCs w:val="24"/>
          <w:lang w:eastAsia="ru-RU"/>
        </w:rPr>
        <w:t>.С</w:t>
      </w:r>
      <w:proofErr w:type="gramEnd"/>
      <w:r w:rsidRPr="00A816E0">
        <w:rPr>
          <w:rFonts w:ascii="Times New Roman" w:eastAsia="Times New Roman" w:hAnsi="Times New Roman" w:cs="Times New Roman"/>
          <w:sz w:val="24"/>
          <w:szCs w:val="24"/>
          <w:lang w:eastAsia="ru-RU"/>
        </w:rPr>
        <w:t>людянских Красногвардейцев г. Слюдянка</w:t>
      </w:r>
      <w:r>
        <w:rPr>
          <w:rFonts w:ascii="Times New Roman" w:eastAsia="Times New Roman" w:hAnsi="Times New Roman" w:cs="Times New Roman"/>
          <w:sz w:val="24"/>
          <w:szCs w:val="24"/>
          <w:lang w:eastAsia="ru-RU"/>
        </w:rPr>
        <w:t xml:space="preserve"> стоимостью 6 433,9 рублей, проведено асфальтирование дороги и площади в районе СНТ «Бабха-1» стоимостью 4 159,1 тыс. рублей, </w:t>
      </w:r>
      <w:r>
        <w:rPr>
          <w:rFonts w:ascii="Times New Roman" w:eastAsia="Times New Roman" w:hAnsi="Times New Roman" w:cs="Times New Roman"/>
          <w:color w:val="000000"/>
          <w:sz w:val="24"/>
          <w:szCs w:val="24"/>
          <w:lang w:eastAsia="ru-RU"/>
        </w:rPr>
        <w:t>приобретено оборудование для переработки древесных отходов, веток и мелких деревьев, образованных в результате выполнения работ по очистке обочин дорог, площадей от кустарников и мелколесья стоимостью 1 123 тыс.</w:t>
      </w:r>
      <w:r w:rsidR="00A816E0">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рублей (г. Байкальск), приобретен малогабаритный погрузчик для выполнения работ по зимнему и летнему содержанию дорог и дорожных сооружений стоимостью 3 207, 6 тыс. рублей (г. Байкальск), проведены другие работы по ремонту и содержанию дорог общего пользования м</w:t>
      </w:r>
      <w:r w:rsidR="00A816E0">
        <w:rPr>
          <w:rFonts w:ascii="Times New Roman" w:eastAsia="Times New Roman" w:hAnsi="Times New Roman" w:cs="Times New Roman"/>
          <w:color w:val="000000"/>
          <w:sz w:val="24"/>
          <w:szCs w:val="24"/>
          <w:lang w:eastAsia="ru-RU"/>
        </w:rPr>
        <w:t>униципальных образований района;</w:t>
      </w:r>
    </w:p>
    <w:p w:rsidR="008E34EF" w:rsidRPr="00A816E0" w:rsidRDefault="008E34EF" w:rsidP="00A91F9E">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mn-ea" w:hAnsi="Times New Roman"/>
          <w:color w:val="000000"/>
          <w:kern w:val="24"/>
          <w:sz w:val="24"/>
          <w:szCs w:val="24"/>
        </w:rPr>
        <w:t xml:space="preserve">- на </w:t>
      </w:r>
      <w:r>
        <w:rPr>
          <w:rFonts w:ascii="Times New Roman" w:eastAsia="Times New Roman" w:hAnsi="Times New Roman" w:cs="Times New Roman"/>
          <w:sz w:val="24"/>
          <w:szCs w:val="24"/>
          <w:lang w:eastAsia="ru-RU"/>
        </w:rPr>
        <w:t xml:space="preserve"> проведение капитального ремонта линий электропередач садоводческих некоммерческих товариществ Слюдянского района</w:t>
      </w:r>
      <w:r>
        <w:rPr>
          <w:rFonts w:ascii="Times New Roman" w:eastAsia="+mn-ea" w:hAnsi="Times New Roman"/>
          <w:color w:val="000000"/>
          <w:kern w:val="24"/>
          <w:sz w:val="24"/>
          <w:szCs w:val="24"/>
        </w:rPr>
        <w:t xml:space="preserve"> </w:t>
      </w:r>
      <w:r>
        <w:rPr>
          <w:rFonts w:ascii="Times New Roman" w:eastAsia="Times New Roman" w:hAnsi="Times New Roman" w:cs="Times New Roman"/>
          <w:sz w:val="24"/>
          <w:szCs w:val="24"/>
          <w:lang w:eastAsia="ru-RU"/>
        </w:rPr>
        <w:t xml:space="preserve">СНТ «Локомотив»  </w:t>
      </w:r>
      <w:r w:rsidRPr="00A816E0">
        <w:rPr>
          <w:rFonts w:ascii="Times New Roman" w:eastAsia="Times New Roman" w:hAnsi="Times New Roman" w:cs="Times New Roman"/>
          <w:sz w:val="24"/>
          <w:szCs w:val="24"/>
          <w:lang w:eastAsia="ru-RU"/>
        </w:rPr>
        <w:t xml:space="preserve">направлено </w:t>
      </w:r>
      <w:r w:rsidR="00A816E0">
        <w:rPr>
          <w:rFonts w:ascii="Times New Roman" w:eastAsia="Times New Roman" w:hAnsi="Times New Roman" w:cs="Times New Roman"/>
          <w:sz w:val="24"/>
          <w:szCs w:val="24"/>
          <w:lang w:eastAsia="ru-RU"/>
        </w:rPr>
        <w:t>6 480 тыс. рублей;</w:t>
      </w:r>
    </w:p>
    <w:p w:rsidR="008E34EF" w:rsidRDefault="008E34EF" w:rsidP="00A91F9E">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Calibri" w:hAnsi="Times New Roman" w:cs="Times New Roman"/>
          <w:iCs/>
          <w:color w:val="000000"/>
          <w:sz w:val="24"/>
          <w:szCs w:val="24"/>
          <w:lang w:eastAsia="ru-RU"/>
        </w:rPr>
        <w:t>- на о</w:t>
      </w:r>
      <w:r>
        <w:rPr>
          <w:rFonts w:ascii="Times New Roman" w:eastAsia="Times New Roman" w:hAnsi="Times New Roman" w:cs="Times New Roman"/>
          <w:sz w:val="24"/>
          <w:szCs w:val="24"/>
          <w:lang w:eastAsia="ru-RU"/>
        </w:rPr>
        <w:t xml:space="preserve">казание содействия некоммерческим организациям,  выражающим интересы субъектов малого и среднего предпринимательства,  направлено </w:t>
      </w:r>
      <w:r w:rsidRPr="00A816E0">
        <w:rPr>
          <w:rFonts w:ascii="Times New Roman" w:eastAsia="Times New Roman" w:hAnsi="Times New Roman" w:cs="Times New Roman"/>
          <w:sz w:val="24"/>
          <w:szCs w:val="24"/>
          <w:lang w:eastAsia="ru-RU"/>
        </w:rPr>
        <w:t xml:space="preserve">10 594,3 тыс. рублей, из них </w:t>
      </w:r>
      <w:r>
        <w:rPr>
          <w:rFonts w:ascii="Times New Roman" w:eastAsia="Times New Roman" w:hAnsi="Times New Roman" w:cs="Times New Roman"/>
          <w:sz w:val="24"/>
          <w:szCs w:val="24"/>
          <w:lang w:eastAsia="ru-RU"/>
        </w:rPr>
        <w:t xml:space="preserve">субсидия МКК </w:t>
      </w:r>
      <w:r w:rsidR="00A816E0">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Фонд микрокредитования и поддержки СМСП Слюдянского района</w:t>
      </w:r>
      <w:r w:rsidR="00A816E0">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в сумме 8 000 тыс. рублей;</w:t>
      </w:r>
    </w:p>
    <w:p w:rsidR="008E34EF" w:rsidRDefault="008E34EF" w:rsidP="00A91F9E">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на проведение мероприятий в целях популяризации малого и среднего предпринимательства, проведение обучающих семинаров для субъектов сельскохозяйственной и другой деятельности направлено 2 594,3 тыс. рублей; </w:t>
      </w:r>
    </w:p>
    <w:p w:rsidR="008E34EF" w:rsidRPr="00A816E0" w:rsidRDefault="008E34EF" w:rsidP="00A91F9E">
      <w:pPr>
        <w:spacing w:after="0" w:line="228" w:lineRule="auto"/>
        <w:ind w:firstLine="567"/>
        <w:jc w:val="both"/>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на проектирование, создание промышленных садов и приобретение оборудования для сельскохозяйственных работ  направлено  </w:t>
      </w:r>
      <w:r w:rsidRPr="00A816E0">
        <w:rPr>
          <w:rFonts w:ascii="Times New Roman" w:eastAsia="Arial Unicode MS" w:hAnsi="Times New Roman" w:cs="Times New Roman"/>
          <w:color w:val="000000"/>
          <w:sz w:val="24"/>
          <w:szCs w:val="24"/>
          <w:lang w:eastAsia="ru-RU"/>
        </w:rPr>
        <w:t>3 442 тыс.</w:t>
      </w:r>
      <w:r w:rsidR="00A816E0">
        <w:rPr>
          <w:rFonts w:ascii="Times New Roman" w:eastAsia="Arial Unicode MS" w:hAnsi="Times New Roman" w:cs="Times New Roman"/>
          <w:color w:val="000000"/>
          <w:sz w:val="24"/>
          <w:szCs w:val="24"/>
          <w:lang w:eastAsia="ru-RU"/>
        </w:rPr>
        <w:t xml:space="preserve"> </w:t>
      </w:r>
      <w:r w:rsidRPr="00A816E0">
        <w:rPr>
          <w:rFonts w:ascii="Times New Roman" w:eastAsia="Arial Unicode MS" w:hAnsi="Times New Roman" w:cs="Times New Roman"/>
          <w:color w:val="000000"/>
          <w:sz w:val="24"/>
          <w:szCs w:val="24"/>
          <w:lang w:eastAsia="ru-RU"/>
        </w:rPr>
        <w:t>рублей;</w:t>
      </w:r>
    </w:p>
    <w:p w:rsidR="008E34EF" w:rsidRPr="00A816E0" w:rsidRDefault="008E34EF" w:rsidP="00A91F9E">
      <w:pPr>
        <w:autoSpaceDE w:val="0"/>
        <w:adjustRightInd w:val="0"/>
        <w:spacing w:after="0" w:line="240" w:lineRule="auto"/>
        <w:ind w:right="-11"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 на повышение уровня использования туристского потенциала района </w:t>
      </w:r>
      <w:r w:rsidRPr="00A816E0">
        <w:rPr>
          <w:rFonts w:ascii="Times New Roman" w:eastAsia="Times New Roman" w:hAnsi="Times New Roman" w:cs="Times New Roman"/>
          <w:color w:val="000000"/>
          <w:sz w:val="24"/>
          <w:szCs w:val="24"/>
          <w:lang w:eastAsia="ru-RU"/>
        </w:rPr>
        <w:t>725 тыс. рублей;</w:t>
      </w:r>
    </w:p>
    <w:p w:rsidR="008E34EF" w:rsidRPr="00A816E0" w:rsidRDefault="008E34EF" w:rsidP="00A91F9E">
      <w:pPr>
        <w:autoSpaceDE w:val="0"/>
        <w:adjustRightInd w:val="0"/>
        <w:spacing w:after="0" w:line="240" w:lineRule="auto"/>
        <w:ind w:right="-11"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на выполнение землеустроительных и кадастровых работ  в отношении земельных участков на территории </w:t>
      </w:r>
      <w:proofErr w:type="gramStart"/>
      <w:r>
        <w:rPr>
          <w:rFonts w:ascii="Times New Roman" w:eastAsia="Times New Roman" w:hAnsi="Times New Roman" w:cs="Times New Roman"/>
          <w:sz w:val="24"/>
          <w:szCs w:val="24"/>
          <w:lang w:eastAsia="ru-RU"/>
        </w:rPr>
        <w:t>Байкальского</w:t>
      </w:r>
      <w:proofErr w:type="gramEnd"/>
      <w:r>
        <w:rPr>
          <w:rFonts w:ascii="Times New Roman" w:eastAsia="Times New Roman" w:hAnsi="Times New Roman" w:cs="Times New Roman"/>
          <w:sz w:val="24"/>
          <w:szCs w:val="24"/>
          <w:lang w:eastAsia="ru-RU"/>
        </w:rPr>
        <w:t xml:space="preserve">, Слюдянского, Култукского городских поселений </w:t>
      </w:r>
      <w:r w:rsidRPr="00A816E0">
        <w:rPr>
          <w:rFonts w:ascii="Times New Roman" w:eastAsia="Times New Roman" w:hAnsi="Times New Roman" w:cs="Times New Roman"/>
          <w:sz w:val="24"/>
          <w:szCs w:val="24"/>
          <w:lang w:eastAsia="ru-RU"/>
        </w:rPr>
        <w:t>229 тыс.  рублей;</w:t>
      </w:r>
    </w:p>
    <w:p w:rsidR="008E34EF" w:rsidRPr="00A91F9E" w:rsidRDefault="008E34EF" w:rsidP="00A91F9E">
      <w:pPr>
        <w:spacing w:after="0" w:line="240" w:lineRule="auto"/>
        <w:ind w:right="-11"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на постановку границ населенных пунктов на государственный кадастровый учет в сумме  </w:t>
      </w:r>
      <w:r w:rsidRPr="00A91F9E">
        <w:rPr>
          <w:rFonts w:ascii="Times New Roman" w:eastAsia="Times New Roman" w:hAnsi="Times New Roman" w:cs="Times New Roman"/>
          <w:sz w:val="24"/>
          <w:szCs w:val="24"/>
          <w:lang w:eastAsia="ru-RU"/>
        </w:rPr>
        <w:t>1 507 тыс.</w:t>
      </w:r>
      <w:r w:rsidR="00A91F9E">
        <w:rPr>
          <w:rFonts w:ascii="Times New Roman" w:eastAsia="Times New Roman" w:hAnsi="Times New Roman" w:cs="Times New Roman"/>
          <w:sz w:val="24"/>
          <w:szCs w:val="24"/>
          <w:lang w:eastAsia="ru-RU"/>
        </w:rPr>
        <w:t xml:space="preserve"> </w:t>
      </w:r>
      <w:r w:rsidRPr="00A91F9E">
        <w:rPr>
          <w:rFonts w:ascii="Times New Roman" w:eastAsia="Times New Roman" w:hAnsi="Times New Roman" w:cs="Times New Roman"/>
          <w:sz w:val="24"/>
          <w:szCs w:val="24"/>
          <w:lang w:eastAsia="ru-RU"/>
        </w:rPr>
        <w:t>рублей;</w:t>
      </w:r>
    </w:p>
    <w:p w:rsidR="008E34EF" w:rsidRDefault="008E34EF" w:rsidP="00A91F9E">
      <w:pPr>
        <w:spacing w:after="0" w:line="240" w:lineRule="auto"/>
        <w:ind w:right="-11"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lastRenderedPageBreak/>
        <w:t xml:space="preserve">- на </w:t>
      </w:r>
      <w:r>
        <w:rPr>
          <w:rFonts w:ascii="Times New Roman" w:eastAsia="Times New Roman" w:hAnsi="Times New Roman" w:cs="Times New Roman"/>
          <w:color w:val="000000"/>
          <w:sz w:val="24"/>
          <w:szCs w:val="24"/>
          <w:lang w:eastAsia="ru-RU"/>
        </w:rPr>
        <w:t xml:space="preserve">субсидирование социально-значимых пригородных маршрутов межпоселенческих перевозок </w:t>
      </w:r>
      <w:proofErr w:type="gramStart"/>
      <w:r>
        <w:rPr>
          <w:rFonts w:ascii="Times New Roman" w:eastAsia="Times New Roman" w:hAnsi="Times New Roman" w:cs="Times New Roman"/>
          <w:color w:val="000000"/>
          <w:sz w:val="24"/>
          <w:szCs w:val="24"/>
          <w:lang w:eastAsia="ru-RU"/>
        </w:rPr>
        <w:t>пассажиров</w:t>
      </w:r>
      <w:proofErr w:type="gramEnd"/>
      <w:r>
        <w:rPr>
          <w:rFonts w:ascii="Times New Roman" w:eastAsia="Times New Roman" w:hAnsi="Times New Roman" w:cs="Times New Roman"/>
          <w:color w:val="000000"/>
          <w:sz w:val="24"/>
          <w:szCs w:val="24"/>
          <w:lang w:eastAsia="ru-RU"/>
        </w:rPr>
        <w:t xml:space="preserve"> не обеспечивающих безубыточную работу перевозчиков ИП Зинурова Г.Т., ИП Велиев</w:t>
      </w:r>
      <w:r w:rsidR="00A91F9E">
        <w:rPr>
          <w:rFonts w:ascii="Times New Roman" w:eastAsia="Times New Roman" w:hAnsi="Times New Roman" w:cs="Times New Roman"/>
          <w:color w:val="000000"/>
          <w:sz w:val="24"/>
          <w:szCs w:val="24"/>
          <w:lang w:eastAsia="ru-RU"/>
        </w:rPr>
        <w:t>ой</w:t>
      </w:r>
      <w:r>
        <w:rPr>
          <w:rFonts w:ascii="Times New Roman" w:eastAsia="Times New Roman" w:hAnsi="Times New Roman" w:cs="Times New Roman"/>
          <w:color w:val="000000"/>
          <w:sz w:val="24"/>
          <w:szCs w:val="24"/>
          <w:lang w:eastAsia="ru-RU"/>
        </w:rPr>
        <w:t xml:space="preserve"> И.В. направлено </w:t>
      </w:r>
      <w:r w:rsidRPr="00A91F9E">
        <w:rPr>
          <w:rFonts w:ascii="Times New Roman" w:eastAsia="Times New Roman" w:hAnsi="Times New Roman" w:cs="Times New Roman"/>
          <w:color w:val="000000"/>
          <w:sz w:val="24"/>
          <w:szCs w:val="24"/>
          <w:lang w:eastAsia="ru-RU"/>
        </w:rPr>
        <w:t>205,3 тыс. рублей</w:t>
      </w:r>
      <w:r>
        <w:rPr>
          <w:rFonts w:ascii="Times New Roman" w:eastAsia="Times New Roman" w:hAnsi="Times New Roman" w:cs="Times New Roman"/>
          <w:color w:val="000000"/>
          <w:sz w:val="24"/>
          <w:szCs w:val="24"/>
          <w:lang w:eastAsia="ru-RU"/>
        </w:rPr>
        <w:t>;</w:t>
      </w:r>
    </w:p>
    <w:p w:rsidR="00D906BC" w:rsidRPr="00D906BC" w:rsidRDefault="00D906BC" w:rsidP="00A91F9E">
      <w:pPr>
        <w:spacing w:after="0" w:line="240" w:lineRule="auto"/>
        <w:ind w:right="-11" w:firstLine="567"/>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D906BC">
        <w:rPr>
          <w:rFonts w:ascii="Times New Roman" w:hAnsi="Times New Roman" w:cs="Times New Roman"/>
          <w:sz w:val="24"/>
          <w:szCs w:val="24"/>
        </w:rPr>
        <w:t>на исполнение переданных государственных полномочий по организации мероприятий с животными без владельцев в сумме</w:t>
      </w:r>
      <w:proofErr w:type="gramEnd"/>
      <w:r w:rsidRPr="00D906BC">
        <w:rPr>
          <w:rFonts w:ascii="Times New Roman" w:hAnsi="Times New Roman" w:cs="Times New Roman"/>
          <w:sz w:val="24"/>
          <w:szCs w:val="24"/>
        </w:rPr>
        <w:t xml:space="preserve"> 1806 тыс. рубле</w:t>
      </w:r>
      <w:r>
        <w:rPr>
          <w:rFonts w:ascii="Times New Roman" w:hAnsi="Times New Roman" w:cs="Times New Roman"/>
          <w:sz w:val="24"/>
          <w:szCs w:val="24"/>
        </w:rPr>
        <w:t xml:space="preserve">й. </w:t>
      </w:r>
      <w:proofErr w:type="gramStart"/>
      <w:r>
        <w:rPr>
          <w:rFonts w:ascii="Times New Roman" w:hAnsi="Times New Roman" w:cs="Times New Roman"/>
          <w:sz w:val="24"/>
          <w:szCs w:val="24"/>
        </w:rPr>
        <w:t>Мероприятия</w:t>
      </w:r>
      <w:proofErr w:type="gramEnd"/>
      <w:r>
        <w:rPr>
          <w:rFonts w:ascii="Times New Roman" w:hAnsi="Times New Roman" w:cs="Times New Roman"/>
          <w:sz w:val="24"/>
          <w:szCs w:val="24"/>
        </w:rPr>
        <w:t xml:space="preserve"> такие как  отлов,</w:t>
      </w:r>
      <w:r w:rsidRPr="00D906BC">
        <w:rPr>
          <w:rFonts w:ascii="Times New Roman" w:hAnsi="Times New Roman" w:cs="Times New Roman"/>
          <w:sz w:val="24"/>
          <w:szCs w:val="24"/>
        </w:rPr>
        <w:t xml:space="preserve"> вакцинация</w:t>
      </w:r>
      <w:r>
        <w:rPr>
          <w:rFonts w:ascii="Times New Roman" w:hAnsi="Times New Roman" w:cs="Times New Roman"/>
          <w:sz w:val="24"/>
          <w:szCs w:val="24"/>
        </w:rPr>
        <w:t xml:space="preserve">, </w:t>
      </w:r>
      <w:r w:rsidRPr="00D906BC">
        <w:rPr>
          <w:rFonts w:ascii="Times New Roman" w:hAnsi="Times New Roman" w:cs="Times New Roman"/>
          <w:sz w:val="24"/>
          <w:szCs w:val="24"/>
        </w:rPr>
        <w:t>стер</w:t>
      </w:r>
      <w:r>
        <w:rPr>
          <w:rFonts w:ascii="Times New Roman" w:hAnsi="Times New Roman" w:cs="Times New Roman"/>
          <w:sz w:val="24"/>
          <w:szCs w:val="24"/>
        </w:rPr>
        <w:t>и</w:t>
      </w:r>
      <w:r w:rsidRPr="00D906BC">
        <w:rPr>
          <w:rFonts w:ascii="Times New Roman" w:hAnsi="Times New Roman" w:cs="Times New Roman"/>
          <w:sz w:val="24"/>
          <w:szCs w:val="24"/>
        </w:rPr>
        <w:t>лизация и возврат в прежн</w:t>
      </w:r>
      <w:r>
        <w:rPr>
          <w:rFonts w:ascii="Times New Roman" w:hAnsi="Times New Roman" w:cs="Times New Roman"/>
          <w:sz w:val="24"/>
          <w:szCs w:val="24"/>
        </w:rPr>
        <w:t>ю</w:t>
      </w:r>
      <w:r w:rsidRPr="00D906BC">
        <w:rPr>
          <w:rFonts w:ascii="Times New Roman" w:hAnsi="Times New Roman" w:cs="Times New Roman"/>
          <w:sz w:val="24"/>
          <w:szCs w:val="24"/>
        </w:rPr>
        <w:t xml:space="preserve">ю среду обитания </w:t>
      </w:r>
      <w:r>
        <w:rPr>
          <w:rFonts w:ascii="Times New Roman" w:hAnsi="Times New Roman" w:cs="Times New Roman"/>
          <w:sz w:val="24"/>
          <w:szCs w:val="24"/>
        </w:rPr>
        <w:t>проведены в отношении 189 собак;</w:t>
      </w:r>
    </w:p>
    <w:p w:rsidR="008E34EF" w:rsidRDefault="008E34EF" w:rsidP="00A91F9E">
      <w:pPr>
        <w:autoSpaceDE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906B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на оказание </w:t>
      </w:r>
      <w:r w:rsidRPr="005569C9">
        <w:rPr>
          <w:rFonts w:ascii="Times New Roman" w:eastAsia="Times New Roman" w:hAnsi="Times New Roman" w:cs="Times New Roman"/>
          <w:sz w:val="24"/>
          <w:szCs w:val="24"/>
          <w:lang w:eastAsia="ru-RU"/>
        </w:rPr>
        <w:t xml:space="preserve">содействия деятельности некоммерческих организаций, выражающих интересы </w:t>
      </w:r>
      <w:proofErr w:type="gramStart"/>
      <w:r w:rsidRPr="005569C9">
        <w:rPr>
          <w:rFonts w:ascii="Times New Roman" w:eastAsia="Times New Roman" w:hAnsi="Times New Roman" w:cs="Times New Roman"/>
          <w:sz w:val="24"/>
          <w:szCs w:val="24"/>
          <w:lang w:eastAsia="ru-RU"/>
        </w:rPr>
        <w:t>граждан, занимающихся садоводством на территории Слюдянского муниципального района с участием в садоводческих некоммерческих товариществах направлено</w:t>
      </w:r>
      <w:proofErr w:type="gramEnd"/>
      <w:r w:rsidRPr="005569C9">
        <w:rPr>
          <w:rFonts w:ascii="Times New Roman" w:eastAsia="Times New Roman" w:hAnsi="Times New Roman" w:cs="Times New Roman"/>
          <w:sz w:val="24"/>
          <w:szCs w:val="24"/>
          <w:lang w:eastAsia="ru-RU"/>
        </w:rPr>
        <w:t xml:space="preserve"> 1 092,2 тыс. рублей на отсыпку дорог</w:t>
      </w:r>
      <w:r>
        <w:rPr>
          <w:rFonts w:ascii="Times New Roman" w:eastAsia="Times New Roman" w:hAnsi="Times New Roman" w:cs="Times New Roman"/>
          <w:sz w:val="24"/>
          <w:szCs w:val="24"/>
          <w:lang w:eastAsia="ru-RU"/>
        </w:rPr>
        <w:t>, расположенных в садоводческих товариществах. Средства направлены на мероприятия по ремонту автомобильных дорог к 11 садоводческим некоммерческим товариществам, расположенным в границах населенных пунктов Слюдянка, Байкальск, Солзан, Муравей, Утулик;</w:t>
      </w:r>
    </w:p>
    <w:p w:rsidR="008E34EF" w:rsidRPr="005569C9" w:rsidRDefault="008E34EF" w:rsidP="00A91F9E">
      <w:pPr>
        <w:autoSpaceDE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hAnsi="Times New Roman"/>
          <w:sz w:val="24"/>
          <w:szCs w:val="24"/>
        </w:rPr>
        <w:t xml:space="preserve">на </w:t>
      </w:r>
      <w:r>
        <w:rPr>
          <w:rFonts w:ascii="Times New Roman" w:hAnsi="Times New Roman"/>
          <w:color w:val="000000"/>
          <w:sz w:val="24"/>
          <w:szCs w:val="24"/>
        </w:rPr>
        <w:t>разработку лесоустройства городских лесов и регламента городских лесов, изготовление адресных табличек, проектирование эксплуатационных лесов, разработк</w:t>
      </w:r>
      <w:r w:rsidR="005569C9">
        <w:rPr>
          <w:rFonts w:ascii="Times New Roman" w:hAnsi="Times New Roman"/>
          <w:color w:val="000000"/>
          <w:sz w:val="24"/>
          <w:szCs w:val="24"/>
        </w:rPr>
        <w:t>у</w:t>
      </w:r>
      <w:r>
        <w:rPr>
          <w:rFonts w:ascii="Times New Roman" w:hAnsi="Times New Roman"/>
          <w:color w:val="000000"/>
          <w:sz w:val="24"/>
          <w:szCs w:val="24"/>
        </w:rPr>
        <w:t xml:space="preserve"> проектной документации – проекты организации работ по сносу объектов капитального строительства в Култукском и Слюдянском муниципальных образованиях направлено </w:t>
      </w:r>
      <w:r w:rsidRPr="005569C9">
        <w:rPr>
          <w:rFonts w:ascii="Times New Roman" w:hAnsi="Times New Roman"/>
          <w:color w:val="000000"/>
          <w:sz w:val="24"/>
          <w:szCs w:val="24"/>
        </w:rPr>
        <w:t>1 225,3 тыс. рублей</w:t>
      </w:r>
      <w:r w:rsidR="005569C9">
        <w:rPr>
          <w:rFonts w:ascii="Times New Roman" w:hAnsi="Times New Roman"/>
          <w:color w:val="000000"/>
          <w:sz w:val="24"/>
          <w:szCs w:val="24"/>
        </w:rPr>
        <w:t>;</w:t>
      </w:r>
    </w:p>
    <w:p w:rsidR="008E34EF" w:rsidRDefault="008E34EF" w:rsidP="00A91F9E">
      <w:pPr>
        <w:autoSpaceDE w:val="0"/>
        <w:adjustRightInd w:val="0"/>
        <w:spacing w:after="0" w:line="240" w:lineRule="auto"/>
        <w:ind w:right="-11" w:firstLine="567"/>
        <w:jc w:val="both"/>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 xml:space="preserve"> - на иные мероприятия направлено </w:t>
      </w:r>
      <w:r w:rsidRPr="005569C9">
        <w:rPr>
          <w:rFonts w:ascii="Times New Roman" w:eastAsia="Times New Roman" w:hAnsi="Times New Roman" w:cs="Times New Roman"/>
          <w:sz w:val="24"/>
          <w:szCs w:val="24"/>
          <w:lang w:eastAsia="ru-RU"/>
        </w:rPr>
        <w:t>704,9  тыс. рублей.</w:t>
      </w:r>
    </w:p>
    <w:p w:rsidR="008E34EF" w:rsidRDefault="008E34EF" w:rsidP="00A91F9E">
      <w:pPr>
        <w:autoSpaceDE w:val="0"/>
        <w:adjustRightInd w:val="0"/>
        <w:spacing w:after="0" w:line="240" w:lineRule="auto"/>
        <w:ind w:right="-11" w:firstLine="567"/>
        <w:jc w:val="both"/>
        <w:rPr>
          <w:rFonts w:ascii="Times New Roman" w:eastAsia="Times New Roman" w:hAnsi="Times New Roman" w:cs="Times New Roman"/>
          <w:b/>
          <w:sz w:val="24"/>
          <w:szCs w:val="24"/>
          <w:lang w:eastAsia="ru-RU"/>
        </w:rPr>
      </w:pPr>
    </w:p>
    <w:p w:rsidR="008E34EF" w:rsidRDefault="008E34EF" w:rsidP="00A91F9E">
      <w:pPr>
        <w:pStyle w:val="a4"/>
        <w:spacing w:after="0" w:line="240" w:lineRule="auto"/>
        <w:ind w:left="0" w:firstLine="567"/>
        <w:jc w:val="both"/>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5. На иные  расходы</w:t>
      </w:r>
      <w:r>
        <w:rPr>
          <w:rFonts w:ascii="Times New Roman" w:eastAsia="Times New Roman" w:hAnsi="Times New Roman" w:cs="Times New Roman"/>
          <w:bCs/>
          <w:sz w:val="24"/>
          <w:szCs w:val="24"/>
        </w:rPr>
        <w:t xml:space="preserve"> направлено </w:t>
      </w:r>
      <w:r>
        <w:rPr>
          <w:rFonts w:ascii="Times New Roman" w:eastAsia="Times New Roman" w:hAnsi="Times New Roman" w:cs="Times New Roman"/>
          <w:b/>
          <w:bCs/>
          <w:sz w:val="24"/>
          <w:szCs w:val="24"/>
        </w:rPr>
        <w:t>335 855,6 тыс. рублей</w:t>
      </w:r>
      <w:r>
        <w:rPr>
          <w:rFonts w:ascii="Times New Roman" w:eastAsia="Times New Roman" w:hAnsi="Times New Roman" w:cs="Times New Roman"/>
          <w:bCs/>
          <w:sz w:val="24"/>
          <w:szCs w:val="24"/>
        </w:rPr>
        <w:t>,  из них</w:t>
      </w:r>
      <w:r w:rsidR="006F041D">
        <w:rPr>
          <w:rFonts w:ascii="Times New Roman" w:eastAsia="Times New Roman" w:hAnsi="Times New Roman" w:cs="Times New Roman"/>
          <w:bCs/>
          <w:sz w:val="24"/>
          <w:szCs w:val="24"/>
        </w:rPr>
        <w:t>:</w:t>
      </w:r>
    </w:p>
    <w:p w:rsidR="008E34EF" w:rsidRDefault="008E34EF" w:rsidP="00A91F9E">
      <w:pPr>
        <w:pStyle w:val="a4"/>
        <w:spacing w:after="0" w:line="240" w:lineRule="auto"/>
        <w:ind w:left="0"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lang w:eastAsia="ru-RU"/>
        </w:rPr>
        <w:t xml:space="preserve">на исполнение полномочий органов местного самоуправления   направлено </w:t>
      </w:r>
      <w:r>
        <w:rPr>
          <w:rFonts w:ascii="Times New Roman" w:eastAsia="Times New Roman" w:hAnsi="Times New Roman" w:cs="Times New Roman"/>
          <w:b/>
          <w:bCs/>
          <w:sz w:val="24"/>
          <w:szCs w:val="24"/>
          <w:lang w:eastAsia="ru-RU"/>
        </w:rPr>
        <w:t> </w:t>
      </w:r>
      <w:r w:rsidRPr="006F041D">
        <w:rPr>
          <w:rFonts w:ascii="Times New Roman" w:eastAsia="Times New Roman" w:hAnsi="Times New Roman" w:cs="Times New Roman"/>
          <w:bCs/>
          <w:sz w:val="24"/>
          <w:szCs w:val="24"/>
          <w:lang w:eastAsia="ru-RU"/>
        </w:rPr>
        <w:t>286 589,3 тыс.</w:t>
      </w:r>
      <w:r w:rsidR="006F041D">
        <w:rPr>
          <w:rFonts w:ascii="Times New Roman" w:eastAsia="Times New Roman" w:hAnsi="Times New Roman" w:cs="Times New Roman"/>
          <w:bCs/>
          <w:sz w:val="24"/>
          <w:szCs w:val="24"/>
          <w:lang w:eastAsia="ru-RU"/>
        </w:rPr>
        <w:t xml:space="preserve"> </w:t>
      </w:r>
      <w:r w:rsidRPr="006F041D">
        <w:rPr>
          <w:rFonts w:ascii="Times New Roman" w:eastAsia="Times New Roman" w:hAnsi="Times New Roman" w:cs="Times New Roman"/>
          <w:bCs/>
          <w:sz w:val="24"/>
          <w:szCs w:val="24"/>
          <w:lang w:eastAsia="ru-RU"/>
        </w:rPr>
        <w:t>рублей</w:t>
      </w:r>
      <w:r>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sz w:val="24"/>
          <w:szCs w:val="24"/>
          <w:lang w:eastAsia="ru-RU"/>
        </w:rPr>
        <w:t xml:space="preserve">Удельный вес расходов  в общих расходах консолидированного бюджета составляет 11 % от общего объема расходов бюджета,  из них расходы на оплату труда и начисления на нее работников ОМСУ составили   247 748,6  тыс. рублей. Прирост расходов на заработную плату и начисления на нее относительно исполнения 2021 года на 11% произошел в связи с изменением структуры заработной платы муниципальных служащих и изменениями заработной платы </w:t>
      </w:r>
      <w:proofErr w:type="gramStart"/>
      <w:r>
        <w:rPr>
          <w:rFonts w:ascii="Times New Roman" w:eastAsia="Times New Roman" w:hAnsi="Times New Roman" w:cs="Times New Roman"/>
          <w:sz w:val="24"/>
          <w:szCs w:val="24"/>
          <w:lang w:eastAsia="ru-RU"/>
        </w:rPr>
        <w:t>должностей</w:t>
      </w:r>
      <w:proofErr w:type="gramEnd"/>
      <w:r>
        <w:rPr>
          <w:rFonts w:ascii="Times New Roman" w:eastAsia="Times New Roman" w:hAnsi="Times New Roman" w:cs="Times New Roman"/>
          <w:sz w:val="24"/>
          <w:szCs w:val="24"/>
          <w:lang w:eastAsia="ru-RU"/>
        </w:rPr>
        <w:t xml:space="preserve"> не отнесенных к должностям муниципальной службы, технического и вспомогательного персонала.</w:t>
      </w:r>
    </w:p>
    <w:p w:rsidR="008E34EF" w:rsidRDefault="008E34EF" w:rsidP="00A91F9E">
      <w:pPr>
        <w:autoSpaceDE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Изменение фонда заработной платы производилось с учетом изменений, вносимых в формирование указанных расходов на основании Постановления Правительства Иркутской области от 28 октября 2022 г. № 833-пп «О внесении изменений в нормативы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содержание органов местного самоуправления муниципальных образований Иркутской области» (вступило в</w:t>
      </w:r>
      <w:proofErr w:type="gramEnd"/>
      <w:r>
        <w:rPr>
          <w:rFonts w:ascii="Times New Roman" w:eastAsia="Times New Roman" w:hAnsi="Times New Roman" w:cs="Times New Roman"/>
          <w:sz w:val="24"/>
          <w:szCs w:val="24"/>
          <w:lang w:eastAsia="ru-RU"/>
        </w:rPr>
        <w:t xml:space="preserve"> силу со дня его официального опубликования и распространяется на правоотношения, возникшие с 1 июля 2022 года), иных нормативно-правовых актов муниципальных образований Слюдянского района; </w:t>
      </w:r>
    </w:p>
    <w:p w:rsidR="008E34EF" w:rsidRPr="006F041D" w:rsidRDefault="008E34EF" w:rsidP="00A91F9E">
      <w:pPr>
        <w:pStyle w:val="a4"/>
        <w:spacing w:after="0" w:line="240" w:lineRule="auto"/>
        <w:ind w:left="0"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 на осуществление первичного воинского учета на территории, где отсутствуют военные комиссариаты</w:t>
      </w:r>
      <w:r w:rsidR="006F041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и проведение мероприятий в области мобилизационной </w:t>
      </w:r>
      <w:r w:rsidRPr="006F041D">
        <w:rPr>
          <w:rFonts w:ascii="Times New Roman" w:eastAsia="Times New Roman" w:hAnsi="Times New Roman" w:cs="Times New Roman"/>
          <w:sz w:val="24"/>
          <w:szCs w:val="24"/>
        </w:rPr>
        <w:t xml:space="preserve">подготовки направлено 2 916,8 тыс. рублей; </w:t>
      </w:r>
    </w:p>
    <w:p w:rsidR="008E34EF" w:rsidRPr="006F041D" w:rsidRDefault="008E34EF" w:rsidP="00A91F9E">
      <w:pPr>
        <w:pStyle w:val="a4"/>
        <w:spacing w:after="0" w:line="240" w:lineRule="auto"/>
        <w:ind w:left="0" w:firstLine="567"/>
        <w:jc w:val="both"/>
        <w:rPr>
          <w:rFonts w:ascii="Times New Roman" w:eastAsia="Times New Roman" w:hAnsi="Times New Roman" w:cs="Times New Roman"/>
          <w:sz w:val="24"/>
          <w:szCs w:val="24"/>
        </w:rPr>
      </w:pPr>
      <w:r>
        <w:rPr>
          <w:rFonts w:ascii="Times New Roman" w:eastAsia="Times New Roman" w:hAnsi="Times New Roman" w:cs="Times New Roman"/>
          <w:bCs/>
          <w:iCs/>
          <w:sz w:val="24"/>
          <w:szCs w:val="24"/>
        </w:rPr>
        <w:t xml:space="preserve">- на </w:t>
      </w:r>
      <w:r>
        <w:rPr>
          <w:rFonts w:ascii="Times New Roman" w:eastAsia="Times New Roman" w:hAnsi="Times New Roman" w:cs="Times New Roman"/>
          <w:sz w:val="24"/>
          <w:szCs w:val="24"/>
        </w:rPr>
        <w:t xml:space="preserve">функционирование муниципального казенного учреждения «Редакция газеты «Байкальская газета» г. Байкальск», муниципального </w:t>
      </w:r>
      <w:r w:rsidRPr="006F041D">
        <w:rPr>
          <w:rFonts w:ascii="Times New Roman" w:eastAsia="Times New Roman" w:hAnsi="Times New Roman" w:cs="Times New Roman"/>
          <w:sz w:val="24"/>
          <w:szCs w:val="24"/>
        </w:rPr>
        <w:t xml:space="preserve">автономного учреждения «Объединенная редакция ТВ, радио и газеты Слюдянского района» </w:t>
      </w:r>
      <w:r w:rsidRPr="006F041D">
        <w:rPr>
          <w:rFonts w:ascii="Times New Roman" w:eastAsia="Times New Roman" w:hAnsi="Times New Roman" w:cs="Times New Roman"/>
          <w:bCs/>
          <w:sz w:val="24"/>
          <w:szCs w:val="24"/>
        </w:rPr>
        <w:t>9 681,8 тыс. рублей</w:t>
      </w:r>
      <w:r w:rsidRPr="006F041D">
        <w:rPr>
          <w:rFonts w:ascii="Times New Roman" w:eastAsia="Times New Roman" w:hAnsi="Times New Roman" w:cs="Times New Roman"/>
          <w:sz w:val="24"/>
          <w:szCs w:val="24"/>
        </w:rPr>
        <w:t xml:space="preserve">; </w:t>
      </w:r>
    </w:p>
    <w:p w:rsidR="008E34EF" w:rsidRDefault="008E34EF" w:rsidP="00A91F9E">
      <w:pPr>
        <w:pStyle w:val="a4"/>
        <w:spacing w:after="0" w:line="240" w:lineRule="auto"/>
        <w:ind w:left="0" w:firstLine="567"/>
        <w:jc w:val="both"/>
        <w:rPr>
          <w:rFonts w:ascii="Times New Roman" w:eastAsia="Times New Roman" w:hAnsi="Times New Roman" w:cs="Times New Roman"/>
          <w:sz w:val="24"/>
          <w:szCs w:val="24"/>
        </w:rPr>
      </w:pPr>
      <w:r w:rsidRPr="006F041D">
        <w:rPr>
          <w:rFonts w:ascii="Times New Roman" w:eastAsia="Times New Roman" w:hAnsi="Times New Roman" w:cs="Times New Roman"/>
          <w:sz w:val="24"/>
          <w:szCs w:val="24"/>
        </w:rPr>
        <w:lastRenderedPageBreak/>
        <w:t>- плата за пользование бюджетными кредитами в сумме 6,5</w:t>
      </w:r>
      <w:r w:rsidRPr="006F041D">
        <w:rPr>
          <w:rFonts w:ascii="Times New Roman" w:eastAsia="Times New Roman" w:hAnsi="Times New Roman" w:cs="Times New Roman"/>
          <w:bCs/>
          <w:sz w:val="24"/>
          <w:szCs w:val="24"/>
        </w:rPr>
        <w:t xml:space="preserve"> тыс. рублей</w:t>
      </w:r>
      <w:r>
        <w:rPr>
          <w:rFonts w:ascii="Times New Roman" w:eastAsia="Times New Roman" w:hAnsi="Times New Roman" w:cs="Times New Roman"/>
          <w:sz w:val="24"/>
          <w:szCs w:val="24"/>
        </w:rPr>
        <w:t>, предоставленными из федерального казначейства для исполнения расходных обязательств бюджета Слюдянского муниципального района в сумме 10 000 тыс. рублей (кредит воз</w:t>
      </w:r>
      <w:r w:rsidR="006F041D">
        <w:rPr>
          <w:rFonts w:ascii="Times New Roman" w:eastAsia="Times New Roman" w:hAnsi="Times New Roman" w:cs="Times New Roman"/>
          <w:sz w:val="24"/>
          <w:szCs w:val="24"/>
        </w:rPr>
        <w:t>в</w:t>
      </w:r>
      <w:r>
        <w:rPr>
          <w:rFonts w:ascii="Times New Roman" w:eastAsia="Times New Roman" w:hAnsi="Times New Roman" w:cs="Times New Roman"/>
          <w:sz w:val="24"/>
          <w:szCs w:val="24"/>
        </w:rPr>
        <w:t xml:space="preserve">ращен в течение года), </w:t>
      </w:r>
    </w:p>
    <w:p w:rsidR="008E34EF" w:rsidRDefault="008E34EF" w:rsidP="00A91F9E">
      <w:pPr>
        <w:spacing w:after="0"/>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rPr>
        <w:t xml:space="preserve">- на проведение выборов </w:t>
      </w:r>
      <w:r>
        <w:rPr>
          <w:rFonts w:ascii="Times New Roman" w:eastAsia="Times New Roman" w:hAnsi="Times New Roman" w:cs="Times New Roman"/>
          <w:color w:val="000000"/>
          <w:sz w:val="24"/>
          <w:szCs w:val="24"/>
          <w:lang w:eastAsia="ru-RU"/>
        </w:rPr>
        <w:t>мэра Слюдянского муниципального района, глав Байкальского, Слюдянского, Култукского городских поселений и Новоснежнинского сельского поселения, депутатов дум 3 городских и 5 сельских поселений</w:t>
      </w:r>
      <w:r w:rsidR="00157D53">
        <w:rPr>
          <w:rFonts w:ascii="Times New Roman" w:eastAsia="Times New Roman" w:hAnsi="Times New Roman" w:cs="Times New Roman"/>
          <w:color w:val="000000"/>
          <w:sz w:val="24"/>
          <w:szCs w:val="24"/>
          <w:lang w:eastAsia="ru-RU"/>
        </w:rPr>
        <w:t xml:space="preserve"> направлено</w:t>
      </w:r>
      <w:r w:rsidR="00157D53" w:rsidRPr="006F041D">
        <w:rPr>
          <w:rFonts w:ascii="Times New Roman" w:eastAsia="Times New Roman" w:hAnsi="Times New Roman" w:cs="Times New Roman"/>
          <w:sz w:val="24"/>
          <w:szCs w:val="24"/>
        </w:rPr>
        <w:t xml:space="preserve"> 9 362,9 тыс. рублей</w:t>
      </w:r>
      <w:r>
        <w:rPr>
          <w:rFonts w:ascii="Times New Roman" w:eastAsia="Times New Roman" w:hAnsi="Times New Roman" w:cs="Times New Roman"/>
          <w:color w:val="000000"/>
          <w:sz w:val="24"/>
          <w:szCs w:val="24"/>
          <w:lang w:eastAsia="ru-RU"/>
        </w:rPr>
        <w:t>.</w:t>
      </w:r>
    </w:p>
    <w:p w:rsidR="008E34EF" w:rsidRPr="00157D53" w:rsidRDefault="008E34EF" w:rsidP="00A91F9E">
      <w:pPr>
        <w:pStyle w:val="a4"/>
        <w:spacing w:after="0" w:line="240" w:lineRule="auto"/>
        <w:ind w:left="0"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на исполнение мероприятий по национальной </w:t>
      </w:r>
      <w:r w:rsidRPr="00157D53">
        <w:rPr>
          <w:rFonts w:ascii="Times New Roman" w:eastAsia="Times New Roman" w:hAnsi="Times New Roman" w:cs="Times New Roman"/>
          <w:color w:val="000000"/>
          <w:sz w:val="24"/>
          <w:szCs w:val="24"/>
          <w:lang w:eastAsia="ru-RU"/>
        </w:rPr>
        <w:t>безопасности  19 744 тыс.</w:t>
      </w:r>
      <w:r w:rsidR="00157D53" w:rsidRPr="00157D53">
        <w:rPr>
          <w:rFonts w:ascii="Times New Roman" w:eastAsia="Times New Roman" w:hAnsi="Times New Roman" w:cs="Times New Roman"/>
          <w:color w:val="000000"/>
          <w:sz w:val="24"/>
          <w:szCs w:val="24"/>
          <w:lang w:eastAsia="ru-RU"/>
        </w:rPr>
        <w:t xml:space="preserve"> </w:t>
      </w:r>
      <w:r w:rsidRPr="00157D53">
        <w:rPr>
          <w:rFonts w:ascii="Times New Roman" w:eastAsia="Times New Roman" w:hAnsi="Times New Roman" w:cs="Times New Roman"/>
          <w:color w:val="000000"/>
          <w:sz w:val="24"/>
          <w:szCs w:val="24"/>
          <w:lang w:eastAsia="ru-RU"/>
        </w:rPr>
        <w:t>рублей, в том числе на функционирование управления по делам гражданской обороны и чрезвычайным ситуациям Слюдянского муниципального района  13 367,5 тыс. рублей</w:t>
      </w:r>
    </w:p>
    <w:p w:rsidR="008E34EF" w:rsidRDefault="008E34EF" w:rsidP="00A91F9E">
      <w:pPr>
        <w:pStyle w:val="a4"/>
        <w:spacing w:after="0" w:line="240" w:lineRule="auto"/>
        <w:ind w:left="0" w:firstLine="567"/>
        <w:jc w:val="both"/>
        <w:rPr>
          <w:rFonts w:ascii="Times New Roman" w:eastAsia="Times New Roman" w:hAnsi="Times New Roman" w:cs="Times New Roman"/>
          <w:sz w:val="24"/>
          <w:szCs w:val="24"/>
        </w:rPr>
      </w:pPr>
      <w:r w:rsidRPr="00157D53">
        <w:rPr>
          <w:rFonts w:ascii="Times New Roman" w:eastAsia="Times New Roman" w:hAnsi="Times New Roman" w:cs="Times New Roman"/>
          <w:sz w:val="24"/>
          <w:szCs w:val="24"/>
        </w:rPr>
        <w:t>- другие расходы  7 554,3 тыс. рублей направлены на исполнение иных полномочий, содержание и приобретение  имущества, находящегося в муницип</w:t>
      </w:r>
      <w:r>
        <w:rPr>
          <w:rFonts w:ascii="Times New Roman" w:eastAsia="Times New Roman" w:hAnsi="Times New Roman" w:cs="Times New Roman"/>
          <w:sz w:val="24"/>
          <w:szCs w:val="24"/>
        </w:rPr>
        <w:t>альной собственности муниципальных образований и другие.</w:t>
      </w:r>
    </w:p>
    <w:p w:rsidR="008E34EF" w:rsidRDefault="008E34EF" w:rsidP="00A91F9E">
      <w:pPr>
        <w:pStyle w:val="a4"/>
        <w:spacing w:after="0" w:line="240" w:lineRule="auto"/>
        <w:ind w:left="0" w:firstLine="567"/>
        <w:jc w:val="both"/>
        <w:rPr>
          <w:rFonts w:ascii="Times New Roman" w:eastAsia="Times New Roman" w:hAnsi="Times New Roman" w:cs="Times New Roman"/>
          <w:sz w:val="24"/>
          <w:szCs w:val="24"/>
        </w:rPr>
      </w:pPr>
    </w:p>
    <w:p w:rsidR="008E34EF" w:rsidRDefault="008E34EF" w:rsidP="00A91F9E">
      <w:pPr>
        <w:autoSpaceDE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Уровень муниципального долга бюджета района сохранен на безопасном уровне – отношение объема долговых обязательств к общему объему доходов бюджета без учета безвозмездных поступлений снижен с 0,5</w:t>
      </w:r>
      <w:r>
        <w:rPr>
          <w:rFonts w:ascii="Times New Roman" w:eastAsia="+mn-ea" w:hAnsi="Times New Roman" w:cs="Times New Roman"/>
          <w:color w:val="000000"/>
          <w:kern w:val="24"/>
          <w:sz w:val="24"/>
          <w:szCs w:val="24"/>
          <w:lang w:eastAsia="ru-RU"/>
        </w:rPr>
        <w:t>% по состоянию на 01.01.2022 года до 0,014</w:t>
      </w:r>
      <w:r w:rsidR="00157D53">
        <w:rPr>
          <w:rFonts w:ascii="Times New Roman" w:eastAsia="+mn-ea" w:hAnsi="Times New Roman" w:cs="Times New Roman"/>
          <w:color w:val="000000"/>
          <w:kern w:val="24"/>
          <w:sz w:val="24"/>
          <w:szCs w:val="24"/>
          <w:lang w:eastAsia="ru-RU"/>
        </w:rPr>
        <w:t xml:space="preserve"> </w:t>
      </w:r>
      <w:r>
        <w:rPr>
          <w:rFonts w:ascii="Times New Roman" w:eastAsia="+mn-ea" w:hAnsi="Times New Roman" w:cs="Times New Roman"/>
          <w:color w:val="000000"/>
          <w:kern w:val="24"/>
          <w:sz w:val="24"/>
          <w:szCs w:val="24"/>
          <w:lang w:eastAsia="ru-RU"/>
        </w:rPr>
        <w:t>% на 01.01.2023</w:t>
      </w:r>
      <w:r w:rsidR="00157D53">
        <w:rPr>
          <w:rFonts w:ascii="Times New Roman" w:eastAsia="+mn-ea" w:hAnsi="Times New Roman" w:cs="Times New Roman"/>
          <w:color w:val="000000"/>
          <w:kern w:val="24"/>
          <w:sz w:val="24"/>
          <w:szCs w:val="24"/>
          <w:lang w:eastAsia="ru-RU"/>
        </w:rPr>
        <w:t xml:space="preserve"> </w:t>
      </w:r>
      <w:r>
        <w:rPr>
          <w:rFonts w:ascii="Times New Roman" w:eastAsia="+mn-ea" w:hAnsi="Times New Roman" w:cs="Times New Roman"/>
          <w:color w:val="000000"/>
          <w:kern w:val="24"/>
          <w:sz w:val="24"/>
          <w:szCs w:val="24"/>
          <w:lang w:eastAsia="ru-RU"/>
        </w:rPr>
        <w:t xml:space="preserve">года.  </w:t>
      </w:r>
      <w:r>
        <w:rPr>
          <w:rFonts w:ascii="Times New Roman" w:eastAsia="Times New Roman" w:hAnsi="Times New Roman" w:cs="Times New Roman"/>
          <w:sz w:val="24"/>
          <w:szCs w:val="24"/>
          <w:lang w:eastAsia="ru-RU"/>
        </w:rPr>
        <w:t>Объем муниципального долга по состоянию на 01.01.2023 года составил 7 000 000 рублей</w:t>
      </w:r>
      <w:r w:rsidR="00157D53">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кредит предоставлен из областного бюджета Слюдянскому муниципальному образованию.</w:t>
      </w:r>
    </w:p>
    <w:p w:rsidR="008E34EF" w:rsidRDefault="008E34EF" w:rsidP="00A91F9E">
      <w:pPr>
        <w:pStyle w:val="a4"/>
        <w:spacing w:after="0" w:line="240" w:lineRule="auto"/>
        <w:ind w:left="0" w:firstLine="567"/>
        <w:jc w:val="both"/>
        <w:rPr>
          <w:rFonts w:ascii="Times New Roman" w:hAnsi="Times New Roman"/>
          <w:sz w:val="24"/>
          <w:szCs w:val="24"/>
        </w:rPr>
      </w:pPr>
      <w:r>
        <w:rPr>
          <w:rFonts w:ascii="Times New Roman" w:eastAsia="Times New Roman" w:hAnsi="Times New Roman" w:cs="Times New Roman"/>
          <w:sz w:val="24"/>
          <w:szCs w:val="24"/>
          <w:lang w:eastAsia="ru-RU"/>
        </w:rPr>
        <w:t>В течение года в целях исполнения расходных обязательств</w:t>
      </w:r>
      <w:r>
        <w:rPr>
          <w:rFonts w:ascii="Times New Roman" w:hAnsi="Times New Roman"/>
          <w:sz w:val="24"/>
          <w:szCs w:val="24"/>
        </w:rPr>
        <w:t xml:space="preserve"> бюджета Слюдянского муниципального района</w:t>
      </w:r>
      <w:r>
        <w:rPr>
          <w:rFonts w:ascii="Times New Roman" w:eastAsia="Times New Roman" w:hAnsi="Times New Roman" w:cs="Times New Roman"/>
          <w:sz w:val="24"/>
          <w:szCs w:val="24"/>
          <w:lang w:eastAsia="ru-RU"/>
        </w:rPr>
        <w:t xml:space="preserve"> привлекался кредит за счет средств федерального бюджета на пополнение остатков средств на счетах местных бюджетов в сумме 10 000 тыс. рублей</w:t>
      </w:r>
      <w:r>
        <w:rPr>
          <w:rFonts w:ascii="Times New Roman" w:hAnsi="Times New Roman"/>
          <w:sz w:val="24"/>
          <w:szCs w:val="24"/>
        </w:rPr>
        <w:t xml:space="preserve"> (воз</w:t>
      </w:r>
      <w:r w:rsidR="00157D53">
        <w:rPr>
          <w:rFonts w:ascii="Times New Roman" w:hAnsi="Times New Roman"/>
          <w:sz w:val="24"/>
          <w:szCs w:val="24"/>
        </w:rPr>
        <w:t>в</w:t>
      </w:r>
      <w:r>
        <w:rPr>
          <w:rFonts w:ascii="Times New Roman" w:hAnsi="Times New Roman"/>
          <w:sz w:val="24"/>
          <w:szCs w:val="24"/>
        </w:rPr>
        <w:t>ращен).</w:t>
      </w:r>
    </w:p>
    <w:p w:rsidR="006D358E" w:rsidRDefault="006D358E" w:rsidP="00A91F9E">
      <w:pPr>
        <w:pStyle w:val="a4"/>
        <w:spacing w:after="0" w:line="240" w:lineRule="auto"/>
        <w:ind w:left="0" w:firstLine="567"/>
        <w:jc w:val="both"/>
        <w:rPr>
          <w:rFonts w:ascii="Times New Roman" w:hAnsi="Times New Roman"/>
          <w:sz w:val="24"/>
          <w:szCs w:val="24"/>
        </w:rPr>
      </w:pPr>
    </w:p>
    <w:p w:rsidR="00157D53" w:rsidRDefault="00157D53" w:rsidP="00A91F9E">
      <w:pPr>
        <w:pStyle w:val="a4"/>
        <w:spacing w:after="0" w:line="240" w:lineRule="auto"/>
        <w:ind w:left="0" w:firstLine="567"/>
        <w:jc w:val="both"/>
        <w:rPr>
          <w:rFonts w:ascii="Times New Roman" w:hAnsi="Times New Roman"/>
          <w:sz w:val="24"/>
          <w:szCs w:val="24"/>
        </w:rPr>
      </w:pPr>
      <w:r>
        <w:rPr>
          <w:noProof/>
          <w:lang w:eastAsia="ru-RU"/>
        </w:rPr>
        <w:drawing>
          <wp:inline distT="0" distB="0" distL="0" distR="0" wp14:anchorId="390B4497" wp14:editId="0053342B">
            <wp:extent cx="4623207" cy="2238451"/>
            <wp:effectExtent l="0" t="0" r="25400" b="9525"/>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157D53" w:rsidRDefault="00157D53" w:rsidP="00A91F9E">
      <w:pPr>
        <w:pStyle w:val="a4"/>
        <w:spacing w:after="0" w:line="240" w:lineRule="auto"/>
        <w:ind w:left="0" w:firstLine="567"/>
        <w:jc w:val="both"/>
        <w:rPr>
          <w:rFonts w:ascii="Times New Roman" w:hAnsi="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157D53" w:rsidRPr="00157D53" w:rsidRDefault="00157D53" w:rsidP="00157D53">
      <w:pPr>
        <w:spacing w:after="0" w:line="240" w:lineRule="auto"/>
        <w:ind w:firstLine="709"/>
        <w:jc w:val="both"/>
        <w:rPr>
          <w:rFonts w:ascii="Times New Roman" w:eastAsia="Times New Roman" w:hAnsi="Times New Roman" w:cs="Times New Roman"/>
          <w:sz w:val="24"/>
          <w:szCs w:val="24"/>
        </w:rPr>
      </w:pPr>
      <w:r w:rsidRPr="00157D53">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815936" behindDoc="0" locked="0" layoutInCell="1" allowOverlap="1" wp14:anchorId="65124119" wp14:editId="08584450">
                <wp:simplePos x="0" y="0"/>
                <wp:positionH relativeFrom="column">
                  <wp:posOffset>989965</wp:posOffset>
                </wp:positionH>
                <wp:positionV relativeFrom="paragraph">
                  <wp:posOffset>14605</wp:posOffset>
                </wp:positionV>
                <wp:extent cx="3759835" cy="287020"/>
                <wp:effectExtent l="57150" t="57150" r="88265" b="113030"/>
                <wp:wrapSquare wrapText="bothSides"/>
                <wp:docPr id="32" name="Прямоугольник 32"/>
                <wp:cNvGraphicFramePr/>
                <a:graphic xmlns:a="http://schemas.openxmlformats.org/drawingml/2006/main">
                  <a:graphicData uri="http://schemas.microsoft.com/office/word/2010/wordprocessingShape">
                    <wps:wsp>
                      <wps:cNvSpPr/>
                      <wps:spPr>
                        <a:xfrm>
                          <a:off x="0" y="0"/>
                          <a:ext cx="375983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157D53">
                            <w:pPr>
                              <w:jc w:val="center"/>
                              <w:rPr>
                                <w:rFonts w:ascii="Times New Roman" w:hAnsi="Times New Roman" w:cs="Times New Roman"/>
                                <w:sz w:val="24"/>
                                <w:szCs w:val="24"/>
                              </w:rPr>
                            </w:pPr>
                            <w:r>
                              <w:rPr>
                                <w:rFonts w:ascii="Times New Roman" w:hAnsi="Times New Roman" w:cs="Times New Roman"/>
                                <w:sz w:val="24"/>
                                <w:szCs w:val="24"/>
                              </w:rPr>
                              <w:t>МЕЖБЮДЖЕТНЫЕ  ТРАНСФЕРТЫ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2" o:spid="_x0000_s1045" style="position:absolute;left:0;text-align:left;margin-left:77.95pt;margin-top:1.15pt;width:296.05pt;height:22.6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157D53">
                      <w:pPr>
                        <w:jc w:val="center"/>
                        <w:rPr>
                          <w:rFonts w:ascii="Times New Roman" w:hAnsi="Times New Roman" w:cs="Times New Roman"/>
                          <w:sz w:val="24"/>
                          <w:szCs w:val="24"/>
                        </w:rPr>
                      </w:pPr>
                      <w:r>
                        <w:rPr>
                          <w:rFonts w:ascii="Times New Roman" w:hAnsi="Times New Roman" w:cs="Times New Roman"/>
                          <w:sz w:val="24"/>
                          <w:szCs w:val="24"/>
                        </w:rPr>
                        <w:t>МЕЖБЮДЖЕТНЫЕ  ТРАНСФЕРТЫ</w:t>
                      </w:r>
                    </w:p>
                  </w:txbxContent>
                </v:textbox>
                <w10:wrap type="square"/>
              </v:rect>
            </w:pict>
          </mc:Fallback>
        </mc:AlternateContent>
      </w:r>
    </w:p>
    <w:p w:rsidR="00157D53" w:rsidRPr="00157D53" w:rsidRDefault="00157D53" w:rsidP="00157D53">
      <w:pPr>
        <w:spacing w:after="0" w:line="240" w:lineRule="auto"/>
        <w:ind w:firstLine="709"/>
        <w:jc w:val="both"/>
        <w:rPr>
          <w:rFonts w:ascii="Times New Roman" w:eastAsia="Times New Roman" w:hAnsi="Times New Roman" w:cs="Times New Roman"/>
          <w:sz w:val="24"/>
          <w:szCs w:val="24"/>
        </w:rPr>
      </w:pPr>
    </w:p>
    <w:p w:rsidR="00157D53" w:rsidRPr="00157D53" w:rsidRDefault="00157D53" w:rsidP="00157D53">
      <w:pPr>
        <w:spacing w:after="0" w:line="240" w:lineRule="auto"/>
        <w:ind w:firstLine="709"/>
        <w:jc w:val="both"/>
        <w:rPr>
          <w:rFonts w:ascii="Times New Roman" w:eastAsia="Times New Roman" w:hAnsi="Times New Roman" w:cs="Times New Roman"/>
          <w:sz w:val="24"/>
          <w:szCs w:val="24"/>
        </w:rPr>
      </w:pPr>
    </w:p>
    <w:p w:rsidR="00157D53" w:rsidRPr="00157D53" w:rsidRDefault="00157D53" w:rsidP="00157D53">
      <w:pPr>
        <w:jc w:val="center"/>
        <w:rPr>
          <w:rFonts w:ascii="Times New Roman" w:hAnsi="Times New Roman" w:cs="Times New Roman"/>
          <w:b/>
        </w:rPr>
      </w:pPr>
      <w:r w:rsidRPr="00157D53">
        <w:rPr>
          <w:rFonts w:ascii="Times New Roman" w:hAnsi="Times New Roman" w:cs="Times New Roman"/>
          <w:b/>
        </w:rPr>
        <w:t>Объем межбюджетных трансфертов бюджетам городских, сельских поселений из бюджета района в 2021-2022 годах</w:t>
      </w:r>
    </w:p>
    <w:p w:rsidR="00157D53" w:rsidRPr="00157D53" w:rsidRDefault="00157D53" w:rsidP="00157D53">
      <w:pPr>
        <w:rPr>
          <w:highlight w:val="yellow"/>
        </w:rPr>
      </w:pPr>
      <w:r w:rsidRPr="00157D53">
        <w:rPr>
          <w:noProof/>
          <w:color w:val="C00000"/>
          <w:highlight w:val="yellow"/>
          <w:lang w:eastAsia="ru-RU"/>
        </w:rPr>
        <w:drawing>
          <wp:inline distT="0" distB="0" distL="0" distR="0" wp14:anchorId="3D41630A" wp14:editId="10815665">
            <wp:extent cx="6181344" cy="2829154"/>
            <wp:effectExtent l="0" t="0" r="10160" b="9525"/>
            <wp:docPr id="121" name="Диаграмма 121"/>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157D53" w:rsidRPr="00157D53" w:rsidRDefault="00D7731C" w:rsidP="00157D53">
      <w:pPr>
        <w:spacing w:after="0" w:line="240" w:lineRule="auto"/>
        <w:ind w:firstLine="425"/>
        <w:jc w:val="both"/>
        <w:rPr>
          <w:rFonts w:ascii="Times New Roman" w:eastAsia="Times New Roman" w:hAnsi="Times New Roman" w:cs="Times New Roman"/>
          <w:sz w:val="24"/>
          <w:szCs w:val="24"/>
          <w:lang w:eastAsia="ru-RU"/>
        </w:rPr>
      </w:pP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685888" behindDoc="0" locked="0" layoutInCell="1" allowOverlap="1" wp14:anchorId="29EE1E6C" wp14:editId="2F11CBA2">
                <wp:simplePos x="0" y="0"/>
                <wp:positionH relativeFrom="column">
                  <wp:posOffset>5715</wp:posOffset>
                </wp:positionH>
                <wp:positionV relativeFrom="paragraph">
                  <wp:posOffset>205740</wp:posOffset>
                </wp:positionV>
                <wp:extent cx="5981700" cy="466725"/>
                <wp:effectExtent l="76200" t="38100" r="95250" b="123825"/>
                <wp:wrapSquare wrapText="bothSides"/>
                <wp:docPr id="109" name="Прямоугольник 109"/>
                <wp:cNvGraphicFramePr/>
                <a:graphic xmlns:a="http://schemas.openxmlformats.org/drawingml/2006/main">
                  <a:graphicData uri="http://schemas.microsoft.com/office/word/2010/wordprocessingShape">
                    <wps:wsp>
                      <wps:cNvSpPr/>
                      <wps:spPr>
                        <a:xfrm>
                          <a:off x="0" y="0"/>
                          <a:ext cx="5981700" cy="4667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950FF4" w:rsidRDefault="003F6AD5" w:rsidP="00342CAF">
                            <w:pPr>
                              <w:spacing w:after="0" w:line="240" w:lineRule="auto"/>
                              <w:jc w:val="center"/>
                              <w:rPr>
                                <w:rFonts w:ascii="Times New Roman" w:hAnsi="Times New Roman" w:cs="Times New Roman"/>
                                <w:sz w:val="24"/>
                                <w:szCs w:val="24"/>
                              </w:rPr>
                            </w:pPr>
                            <w:r w:rsidRPr="00950FF4">
                              <w:rPr>
                                <w:rFonts w:ascii="Times New Roman" w:hAnsi="Times New Roman" w:cs="Times New Roman"/>
                                <w:sz w:val="24"/>
                                <w:szCs w:val="24"/>
                              </w:rPr>
                              <w:t>ОЦЕНКА ЭФФЕКТИВНОСТИ РЕАЛИЗАЦИИ МУНИЦИПАЛЬНЫХ ПРОГРАММ</w:t>
                            </w:r>
                          </w:p>
                          <w:p w:rsidR="003F6AD5" w:rsidRPr="00950FF4" w:rsidRDefault="003F6AD5" w:rsidP="00342CAF">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9" o:spid="_x0000_s1046" style="position:absolute;left:0;text-align:left;margin-left:.45pt;margin-top:16.2pt;width:471pt;height:36.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" fillcolor="#a3c4ff" strokecolor="#4a7ebb">
                <v:fill color2="#e5eeff" rotate="t" angle="180" colors="0 #a3c4ff;22938f #bfd5ff;1 #e5eeff" focus="100%" type="gradient"/>
                <v:shadow on="t" color="black" opacity="24903f" origin=",.5" offset="0,.55556mm"/>
                <v:textbox>
                  <w:txbxContent>
                    <w:p w:rsidR="003F6AD5" w:rsidRPr="00950FF4" w:rsidRDefault="003F6AD5" w:rsidP="00342CAF">
                      <w:pPr>
                        <w:spacing w:after="0" w:line="240" w:lineRule="auto"/>
                        <w:jc w:val="center"/>
                        <w:rPr>
                          <w:rFonts w:ascii="Times New Roman" w:hAnsi="Times New Roman" w:cs="Times New Roman"/>
                          <w:sz w:val="24"/>
                          <w:szCs w:val="24"/>
                        </w:rPr>
                      </w:pPr>
                      <w:r w:rsidRPr="00950FF4">
                        <w:rPr>
                          <w:rFonts w:ascii="Times New Roman" w:hAnsi="Times New Roman" w:cs="Times New Roman"/>
                          <w:sz w:val="24"/>
                          <w:szCs w:val="24"/>
                        </w:rPr>
                        <w:t>ОЦЕНКА ЭФФЕКТИВНОСТИ РЕАЛИЗАЦИИ МУНИЦИПАЛЬНЫХ ПРОГРАММ</w:t>
                      </w:r>
                    </w:p>
                    <w:p w:rsidR="003F6AD5" w:rsidRPr="00950FF4" w:rsidRDefault="003F6AD5" w:rsidP="00342CAF">
                      <w:pPr>
                        <w:jc w:val="center"/>
                        <w:rPr>
                          <w:rFonts w:ascii="Times New Roman" w:hAnsi="Times New Roman" w:cs="Times New Roman"/>
                          <w:sz w:val="24"/>
                          <w:szCs w:val="24"/>
                        </w:rPr>
                      </w:pPr>
                    </w:p>
                  </w:txbxContent>
                </v:textbox>
                <w10:wrap type="square"/>
              </v:rect>
            </w:pict>
          </mc:Fallback>
        </mc:AlternateContent>
      </w:r>
      <w:r w:rsidR="00157D53" w:rsidRPr="00157D53">
        <w:rPr>
          <w:rFonts w:ascii="Times New Roman" w:hAnsi="Times New Roman" w:cs="Times New Roman"/>
          <w:sz w:val="24"/>
        </w:rPr>
        <w:t xml:space="preserve"> </w:t>
      </w:r>
    </w:p>
    <w:p w:rsidR="00342CAF" w:rsidRPr="00342CAF" w:rsidRDefault="00342CAF" w:rsidP="00EB7ACD">
      <w:pPr>
        <w:pStyle w:val="a4"/>
        <w:spacing w:after="0" w:line="240" w:lineRule="auto"/>
        <w:ind w:left="0"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Расходы бюджета </w:t>
      </w:r>
      <w:r w:rsidR="00270BE1" w:rsidRPr="00342CAF">
        <w:rPr>
          <w:rFonts w:ascii="Times New Roman" w:eastAsia="Calibri" w:hAnsi="Times New Roman" w:cs="Times New Roman"/>
          <w:sz w:val="24"/>
          <w:szCs w:val="24"/>
        </w:rPr>
        <w:t>Слюдянск</w:t>
      </w:r>
      <w:r w:rsidR="00270BE1">
        <w:rPr>
          <w:rFonts w:ascii="Times New Roman" w:eastAsia="Calibri" w:hAnsi="Times New Roman" w:cs="Times New Roman"/>
          <w:sz w:val="24"/>
          <w:szCs w:val="24"/>
        </w:rPr>
        <w:t>ого</w:t>
      </w:r>
      <w:r w:rsidR="00270BE1" w:rsidRPr="00342CAF">
        <w:rPr>
          <w:rFonts w:ascii="Times New Roman" w:eastAsia="Calibri" w:hAnsi="Times New Roman" w:cs="Times New Roman"/>
          <w:sz w:val="24"/>
          <w:szCs w:val="24"/>
        </w:rPr>
        <w:t xml:space="preserve"> </w:t>
      </w:r>
      <w:r w:rsidRPr="00342CAF">
        <w:rPr>
          <w:rFonts w:ascii="Times New Roman" w:eastAsia="Calibri" w:hAnsi="Times New Roman" w:cs="Times New Roman"/>
          <w:sz w:val="24"/>
          <w:szCs w:val="24"/>
        </w:rPr>
        <w:t>муниципального район</w:t>
      </w:r>
      <w:r w:rsidR="00270BE1">
        <w:rPr>
          <w:rFonts w:ascii="Times New Roman" w:eastAsia="Calibri" w:hAnsi="Times New Roman" w:cs="Times New Roman"/>
          <w:sz w:val="24"/>
          <w:szCs w:val="24"/>
        </w:rPr>
        <w:t>а</w:t>
      </w:r>
      <w:r w:rsidRPr="00342CAF">
        <w:rPr>
          <w:rFonts w:ascii="Times New Roman" w:eastAsia="Calibri" w:hAnsi="Times New Roman" w:cs="Times New Roman"/>
          <w:sz w:val="24"/>
          <w:szCs w:val="24"/>
        </w:rPr>
        <w:t xml:space="preserve"> осуществляются в рамках муниципальных программ. В 202</w:t>
      </w:r>
      <w:r w:rsidR="00797C56">
        <w:rPr>
          <w:rFonts w:ascii="Times New Roman" w:eastAsia="Calibri" w:hAnsi="Times New Roman" w:cs="Times New Roman"/>
          <w:sz w:val="24"/>
          <w:szCs w:val="24"/>
        </w:rPr>
        <w:t>2</w:t>
      </w:r>
      <w:r w:rsidRPr="00342CAF">
        <w:rPr>
          <w:rFonts w:ascii="Times New Roman" w:eastAsia="Calibri" w:hAnsi="Times New Roman" w:cs="Times New Roman"/>
          <w:sz w:val="24"/>
          <w:szCs w:val="24"/>
        </w:rPr>
        <w:t xml:space="preserve"> году в </w:t>
      </w:r>
      <w:r w:rsidR="00270BE1" w:rsidRPr="00342CAF">
        <w:rPr>
          <w:rFonts w:ascii="Times New Roman" w:eastAsia="Calibri" w:hAnsi="Times New Roman" w:cs="Times New Roman"/>
          <w:sz w:val="24"/>
          <w:szCs w:val="24"/>
        </w:rPr>
        <w:t>Слюдянск</w:t>
      </w:r>
      <w:r w:rsidR="00270BE1">
        <w:rPr>
          <w:rFonts w:ascii="Times New Roman" w:eastAsia="Calibri" w:hAnsi="Times New Roman" w:cs="Times New Roman"/>
          <w:sz w:val="24"/>
          <w:szCs w:val="24"/>
        </w:rPr>
        <w:t>ом</w:t>
      </w:r>
      <w:r w:rsidR="00270BE1" w:rsidRPr="00342CAF">
        <w:rPr>
          <w:rFonts w:ascii="Times New Roman" w:eastAsia="Calibri" w:hAnsi="Times New Roman" w:cs="Times New Roman"/>
          <w:sz w:val="24"/>
          <w:szCs w:val="24"/>
        </w:rPr>
        <w:t xml:space="preserve"> </w:t>
      </w:r>
      <w:r w:rsidRPr="00342CAF">
        <w:rPr>
          <w:rFonts w:ascii="Times New Roman" w:eastAsia="Calibri" w:hAnsi="Times New Roman" w:cs="Times New Roman"/>
          <w:sz w:val="24"/>
          <w:szCs w:val="24"/>
        </w:rPr>
        <w:t>муниципальном район</w:t>
      </w:r>
      <w:r w:rsidR="00270BE1">
        <w:rPr>
          <w:rFonts w:ascii="Times New Roman" w:eastAsia="Calibri" w:hAnsi="Times New Roman" w:cs="Times New Roman"/>
          <w:sz w:val="24"/>
          <w:szCs w:val="24"/>
        </w:rPr>
        <w:t>е</w:t>
      </w:r>
      <w:r w:rsidRPr="00342CAF">
        <w:rPr>
          <w:rFonts w:ascii="Times New Roman" w:eastAsia="Calibri" w:hAnsi="Times New Roman" w:cs="Times New Roman"/>
          <w:sz w:val="24"/>
          <w:szCs w:val="24"/>
        </w:rPr>
        <w:t xml:space="preserve"> реализовывалось 18 муниципальных программ, разработанных на период 2019-2024 годы, согласно Перечню, утвержденному постановлением администрации </w:t>
      </w:r>
      <w:r w:rsidRPr="00342CAF">
        <w:rPr>
          <w:rFonts w:ascii="Times New Roman" w:eastAsia="Calibri" w:hAnsi="Times New Roman" w:cs="Times New Roman"/>
          <w:sz w:val="24"/>
          <w:szCs w:val="24"/>
          <w:shd w:val="clear" w:color="auto" w:fill="FFFFFF" w:themeFill="background1"/>
        </w:rPr>
        <w:t xml:space="preserve">Слюдянского </w:t>
      </w:r>
      <w:r w:rsidRPr="00342CAF">
        <w:rPr>
          <w:rFonts w:ascii="Times New Roman" w:eastAsia="Calibri" w:hAnsi="Times New Roman" w:cs="Times New Roman"/>
          <w:sz w:val="24"/>
          <w:szCs w:val="24"/>
        </w:rPr>
        <w:t xml:space="preserve">муниципального </w:t>
      </w:r>
      <w:r w:rsidRPr="00342CAF">
        <w:rPr>
          <w:rFonts w:ascii="Times New Roman" w:eastAsia="Calibri" w:hAnsi="Times New Roman" w:cs="Times New Roman"/>
          <w:sz w:val="24"/>
          <w:szCs w:val="24"/>
          <w:shd w:val="clear" w:color="auto" w:fill="FFFFFF" w:themeFill="background1"/>
        </w:rPr>
        <w:t>района № 412 от 01 сентября 2020 года.</w:t>
      </w:r>
      <w:r w:rsidRPr="00342CAF">
        <w:rPr>
          <w:rFonts w:ascii="Times New Roman" w:eastAsia="Calibri" w:hAnsi="Times New Roman" w:cs="Times New Roman"/>
          <w:sz w:val="24"/>
          <w:szCs w:val="24"/>
        </w:rPr>
        <w:t xml:space="preserve"> </w:t>
      </w:r>
    </w:p>
    <w:p w:rsidR="00342CAF" w:rsidRPr="00342CAF" w:rsidRDefault="00342CAF" w:rsidP="00EB7ACD">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Для обеспечения общего </w:t>
      </w:r>
      <w:proofErr w:type="gramStart"/>
      <w:r w:rsidRPr="00342CAF">
        <w:rPr>
          <w:rFonts w:ascii="Times New Roman" w:eastAsia="Calibri" w:hAnsi="Times New Roman" w:cs="Times New Roman"/>
          <w:sz w:val="24"/>
          <w:szCs w:val="24"/>
        </w:rPr>
        <w:t>контроля за</w:t>
      </w:r>
      <w:proofErr w:type="gramEnd"/>
      <w:r w:rsidRPr="00342CAF">
        <w:rPr>
          <w:rFonts w:ascii="Times New Roman" w:eastAsia="Calibri" w:hAnsi="Times New Roman" w:cs="Times New Roman"/>
          <w:sz w:val="24"/>
          <w:szCs w:val="24"/>
        </w:rPr>
        <w:t xml:space="preserve"> реализацией муниципальных программ была проведена оценка эффективности и результативности реализации муниципальных программ на основании постановления администрации Слюдянского муниципального района от 31.08.2020 г. № 411 «Об утверждении Порядка принятия решений о разработке муниципальных программ Слюдянского муниципального района, их формирования и реализации».</w:t>
      </w:r>
    </w:p>
    <w:p w:rsidR="00342CAF" w:rsidRDefault="00342CAF" w:rsidP="00EB7ACD">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Общая оценка эффективности муниципальных программ выглядит следующим образом: </w:t>
      </w:r>
    </w:p>
    <w:tbl>
      <w:tblPr>
        <w:tblW w:w="9371" w:type="dxa"/>
        <w:tblInd w:w="93" w:type="dxa"/>
        <w:tblLayout w:type="fixed"/>
        <w:tblLook w:val="04A0" w:firstRow="1" w:lastRow="0" w:firstColumn="1" w:lastColumn="0" w:noHBand="0" w:noVBand="1"/>
      </w:tblPr>
      <w:tblGrid>
        <w:gridCol w:w="2142"/>
        <w:gridCol w:w="1417"/>
        <w:gridCol w:w="1418"/>
        <w:gridCol w:w="850"/>
        <w:gridCol w:w="1276"/>
        <w:gridCol w:w="851"/>
        <w:gridCol w:w="1417"/>
      </w:tblGrid>
      <w:tr w:rsidR="00797C56" w:rsidRPr="00797C56" w:rsidTr="00797C56">
        <w:trPr>
          <w:trHeight w:val="1545"/>
        </w:trPr>
        <w:tc>
          <w:tcPr>
            <w:tcW w:w="2142" w:type="dxa"/>
            <w:tcBorders>
              <w:top w:val="single" w:sz="8" w:space="0" w:color="auto"/>
              <w:left w:val="single" w:sz="8" w:space="0" w:color="auto"/>
              <w:bottom w:val="single" w:sz="8" w:space="0" w:color="auto"/>
              <w:right w:val="nil"/>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b/>
                <w:bCs/>
                <w:sz w:val="20"/>
                <w:szCs w:val="20"/>
                <w:lang w:eastAsia="ru-RU"/>
              </w:rPr>
            </w:pPr>
            <w:r w:rsidRPr="00797C56">
              <w:rPr>
                <w:rFonts w:ascii="Times New Roman" w:eastAsia="Times New Roman" w:hAnsi="Times New Roman" w:cs="Times New Roman"/>
                <w:b/>
                <w:bCs/>
                <w:sz w:val="20"/>
                <w:szCs w:val="20"/>
                <w:lang w:eastAsia="ru-RU"/>
              </w:rPr>
              <w:t>Наименование</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муниципальной</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программы</w:t>
            </w:r>
          </w:p>
        </w:tc>
        <w:tc>
          <w:tcPr>
            <w:tcW w:w="1417" w:type="dxa"/>
            <w:tcBorders>
              <w:top w:val="single" w:sz="8" w:space="0" w:color="auto"/>
              <w:left w:val="single" w:sz="8" w:space="0" w:color="auto"/>
              <w:bottom w:val="single" w:sz="8" w:space="0" w:color="auto"/>
              <w:right w:val="nil"/>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b/>
                <w:bCs/>
                <w:sz w:val="20"/>
                <w:szCs w:val="20"/>
                <w:lang w:eastAsia="ru-RU"/>
              </w:rPr>
            </w:pPr>
            <w:r w:rsidRPr="00797C56">
              <w:rPr>
                <w:rFonts w:ascii="Times New Roman" w:eastAsia="Times New Roman" w:hAnsi="Times New Roman" w:cs="Times New Roman"/>
                <w:b/>
                <w:bCs/>
                <w:sz w:val="20"/>
                <w:szCs w:val="20"/>
                <w:lang w:eastAsia="ru-RU"/>
              </w:rPr>
              <w:t>План</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на</w:t>
            </w:r>
            <w:r w:rsidRPr="00797C56">
              <w:rPr>
                <w:rFonts w:ascii="Bodoni MT" w:eastAsia="Times New Roman" w:hAnsi="Bodoni MT" w:cs="Arial"/>
                <w:b/>
                <w:bCs/>
                <w:sz w:val="20"/>
                <w:szCs w:val="20"/>
                <w:lang w:eastAsia="ru-RU"/>
              </w:rPr>
              <w:t xml:space="preserve"> 2022</w:t>
            </w:r>
          </w:p>
        </w:tc>
        <w:tc>
          <w:tcPr>
            <w:tcW w:w="1418" w:type="dxa"/>
            <w:tcBorders>
              <w:top w:val="single" w:sz="8" w:space="0" w:color="auto"/>
              <w:left w:val="single" w:sz="8" w:space="0" w:color="auto"/>
              <w:bottom w:val="single" w:sz="8" w:space="0" w:color="auto"/>
              <w:right w:val="nil"/>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b/>
                <w:bCs/>
                <w:sz w:val="20"/>
                <w:szCs w:val="20"/>
                <w:lang w:eastAsia="ru-RU"/>
              </w:rPr>
            </w:pPr>
            <w:r w:rsidRPr="00797C56">
              <w:rPr>
                <w:rFonts w:ascii="Times New Roman" w:eastAsia="Times New Roman" w:hAnsi="Times New Roman" w:cs="Times New Roman"/>
                <w:b/>
                <w:bCs/>
                <w:sz w:val="20"/>
                <w:szCs w:val="20"/>
                <w:lang w:eastAsia="ru-RU"/>
              </w:rPr>
              <w:t>Сумма</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фактического</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расхода</w:t>
            </w:r>
            <w:r w:rsidRPr="00797C56">
              <w:rPr>
                <w:rFonts w:ascii="Bodoni MT" w:eastAsia="Times New Roman" w:hAnsi="Bodoni MT" w:cs="Arial"/>
                <w:b/>
                <w:bCs/>
                <w:sz w:val="20"/>
                <w:szCs w:val="20"/>
                <w:lang w:eastAsia="ru-RU"/>
              </w:rPr>
              <w:t xml:space="preserve"> 2022, </w:t>
            </w:r>
            <w:r w:rsidRPr="00797C56">
              <w:rPr>
                <w:rFonts w:ascii="Times New Roman" w:eastAsia="Times New Roman" w:hAnsi="Times New Roman" w:cs="Times New Roman"/>
                <w:b/>
                <w:bCs/>
                <w:sz w:val="20"/>
                <w:szCs w:val="20"/>
                <w:lang w:eastAsia="ru-RU"/>
              </w:rPr>
              <w:t>руб</w:t>
            </w:r>
            <w:r w:rsidRPr="00797C56">
              <w:rPr>
                <w:rFonts w:ascii="Bodoni MT" w:eastAsia="Times New Roman" w:hAnsi="Bodoni MT" w:cs="Arial"/>
                <w:b/>
                <w:bCs/>
                <w:sz w:val="20"/>
                <w:szCs w:val="20"/>
                <w:lang w:eastAsia="ru-RU"/>
              </w:rPr>
              <w:t>.</w:t>
            </w:r>
          </w:p>
        </w:tc>
        <w:tc>
          <w:tcPr>
            <w:tcW w:w="85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b/>
                <w:bCs/>
                <w:sz w:val="20"/>
                <w:szCs w:val="20"/>
                <w:lang w:eastAsia="ru-RU"/>
              </w:rPr>
            </w:pP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исполнения</w:t>
            </w:r>
          </w:p>
        </w:tc>
        <w:tc>
          <w:tcPr>
            <w:tcW w:w="1276" w:type="dxa"/>
            <w:tcBorders>
              <w:top w:val="single" w:sz="8" w:space="0" w:color="auto"/>
              <w:left w:val="nil"/>
              <w:bottom w:val="single" w:sz="8" w:space="0" w:color="auto"/>
              <w:right w:val="nil"/>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b/>
                <w:bCs/>
                <w:sz w:val="20"/>
                <w:szCs w:val="20"/>
                <w:lang w:eastAsia="ru-RU"/>
              </w:rPr>
            </w:pPr>
            <w:r w:rsidRPr="00797C56">
              <w:rPr>
                <w:rFonts w:ascii="Times New Roman" w:eastAsia="Times New Roman" w:hAnsi="Times New Roman" w:cs="Times New Roman"/>
                <w:b/>
                <w:bCs/>
                <w:sz w:val="20"/>
                <w:szCs w:val="20"/>
                <w:lang w:eastAsia="ru-RU"/>
              </w:rPr>
              <w:t>Сумма</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фактического</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расхода</w:t>
            </w:r>
            <w:r w:rsidRPr="00797C56">
              <w:rPr>
                <w:rFonts w:ascii="Bodoni MT" w:eastAsia="Times New Roman" w:hAnsi="Bodoni MT" w:cs="Arial"/>
                <w:b/>
                <w:bCs/>
                <w:sz w:val="20"/>
                <w:szCs w:val="20"/>
                <w:lang w:eastAsia="ru-RU"/>
              </w:rPr>
              <w:t xml:space="preserve"> 2021, </w:t>
            </w:r>
            <w:r w:rsidRPr="00797C56">
              <w:rPr>
                <w:rFonts w:ascii="Times New Roman" w:eastAsia="Times New Roman" w:hAnsi="Times New Roman" w:cs="Times New Roman"/>
                <w:b/>
                <w:bCs/>
                <w:sz w:val="20"/>
                <w:szCs w:val="20"/>
                <w:lang w:eastAsia="ru-RU"/>
              </w:rPr>
              <w:t>руб</w:t>
            </w:r>
            <w:r w:rsidRPr="00797C56">
              <w:rPr>
                <w:rFonts w:ascii="Bodoni MT" w:eastAsia="Times New Roman" w:hAnsi="Bodoni MT" w:cs="Arial"/>
                <w:b/>
                <w:bCs/>
                <w:sz w:val="20"/>
                <w:szCs w:val="20"/>
                <w:lang w:eastAsia="ru-RU"/>
              </w:rPr>
              <w:t>.</w:t>
            </w:r>
          </w:p>
        </w:tc>
        <w:tc>
          <w:tcPr>
            <w:tcW w:w="851" w:type="dxa"/>
            <w:tcBorders>
              <w:top w:val="single" w:sz="8" w:space="0" w:color="auto"/>
              <w:left w:val="single" w:sz="8" w:space="0" w:color="auto"/>
              <w:bottom w:val="single" w:sz="8" w:space="0" w:color="auto"/>
              <w:right w:val="nil"/>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b/>
                <w:bCs/>
                <w:sz w:val="20"/>
                <w:szCs w:val="20"/>
                <w:lang w:eastAsia="ru-RU"/>
              </w:rPr>
            </w:pPr>
            <w:r w:rsidRPr="00797C56">
              <w:rPr>
                <w:rFonts w:ascii="Times New Roman" w:eastAsia="Times New Roman" w:hAnsi="Times New Roman" w:cs="Times New Roman"/>
                <w:b/>
                <w:bCs/>
                <w:sz w:val="20"/>
                <w:szCs w:val="20"/>
                <w:lang w:eastAsia="ru-RU"/>
              </w:rPr>
              <w:t>Темп</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роста</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факт</w:t>
            </w:r>
            <w:r w:rsidRPr="00797C56">
              <w:rPr>
                <w:rFonts w:ascii="Bodoni MT" w:eastAsia="Times New Roman" w:hAnsi="Bodoni MT" w:cs="Arial"/>
                <w:b/>
                <w:bCs/>
                <w:sz w:val="20"/>
                <w:szCs w:val="20"/>
                <w:lang w:eastAsia="ru-RU"/>
              </w:rPr>
              <w:t xml:space="preserve"> 2022 </w:t>
            </w:r>
            <w:r w:rsidRPr="00797C56">
              <w:rPr>
                <w:rFonts w:ascii="Times New Roman" w:eastAsia="Times New Roman" w:hAnsi="Times New Roman" w:cs="Times New Roman"/>
                <w:b/>
                <w:bCs/>
                <w:sz w:val="20"/>
                <w:szCs w:val="20"/>
                <w:lang w:eastAsia="ru-RU"/>
              </w:rPr>
              <w:t>к</w:t>
            </w:r>
            <w:r w:rsidRPr="00797C56">
              <w:rPr>
                <w:rFonts w:ascii="Bodoni MT" w:eastAsia="Times New Roman" w:hAnsi="Bodoni MT" w:cs="Arial"/>
                <w:b/>
                <w:bCs/>
                <w:sz w:val="20"/>
                <w:szCs w:val="20"/>
                <w:lang w:eastAsia="ru-RU"/>
              </w:rPr>
              <w:t xml:space="preserve"> 2021), %</w:t>
            </w:r>
          </w:p>
        </w:tc>
        <w:tc>
          <w:tcPr>
            <w:tcW w:w="141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97C56" w:rsidRPr="00797C56" w:rsidRDefault="00797C56" w:rsidP="00797C56">
            <w:pPr>
              <w:spacing w:after="0" w:line="240" w:lineRule="auto"/>
              <w:rPr>
                <w:rFonts w:ascii="Bodoni MT" w:eastAsia="Times New Roman" w:hAnsi="Bodoni MT" w:cs="Arial"/>
                <w:b/>
                <w:bCs/>
                <w:sz w:val="20"/>
                <w:szCs w:val="20"/>
                <w:lang w:eastAsia="ru-RU"/>
              </w:rPr>
            </w:pPr>
            <w:r w:rsidRPr="00797C56">
              <w:rPr>
                <w:rFonts w:ascii="Times New Roman" w:eastAsia="Times New Roman" w:hAnsi="Times New Roman" w:cs="Times New Roman"/>
                <w:b/>
                <w:bCs/>
                <w:sz w:val="20"/>
                <w:szCs w:val="20"/>
                <w:lang w:eastAsia="ru-RU"/>
              </w:rPr>
              <w:t>Оценка</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эффективности</w:t>
            </w:r>
          </w:p>
        </w:tc>
      </w:tr>
      <w:tr w:rsidR="00797C56" w:rsidRPr="00797C56" w:rsidTr="00797C56">
        <w:trPr>
          <w:trHeight w:val="255"/>
        </w:trPr>
        <w:tc>
          <w:tcPr>
            <w:tcW w:w="214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Развитие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образования</w:t>
            </w:r>
            <w:r w:rsidRPr="00797C56">
              <w:rPr>
                <w:rFonts w:ascii="Bodoni MT" w:eastAsia="Times New Roman" w:hAnsi="Bodoni MT" w:cs="Arial"/>
                <w:sz w:val="20"/>
                <w:szCs w:val="20"/>
                <w:lang w:eastAsia="ru-RU"/>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 xml:space="preserve">1 229 444 </w:t>
            </w:r>
            <w:r w:rsidRPr="00797C56">
              <w:rPr>
                <w:rFonts w:ascii="Times New Roman" w:eastAsia="Times New Roman" w:hAnsi="Times New Roman" w:cs="Times New Roman"/>
                <w:bCs/>
                <w:sz w:val="20"/>
                <w:szCs w:val="20"/>
                <w:lang w:eastAsia="ru-RU"/>
              </w:rPr>
              <w:lastRenderedPageBreak/>
              <w:t>093,18</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lastRenderedPageBreak/>
              <w:t xml:space="preserve">1 219 653 </w:t>
            </w:r>
            <w:r w:rsidRPr="00797C56">
              <w:rPr>
                <w:rFonts w:ascii="Times New Roman" w:eastAsia="Times New Roman" w:hAnsi="Times New Roman" w:cs="Times New Roman"/>
                <w:sz w:val="20"/>
                <w:szCs w:val="20"/>
                <w:lang w:eastAsia="ru-RU"/>
              </w:rPr>
              <w:lastRenderedPageBreak/>
              <w:t>240,30</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lastRenderedPageBreak/>
              <w:t>99,20</w:t>
            </w:r>
          </w:p>
        </w:tc>
        <w:tc>
          <w:tcPr>
            <w:tcW w:w="1276" w:type="dxa"/>
            <w:tcBorders>
              <w:top w:val="single" w:sz="4" w:space="0" w:color="auto"/>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 xml:space="preserve">996 503 </w:t>
            </w:r>
            <w:r w:rsidRPr="00797C56">
              <w:rPr>
                <w:rFonts w:ascii="Times New Roman" w:eastAsia="Times New Roman" w:hAnsi="Times New Roman" w:cs="Times New Roman"/>
                <w:sz w:val="20"/>
                <w:szCs w:val="20"/>
                <w:lang w:eastAsia="ru-RU"/>
              </w:rPr>
              <w:lastRenderedPageBreak/>
              <w:t>127,43</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lastRenderedPageBreak/>
              <w:t>122</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lastRenderedPageBreak/>
              <w:t>Развитие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культуры</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38 605 657,77</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38 443 166,78</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99,58</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36 710 830,06</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105</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высокоэффективная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Развитие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системы</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отдыха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оздоровления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детей</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8 804 206,66</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8 459 024,31</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96,08</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13 713 108,53</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62</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797C56">
        <w:trPr>
          <w:trHeight w:val="45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Содействие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развитию</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учреждений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образования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культуры</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85 626 427,08</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84 878 203,15</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99,13</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72 986 368,60</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116</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Развитие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физической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культуры</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спорта</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1 699 000,00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1 698 253,92</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99,96</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635 431,90</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267</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797C56">
        <w:trPr>
          <w:trHeight w:val="30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Молодёжная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политика</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911 800,00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911 783,75</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100,00</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249 657,88</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365</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D7731C">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Безопасность</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дорожного</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движения</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250 000,00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249 988,00</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100,00</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100 000,00</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250</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D7731C" w:rsidP="00797C56">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эффективная</w:t>
            </w:r>
            <w:r w:rsidR="00797C56" w:rsidRPr="00797C56">
              <w:rPr>
                <w:rFonts w:ascii="Times New Roman" w:eastAsia="Times New Roman" w:hAnsi="Times New Roman" w:cs="Times New Roman"/>
                <w:sz w:val="20"/>
                <w:szCs w:val="20"/>
                <w:lang w:eastAsia="ru-RU"/>
              </w:rPr>
              <w:t> </w:t>
            </w:r>
          </w:p>
        </w:tc>
      </w:tr>
      <w:tr w:rsidR="00797C56" w:rsidRPr="00797C56" w:rsidTr="00797C56">
        <w:trPr>
          <w:trHeight w:val="90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Обеспечение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комплексных</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мер</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безопасности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противодействия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чрезвычайным</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ситуациям</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природного</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техногенного</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характера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построение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развитие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аппаратно</w:t>
            </w:r>
            <w:r w:rsidRPr="00797C56">
              <w:rPr>
                <w:rFonts w:ascii="Bodoni MT" w:eastAsia="Times New Roman" w:hAnsi="Bodoni MT" w:cs="Arial"/>
                <w:sz w:val="20"/>
                <w:szCs w:val="20"/>
                <w:lang w:eastAsia="ru-RU"/>
              </w:rPr>
              <w:t>-</w:t>
            </w:r>
            <w:r w:rsidRPr="00797C56">
              <w:rPr>
                <w:rFonts w:ascii="Times New Roman" w:eastAsia="Times New Roman" w:hAnsi="Times New Roman" w:cs="Times New Roman"/>
                <w:sz w:val="20"/>
                <w:szCs w:val="20"/>
                <w:lang w:eastAsia="ru-RU"/>
              </w:rPr>
              <w:t>программного</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комплекса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Безопасный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город</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14 351 374,49</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14 338 345,29</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99,91</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12 711 334,46</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113</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Социальная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поддержка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населения</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58 562 556,90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58 479 652,15</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99,86</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64 792 561,91</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90</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удовлетворительная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Охрана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окружающей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среды</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31 575 977,15</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23 566 646,95</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74,63</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162 143 237,26</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15</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высокоэффективная</w:t>
            </w:r>
          </w:p>
        </w:tc>
      </w:tr>
      <w:tr w:rsidR="00797C56" w:rsidRPr="00797C56" w:rsidTr="00797C56">
        <w:trPr>
          <w:trHeight w:val="45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Энергосбережение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повышение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энергетической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эффективности</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253 016,00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ind w:left="-108" w:firstLine="108"/>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243 016,00</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96,05</w:t>
            </w:r>
          </w:p>
        </w:tc>
        <w:tc>
          <w:tcPr>
            <w:tcW w:w="1276" w:type="dxa"/>
            <w:tcBorders>
              <w:top w:val="nil"/>
              <w:left w:val="nil"/>
              <w:bottom w:val="nil"/>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0,00</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C34CA5">
        <w:trPr>
          <w:trHeight w:val="67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Повышение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транспортной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доступности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обеспечение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условий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для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реализации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потребностей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граждан</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в</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перевозках</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326 500,00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205 347,82</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62,89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267 889,32</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77</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C34CA5"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уд</w:t>
            </w:r>
            <w:r w:rsidRPr="00C34CA5">
              <w:rPr>
                <w:rFonts w:ascii="Times New Roman" w:eastAsia="Times New Roman" w:hAnsi="Times New Roman" w:cs="Times New Roman"/>
                <w:sz w:val="20"/>
                <w:szCs w:val="20"/>
                <w:lang w:eastAsia="ru-RU"/>
              </w:rPr>
              <w:t>ов</w:t>
            </w:r>
            <w:r w:rsidRPr="00797C56">
              <w:rPr>
                <w:rFonts w:ascii="Times New Roman" w:eastAsia="Times New Roman" w:hAnsi="Times New Roman" w:cs="Times New Roman"/>
                <w:sz w:val="20"/>
                <w:szCs w:val="20"/>
                <w:lang w:eastAsia="ru-RU"/>
              </w:rPr>
              <w:t>летворительная</w:t>
            </w:r>
            <w:r w:rsidR="00797C56" w:rsidRPr="00797C56">
              <w:rPr>
                <w:rFonts w:ascii="Times New Roman" w:eastAsia="Times New Roman" w:hAnsi="Times New Roman" w:cs="Times New Roman"/>
                <w:sz w:val="20"/>
                <w:szCs w:val="20"/>
                <w:lang w:eastAsia="ru-RU"/>
              </w:rPr>
              <w:t> </w:t>
            </w:r>
          </w:p>
        </w:tc>
      </w:tr>
      <w:tr w:rsidR="00797C56" w:rsidRPr="00797C56" w:rsidTr="00797C56">
        <w:trPr>
          <w:trHeight w:val="45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Поддержка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развитие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учреждений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образования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культуры</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139 383 641,17</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94 090 689,27</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67,50</w:t>
            </w:r>
          </w:p>
        </w:tc>
        <w:tc>
          <w:tcPr>
            <w:tcW w:w="1276"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122 249 758,17</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77</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удовлетворительная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Поддержка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приоритетных</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отраслей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экономики</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8 835 015,84</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8 835 000,00</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100,00</w:t>
            </w:r>
          </w:p>
        </w:tc>
        <w:tc>
          <w:tcPr>
            <w:tcW w:w="1276"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19 496 120,00</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45</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высокоэффективная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Совершенствование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механизмов</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управления</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392 286 809,66</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384 167 514,18</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97,93</w:t>
            </w:r>
          </w:p>
        </w:tc>
        <w:tc>
          <w:tcPr>
            <w:tcW w:w="1276"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323 502 767,38</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119</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797C56">
        <w:trPr>
          <w:trHeight w:val="45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Профилактика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безнадзорности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правонарушений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lastRenderedPageBreak/>
              <w:t>несовершеннолетних</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lastRenderedPageBreak/>
              <w:t>374 500,00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374 500,00</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100,00</w:t>
            </w:r>
          </w:p>
        </w:tc>
        <w:tc>
          <w:tcPr>
            <w:tcW w:w="1276"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266 999,34</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140</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высокоэффективная</w:t>
            </w:r>
          </w:p>
        </w:tc>
      </w:tr>
      <w:tr w:rsidR="00797C56" w:rsidRPr="00797C56" w:rsidTr="00D7731C">
        <w:trPr>
          <w:trHeight w:val="45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lastRenderedPageBreak/>
              <w:t>Создание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условий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для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развития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сельскохозяйственного</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производства</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54 988 226,93</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52 434 729,81</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95,36</w:t>
            </w:r>
          </w:p>
        </w:tc>
        <w:tc>
          <w:tcPr>
            <w:tcW w:w="1276"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11 956 374,12</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439</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D7731C" w:rsidP="00797C56">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высокоэффективная</w:t>
            </w:r>
            <w:r w:rsidR="00797C56" w:rsidRPr="00797C56">
              <w:rPr>
                <w:rFonts w:ascii="Times New Roman" w:eastAsia="Times New Roman" w:hAnsi="Times New Roman" w:cs="Times New Roman"/>
                <w:sz w:val="20"/>
                <w:szCs w:val="20"/>
                <w:lang w:eastAsia="ru-RU"/>
              </w:rPr>
              <w:t> </w:t>
            </w:r>
          </w:p>
        </w:tc>
      </w:tr>
      <w:tr w:rsidR="00797C56" w:rsidRPr="00797C56" w:rsidTr="00797C56">
        <w:trPr>
          <w:trHeight w:val="46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Создание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условий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для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оказания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медицинской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помощи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населению</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553 297,00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550 008,00</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99,41</w:t>
            </w:r>
          </w:p>
        </w:tc>
        <w:tc>
          <w:tcPr>
            <w:tcW w:w="1276"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36 799,00</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1495</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высокоэффективная</w:t>
            </w:r>
          </w:p>
        </w:tc>
      </w:tr>
      <w:tr w:rsidR="00797C56" w:rsidRPr="00797C56" w:rsidTr="00797C56">
        <w:trPr>
          <w:trHeight w:val="364"/>
        </w:trPr>
        <w:tc>
          <w:tcPr>
            <w:tcW w:w="2142" w:type="dxa"/>
            <w:tcBorders>
              <w:top w:val="nil"/>
              <w:left w:val="single" w:sz="8" w:space="0" w:color="auto"/>
              <w:bottom w:val="single" w:sz="4" w:space="0" w:color="auto"/>
              <w:right w:val="single" w:sz="4" w:space="0" w:color="auto"/>
            </w:tcBorders>
            <w:shd w:val="clear" w:color="auto" w:fill="auto"/>
            <w:vAlign w:val="center"/>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ИТОГО</w:t>
            </w:r>
          </w:p>
        </w:tc>
        <w:tc>
          <w:tcPr>
            <w:tcW w:w="1417" w:type="dxa"/>
            <w:tcBorders>
              <w:top w:val="nil"/>
              <w:left w:val="nil"/>
              <w:bottom w:val="single" w:sz="4" w:space="0" w:color="auto"/>
              <w:right w:val="single" w:sz="4" w:space="0" w:color="auto"/>
            </w:tcBorders>
            <w:shd w:val="clear" w:color="auto" w:fill="auto"/>
            <w:vAlign w:val="center"/>
          </w:tcPr>
          <w:p w:rsidR="00797C56" w:rsidRPr="00797C56" w:rsidRDefault="00797C56" w:rsidP="00797C56">
            <w:pPr>
              <w:jc w:val="center"/>
              <w:rPr>
                <w:rFonts w:ascii="Times New Roman" w:hAnsi="Times New Roman" w:cs="Times New Roman"/>
                <w:bCs/>
                <w:sz w:val="20"/>
                <w:szCs w:val="20"/>
              </w:rPr>
            </w:pPr>
            <w:r w:rsidRPr="00797C56">
              <w:rPr>
                <w:rFonts w:ascii="Times New Roman" w:hAnsi="Times New Roman" w:cs="Times New Roman"/>
                <w:bCs/>
                <w:sz w:val="20"/>
                <w:szCs w:val="20"/>
              </w:rPr>
              <w:t>2 066 832 099,83</w:t>
            </w:r>
          </w:p>
        </w:tc>
        <w:tc>
          <w:tcPr>
            <w:tcW w:w="1418" w:type="dxa"/>
            <w:tcBorders>
              <w:top w:val="nil"/>
              <w:left w:val="nil"/>
              <w:bottom w:val="single" w:sz="4" w:space="0" w:color="auto"/>
              <w:right w:val="single" w:sz="4" w:space="0" w:color="auto"/>
            </w:tcBorders>
            <w:shd w:val="clear" w:color="auto" w:fill="auto"/>
            <w:noWrap/>
            <w:vAlign w:val="center"/>
          </w:tcPr>
          <w:p w:rsidR="00797C56" w:rsidRPr="00797C56" w:rsidRDefault="00797C56" w:rsidP="00797C56">
            <w:pPr>
              <w:jc w:val="center"/>
              <w:rPr>
                <w:rFonts w:ascii="Times New Roman" w:hAnsi="Times New Roman" w:cs="Times New Roman"/>
                <w:bCs/>
                <w:sz w:val="20"/>
                <w:szCs w:val="20"/>
              </w:rPr>
            </w:pPr>
            <w:r w:rsidRPr="00797C56">
              <w:rPr>
                <w:rFonts w:ascii="Times New Roman" w:hAnsi="Times New Roman" w:cs="Times New Roman"/>
                <w:bCs/>
                <w:sz w:val="20"/>
                <w:szCs w:val="20"/>
              </w:rPr>
              <w:t>1 991 579 109,68</w:t>
            </w:r>
          </w:p>
        </w:tc>
        <w:tc>
          <w:tcPr>
            <w:tcW w:w="850" w:type="dxa"/>
            <w:tcBorders>
              <w:top w:val="nil"/>
              <w:left w:val="single" w:sz="4" w:space="0" w:color="auto"/>
              <w:bottom w:val="single" w:sz="4" w:space="0" w:color="auto"/>
              <w:right w:val="single" w:sz="4" w:space="0" w:color="auto"/>
            </w:tcBorders>
            <w:shd w:val="clear" w:color="auto" w:fill="auto"/>
            <w:noWrap/>
            <w:vAlign w:val="bottom"/>
          </w:tcPr>
          <w:p w:rsidR="00797C56" w:rsidRPr="00797C56" w:rsidRDefault="00797C56" w:rsidP="00797C56">
            <w:pPr>
              <w:jc w:val="center"/>
              <w:rPr>
                <w:rFonts w:ascii="Times New Roman" w:hAnsi="Times New Roman" w:cs="Times New Roman"/>
                <w:sz w:val="20"/>
                <w:szCs w:val="20"/>
              </w:rPr>
            </w:pPr>
            <w:r w:rsidRPr="00797C56">
              <w:rPr>
                <w:rFonts w:ascii="Times New Roman" w:hAnsi="Times New Roman" w:cs="Times New Roman"/>
                <w:sz w:val="20"/>
                <w:szCs w:val="20"/>
              </w:rPr>
              <w:t>96,36</w:t>
            </w:r>
          </w:p>
        </w:tc>
        <w:tc>
          <w:tcPr>
            <w:tcW w:w="1276" w:type="dxa"/>
            <w:tcBorders>
              <w:top w:val="nil"/>
              <w:left w:val="nil"/>
              <w:bottom w:val="single" w:sz="4" w:space="0" w:color="auto"/>
              <w:right w:val="single" w:sz="4" w:space="0" w:color="auto"/>
            </w:tcBorders>
            <w:shd w:val="clear" w:color="000000" w:fill="FFFFFF"/>
            <w:noWrap/>
            <w:vAlign w:val="bottom"/>
          </w:tcPr>
          <w:p w:rsidR="00797C56" w:rsidRPr="00797C56" w:rsidRDefault="00797C56" w:rsidP="00797C56">
            <w:pPr>
              <w:jc w:val="center"/>
              <w:rPr>
                <w:rFonts w:ascii="Times New Roman" w:hAnsi="Times New Roman" w:cs="Times New Roman"/>
                <w:sz w:val="20"/>
                <w:szCs w:val="20"/>
              </w:rPr>
            </w:pPr>
            <w:r w:rsidRPr="00797C56">
              <w:rPr>
                <w:rFonts w:ascii="Times New Roman" w:hAnsi="Times New Roman" w:cs="Times New Roman"/>
                <w:sz w:val="20"/>
                <w:szCs w:val="20"/>
              </w:rPr>
              <w:t>1 838 322 365,36</w:t>
            </w:r>
          </w:p>
        </w:tc>
        <w:tc>
          <w:tcPr>
            <w:tcW w:w="851" w:type="dxa"/>
            <w:tcBorders>
              <w:top w:val="nil"/>
              <w:left w:val="nil"/>
              <w:bottom w:val="single" w:sz="4" w:space="0" w:color="auto"/>
              <w:right w:val="single" w:sz="4" w:space="0" w:color="auto"/>
            </w:tcBorders>
            <w:shd w:val="clear" w:color="auto" w:fill="auto"/>
            <w:noWrap/>
            <w:vAlign w:val="bottom"/>
          </w:tcPr>
          <w:p w:rsidR="00797C56" w:rsidRPr="00797C56" w:rsidRDefault="00797C56" w:rsidP="00797C56">
            <w:pPr>
              <w:jc w:val="center"/>
              <w:rPr>
                <w:rFonts w:ascii="Times New Roman" w:hAnsi="Times New Roman" w:cs="Times New Roman"/>
                <w:sz w:val="20"/>
                <w:szCs w:val="20"/>
              </w:rPr>
            </w:pPr>
            <w:r w:rsidRPr="00797C56">
              <w:rPr>
                <w:rFonts w:ascii="Times New Roman" w:hAnsi="Times New Roman" w:cs="Times New Roman"/>
                <w:sz w:val="20"/>
                <w:szCs w:val="20"/>
              </w:rPr>
              <w:t>108</w:t>
            </w:r>
          </w:p>
        </w:tc>
        <w:tc>
          <w:tcPr>
            <w:tcW w:w="1417" w:type="dxa"/>
            <w:tcBorders>
              <w:top w:val="nil"/>
              <w:left w:val="nil"/>
              <w:bottom w:val="single" w:sz="4" w:space="0" w:color="auto"/>
              <w:right w:val="single" w:sz="4" w:space="0" w:color="auto"/>
            </w:tcBorders>
            <w:shd w:val="clear" w:color="auto" w:fill="auto"/>
            <w:noWrap/>
            <w:vAlign w:val="center"/>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p>
        </w:tc>
      </w:tr>
    </w:tbl>
    <w:p w:rsidR="00342CAF" w:rsidRPr="00342CAF" w:rsidRDefault="00342CAF" w:rsidP="00D15A44">
      <w:pPr>
        <w:shd w:val="clear" w:color="auto" w:fill="FFFFFF" w:themeFill="background1"/>
        <w:spacing w:after="0" w:line="240" w:lineRule="auto"/>
        <w:ind w:firstLine="708"/>
        <w:jc w:val="both"/>
        <w:rPr>
          <w:rFonts w:ascii="Times New Roman" w:eastAsia="Calibri" w:hAnsi="Times New Roman" w:cs="Times New Roman"/>
          <w:sz w:val="24"/>
          <w:szCs w:val="24"/>
        </w:rPr>
      </w:pPr>
    </w:p>
    <w:p w:rsidR="00342CAF" w:rsidRPr="00342CAF" w:rsidRDefault="00342CAF" w:rsidP="00D15A44">
      <w:pPr>
        <w:shd w:val="clear" w:color="auto" w:fill="FFFFFF" w:themeFill="background1"/>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                                                                                                                                                                                         </w:t>
      </w:r>
    </w:p>
    <w:p w:rsidR="00342CAF" w:rsidRPr="00342CAF" w:rsidRDefault="00FB4710" w:rsidP="0075568A">
      <w:pPr>
        <w:shd w:val="clear" w:color="auto" w:fill="FFFFFF" w:themeFill="background1"/>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noProof/>
          <w:sz w:val="24"/>
          <w:szCs w:val="24"/>
          <w:lang w:eastAsia="ru-RU"/>
        </w:rPr>
        <w:drawing>
          <wp:anchor distT="0" distB="0" distL="114300" distR="114300" simplePos="0" relativeHeight="251771904" behindDoc="0" locked="0" layoutInCell="1" allowOverlap="1" wp14:anchorId="73F26590" wp14:editId="352F2C91">
            <wp:simplePos x="0" y="0"/>
            <wp:positionH relativeFrom="column">
              <wp:posOffset>-3810</wp:posOffset>
            </wp:positionH>
            <wp:positionV relativeFrom="paragraph">
              <wp:posOffset>6350</wp:posOffset>
            </wp:positionV>
            <wp:extent cx="2809875" cy="1543050"/>
            <wp:effectExtent l="0" t="0" r="9525" b="19050"/>
            <wp:wrapSquare wrapText="bothSides"/>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14:sizeRelH relativeFrom="page">
              <wp14:pctWidth>0</wp14:pctWidth>
            </wp14:sizeRelH>
            <wp14:sizeRelV relativeFrom="page">
              <wp14:pctHeight>0</wp14:pctHeight>
            </wp14:sizeRelV>
          </wp:anchor>
        </w:drawing>
      </w:r>
      <w:r w:rsidR="00342CAF" w:rsidRPr="00342CAF">
        <w:rPr>
          <w:rFonts w:ascii="Times New Roman" w:eastAsia="Calibri" w:hAnsi="Times New Roman" w:cs="Times New Roman"/>
          <w:sz w:val="24"/>
          <w:szCs w:val="24"/>
        </w:rPr>
        <w:t>Таким образом, по итогам 202</w:t>
      </w:r>
      <w:r w:rsidR="001636D0">
        <w:rPr>
          <w:rFonts w:ascii="Times New Roman" w:eastAsia="Calibri" w:hAnsi="Times New Roman" w:cs="Times New Roman"/>
          <w:sz w:val="24"/>
          <w:szCs w:val="24"/>
        </w:rPr>
        <w:t>2</w:t>
      </w:r>
      <w:r w:rsidR="00342CAF" w:rsidRPr="00342CAF">
        <w:rPr>
          <w:rFonts w:ascii="Times New Roman" w:eastAsia="Calibri" w:hAnsi="Times New Roman" w:cs="Times New Roman"/>
          <w:sz w:val="24"/>
          <w:szCs w:val="24"/>
        </w:rPr>
        <w:t xml:space="preserve"> года из 18 действующих муниципальных программ признано:</w:t>
      </w:r>
    </w:p>
    <w:p w:rsidR="00342CAF" w:rsidRPr="00342CAF" w:rsidRDefault="00342CAF" w:rsidP="009437F5">
      <w:pPr>
        <w:spacing w:after="0" w:line="240" w:lineRule="auto"/>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высокоэффективными – </w:t>
      </w:r>
      <w:r w:rsidR="009437F5">
        <w:rPr>
          <w:rFonts w:ascii="Times New Roman" w:eastAsia="Calibri" w:hAnsi="Times New Roman" w:cs="Times New Roman"/>
          <w:sz w:val="24"/>
          <w:szCs w:val="24"/>
        </w:rPr>
        <w:t>6</w:t>
      </w:r>
      <w:r w:rsidR="0075568A">
        <w:rPr>
          <w:rFonts w:ascii="Times New Roman" w:eastAsia="Calibri" w:hAnsi="Times New Roman" w:cs="Times New Roman"/>
          <w:sz w:val="24"/>
          <w:szCs w:val="24"/>
        </w:rPr>
        <w:t xml:space="preserve"> или </w:t>
      </w:r>
      <w:r w:rsidR="009437F5">
        <w:rPr>
          <w:rFonts w:ascii="Times New Roman" w:eastAsia="Calibri" w:hAnsi="Times New Roman" w:cs="Times New Roman"/>
          <w:sz w:val="24"/>
          <w:szCs w:val="24"/>
        </w:rPr>
        <w:t>33</w:t>
      </w:r>
      <w:r w:rsidRPr="00342CAF">
        <w:rPr>
          <w:rFonts w:ascii="Times New Roman" w:eastAsia="Calibri" w:hAnsi="Times New Roman" w:cs="Times New Roman"/>
          <w:sz w:val="24"/>
          <w:szCs w:val="24"/>
        </w:rPr>
        <w:t xml:space="preserve">%, эффективными – </w:t>
      </w:r>
      <w:r w:rsidR="009437F5">
        <w:rPr>
          <w:rFonts w:ascii="Times New Roman" w:eastAsia="Calibri" w:hAnsi="Times New Roman" w:cs="Times New Roman"/>
          <w:sz w:val="24"/>
          <w:szCs w:val="24"/>
        </w:rPr>
        <w:t>9</w:t>
      </w:r>
      <w:r w:rsidRPr="00342CAF">
        <w:rPr>
          <w:rFonts w:ascii="Times New Roman" w:eastAsia="Calibri" w:hAnsi="Times New Roman" w:cs="Times New Roman"/>
          <w:sz w:val="24"/>
          <w:szCs w:val="24"/>
        </w:rPr>
        <w:t xml:space="preserve"> или </w:t>
      </w:r>
      <w:r w:rsidR="009437F5">
        <w:rPr>
          <w:rFonts w:ascii="Times New Roman" w:eastAsia="Calibri" w:hAnsi="Times New Roman" w:cs="Times New Roman"/>
          <w:sz w:val="24"/>
          <w:szCs w:val="24"/>
        </w:rPr>
        <w:t>50</w:t>
      </w:r>
      <w:r w:rsidRPr="00342CAF">
        <w:rPr>
          <w:rFonts w:ascii="Times New Roman" w:eastAsia="Calibri" w:hAnsi="Times New Roman" w:cs="Times New Roman"/>
          <w:sz w:val="24"/>
          <w:szCs w:val="24"/>
        </w:rPr>
        <w:t>%,</w:t>
      </w:r>
    </w:p>
    <w:p w:rsidR="00342CAF" w:rsidRPr="00342CAF" w:rsidRDefault="00342CAF" w:rsidP="009437F5">
      <w:pPr>
        <w:spacing w:after="0" w:line="240" w:lineRule="auto"/>
        <w:jc w:val="both"/>
        <w:rPr>
          <w:rFonts w:ascii="Times New Roman" w:eastAsia="Times New Roman" w:hAnsi="Times New Roman" w:cs="Times New Roman"/>
          <w:color w:val="000000"/>
          <w:sz w:val="24"/>
          <w:szCs w:val="24"/>
          <w:lang w:eastAsia="ru-RU"/>
        </w:rPr>
      </w:pPr>
      <w:r w:rsidRPr="00342CAF">
        <w:rPr>
          <w:rFonts w:ascii="Times New Roman" w:eastAsia="Times New Roman" w:hAnsi="Times New Roman" w:cs="Times New Roman"/>
          <w:color w:val="000000"/>
          <w:sz w:val="24"/>
          <w:szCs w:val="24"/>
          <w:lang w:eastAsia="ru-RU"/>
        </w:rPr>
        <w:t xml:space="preserve">удовлетворительными – </w:t>
      </w:r>
      <w:r w:rsidR="009437F5">
        <w:rPr>
          <w:rFonts w:ascii="Times New Roman" w:eastAsia="Times New Roman" w:hAnsi="Times New Roman" w:cs="Times New Roman"/>
          <w:color w:val="000000"/>
          <w:sz w:val="24"/>
          <w:szCs w:val="24"/>
          <w:lang w:eastAsia="ru-RU"/>
        </w:rPr>
        <w:t>3</w:t>
      </w:r>
      <w:r w:rsidRPr="00342CAF">
        <w:rPr>
          <w:rFonts w:ascii="Times New Roman" w:eastAsia="Times New Roman" w:hAnsi="Times New Roman" w:cs="Times New Roman"/>
          <w:color w:val="000000"/>
          <w:sz w:val="24"/>
          <w:szCs w:val="24"/>
          <w:lang w:eastAsia="ru-RU"/>
        </w:rPr>
        <w:t xml:space="preserve"> или </w:t>
      </w:r>
      <w:r w:rsidR="009437F5">
        <w:rPr>
          <w:rFonts w:ascii="Times New Roman" w:eastAsia="Times New Roman" w:hAnsi="Times New Roman" w:cs="Times New Roman"/>
          <w:color w:val="000000"/>
          <w:sz w:val="24"/>
          <w:szCs w:val="24"/>
          <w:lang w:eastAsia="ru-RU"/>
        </w:rPr>
        <w:t>7</w:t>
      </w:r>
      <w:r w:rsidRPr="00342CAF">
        <w:rPr>
          <w:rFonts w:ascii="Times New Roman" w:eastAsia="Times New Roman" w:hAnsi="Times New Roman" w:cs="Times New Roman"/>
          <w:color w:val="000000"/>
          <w:sz w:val="24"/>
          <w:szCs w:val="24"/>
          <w:lang w:eastAsia="ru-RU"/>
        </w:rPr>
        <w:t>%,</w:t>
      </w:r>
    </w:p>
    <w:p w:rsidR="00B072F5" w:rsidRDefault="00342CAF" w:rsidP="009437F5">
      <w:pPr>
        <w:tabs>
          <w:tab w:val="left" w:pos="3616"/>
        </w:tabs>
        <w:spacing w:after="0" w:line="240" w:lineRule="auto"/>
        <w:jc w:val="both"/>
        <w:rPr>
          <w:rFonts w:ascii="Times New Roman" w:eastAsia="Times New Roman" w:hAnsi="Times New Roman" w:cs="Times New Roman"/>
          <w:color w:val="000000"/>
          <w:sz w:val="24"/>
          <w:szCs w:val="24"/>
          <w:lang w:eastAsia="ru-RU"/>
        </w:rPr>
      </w:pPr>
      <w:r w:rsidRPr="00342CAF">
        <w:rPr>
          <w:rFonts w:ascii="Times New Roman" w:eastAsia="Times New Roman" w:hAnsi="Times New Roman" w:cs="Times New Roman"/>
          <w:color w:val="000000"/>
          <w:sz w:val="24"/>
          <w:szCs w:val="24"/>
          <w:lang w:eastAsia="ru-RU"/>
        </w:rPr>
        <w:t xml:space="preserve">неэффективными – </w:t>
      </w:r>
      <w:r w:rsidR="009437F5">
        <w:rPr>
          <w:rFonts w:ascii="Times New Roman" w:eastAsia="Times New Roman" w:hAnsi="Times New Roman" w:cs="Times New Roman"/>
          <w:color w:val="000000"/>
          <w:sz w:val="24"/>
          <w:szCs w:val="24"/>
          <w:lang w:eastAsia="ru-RU"/>
        </w:rPr>
        <w:t>0.</w:t>
      </w:r>
      <w:r w:rsidRPr="00342CAF">
        <w:rPr>
          <w:rFonts w:ascii="Times New Roman" w:eastAsia="Times New Roman" w:hAnsi="Times New Roman" w:cs="Times New Roman"/>
          <w:color w:val="000000"/>
          <w:sz w:val="24"/>
          <w:szCs w:val="24"/>
          <w:lang w:eastAsia="ru-RU"/>
        </w:rPr>
        <w:t xml:space="preserve"> </w:t>
      </w:r>
    </w:p>
    <w:p w:rsidR="00B072F5" w:rsidRDefault="00AF77CB" w:rsidP="006E1A5F">
      <w:pPr>
        <w:tabs>
          <w:tab w:val="left" w:pos="3616"/>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Доля муниципальных программ,  </w:t>
      </w:r>
      <w:r w:rsidR="002F177A" w:rsidRPr="002F177A">
        <w:rPr>
          <w:rFonts w:ascii="Times New Roman" w:eastAsia="Times New Roman" w:hAnsi="Times New Roman" w:cs="Times New Roman"/>
          <w:color w:val="000000"/>
          <w:sz w:val="24"/>
          <w:szCs w:val="24"/>
          <w:lang w:eastAsia="ru-RU"/>
        </w:rPr>
        <w:t xml:space="preserve">признанных </w:t>
      </w:r>
      <w:r w:rsidR="0075568A">
        <w:rPr>
          <w:rFonts w:ascii="Times New Roman" w:eastAsia="Times New Roman" w:hAnsi="Times New Roman" w:cs="Times New Roman"/>
          <w:color w:val="000000"/>
          <w:sz w:val="24"/>
          <w:szCs w:val="24"/>
          <w:lang w:eastAsia="ru-RU"/>
        </w:rPr>
        <w:t>высокоэффективными</w:t>
      </w:r>
      <w:r w:rsidR="002F177A" w:rsidRPr="002F177A">
        <w:rPr>
          <w:rFonts w:ascii="Times New Roman" w:eastAsia="Times New Roman" w:hAnsi="Times New Roman" w:cs="Times New Roman"/>
          <w:color w:val="000000"/>
          <w:sz w:val="24"/>
          <w:szCs w:val="24"/>
          <w:lang w:eastAsia="ru-RU"/>
        </w:rPr>
        <w:t xml:space="preserve">, </w:t>
      </w:r>
      <w:r w:rsidR="009437F5">
        <w:rPr>
          <w:rFonts w:ascii="Times New Roman" w:eastAsia="Times New Roman" w:hAnsi="Times New Roman" w:cs="Times New Roman"/>
          <w:color w:val="000000"/>
          <w:sz w:val="24"/>
          <w:szCs w:val="24"/>
          <w:lang w:eastAsia="ru-RU"/>
        </w:rPr>
        <w:t>снижена</w:t>
      </w:r>
      <w:r w:rsidR="002F177A" w:rsidRPr="002F177A">
        <w:rPr>
          <w:rFonts w:ascii="Times New Roman" w:eastAsia="Times New Roman" w:hAnsi="Times New Roman" w:cs="Times New Roman"/>
          <w:color w:val="000000"/>
          <w:sz w:val="24"/>
          <w:szCs w:val="24"/>
          <w:lang w:eastAsia="ru-RU"/>
        </w:rPr>
        <w:t xml:space="preserve">  в отчетном году на </w:t>
      </w:r>
      <w:r w:rsidR="009437F5">
        <w:rPr>
          <w:rFonts w:ascii="Times New Roman" w:eastAsia="Times New Roman" w:hAnsi="Times New Roman" w:cs="Times New Roman"/>
          <w:color w:val="000000"/>
          <w:sz w:val="24"/>
          <w:szCs w:val="24"/>
          <w:lang w:eastAsia="ru-RU"/>
        </w:rPr>
        <w:t>17</w:t>
      </w:r>
      <w:r w:rsidR="0075568A">
        <w:rPr>
          <w:rFonts w:ascii="Times New Roman" w:eastAsia="Times New Roman" w:hAnsi="Times New Roman" w:cs="Times New Roman"/>
          <w:color w:val="000000"/>
          <w:sz w:val="24"/>
          <w:szCs w:val="24"/>
          <w:lang w:eastAsia="ru-RU"/>
        </w:rPr>
        <w:t>%</w:t>
      </w:r>
      <w:r w:rsidR="009437F5">
        <w:rPr>
          <w:rFonts w:ascii="Times New Roman" w:eastAsia="Times New Roman" w:hAnsi="Times New Roman" w:cs="Times New Roman"/>
          <w:color w:val="000000"/>
          <w:sz w:val="24"/>
          <w:szCs w:val="24"/>
          <w:lang w:eastAsia="ru-RU"/>
        </w:rPr>
        <w:t xml:space="preserve"> или 3 программы</w:t>
      </w:r>
      <w:r w:rsidR="0075568A">
        <w:rPr>
          <w:rFonts w:ascii="Times New Roman" w:eastAsia="Times New Roman" w:hAnsi="Times New Roman" w:cs="Times New Roman"/>
          <w:color w:val="000000"/>
          <w:sz w:val="24"/>
          <w:szCs w:val="24"/>
          <w:lang w:eastAsia="ru-RU"/>
        </w:rPr>
        <w:t xml:space="preserve">, в то время как доля эффективных программ </w:t>
      </w:r>
      <w:r w:rsidR="009437F5">
        <w:rPr>
          <w:rFonts w:ascii="Times New Roman" w:eastAsia="Times New Roman" w:hAnsi="Times New Roman" w:cs="Times New Roman"/>
          <w:color w:val="000000"/>
          <w:sz w:val="24"/>
          <w:szCs w:val="24"/>
          <w:lang w:eastAsia="ru-RU"/>
        </w:rPr>
        <w:t>возросла на 28</w:t>
      </w:r>
      <w:r w:rsidR="00AA659A">
        <w:rPr>
          <w:rFonts w:ascii="Times New Roman" w:eastAsia="Times New Roman" w:hAnsi="Times New Roman" w:cs="Times New Roman"/>
          <w:color w:val="000000"/>
          <w:sz w:val="24"/>
          <w:szCs w:val="24"/>
          <w:lang w:eastAsia="ru-RU"/>
        </w:rPr>
        <w:t>%</w:t>
      </w:r>
      <w:r w:rsidR="009437F5">
        <w:rPr>
          <w:rFonts w:ascii="Times New Roman" w:eastAsia="Times New Roman" w:hAnsi="Times New Roman" w:cs="Times New Roman"/>
          <w:color w:val="000000"/>
          <w:sz w:val="24"/>
          <w:szCs w:val="24"/>
          <w:lang w:eastAsia="ru-RU"/>
        </w:rPr>
        <w:t xml:space="preserve"> или 5 программ</w:t>
      </w:r>
      <w:r w:rsidR="00AA659A">
        <w:rPr>
          <w:rFonts w:ascii="Times New Roman" w:eastAsia="Times New Roman" w:hAnsi="Times New Roman" w:cs="Times New Roman"/>
          <w:color w:val="000000"/>
          <w:sz w:val="24"/>
          <w:szCs w:val="24"/>
          <w:lang w:eastAsia="ru-RU"/>
        </w:rPr>
        <w:t>, удовлетворительных -</w:t>
      </w:r>
      <w:r w:rsidR="00D2728C">
        <w:rPr>
          <w:rFonts w:ascii="Times New Roman" w:eastAsia="Times New Roman" w:hAnsi="Times New Roman" w:cs="Times New Roman"/>
          <w:color w:val="000000"/>
          <w:sz w:val="24"/>
          <w:szCs w:val="24"/>
          <w:lang w:eastAsia="ru-RU"/>
        </w:rPr>
        <w:t xml:space="preserve"> </w:t>
      </w:r>
      <w:r w:rsidR="00AA659A">
        <w:rPr>
          <w:rFonts w:ascii="Times New Roman" w:eastAsia="Times New Roman" w:hAnsi="Times New Roman" w:cs="Times New Roman"/>
          <w:color w:val="000000"/>
          <w:sz w:val="24"/>
          <w:szCs w:val="24"/>
          <w:lang w:eastAsia="ru-RU"/>
        </w:rPr>
        <w:t xml:space="preserve">на </w:t>
      </w:r>
      <w:r w:rsidR="009437F5">
        <w:rPr>
          <w:rFonts w:ascii="Times New Roman" w:eastAsia="Times New Roman" w:hAnsi="Times New Roman" w:cs="Times New Roman"/>
          <w:color w:val="000000"/>
          <w:sz w:val="24"/>
          <w:szCs w:val="24"/>
          <w:lang w:eastAsia="ru-RU"/>
        </w:rPr>
        <w:t>6</w:t>
      </w:r>
      <w:r w:rsidR="00AA659A">
        <w:rPr>
          <w:rFonts w:ascii="Times New Roman" w:eastAsia="Times New Roman" w:hAnsi="Times New Roman" w:cs="Times New Roman"/>
          <w:color w:val="000000"/>
          <w:sz w:val="24"/>
          <w:szCs w:val="24"/>
          <w:lang w:eastAsia="ru-RU"/>
        </w:rPr>
        <w:t>%</w:t>
      </w:r>
      <w:r w:rsidR="009437F5">
        <w:rPr>
          <w:rFonts w:ascii="Times New Roman" w:eastAsia="Times New Roman" w:hAnsi="Times New Roman" w:cs="Times New Roman"/>
          <w:color w:val="000000"/>
          <w:sz w:val="24"/>
          <w:szCs w:val="24"/>
          <w:lang w:eastAsia="ru-RU"/>
        </w:rPr>
        <w:t xml:space="preserve"> или 1 программу</w:t>
      </w:r>
      <w:r w:rsidR="00AA659A">
        <w:rPr>
          <w:rFonts w:ascii="Times New Roman" w:eastAsia="Times New Roman" w:hAnsi="Times New Roman" w:cs="Times New Roman"/>
          <w:color w:val="000000"/>
          <w:sz w:val="24"/>
          <w:szCs w:val="24"/>
          <w:lang w:eastAsia="ru-RU"/>
        </w:rPr>
        <w:t xml:space="preserve">. </w:t>
      </w:r>
      <w:r w:rsidR="009437F5">
        <w:rPr>
          <w:rFonts w:ascii="Times New Roman" w:eastAsia="Times New Roman" w:hAnsi="Times New Roman" w:cs="Times New Roman"/>
          <w:color w:val="000000"/>
          <w:sz w:val="24"/>
          <w:szCs w:val="24"/>
          <w:lang w:eastAsia="ru-RU"/>
        </w:rPr>
        <w:t>Н</w:t>
      </w:r>
      <w:r w:rsidR="00AA659A">
        <w:rPr>
          <w:rFonts w:ascii="Times New Roman" w:eastAsia="Times New Roman" w:hAnsi="Times New Roman" w:cs="Times New Roman"/>
          <w:color w:val="000000"/>
          <w:sz w:val="24"/>
          <w:szCs w:val="24"/>
          <w:lang w:eastAsia="ru-RU"/>
        </w:rPr>
        <w:t>еэффективны</w:t>
      </w:r>
      <w:r w:rsidR="009437F5">
        <w:rPr>
          <w:rFonts w:ascii="Times New Roman" w:eastAsia="Times New Roman" w:hAnsi="Times New Roman" w:cs="Times New Roman"/>
          <w:color w:val="000000"/>
          <w:sz w:val="24"/>
          <w:szCs w:val="24"/>
          <w:lang w:eastAsia="ru-RU"/>
        </w:rPr>
        <w:t>е</w:t>
      </w:r>
      <w:r w:rsidR="00AA659A">
        <w:rPr>
          <w:rFonts w:ascii="Times New Roman" w:eastAsia="Times New Roman" w:hAnsi="Times New Roman" w:cs="Times New Roman"/>
          <w:color w:val="000000"/>
          <w:sz w:val="24"/>
          <w:szCs w:val="24"/>
          <w:lang w:eastAsia="ru-RU"/>
        </w:rPr>
        <w:t xml:space="preserve"> программ</w:t>
      </w:r>
      <w:r w:rsidR="009437F5">
        <w:rPr>
          <w:rFonts w:ascii="Times New Roman" w:eastAsia="Times New Roman" w:hAnsi="Times New Roman" w:cs="Times New Roman"/>
          <w:color w:val="000000"/>
          <w:sz w:val="24"/>
          <w:szCs w:val="24"/>
          <w:lang w:eastAsia="ru-RU"/>
        </w:rPr>
        <w:t>ы</w:t>
      </w:r>
      <w:r w:rsidR="00AA659A">
        <w:rPr>
          <w:rFonts w:ascii="Times New Roman" w:eastAsia="Times New Roman" w:hAnsi="Times New Roman" w:cs="Times New Roman"/>
          <w:color w:val="000000"/>
          <w:sz w:val="24"/>
          <w:szCs w:val="24"/>
          <w:lang w:eastAsia="ru-RU"/>
        </w:rPr>
        <w:t xml:space="preserve"> </w:t>
      </w:r>
      <w:r w:rsidR="009437F5">
        <w:rPr>
          <w:rFonts w:ascii="Times New Roman" w:eastAsia="Times New Roman" w:hAnsi="Times New Roman" w:cs="Times New Roman"/>
          <w:color w:val="000000"/>
          <w:sz w:val="24"/>
          <w:szCs w:val="24"/>
          <w:lang w:eastAsia="ru-RU"/>
        </w:rPr>
        <w:t>отсутствуют, в то время как в прошлом отчетном периоде таковыми были признаны 2 программы, что составляло 11 % от общего количества.</w:t>
      </w:r>
      <w:r w:rsidR="00B072F5">
        <w:rPr>
          <w:rFonts w:ascii="Times New Roman" w:eastAsia="Times New Roman" w:hAnsi="Times New Roman" w:cs="Times New Roman"/>
          <w:color w:val="000000"/>
          <w:sz w:val="24"/>
          <w:szCs w:val="24"/>
          <w:lang w:eastAsia="ru-RU"/>
        </w:rPr>
        <w:t xml:space="preserve"> </w:t>
      </w:r>
    </w:p>
    <w:p w:rsidR="00601B13" w:rsidRDefault="00601B13" w:rsidP="004A5131">
      <w:pPr>
        <w:tabs>
          <w:tab w:val="left" w:pos="3616"/>
        </w:tabs>
        <w:spacing w:after="0" w:line="240" w:lineRule="auto"/>
        <w:ind w:firstLine="709"/>
        <w:jc w:val="both"/>
        <w:rPr>
          <w:rFonts w:ascii="Times New Roman" w:eastAsia="Calibri" w:hAnsi="Times New Roman" w:cs="Times New Roman"/>
          <w:sz w:val="24"/>
          <w:szCs w:val="24"/>
        </w:rPr>
      </w:pPr>
    </w:p>
    <w:p w:rsidR="00DC3724" w:rsidRPr="00B11BB4" w:rsidRDefault="00DC3724" w:rsidP="00DC3724">
      <w:pPr>
        <w:spacing w:after="0" w:line="240" w:lineRule="auto"/>
        <w:jc w:val="center"/>
        <w:rPr>
          <w:rFonts w:ascii="Times New Roman" w:eastAsia="Times New Roman" w:hAnsi="Times New Roman" w:cs="Times New Roman"/>
          <w:b/>
          <w:sz w:val="24"/>
          <w:szCs w:val="24"/>
          <w:lang w:eastAsia="ru-RU"/>
        </w:rPr>
      </w:pPr>
      <w:r w:rsidRPr="00B11BB4">
        <w:rPr>
          <w:rFonts w:ascii="Times New Roman" w:eastAsia="Times New Roman" w:hAnsi="Times New Roman" w:cs="Times New Roman"/>
          <w:b/>
          <w:sz w:val="24"/>
          <w:szCs w:val="24"/>
          <w:lang w:eastAsia="ru-RU"/>
        </w:rPr>
        <w:t>ЖИЛИЩНО-КОММУНАЛЬНОЕ ХОЗЯЙСТВО И ТРАНСПОРТ</w:t>
      </w:r>
    </w:p>
    <w:p w:rsidR="00DC3724" w:rsidRPr="00B11BB4" w:rsidRDefault="00DC3724" w:rsidP="00DC3724">
      <w:pPr>
        <w:shd w:val="clear" w:color="auto" w:fill="FFFFFF"/>
        <w:tabs>
          <w:tab w:val="left" w:pos="0"/>
        </w:tabs>
        <w:spacing w:after="0" w:line="240" w:lineRule="auto"/>
        <w:jc w:val="both"/>
        <w:rPr>
          <w:rFonts w:ascii="Times New Roman" w:eastAsia="Times New Roman" w:hAnsi="Times New Roman" w:cs="Times New Roman"/>
          <w:color w:val="000000"/>
          <w:sz w:val="24"/>
          <w:szCs w:val="24"/>
          <w:lang w:eastAsia="ru-RU"/>
        </w:rPr>
      </w:pPr>
      <w:r w:rsidRPr="00B11BB4">
        <w:rPr>
          <w:rFonts w:ascii="Times New Roman" w:eastAsia="Times New Roman" w:hAnsi="Times New Roman" w:cs="Times New Roman"/>
          <w:noProof/>
          <w:sz w:val="24"/>
          <w:szCs w:val="24"/>
          <w:lang w:eastAsia="ru-RU"/>
        </w:rPr>
        <mc:AlternateContent>
          <mc:Choice Requires="wps">
            <w:drawing>
              <wp:inline distT="0" distB="0" distL="0" distR="0" wp14:anchorId="3757EF90" wp14:editId="438E3FCE">
                <wp:extent cx="5781675" cy="266700"/>
                <wp:effectExtent l="76200" t="38100" r="104775" b="114300"/>
                <wp:docPr id="46"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3F6AD5" w:rsidRPr="00AC2EF1" w:rsidRDefault="003F6AD5" w:rsidP="00DC3724">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СОСТОЯНИЕ ИНЖЕНЕРНОЙ ИНФРАСТРУКТУРЫ</w:t>
                            </w:r>
                          </w:p>
                          <w:p w:rsidR="003F6AD5" w:rsidRDefault="003F6AD5" w:rsidP="00DC3724">
                            <w:pPr>
                              <w:jc w:val="center"/>
                            </w:pPr>
                          </w:p>
                        </w:txbxContent>
                      </wps:txbx>
                      <wps:bodyPr rot="0" vert="horz" wrap="square" lIns="91440" tIns="45720" rIns="91440" bIns="45720" anchor="ctr" anchorCtr="0" upright="1">
                        <a:noAutofit/>
                      </wps:bodyPr>
                    </wps:wsp>
                  </a:graphicData>
                </a:graphic>
              </wp:inline>
            </w:drawing>
          </mc:Choice>
          <mc:Fallback>
            <w:pict>
              <v:rect id="Прямоугольник 67" o:spid="_x0000_s1047"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" fillcolor="#2c5d98" stroked="f">
                <v:fill color2="#3a7ccb" rotate="t" angle="180" colors="0 #2c5d98;52429f #3c7bc7;1 #3a7ccb" focus="100%" type="gradient">
                  <o:fill v:ext="view" type="gradientUnscaled"/>
                </v:fill>
                <v:shadow on="t" color="black" opacity="20971f" offset="0,2.2pt"/>
                <v:textbox>
                  <w:txbxContent>
                    <w:p w:rsidR="003F6AD5" w:rsidRPr="00AC2EF1" w:rsidRDefault="003F6AD5" w:rsidP="00DC3724">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СОСТОЯНИЕ ИНЖЕНЕРНОЙ ИНФРАСТРУКТУРЫ</w:t>
                      </w:r>
                    </w:p>
                    <w:p w:rsidR="003F6AD5" w:rsidRDefault="003F6AD5" w:rsidP="00DC3724">
                      <w:pPr>
                        <w:jc w:val="center"/>
                      </w:pPr>
                    </w:p>
                  </w:txbxContent>
                </v:textbox>
                <w10:anchorlock/>
              </v:rect>
            </w:pict>
          </mc:Fallback>
        </mc:AlternateContent>
      </w:r>
    </w:p>
    <w:p w:rsidR="00FC50DD" w:rsidRPr="00C673BE" w:rsidRDefault="00DC3724" w:rsidP="00FC50DD">
      <w:pPr>
        <w:tabs>
          <w:tab w:val="left" w:pos="0"/>
        </w:tabs>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proofErr w:type="gramStart"/>
      <w:r w:rsidR="00FC50DD">
        <w:rPr>
          <w:rFonts w:ascii="Times New Roman" w:hAnsi="Times New Roman" w:cs="Times New Roman"/>
          <w:color w:val="000000"/>
          <w:sz w:val="24"/>
          <w:szCs w:val="24"/>
        </w:rPr>
        <w:t>На конец 2022</w:t>
      </w:r>
      <w:r w:rsidR="00FC50DD" w:rsidRPr="00C673BE">
        <w:rPr>
          <w:rFonts w:ascii="Times New Roman" w:hAnsi="Times New Roman" w:cs="Times New Roman"/>
          <w:color w:val="000000"/>
          <w:sz w:val="24"/>
          <w:szCs w:val="24"/>
        </w:rPr>
        <w:t xml:space="preserve"> года жилищны</w:t>
      </w:r>
      <w:r w:rsidR="00FC50DD">
        <w:rPr>
          <w:rFonts w:ascii="Times New Roman" w:hAnsi="Times New Roman" w:cs="Times New Roman"/>
          <w:color w:val="000000"/>
          <w:sz w:val="24"/>
          <w:szCs w:val="24"/>
        </w:rPr>
        <w:t>й фонд района составлял 1212,83</w:t>
      </w:r>
      <w:r w:rsidR="00FC50DD" w:rsidRPr="00C673BE">
        <w:rPr>
          <w:rFonts w:ascii="Times New Roman" w:hAnsi="Times New Roman" w:cs="Times New Roman"/>
          <w:color w:val="000000"/>
          <w:sz w:val="24"/>
          <w:szCs w:val="24"/>
        </w:rPr>
        <w:t xml:space="preserve"> тыс. кв. м. общей площади, в том чи</w:t>
      </w:r>
      <w:r w:rsidR="00FC50DD">
        <w:rPr>
          <w:rFonts w:ascii="Times New Roman" w:hAnsi="Times New Roman" w:cs="Times New Roman"/>
          <w:color w:val="000000"/>
          <w:sz w:val="24"/>
          <w:szCs w:val="24"/>
        </w:rPr>
        <w:t>сле в сельской местности – 112,64</w:t>
      </w:r>
      <w:r w:rsidR="00FC50DD" w:rsidRPr="00C673BE">
        <w:rPr>
          <w:rFonts w:ascii="Times New Roman" w:hAnsi="Times New Roman" w:cs="Times New Roman"/>
          <w:color w:val="000000"/>
          <w:sz w:val="24"/>
          <w:szCs w:val="24"/>
        </w:rPr>
        <w:t xml:space="preserve"> тыс. кв. м. По виду собственности - смешанн</w:t>
      </w:r>
      <w:r w:rsidR="00FC50DD">
        <w:rPr>
          <w:rFonts w:ascii="Times New Roman" w:hAnsi="Times New Roman" w:cs="Times New Roman"/>
          <w:color w:val="000000"/>
          <w:sz w:val="24"/>
          <w:szCs w:val="24"/>
        </w:rPr>
        <w:t>ой формы собственности – 827,367</w:t>
      </w:r>
      <w:r w:rsidR="00FC50DD" w:rsidRPr="00C673BE">
        <w:rPr>
          <w:rFonts w:ascii="Times New Roman" w:hAnsi="Times New Roman" w:cs="Times New Roman"/>
          <w:color w:val="000000"/>
          <w:sz w:val="24"/>
          <w:szCs w:val="24"/>
        </w:rPr>
        <w:t xml:space="preserve"> тыс. кв. м, муниципа</w:t>
      </w:r>
      <w:r w:rsidR="00FC50DD">
        <w:rPr>
          <w:rFonts w:ascii="Times New Roman" w:hAnsi="Times New Roman" w:cs="Times New Roman"/>
          <w:color w:val="000000"/>
          <w:sz w:val="24"/>
          <w:szCs w:val="24"/>
        </w:rPr>
        <w:t>льной формы собственности  4,462</w:t>
      </w:r>
      <w:r w:rsidR="00FC50DD" w:rsidRPr="00C673BE">
        <w:rPr>
          <w:rFonts w:ascii="Times New Roman" w:hAnsi="Times New Roman" w:cs="Times New Roman"/>
          <w:color w:val="000000"/>
          <w:sz w:val="24"/>
          <w:szCs w:val="24"/>
        </w:rPr>
        <w:t xml:space="preserve"> тыс. кв. м., ведомственной формы собственности – 3,961 тыс. кв. м., час</w:t>
      </w:r>
      <w:r w:rsidR="00FC50DD">
        <w:rPr>
          <w:rFonts w:ascii="Times New Roman" w:hAnsi="Times New Roman" w:cs="Times New Roman"/>
          <w:color w:val="000000"/>
          <w:sz w:val="24"/>
          <w:szCs w:val="24"/>
        </w:rPr>
        <w:t>тной формы собственности 377,039</w:t>
      </w:r>
      <w:r w:rsidR="00FC50DD" w:rsidRPr="00C673BE">
        <w:rPr>
          <w:rFonts w:ascii="Times New Roman" w:hAnsi="Times New Roman" w:cs="Times New Roman"/>
          <w:color w:val="000000"/>
          <w:sz w:val="24"/>
          <w:szCs w:val="24"/>
        </w:rPr>
        <w:t xml:space="preserve"> тыс. кв. м.</w:t>
      </w:r>
      <w:proofErr w:type="gramEnd"/>
    </w:p>
    <w:p w:rsidR="00FC50DD" w:rsidRDefault="00FC50DD" w:rsidP="00FC50DD">
      <w:pPr>
        <w:tabs>
          <w:tab w:val="left" w:pos="0"/>
        </w:tabs>
        <w:spacing w:line="240" w:lineRule="auto"/>
        <w:jc w:val="center"/>
        <w:rPr>
          <w:color w:val="000000"/>
        </w:rPr>
      </w:pPr>
    </w:p>
    <w:p w:rsidR="00644C42"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r w:rsidRPr="00C673BE">
        <w:rPr>
          <w:rFonts w:ascii="Times New Roman" w:eastAsia="Times New Roman" w:hAnsi="Times New Roman" w:cs="Times New Roman"/>
          <w:color w:val="000000"/>
          <w:sz w:val="24"/>
          <w:szCs w:val="24"/>
          <w:lang w:eastAsia="ru-RU"/>
        </w:rPr>
        <w:t xml:space="preserve">         </w:t>
      </w:r>
      <w:r w:rsidR="00A1749D">
        <w:rPr>
          <w:noProof/>
          <w:lang w:eastAsia="ru-RU"/>
        </w:rPr>
        <w:drawing>
          <wp:inline distT="0" distB="0" distL="0" distR="0" wp14:anchorId="7180CDE2" wp14:editId="167F14AD">
            <wp:extent cx="4572000" cy="1714500"/>
            <wp:effectExtent l="0" t="0" r="19050" b="19050"/>
            <wp:docPr id="124" name="Диаграмма 124"/>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644C42" w:rsidRDefault="00644C42"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DC3724"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ab/>
      </w:r>
      <w:r w:rsidR="00FC50DD" w:rsidRPr="00C673BE">
        <w:rPr>
          <w:rFonts w:ascii="Times New Roman" w:eastAsia="Times New Roman" w:hAnsi="Times New Roman" w:cs="Times New Roman"/>
          <w:color w:val="000000"/>
          <w:sz w:val="24"/>
          <w:szCs w:val="24"/>
          <w:lang w:eastAsia="ru-RU"/>
        </w:rPr>
        <w:t>К системе централизованного</w:t>
      </w:r>
      <w:r w:rsidR="00FC50DD">
        <w:rPr>
          <w:rFonts w:ascii="Times New Roman" w:eastAsia="Times New Roman" w:hAnsi="Times New Roman" w:cs="Times New Roman"/>
          <w:color w:val="000000"/>
          <w:sz w:val="24"/>
          <w:szCs w:val="24"/>
          <w:lang w:eastAsia="ru-RU"/>
        </w:rPr>
        <w:t xml:space="preserve"> теплоснабжения подключено 822,3</w:t>
      </w:r>
      <w:r w:rsidR="00FC50DD" w:rsidRPr="00C673BE">
        <w:rPr>
          <w:rFonts w:ascii="Times New Roman" w:eastAsia="Times New Roman" w:hAnsi="Times New Roman" w:cs="Times New Roman"/>
          <w:color w:val="000000"/>
          <w:sz w:val="24"/>
          <w:szCs w:val="24"/>
          <w:lang w:eastAsia="ru-RU"/>
        </w:rPr>
        <w:t xml:space="preserve">18 тыс. кв.м. общей площади, в том </w:t>
      </w:r>
      <w:r w:rsidR="00FC50DD">
        <w:rPr>
          <w:rFonts w:ascii="Times New Roman" w:eastAsia="Times New Roman" w:hAnsi="Times New Roman" w:cs="Times New Roman"/>
          <w:color w:val="000000"/>
          <w:sz w:val="24"/>
          <w:szCs w:val="24"/>
          <w:lang w:eastAsia="ru-RU"/>
        </w:rPr>
        <w:t>числе в сельской местности – 4,5</w:t>
      </w:r>
      <w:r w:rsidR="00FC50DD" w:rsidRPr="00C673BE">
        <w:rPr>
          <w:rFonts w:ascii="Times New Roman" w:eastAsia="Times New Roman" w:hAnsi="Times New Roman" w:cs="Times New Roman"/>
          <w:color w:val="000000"/>
          <w:sz w:val="24"/>
          <w:szCs w:val="24"/>
          <w:lang w:eastAsia="ru-RU"/>
        </w:rPr>
        <w:t xml:space="preserve"> тыс. кв. м.</w:t>
      </w:r>
    </w:p>
    <w:p w:rsidR="006D358E" w:rsidRDefault="006D358E"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r>
        <w:rPr>
          <w:noProof/>
          <w:lang w:eastAsia="ru-RU"/>
        </w:rPr>
        <mc:AlternateContent>
          <mc:Choice Requires="wpg">
            <w:drawing>
              <wp:anchor distT="0" distB="0" distL="114300" distR="114300" simplePos="0" relativeHeight="251817984" behindDoc="0" locked="0" layoutInCell="1" allowOverlap="1" wp14:anchorId="1C1ACB3C" wp14:editId="4AF3767E">
                <wp:simplePos x="0" y="0"/>
                <wp:positionH relativeFrom="column">
                  <wp:posOffset>139065</wp:posOffset>
                </wp:positionH>
                <wp:positionV relativeFrom="paragraph">
                  <wp:posOffset>24765</wp:posOffset>
                </wp:positionV>
                <wp:extent cx="5715000" cy="2438400"/>
                <wp:effectExtent l="0" t="0" r="19050" b="19050"/>
                <wp:wrapNone/>
                <wp:docPr id="49" name="Группа 4"/>
                <wp:cNvGraphicFramePr/>
                <a:graphic xmlns:a="http://schemas.openxmlformats.org/drawingml/2006/main">
                  <a:graphicData uri="http://schemas.microsoft.com/office/word/2010/wordprocessingGroup">
                    <wpg:wgp>
                      <wpg:cNvGrpSpPr/>
                      <wpg:grpSpPr>
                        <a:xfrm>
                          <a:off x="0" y="0"/>
                          <a:ext cx="5715000" cy="2438400"/>
                          <a:chOff x="819150" y="2496318"/>
                          <a:chExt cx="5715000" cy="3467100"/>
                        </a:xfrm>
                      </wpg:grpSpPr>
                      <wpg:graphicFrame>
                        <wpg:cNvPr id="50" name="Диаграмма 50"/>
                        <wpg:cNvFrPr/>
                        <wpg:xfrm>
                          <a:off x="819150" y="2496318"/>
                          <a:ext cx="5715000" cy="3467100"/>
                        </wpg:xfrm>
                        <a:graphic>
                          <a:graphicData uri="http://schemas.openxmlformats.org/drawingml/2006/chart">
                            <c:chart xmlns:c="http://schemas.openxmlformats.org/drawingml/2006/chart" xmlns:r="http://schemas.openxmlformats.org/officeDocument/2006/relationships" r:id="rId39"/>
                          </a:graphicData>
                        </a:graphic>
                      </wpg:graphicFrame>
                      <wps:wsp>
                        <wps:cNvPr id="51" name="Прямоугольник 51"/>
                        <wps:cNvSpPr/>
                        <wps:spPr>
                          <a:xfrm>
                            <a:off x="1581150" y="2533650"/>
                            <a:ext cx="190500" cy="180975"/>
                          </a:xfrm>
                          <a:prstGeom prst="rect">
                            <a:avLst/>
                          </a:prstGeom>
                          <a:solidFill>
                            <a:sysClr val="window" lastClr="FFFFFF"/>
                          </a:solidFill>
                          <a:ln w="25400" cap="flat" cmpd="sng" algn="ctr">
                            <a:noFill/>
                            <a:prstDash val="solid"/>
                          </a:ln>
                          <a:effectLst/>
                        </wps:spPr>
                        <wps:txbx>
                          <w:txbxContent>
                            <w:p w:rsidR="003F6AD5" w:rsidRPr="006D358E" w:rsidRDefault="003F6AD5" w:rsidP="00FC50DD">
                              <w:pPr>
                                <w:rPr>
                                  <w:rFonts w:ascii="Times New Roman" w:eastAsia="Times New Roman" w:hAnsi="Times New Roman" w:cs="Times New Roman"/>
                                </w:rPr>
                              </w:pPr>
                            </w:p>
                          </w:txbxContent>
                        </wps:txbx>
                        <wps:bodyPr rtlCol="0" anchor="t"/>
                      </wps:wsp>
                    </wpg:wgp>
                  </a:graphicData>
                </a:graphic>
                <wp14:sizeRelH relativeFrom="margin">
                  <wp14:pctWidth>0</wp14:pctWidth>
                </wp14:sizeRelH>
                <wp14:sizeRelV relativeFrom="margin">
                  <wp14:pctHeight>0</wp14:pctHeight>
                </wp14:sizeRelV>
              </wp:anchor>
            </w:drawing>
          </mc:Choice>
          <mc:Fallback>
            <w:pict>
              <v:group id="Группа 4" o:spid="_x0000_s1048" style="position:absolute;left:0;text-align:left;margin-left:10.95pt;margin-top:1.95pt;width:450pt;height:192pt;z-index:251817984;mso-position-horizontal-relative:text;mso-position-vertical-relative:text;mso-width-relative:margin;mso-height-relative:margin" coordorigin="8191,24963" coordsize="57150,34671" o:gfxdata="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50" o:spid="_x0000_s1049" type="#_x0000_t75" style="position:absolute;left:8130;top:24876;width:57241;height:348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">
                  <v:imagedata r:id="rId40" o:title=""/>
                  <o:lock v:ext="edit" aspectratio="f"/>
                </v:shape>
                <v:rect id="Прямоугольник 51" o:spid="_x0000_s1050" style="position:absolute;left:15811;top:25336;width:1905;height:1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qILsYA&#10;AADbAAAADwAAAGRycy9kb3ducmV2LnhtbESPzWrDMBCE74W8g9hAb41slzaJEyWElkAvhTo/5LpY&#10;G9uJtXIl1XHfvioUehxm5htmuR5MK3pyvrGsIJ0kIIhLqxuuFBz224cZCB+QNbaWScE3eVivRndL&#10;zLW9cUH9LlQiQtjnqKAOocul9GVNBv3EdsTRO1tnMETpKqkd3iLctDJLkmdpsOG4UGNHLzWV192X&#10;UTCdnj4uxXtfbF8/Mze/PGapPRql7sfDZgEi0BD+w3/tN63gKYXfL/EHyN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yqILsYAAADbAAAADwAAAAAAAAAAAAAAAACYAgAAZHJz&#10;L2Rvd25yZXYueG1sUEsFBgAAAAAEAAQA9QAAAIsDAAAAAA==&#10;" fillcolor="window" stroked="f" strokeweight="2pt">
                  <v:textbox>
                    <w:txbxContent>
                      <w:p w:rsidR="003F6AD5" w:rsidRPr="006D358E" w:rsidRDefault="003F6AD5" w:rsidP="00FC50DD">
                        <w:pPr>
                          <w:rPr>
                            <w:rFonts w:ascii="Times New Roman" w:eastAsia="Times New Roman" w:hAnsi="Times New Roman" w:cs="Times New Roman"/>
                          </w:rPr>
                        </w:pPr>
                      </w:p>
                    </w:txbxContent>
                  </v:textbox>
                </v:rect>
              </v:group>
            </w:pict>
          </mc:Fallback>
        </mc:AlternateContent>
      </w: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6E1A5F" w:rsidRDefault="006E1A5F" w:rsidP="00FC50DD">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FC50DD" w:rsidRPr="00351B58" w:rsidRDefault="00FC50DD" w:rsidP="00FC50DD">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color w:val="000000"/>
          <w:sz w:val="24"/>
          <w:szCs w:val="24"/>
          <w:lang w:eastAsia="ru-RU"/>
        </w:rPr>
        <w:t xml:space="preserve">Теплоснабжение муниципального района обеспечивается 21-ой котельной, из </w:t>
      </w:r>
      <w:proofErr w:type="gramStart"/>
      <w:r w:rsidRPr="00351B58">
        <w:rPr>
          <w:rFonts w:ascii="Times New Roman" w:eastAsia="Times New Roman" w:hAnsi="Times New Roman" w:cs="Times New Roman"/>
          <w:color w:val="000000"/>
          <w:sz w:val="24"/>
          <w:szCs w:val="24"/>
          <w:lang w:eastAsia="ru-RU"/>
        </w:rPr>
        <w:t>которых</w:t>
      </w:r>
      <w:proofErr w:type="gramEnd"/>
      <w:r w:rsidRPr="00351B58">
        <w:rPr>
          <w:rFonts w:ascii="Times New Roman" w:eastAsia="Times New Roman" w:hAnsi="Times New Roman" w:cs="Times New Roman"/>
          <w:color w:val="000000"/>
          <w:sz w:val="24"/>
          <w:szCs w:val="24"/>
          <w:lang w:eastAsia="ru-RU"/>
        </w:rPr>
        <w:t xml:space="preserve"> 19 муниципальной формы собственности, 1 частной формы собственности, 1   ведомственной формы собственности.</w:t>
      </w:r>
      <w:r>
        <w:rPr>
          <w:rFonts w:ascii="Times New Roman" w:eastAsia="Times New Roman" w:hAnsi="Times New Roman" w:cs="Times New Roman"/>
          <w:color w:val="000000"/>
          <w:sz w:val="24"/>
          <w:szCs w:val="24"/>
          <w:lang w:eastAsia="ru-RU"/>
        </w:rPr>
        <w:t xml:space="preserve"> Из общего числа теплоисточников – 17 угольны</w:t>
      </w:r>
      <w:r w:rsidR="00846301">
        <w:rPr>
          <w:rFonts w:ascii="Times New Roman" w:eastAsia="Times New Roman" w:hAnsi="Times New Roman" w:cs="Times New Roman"/>
          <w:color w:val="000000"/>
          <w:sz w:val="24"/>
          <w:szCs w:val="24"/>
          <w:lang w:eastAsia="ru-RU"/>
        </w:rPr>
        <w:t>е</w:t>
      </w:r>
      <w:r>
        <w:rPr>
          <w:rFonts w:ascii="Times New Roman" w:eastAsia="Times New Roman" w:hAnsi="Times New Roman" w:cs="Times New Roman"/>
          <w:color w:val="000000"/>
          <w:sz w:val="24"/>
          <w:szCs w:val="24"/>
          <w:lang w:eastAsia="ru-RU"/>
        </w:rPr>
        <w:t>, 4 – электрокотельные.</w:t>
      </w:r>
      <w:r w:rsidRPr="00351B58">
        <w:rPr>
          <w:rFonts w:ascii="Times New Roman" w:eastAsia="Times New Roman" w:hAnsi="Times New Roman" w:cs="Times New Roman"/>
          <w:color w:val="000000"/>
          <w:sz w:val="24"/>
          <w:szCs w:val="24"/>
          <w:lang w:eastAsia="ru-RU"/>
        </w:rPr>
        <w:t xml:space="preserve"> Протяжённость тепловых сетей в двухтрубном исполнении  </w:t>
      </w:r>
      <w:r w:rsidRPr="00846301">
        <w:rPr>
          <w:rFonts w:ascii="Times New Roman" w:eastAsia="Times New Roman" w:hAnsi="Times New Roman" w:cs="Times New Roman"/>
          <w:color w:val="000000"/>
          <w:sz w:val="24"/>
          <w:szCs w:val="24"/>
          <w:lang w:eastAsia="ru-RU"/>
        </w:rPr>
        <w:t>составляет 88,154 км, в том числе в подземном исполнении 82,443 км, в надземном</w:t>
      </w:r>
      <w:r w:rsidRPr="00351B58">
        <w:rPr>
          <w:rFonts w:ascii="Times New Roman" w:eastAsia="Times New Roman" w:hAnsi="Times New Roman" w:cs="Times New Roman"/>
          <w:color w:val="000000"/>
          <w:sz w:val="24"/>
          <w:szCs w:val="24"/>
          <w:lang w:eastAsia="ru-RU"/>
        </w:rPr>
        <w:t xml:space="preserve"> исполнении 5,711 км. Средний уровень износа тепловых сетей составляет 78</w:t>
      </w:r>
      <w:r>
        <w:rPr>
          <w:rFonts w:ascii="Times New Roman" w:eastAsia="Times New Roman" w:hAnsi="Times New Roman" w:cs="Times New Roman"/>
          <w:color w:val="000000"/>
          <w:sz w:val="24"/>
          <w:szCs w:val="24"/>
          <w:lang w:eastAsia="ru-RU"/>
        </w:rPr>
        <w:t>,5</w:t>
      </w:r>
      <w:r w:rsidRPr="00351B58">
        <w:rPr>
          <w:rFonts w:ascii="Times New Roman" w:eastAsia="Times New Roman" w:hAnsi="Times New Roman" w:cs="Times New Roman"/>
          <w:color w:val="000000"/>
          <w:sz w:val="24"/>
          <w:szCs w:val="24"/>
          <w:lang w:eastAsia="ru-RU"/>
        </w:rPr>
        <w:t>%.</w:t>
      </w:r>
    </w:p>
    <w:p w:rsidR="00FC50DD" w:rsidRPr="00351B58"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351B58">
        <w:rPr>
          <w:rFonts w:ascii="Times New Roman" w:eastAsia="Times New Roman" w:hAnsi="Times New Roman" w:cs="Times New Roman"/>
          <w:color w:val="000000"/>
          <w:sz w:val="24"/>
          <w:szCs w:val="24"/>
          <w:lang w:eastAsia="ru-RU"/>
        </w:rPr>
        <w:t>Система водоснабжения муниципального района состоит из 14 водозаборов, мощностью 55,544 тыс. м3 в сутки, средний уровень и</w:t>
      </w:r>
      <w:r>
        <w:rPr>
          <w:rFonts w:ascii="Times New Roman" w:eastAsia="Times New Roman" w:hAnsi="Times New Roman" w:cs="Times New Roman"/>
          <w:color w:val="000000"/>
          <w:sz w:val="24"/>
          <w:szCs w:val="24"/>
          <w:lang w:eastAsia="ru-RU"/>
        </w:rPr>
        <w:t>зноса водозаборов составляет 65</w:t>
      </w:r>
      <w:r w:rsidRPr="00351B58">
        <w:rPr>
          <w:rFonts w:ascii="Times New Roman" w:eastAsia="Times New Roman" w:hAnsi="Times New Roman" w:cs="Times New Roman"/>
          <w:color w:val="000000"/>
          <w:sz w:val="24"/>
          <w:szCs w:val="24"/>
          <w:lang w:eastAsia="ru-RU"/>
        </w:rPr>
        <w:t xml:space="preserve"> %.; </w:t>
      </w:r>
      <w:r w:rsidRPr="00846301">
        <w:rPr>
          <w:rFonts w:ascii="Times New Roman" w:eastAsia="Times New Roman" w:hAnsi="Times New Roman" w:cs="Times New Roman"/>
          <w:color w:val="000000"/>
          <w:sz w:val="24"/>
          <w:szCs w:val="24"/>
          <w:lang w:eastAsia="ru-RU"/>
        </w:rPr>
        <w:t>49 скважин. Протяжённость водопроводных сетей составляет 102,648 км, в том числе 6,00</w:t>
      </w:r>
      <w:r w:rsidRPr="00351B58">
        <w:rPr>
          <w:rFonts w:ascii="Times New Roman" w:eastAsia="Times New Roman" w:hAnsi="Times New Roman" w:cs="Times New Roman"/>
          <w:color w:val="000000"/>
          <w:sz w:val="24"/>
          <w:szCs w:val="24"/>
          <w:lang w:eastAsia="ru-RU"/>
        </w:rPr>
        <w:t xml:space="preserve"> к</w:t>
      </w:r>
      <w:r>
        <w:rPr>
          <w:rFonts w:ascii="Times New Roman" w:eastAsia="Times New Roman" w:hAnsi="Times New Roman" w:cs="Times New Roman"/>
          <w:color w:val="000000"/>
          <w:sz w:val="24"/>
          <w:szCs w:val="24"/>
          <w:lang w:eastAsia="ru-RU"/>
        </w:rPr>
        <w:t>м распределительные сети, 96,00</w:t>
      </w:r>
      <w:r w:rsidRPr="00351B58">
        <w:rPr>
          <w:rFonts w:ascii="Times New Roman" w:eastAsia="Times New Roman" w:hAnsi="Times New Roman" w:cs="Times New Roman"/>
          <w:color w:val="000000"/>
          <w:sz w:val="24"/>
          <w:szCs w:val="24"/>
          <w:lang w:eastAsia="ru-RU"/>
        </w:rPr>
        <w:t xml:space="preserve"> км магистральные сети, средний уровень износа вод</w:t>
      </w:r>
      <w:r>
        <w:rPr>
          <w:rFonts w:ascii="Times New Roman" w:eastAsia="Times New Roman" w:hAnsi="Times New Roman" w:cs="Times New Roman"/>
          <w:color w:val="000000"/>
          <w:sz w:val="24"/>
          <w:szCs w:val="24"/>
          <w:lang w:eastAsia="ru-RU"/>
        </w:rPr>
        <w:t>опроводных сетей составляет – 63</w:t>
      </w:r>
      <w:r w:rsidRPr="00351B58">
        <w:rPr>
          <w:rFonts w:ascii="Times New Roman" w:eastAsia="Times New Roman" w:hAnsi="Times New Roman" w:cs="Times New Roman"/>
          <w:color w:val="000000"/>
          <w:sz w:val="24"/>
          <w:szCs w:val="24"/>
          <w:lang w:eastAsia="ru-RU"/>
        </w:rPr>
        <w:t xml:space="preserve"> %, в том числе ма</w:t>
      </w:r>
      <w:r>
        <w:rPr>
          <w:rFonts w:ascii="Times New Roman" w:eastAsia="Times New Roman" w:hAnsi="Times New Roman" w:cs="Times New Roman"/>
          <w:color w:val="000000"/>
          <w:sz w:val="24"/>
          <w:szCs w:val="24"/>
          <w:lang w:eastAsia="ru-RU"/>
        </w:rPr>
        <w:t>гистральных – 62 %, распределительных 63</w:t>
      </w:r>
      <w:r w:rsidRPr="00351B58">
        <w:rPr>
          <w:rFonts w:ascii="Times New Roman" w:eastAsia="Times New Roman" w:hAnsi="Times New Roman" w:cs="Times New Roman"/>
          <w:color w:val="000000"/>
          <w:sz w:val="24"/>
          <w:szCs w:val="24"/>
          <w:lang w:eastAsia="ru-RU"/>
        </w:rPr>
        <w:t xml:space="preserve"> %.</w:t>
      </w:r>
    </w:p>
    <w:p w:rsidR="00FC50DD" w:rsidRPr="00351B58"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color w:val="000000"/>
          <w:sz w:val="24"/>
          <w:szCs w:val="24"/>
          <w:lang w:eastAsia="ru-RU"/>
        </w:rPr>
        <w:tab/>
        <w:t xml:space="preserve">Протяжённость сетей канализации </w:t>
      </w:r>
      <w:r w:rsidRPr="00846301">
        <w:rPr>
          <w:rFonts w:ascii="Times New Roman" w:eastAsia="Times New Roman" w:hAnsi="Times New Roman" w:cs="Times New Roman"/>
          <w:color w:val="000000"/>
          <w:sz w:val="24"/>
          <w:szCs w:val="24"/>
          <w:lang w:eastAsia="ru-RU"/>
        </w:rPr>
        <w:t>составляет 125,850 км,</w:t>
      </w:r>
      <w:r>
        <w:rPr>
          <w:rFonts w:ascii="Times New Roman" w:eastAsia="Times New Roman" w:hAnsi="Times New Roman" w:cs="Times New Roman"/>
          <w:color w:val="000000"/>
          <w:sz w:val="24"/>
          <w:szCs w:val="24"/>
          <w:lang w:eastAsia="ru-RU"/>
        </w:rPr>
        <w:t xml:space="preserve"> в том числе 62,14</w:t>
      </w:r>
      <w:r w:rsidRPr="00351B58">
        <w:rPr>
          <w:rFonts w:ascii="Times New Roman" w:eastAsia="Times New Roman" w:hAnsi="Times New Roman" w:cs="Times New Roman"/>
          <w:color w:val="000000"/>
          <w:sz w:val="24"/>
          <w:szCs w:val="24"/>
          <w:lang w:eastAsia="ru-RU"/>
        </w:rPr>
        <w:t xml:space="preserve">0 км ветхих сетей, средний процент износа составлял 76 %.  В систему </w:t>
      </w:r>
      <w:r>
        <w:rPr>
          <w:rFonts w:ascii="Times New Roman" w:eastAsia="Times New Roman" w:hAnsi="Times New Roman" w:cs="Times New Roman"/>
          <w:color w:val="000000"/>
          <w:sz w:val="24"/>
          <w:szCs w:val="24"/>
          <w:lang w:eastAsia="ru-RU"/>
        </w:rPr>
        <w:t>канализования района входит 5</w:t>
      </w:r>
      <w:r w:rsidRPr="00351B58">
        <w:rPr>
          <w:rFonts w:ascii="Times New Roman" w:eastAsia="Times New Roman" w:hAnsi="Times New Roman" w:cs="Times New Roman"/>
          <w:color w:val="000000"/>
          <w:sz w:val="24"/>
          <w:szCs w:val="24"/>
          <w:lang w:eastAsia="ru-RU"/>
        </w:rPr>
        <w:t xml:space="preserve"> канализ</w:t>
      </w:r>
      <w:r>
        <w:rPr>
          <w:rFonts w:ascii="Times New Roman" w:eastAsia="Times New Roman" w:hAnsi="Times New Roman" w:cs="Times New Roman"/>
          <w:color w:val="000000"/>
          <w:sz w:val="24"/>
          <w:szCs w:val="24"/>
          <w:lang w:eastAsia="ru-RU"/>
        </w:rPr>
        <w:t>ационных очистных сооружений, 12</w:t>
      </w:r>
      <w:r w:rsidRPr="00351B58">
        <w:rPr>
          <w:rFonts w:ascii="Times New Roman" w:eastAsia="Times New Roman" w:hAnsi="Times New Roman" w:cs="Times New Roman"/>
          <w:color w:val="000000"/>
          <w:sz w:val="24"/>
          <w:szCs w:val="24"/>
          <w:lang w:eastAsia="ru-RU"/>
        </w:rPr>
        <w:t xml:space="preserve"> кана</w:t>
      </w:r>
      <w:r>
        <w:rPr>
          <w:rFonts w:ascii="Times New Roman" w:eastAsia="Times New Roman" w:hAnsi="Times New Roman" w:cs="Times New Roman"/>
          <w:color w:val="000000"/>
          <w:sz w:val="24"/>
          <w:szCs w:val="24"/>
          <w:lang w:eastAsia="ru-RU"/>
        </w:rPr>
        <w:t>лизационных насосных станций, 35</w:t>
      </w:r>
      <w:r w:rsidRPr="00351B58">
        <w:rPr>
          <w:rFonts w:ascii="Times New Roman" w:eastAsia="Times New Roman" w:hAnsi="Times New Roman" w:cs="Times New Roman"/>
          <w:color w:val="000000"/>
          <w:sz w:val="24"/>
          <w:szCs w:val="24"/>
          <w:lang w:eastAsia="ru-RU"/>
        </w:rPr>
        <w:t xml:space="preserve"> выгребные ямы.</w:t>
      </w: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color w:val="000000"/>
          <w:sz w:val="24"/>
          <w:szCs w:val="24"/>
          <w:lang w:eastAsia="ru-RU"/>
        </w:rPr>
        <w:tab/>
        <w:t>Объекты элек</w:t>
      </w:r>
      <w:r>
        <w:rPr>
          <w:rFonts w:ascii="Times New Roman" w:eastAsia="Times New Roman" w:hAnsi="Times New Roman" w:cs="Times New Roman"/>
          <w:color w:val="000000"/>
          <w:sz w:val="24"/>
          <w:szCs w:val="24"/>
          <w:lang w:eastAsia="ru-RU"/>
        </w:rPr>
        <w:t>троснабжения включают в себя 213</w:t>
      </w:r>
      <w:r w:rsidRPr="00351B58">
        <w:rPr>
          <w:rFonts w:ascii="Times New Roman" w:eastAsia="Times New Roman" w:hAnsi="Times New Roman" w:cs="Times New Roman"/>
          <w:color w:val="000000"/>
          <w:sz w:val="24"/>
          <w:szCs w:val="24"/>
          <w:lang w:eastAsia="ru-RU"/>
        </w:rPr>
        <w:t xml:space="preserve"> трансформаторных подстанции. Протяжённость электрических сетей </w:t>
      </w:r>
      <w:r w:rsidRPr="00846301">
        <w:rPr>
          <w:rFonts w:ascii="Times New Roman" w:eastAsia="Times New Roman" w:hAnsi="Times New Roman" w:cs="Times New Roman"/>
          <w:color w:val="000000"/>
          <w:sz w:val="24"/>
          <w:szCs w:val="24"/>
          <w:lang w:eastAsia="ru-RU"/>
        </w:rPr>
        <w:t>составляет 563,35 км, в</w:t>
      </w:r>
      <w:r>
        <w:rPr>
          <w:rFonts w:ascii="Times New Roman" w:eastAsia="Times New Roman" w:hAnsi="Times New Roman" w:cs="Times New Roman"/>
          <w:color w:val="000000"/>
          <w:sz w:val="24"/>
          <w:szCs w:val="24"/>
          <w:lang w:eastAsia="ru-RU"/>
        </w:rPr>
        <w:t xml:space="preserve"> том числе ветхих – 287,80 км или 55,0</w:t>
      </w:r>
      <w:r w:rsidRPr="00351B58">
        <w:rPr>
          <w:rFonts w:ascii="Times New Roman" w:eastAsia="Times New Roman" w:hAnsi="Times New Roman" w:cs="Times New Roman"/>
          <w:color w:val="000000"/>
          <w:sz w:val="24"/>
          <w:szCs w:val="24"/>
          <w:lang w:eastAsia="ru-RU"/>
        </w:rPr>
        <w:t xml:space="preserve"> %.</w:t>
      </w: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Pr="009E29D2" w:rsidRDefault="009E29D2" w:rsidP="009E29D2">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E29D2">
        <w:rPr>
          <w:rFonts w:ascii="Times New Roman" w:eastAsia="Times New Roman" w:hAnsi="Times New Roman" w:cs="Times New Roman"/>
          <w:noProof/>
          <w:sz w:val="24"/>
          <w:szCs w:val="24"/>
          <w:lang w:eastAsia="ru-RU"/>
        </w:rPr>
        <mc:AlternateContent>
          <mc:Choice Requires="wps">
            <w:drawing>
              <wp:inline distT="0" distB="0" distL="0" distR="0" wp14:anchorId="017367F0" wp14:editId="43671956">
                <wp:extent cx="5876925" cy="485775"/>
                <wp:effectExtent l="95250" t="38100" r="104775" b="123825"/>
                <wp:docPr id="52" name="Прямоугольник 52"/>
                <wp:cNvGraphicFramePr/>
                <a:graphic xmlns:a="http://schemas.openxmlformats.org/drawingml/2006/main">
                  <a:graphicData uri="http://schemas.microsoft.com/office/word/2010/wordprocessingShape">
                    <wps:wsp>
                      <wps:cNvSpPr/>
                      <wps:spPr>
                        <a:xfrm>
                          <a:off x="0" y="0"/>
                          <a:ext cx="5876925" cy="4857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351B58" w:rsidRDefault="003F6AD5" w:rsidP="009E29D2">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 xml:space="preserve">ФИНАНСОВО-ЭКОНОМИЧЕСКОЕ СОСТОЯНИЕ </w:t>
                            </w:r>
                          </w:p>
                          <w:p w:rsidR="003F6AD5" w:rsidRPr="00351B58" w:rsidRDefault="003F6AD5" w:rsidP="009E29D2">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ЖИЛИЩНО-КОММУНАЛЬНОГО ХОЗЯЙСТВА</w:t>
                            </w:r>
                          </w:p>
                          <w:p w:rsidR="003F6AD5" w:rsidRPr="00213261" w:rsidRDefault="003F6AD5" w:rsidP="009E29D2">
                            <w:pPr>
                              <w:jc w:val="cente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2" o:spid="_x0000_s1051" style="width:462.75pt;height:38.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351B58" w:rsidRDefault="003F6AD5" w:rsidP="009E29D2">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 xml:space="preserve">ФИНАНСОВО-ЭКОНОМИЧЕСКОЕ СОСТОЯНИЕ </w:t>
                      </w:r>
                    </w:p>
                    <w:p w:rsidR="003F6AD5" w:rsidRPr="00351B58" w:rsidRDefault="003F6AD5" w:rsidP="009E29D2">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ЖИЛИЩНО-КОММУНАЛЬНОГО ХОЗЯЙСТВА</w:t>
                      </w:r>
                    </w:p>
                    <w:p w:rsidR="003F6AD5" w:rsidRPr="00213261" w:rsidRDefault="003F6AD5" w:rsidP="009E29D2">
                      <w:pPr>
                        <w:jc w:val="center"/>
                        <w:rPr>
                          <w:b/>
                        </w:rPr>
                      </w:pPr>
                    </w:p>
                  </w:txbxContent>
                </v:textbox>
                <w10:anchorlock/>
              </v:rect>
            </w:pict>
          </mc:Fallback>
        </mc:AlternateContent>
      </w:r>
    </w:p>
    <w:p w:rsidR="007A0804" w:rsidRPr="00351B58" w:rsidRDefault="009E29D2" w:rsidP="007A0804">
      <w:pPr>
        <w:tabs>
          <w:tab w:val="left" w:pos="0"/>
        </w:tabs>
        <w:spacing w:after="0" w:line="240" w:lineRule="auto"/>
        <w:jc w:val="both"/>
        <w:rPr>
          <w:rFonts w:ascii="Times New Roman" w:eastAsia="Times New Roman" w:hAnsi="Times New Roman" w:cs="Times New Roman"/>
          <w:sz w:val="24"/>
          <w:szCs w:val="24"/>
          <w:lang w:eastAsia="ru-RU"/>
        </w:rPr>
      </w:pPr>
      <w:r w:rsidRPr="009E29D2">
        <w:rPr>
          <w:rFonts w:ascii="Times New Roman" w:eastAsia="Times New Roman" w:hAnsi="Times New Roman" w:cs="Times New Roman"/>
          <w:sz w:val="24"/>
          <w:szCs w:val="24"/>
          <w:shd w:val="clear" w:color="auto" w:fill="FFFFFF" w:themeFill="background1"/>
          <w:lang w:eastAsia="ru-RU"/>
        </w:rPr>
        <w:tab/>
      </w:r>
      <w:proofErr w:type="gramStart"/>
      <w:r w:rsidR="007A0804" w:rsidRPr="00351B58">
        <w:rPr>
          <w:rFonts w:ascii="Times New Roman" w:eastAsia="Times New Roman" w:hAnsi="Times New Roman" w:cs="Times New Roman"/>
          <w:sz w:val="24"/>
          <w:szCs w:val="24"/>
          <w:shd w:val="clear" w:color="auto" w:fill="FFFFFF" w:themeFill="background1"/>
          <w:lang w:eastAsia="ru-RU"/>
        </w:rPr>
        <w:t>Н</w:t>
      </w:r>
      <w:r w:rsidR="007A0804" w:rsidRPr="00351B58">
        <w:rPr>
          <w:rFonts w:ascii="Times New Roman" w:eastAsia="Times New Roman" w:hAnsi="Times New Roman" w:cs="Times New Roman"/>
          <w:color w:val="000000"/>
          <w:sz w:val="24"/>
          <w:szCs w:val="24"/>
          <w:shd w:val="clear" w:color="auto" w:fill="FFFFFF" w:themeFill="background1"/>
          <w:lang w:eastAsia="ru-RU"/>
        </w:rPr>
        <w:t>а территории Слюдянского района осуществляют деятельность 3 управляющих компании – ООО «Информационно-расчетный центр», г. Слюдянка, ООО «Байкал», р.п.</w:t>
      </w:r>
      <w:proofErr w:type="gramEnd"/>
      <w:r w:rsidR="007A0804" w:rsidRPr="00351B58">
        <w:rPr>
          <w:rFonts w:ascii="Times New Roman" w:eastAsia="Times New Roman" w:hAnsi="Times New Roman" w:cs="Times New Roman"/>
          <w:color w:val="000000"/>
          <w:sz w:val="24"/>
          <w:szCs w:val="24"/>
          <w:shd w:val="clear" w:color="auto" w:fill="FFFFFF" w:themeFill="background1"/>
          <w:lang w:eastAsia="ru-RU"/>
        </w:rPr>
        <w:t xml:space="preserve"> Култук, ООО «Управление жилищно-коммунальными системами», г. Байкальск. </w:t>
      </w:r>
      <w:r w:rsidR="007A0804" w:rsidRPr="00351B58">
        <w:rPr>
          <w:rFonts w:ascii="Times New Roman" w:eastAsia="Times New Roman" w:hAnsi="Times New Roman" w:cs="Times New Roman"/>
          <w:sz w:val="24"/>
          <w:szCs w:val="24"/>
          <w:lang w:eastAsia="ru-RU"/>
        </w:rPr>
        <w:t>В Слюд</w:t>
      </w:r>
      <w:r w:rsidR="007A0804">
        <w:rPr>
          <w:rFonts w:ascii="Times New Roman" w:eastAsia="Times New Roman" w:hAnsi="Times New Roman" w:cs="Times New Roman"/>
          <w:sz w:val="24"/>
          <w:szCs w:val="24"/>
          <w:lang w:eastAsia="ru-RU"/>
        </w:rPr>
        <w:t>янском</w:t>
      </w:r>
      <w:r w:rsidR="007A0804" w:rsidRPr="00351B58">
        <w:rPr>
          <w:rFonts w:ascii="Times New Roman" w:eastAsia="Times New Roman" w:hAnsi="Times New Roman" w:cs="Times New Roman"/>
          <w:sz w:val="24"/>
          <w:szCs w:val="24"/>
          <w:lang w:eastAsia="ru-RU"/>
        </w:rPr>
        <w:t xml:space="preserve"> район</w:t>
      </w:r>
      <w:r w:rsidR="007A0804">
        <w:rPr>
          <w:rFonts w:ascii="Times New Roman" w:eastAsia="Times New Roman" w:hAnsi="Times New Roman" w:cs="Times New Roman"/>
          <w:sz w:val="24"/>
          <w:szCs w:val="24"/>
          <w:lang w:eastAsia="ru-RU"/>
        </w:rPr>
        <w:t>е</w:t>
      </w:r>
      <w:r w:rsidR="007A0804" w:rsidRPr="00351B58">
        <w:rPr>
          <w:rFonts w:ascii="Times New Roman" w:eastAsia="Times New Roman" w:hAnsi="Times New Roman" w:cs="Times New Roman"/>
          <w:sz w:val="24"/>
          <w:szCs w:val="24"/>
          <w:lang w:eastAsia="ru-RU"/>
        </w:rPr>
        <w:t xml:space="preserve"> объекты коммунальной инфраструктуры обслуживаются 7-ми эксплуатирующими организациями: </w:t>
      </w:r>
      <w:proofErr w:type="gramStart"/>
      <w:r w:rsidR="007A0804" w:rsidRPr="00351B58">
        <w:rPr>
          <w:rFonts w:ascii="Times New Roman" w:eastAsia="Times New Roman" w:hAnsi="Times New Roman" w:cs="Times New Roman"/>
          <w:sz w:val="24"/>
          <w:szCs w:val="24"/>
          <w:lang w:eastAsia="ru-RU"/>
        </w:rPr>
        <w:t>МУП «КОС</w:t>
      </w:r>
      <w:r w:rsidR="007A0804">
        <w:rPr>
          <w:rFonts w:ascii="Times New Roman" w:eastAsia="Times New Roman" w:hAnsi="Times New Roman" w:cs="Times New Roman"/>
          <w:sz w:val="24"/>
          <w:szCs w:val="24"/>
          <w:lang w:eastAsia="ru-RU"/>
        </w:rPr>
        <w:t xml:space="preserve"> Байкальского муниципального образования</w:t>
      </w:r>
      <w:r w:rsidR="007A0804" w:rsidRPr="00351B58">
        <w:rPr>
          <w:rFonts w:ascii="Times New Roman" w:eastAsia="Times New Roman" w:hAnsi="Times New Roman" w:cs="Times New Roman"/>
          <w:sz w:val="24"/>
          <w:szCs w:val="24"/>
          <w:lang w:eastAsia="ru-RU"/>
        </w:rPr>
        <w:t>», г. Байкальск, ООО «Теплоснабжение», г. Байкальск, ООО «Управление коммунальными системами» г. Слюдянка, ООО «Комплекс коммунальных систем» р.п.</w:t>
      </w:r>
      <w:proofErr w:type="gramEnd"/>
      <w:r w:rsidR="007A0804" w:rsidRPr="00351B58">
        <w:rPr>
          <w:rFonts w:ascii="Times New Roman" w:eastAsia="Times New Roman" w:hAnsi="Times New Roman" w:cs="Times New Roman"/>
          <w:sz w:val="24"/>
          <w:szCs w:val="24"/>
          <w:lang w:eastAsia="ru-RU"/>
        </w:rPr>
        <w:t xml:space="preserve"> </w:t>
      </w:r>
      <w:r w:rsidR="007A0804" w:rsidRPr="00351B58">
        <w:rPr>
          <w:rFonts w:ascii="Times New Roman" w:eastAsia="Times New Roman" w:hAnsi="Times New Roman" w:cs="Times New Roman"/>
          <w:sz w:val="24"/>
          <w:szCs w:val="24"/>
          <w:lang w:eastAsia="ru-RU"/>
        </w:rPr>
        <w:lastRenderedPageBreak/>
        <w:t xml:space="preserve">Култук, ООО «Байкальское коммунальное предприятие» р.п. Байкал; объекты электроснабжения  - ОГУЭП Облкоммунэнерго, Иркутские электрические сети (Слюдянский РЭС, Байкальский РЭС), ООО «Русэнергосбыт». </w:t>
      </w:r>
    </w:p>
    <w:p w:rsidR="007A0804" w:rsidRPr="00351B58" w:rsidRDefault="007A0804" w:rsidP="007A0804">
      <w:pPr>
        <w:tabs>
          <w:tab w:val="left" w:pos="0"/>
        </w:tabs>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351B58">
        <w:rPr>
          <w:rFonts w:ascii="Times New Roman" w:eastAsia="Calibri" w:hAnsi="Times New Roman" w:cs="Times New Roman"/>
          <w:color w:val="000000"/>
          <w:sz w:val="24"/>
          <w:szCs w:val="24"/>
          <w:lang w:eastAsia="ru-RU"/>
        </w:rPr>
        <w:t xml:space="preserve">В целях подготовки объектов к прохождению отопительного сезона, в </w:t>
      </w:r>
      <w:r w:rsidRPr="00351B58">
        <w:rPr>
          <w:rFonts w:ascii="Times New Roman" w:eastAsia="Times New Roman" w:hAnsi="Times New Roman" w:cs="Times New Roman"/>
          <w:sz w:val="24"/>
          <w:szCs w:val="24"/>
          <w:lang w:eastAsia="ru-RU"/>
        </w:rPr>
        <w:t xml:space="preserve"> рамках программных  мероприятий подпрограммы «Модернизация объектов коммунальной инфраструктуры Иркутской области» на 2019-2024 годы государственной программы Иркутской области «Развитие жилищно-коммунального хозяйства и повышение энергоэффективности Иркутской обл</w:t>
      </w:r>
      <w:r>
        <w:rPr>
          <w:rFonts w:ascii="Times New Roman" w:eastAsia="Times New Roman" w:hAnsi="Times New Roman" w:cs="Times New Roman"/>
          <w:sz w:val="24"/>
          <w:szCs w:val="24"/>
          <w:lang w:eastAsia="ru-RU"/>
        </w:rPr>
        <w:t>асти» на 2019-2024 годы, на 2022</w:t>
      </w:r>
      <w:r w:rsidRPr="00351B58">
        <w:rPr>
          <w:rFonts w:ascii="Times New Roman" w:eastAsia="Times New Roman" w:hAnsi="Times New Roman" w:cs="Times New Roman"/>
          <w:sz w:val="24"/>
          <w:szCs w:val="24"/>
          <w:lang w:eastAsia="ru-RU"/>
        </w:rPr>
        <w:t xml:space="preserve"> год </w:t>
      </w:r>
      <w:r>
        <w:rPr>
          <w:rFonts w:ascii="Times New Roman" w:eastAsia="Times New Roman" w:hAnsi="Times New Roman" w:cs="Times New Roman"/>
          <w:sz w:val="24"/>
          <w:szCs w:val="24"/>
          <w:lang w:eastAsia="ru-RU"/>
        </w:rPr>
        <w:t xml:space="preserve">была </w:t>
      </w:r>
      <w:r w:rsidRPr="00351B58">
        <w:rPr>
          <w:rFonts w:ascii="Times New Roman" w:eastAsia="Times New Roman" w:hAnsi="Times New Roman" w:cs="Times New Roman"/>
          <w:sz w:val="24"/>
          <w:szCs w:val="24"/>
          <w:lang w:eastAsia="ru-RU"/>
        </w:rPr>
        <w:t xml:space="preserve">выделена  субсидия из областного бюджета в целях софинансирования расходных обязательств на реализацию мероприятий </w:t>
      </w:r>
      <w:r>
        <w:rPr>
          <w:rFonts w:ascii="Times New Roman" w:eastAsia="Times New Roman" w:hAnsi="Times New Roman" w:cs="Times New Roman"/>
          <w:sz w:val="24"/>
          <w:szCs w:val="24"/>
          <w:lang w:eastAsia="ru-RU"/>
        </w:rPr>
        <w:t>в размере 81,16</w:t>
      </w:r>
      <w:r w:rsidRPr="00351B58">
        <w:rPr>
          <w:rFonts w:ascii="Times New Roman" w:eastAsia="Times New Roman" w:hAnsi="Times New Roman" w:cs="Times New Roman"/>
          <w:sz w:val="24"/>
          <w:szCs w:val="24"/>
          <w:lang w:eastAsia="ru-RU"/>
        </w:rPr>
        <w:t xml:space="preserve"> млн. руб</w:t>
      </w:r>
      <w:r>
        <w:rPr>
          <w:rFonts w:ascii="Times New Roman" w:eastAsia="Times New Roman" w:hAnsi="Times New Roman" w:cs="Times New Roman"/>
          <w:sz w:val="24"/>
          <w:szCs w:val="24"/>
          <w:lang w:eastAsia="ru-RU"/>
        </w:rPr>
        <w:t>лей</w:t>
      </w:r>
      <w:r w:rsidRPr="00351B58">
        <w:rPr>
          <w:rFonts w:ascii="Times New Roman" w:eastAsia="Times New Roman" w:hAnsi="Times New Roman" w:cs="Times New Roman"/>
          <w:sz w:val="24"/>
          <w:szCs w:val="24"/>
          <w:lang w:eastAsia="ru-RU"/>
        </w:rPr>
        <w:t>, в</w:t>
      </w:r>
      <w:proofErr w:type="gramEnd"/>
      <w:r w:rsidRPr="00351B58">
        <w:rPr>
          <w:rFonts w:ascii="Times New Roman" w:eastAsia="Times New Roman" w:hAnsi="Times New Roman" w:cs="Times New Roman"/>
          <w:sz w:val="24"/>
          <w:szCs w:val="24"/>
          <w:lang w:eastAsia="ru-RU"/>
        </w:rPr>
        <w:t xml:space="preserve"> т</w:t>
      </w:r>
      <w:r>
        <w:rPr>
          <w:rFonts w:ascii="Times New Roman" w:eastAsia="Times New Roman" w:hAnsi="Times New Roman" w:cs="Times New Roman"/>
          <w:sz w:val="24"/>
          <w:szCs w:val="24"/>
          <w:lang w:eastAsia="ru-RU"/>
        </w:rPr>
        <w:t xml:space="preserve">ом числе: </w:t>
      </w:r>
      <w:proofErr w:type="gramStart"/>
      <w:r>
        <w:rPr>
          <w:rFonts w:ascii="Times New Roman" w:eastAsia="Times New Roman" w:hAnsi="Times New Roman" w:cs="Times New Roman"/>
          <w:sz w:val="24"/>
          <w:szCs w:val="24"/>
          <w:lang w:eastAsia="ru-RU"/>
        </w:rPr>
        <w:t>Байкальскому МО  -  66,69</w:t>
      </w:r>
      <w:r w:rsidRPr="00351B58">
        <w:rPr>
          <w:rFonts w:ascii="Times New Roman" w:eastAsia="Times New Roman" w:hAnsi="Times New Roman" w:cs="Times New Roman"/>
          <w:sz w:val="24"/>
          <w:szCs w:val="24"/>
          <w:lang w:eastAsia="ru-RU"/>
        </w:rPr>
        <w:t xml:space="preserve">  мл</w:t>
      </w:r>
      <w:r>
        <w:rPr>
          <w:rFonts w:ascii="Times New Roman" w:eastAsia="Times New Roman" w:hAnsi="Times New Roman" w:cs="Times New Roman"/>
          <w:sz w:val="24"/>
          <w:szCs w:val="24"/>
          <w:lang w:eastAsia="ru-RU"/>
        </w:rPr>
        <w:t>н. рублей, Слюдянскому МО – 13,68</w:t>
      </w:r>
      <w:r w:rsidRPr="00351B58">
        <w:rPr>
          <w:rFonts w:ascii="Times New Roman" w:eastAsia="Times New Roman" w:hAnsi="Times New Roman" w:cs="Times New Roman"/>
          <w:sz w:val="24"/>
          <w:szCs w:val="24"/>
          <w:lang w:eastAsia="ru-RU"/>
        </w:rPr>
        <w:t xml:space="preserve"> млн. руб</w:t>
      </w:r>
      <w:r>
        <w:rPr>
          <w:rFonts w:ascii="Times New Roman" w:eastAsia="Times New Roman" w:hAnsi="Times New Roman" w:cs="Times New Roman"/>
          <w:sz w:val="24"/>
          <w:szCs w:val="24"/>
          <w:lang w:eastAsia="ru-RU"/>
        </w:rPr>
        <w:t>лей</w:t>
      </w:r>
      <w:r w:rsidRPr="00351B5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Култукскому МО – 0,79 млн.</w:t>
      </w:r>
      <w:r w:rsidR="00B84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рублей.</w:t>
      </w:r>
      <w:proofErr w:type="gramEnd"/>
    </w:p>
    <w:p w:rsidR="007A0804" w:rsidRPr="00351B58" w:rsidRDefault="007A0804" w:rsidP="007A0804">
      <w:pPr>
        <w:shd w:val="clear" w:color="auto" w:fill="FFFFFF" w:themeFill="background1"/>
        <w:tabs>
          <w:tab w:val="left" w:pos="0"/>
        </w:tabs>
        <w:spacing w:after="0" w:line="240" w:lineRule="auto"/>
        <w:ind w:firstLine="709"/>
        <w:contextualSpacing/>
        <w:jc w:val="both"/>
        <w:rPr>
          <w:rFonts w:ascii="Times New Roman" w:eastAsia="Times New Roman" w:hAnsi="Times New Roman" w:cs="Times New Roman"/>
          <w:color w:val="FF0000"/>
          <w:sz w:val="24"/>
          <w:szCs w:val="24"/>
          <w:lang w:eastAsia="ru-RU"/>
        </w:rPr>
      </w:pPr>
      <w:proofErr w:type="gramStart"/>
      <w:r w:rsidRPr="00351B58">
        <w:rPr>
          <w:rFonts w:ascii="Times New Roman" w:eastAsia="Times New Roman" w:hAnsi="Times New Roman" w:cs="Times New Roman"/>
          <w:sz w:val="24"/>
          <w:szCs w:val="24"/>
          <w:lang w:eastAsia="ru-RU"/>
        </w:rPr>
        <w:t>Начиная с 2008 года наблюдается превышение дебиторской</w:t>
      </w:r>
      <w:proofErr w:type="gramEnd"/>
      <w:r w:rsidRPr="00351B58">
        <w:rPr>
          <w:rFonts w:ascii="Times New Roman" w:eastAsia="Times New Roman" w:hAnsi="Times New Roman" w:cs="Times New Roman"/>
          <w:sz w:val="24"/>
          <w:szCs w:val="24"/>
          <w:lang w:eastAsia="ru-RU"/>
        </w:rPr>
        <w:t xml:space="preserve"> задолженности по предприятиям жилищно-коммунального хозяйства над кредиторской  задолженностью.</w:t>
      </w:r>
      <w:r w:rsidRPr="00351B58">
        <w:rPr>
          <w:rFonts w:ascii="Times New Roman" w:eastAsia="Times New Roman" w:hAnsi="Times New Roman" w:cs="Times New Roman"/>
          <w:sz w:val="24"/>
          <w:szCs w:val="24"/>
          <w:shd w:val="clear" w:color="auto" w:fill="FFFFFF" w:themeFill="background1"/>
          <w:lang w:eastAsia="ru-RU"/>
        </w:rPr>
        <w:t xml:space="preserve"> </w:t>
      </w:r>
      <w:r w:rsidRPr="00F44623">
        <w:rPr>
          <w:rFonts w:ascii="Times New Roman" w:eastAsia="Times New Roman" w:hAnsi="Times New Roman" w:cs="Times New Roman"/>
          <w:sz w:val="24"/>
          <w:szCs w:val="24"/>
          <w:shd w:val="clear" w:color="auto" w:fill="FFFFFF" w:themeFill="background1"/>
          <w:lang w:eastAsia="ru-RU"/>
        </w:rPr>
        <w:t>П</w:t>
      </w:r>
      <w:r w:rsidRPr="00F44623">
        <w:rPr>
          <w:rFonts w:ascii="Times New Roman" w:eastAsia="Times New Roman" w:hAnsi="Times New Roman" w:cs="Times New Roman"/>
          <w:sz w:val="24"/>
          <w:szCs w:val="24"/>
          <w:lang w:eastAsia="ru-RU"/>
        </w:rPr>
        <w:t>о состоянию на 01.01.2023 г</w:t>
      </w:r>
      <w:r w:rsidR="00B84F06">
        <w:rPr>
          <w:rFonts w:ascii="Times New Roman" w:eastAsia="Times New Roman" w:hAnsi="Times New Roman" w:cs="Times New Roman"/>
          <w:sz w:val="24"/>
          <w:szCs w:val="24"/>
          <w:lang w:eastAsia="ru-RU"/>
        </w:rPr>
        <w:t>ода</w:t>
      </w:r>
      <w:r w:rsidRPr="00F44623">
        <w:rPr>
          <w:rFonts w:ascii="Times New Roman" w:eastAsia="Times New Roman" w:hAnsi="Times New Roman" w:cs="Times New Roman"/>
          <w:sz w:val="24"/>
          <w:szCs w:val="24"/>
          <w:lang w:eastAsia="ru-RU"/>
        </w:rPr>
        <w:t xml:space="preserve"> </w:t>
      </w:r>
      <w:proofErr w:type="gramStart"/>
      <w:r w:rsidRPr="00F44623">
        <w:rPr>
          <w:rFonts w:ascii="Times New Roman" w:eastAsia="Times New Roman" w:hAnsi="Times New Roman" w:cs="Times New Roman"/>
          <w:sz w:val="24"/>
          <w:szCs w:val="24"/>
          <w:lang w:eastAsia="ru-RU"/>
        </w:rPr>
        <w:t>года</w:t>
      </w:r>
      <w:proofErr w:type="gramEnd"/>
      <w:r w:rsidRPr="00F44623">
        <w:rPr>
          <w:rFonts w:ascii="Times New Roman" w:eastAsia="Times New Roman" w:hAnsi="Times New Roman" w:cs="Times New Roman"/>
          <w:sz w:val="24"/>
          <w:szCs w:val="24"/>
          <w:lang w:eastAsia="ru-RU"/>
        </w:rPr>
        <w:t xml:space="preserve"> дебиторская задолженность предприятий жилищно-коммунального хозяйства Слюдянского района составляет 186,804 млн. руб</w:t>
      </w:r>
      <w:r w:rsidR="00B84F06">
        <w:rPr>
          <w:rFonts w:ascii="Times New Roman" w:eastAsia="Times New Roman" w:hAnsi="Times New Roman" w:cs="Times New Roman"/>
          <w:sz w:val="24"/>
          <w:szCs w:val="24"/>
          <w:lang w:eastAsia="ru-RU"/>
        </w:rPr>
        <w:t>лей</w:t>
      </w:r>
      <w:r w:rsidRPr="00F44623">
        <w:rPr>
          <w:rFonts w:ascii="Times New Roman" w:eastAsia="Times New Roman" w:hAnsi="Times New Roman" w:cs="Times New Roman"/>
          <w:sz w:val="24"/>
          <w:szCs w:val="24"/>
          <w:lang w:eastAsia="ru-RU"/>
        </w:rPr>
        <w:t>,  кредиторская – 127,488 млн. руб</w:t>
      </w:r>
      <w:r w:rsidR="00B84F06">
        <w:rPr>
          <w:rFonts w:ascii="Times New Roman" w:eastAsia="Times New Roman" w:hAnsi="Times New Roman" w:cs="Times New Roman"/>
          <w:sz w:val="24"/>
          <w:szCs w:val="24"/>
          <w:lang w:eastAsia="ru-RU"/>
        </w:rPr>
        <w:t>лей</w:t>
      </w:r>
      <w:r w:rsidRPr="00F44623">
        <w:rPr>
          <w:rFonts w:ascii="Times New Roman" w:eastAsia="Times New Roman" w:hAnsi="Times New Roman" w:cs="Times New Roman"/>
          <w:sz w:val="24"/>
          <w:szCs w:val="24"/>
          <w:lang w:eastAsia="ru-RU"/>
        </w:rPr>
        <w:t>.</w:t>
      </w:r>
      <w:r w:rsidRPr="00351B58">
        <w:rPr>
          <w:rFonts w:ascii="Times New Roman" w:eastAsia="Times New Roman" w:hAnsi="Times New Roman" w:cs="Times New Roman"/>
          <w:sz w:val="24"/>
          <w:szCs w:val="24"/>
          <w:lang w:eastAsia="ru-RU"/>
        </w:rPr>
        <w:t xml:space="preserve"> </w:t>
      </w:r>
    </w:p>
    <w:p w:rsidR="007A0804" w:rsidRDefault="007A0804" w:rsidP="007A0804">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За 2022</w:t>
      </w:r>
      <w:r w:rsidRPr="00351B58">
        <w:rPr>
          <w:rFonts w:ascii="Times New Roman" w:eastAsia="Times New Roman" w:hAnsi="Times New Roman" w:cs="Times New Roman"/>
          <w:sz w:val="24"/>
          <w:szCs w:val="24"/>
          <w:lang w:eastAsia="ru-RU"/>
        </w:rPr>
        <w:t xml:space="preserve"> год  населению Слюдянского района было начислено оплаты за  жилое помещен</w:t>
      </w:r>
      <w:r>
        <w:rPr>
          <w:rFonts w:ascii="Times New Roman" w:eastAsia="Times New Roman" w:hAnsi="Times New Roman" w:cs="Times New Roman"/>
          <w:sz w:val="24"/>
          <w:szCs w:val="24"/>
          <w:lang w:eastAsia="ru-RU"/>
        </w:rPr>
        <w:t>ие и коммунальные услуги 448,115 млн. руб</w:t>
      </w:r>
      <w:r w:rsidR="00B84F06">
        <w:rPr>
          <w:rFonts w:ascii="Times New Roman" w:eastAsia="Times New Roman" w:hAnsi="Times New Roman" w:cs="Times New Roman"/>
          <w:sz w:val="24"/>
          <w:szCs w:val="24"/>
          <w:lang w:eastAsia="ru-RU"/>
        </w:rPr>
        <w:t>лей</w:t>
      </w:r>
      <w:r>
        <w:rPr>
          <w:rFonts w:ascii="Times New Roman" w:eastAsia="Times New Roman" w:hAnsi="Times New Roman" w:cs="Times New Roman"/>
          <w:sz w:val="24"/>
          <w:szCs w:val="24"/>
          <w:lang w:eastAsia="ru-RU"/>
        </w:rPr>
        <w:t>, оплачено 427,396</w:t>
      </w:r>
      <w:r w:rsidRPr="00351B58">
        <w:rPr>
          <w:rFonts w:ascii="Times New Roman" w:eastAsia="Times New Roman" w:hAnsi="Times New Roman" w:cs="Times New Roman"/>
          <w:sz w:val="24"/>
          <w:szCs w:val="24"/>
          <w:lang w:eastAsia="ru-RU"/>
        </w:rPr>
        <w:t xml:space="preserve">  млн. руб</w:t>
      </w:r>
      <w:r w:rsidR="00B84F06">
        <w:rPr>
          <w:rFonts w:ascii="Times New Roman" w:eastAsia="Times New Roman" w:hAnsi="Times New Roman" w:cs="Times New Roman"/>
          <w:sz w:val="24"/>
          <w:szCs w:val="24"/>
          <w:lang w:eastAsia="ru-RU"/>
        </w:rPr>
        <w:t>лей</w:t>
      </w:r>
      <w:r>
        <w:rPr>
          <w:rFonts w:ascii="Times New Roman" w:eastAsia="Times New Roman" w:hAnsi="Times New Roman" w:cs="Times New Roman"/>
          <w:sz w:val="24"/>
          <w:szCs w:val="24"/>
          <w:lang w:eastAsia="ru-RU"/>
        </w:rPr>
        <w:t>, что составляет 95,38%.</w:t>
      </w:r>
    </w:p>
    <w:p w:rsidR="0041748E" w:rsidRPr="00351B58" w:rsidRDefault="00351B58" w:rsidP="007A0804">
      <w:pPr>
        <w:tabs>
          <w:tab w:val="left" w:pos="0"/>
        </w:tabs>
        <w:spacing w:after="0" w:line="240" w:lineRule="auto"/>
        <w:jc w:val="both"/>
        <w:rPr>
          <w:rFonts w:ascii="Times New Roman" w:eastAsia="Times New Roman" w:hAnsi="Times New Roman" w:cs="Times New Roman"/>
          <w:sz w:val="24"/>
          <w:szCs w:val="24"/>
          <w:lang w:eastAsia="ru-RU"/>
        </w:rPr>
      </w:pPr>
      <w:r w:rsidRPr="00351B58">
        <w:rPr>
          <w:rFonts w:ascii="Times New Roman" w:eastAsia="Times New Roman" w:hAnsi="Times New Roman" w:cs="Times New Roman"/>
          <w:sz w:val="24"/>
          <w:szCs w:val="24"/>
          <w:lang w:eastAsia="ru-RU"/>
        </w:rPr>
        <w:tab/>
      </w:r>
    </w:p>
    <w:p w:rsidR="007B10ED" w:rsidRPr="007B10ED" w:rsidRDefault="007B10ED" w:rsidP="0073316E">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7B10ED">
        <w:rPr>
          <w:rFonts w:ascii="Times New Roman" w:eastAsia="Times New Roman" w:hAnsi="Times New Roman" w:cs="Times New Roman"/>
          <w:noProof/>
          <w:sz w:val="24"/>
          <w:szCs w:val="24"/>
          <w:lang w:eastAsia="ru-RU"/>
        </w:rPr>
        <mc:AlternateContent>
          <mc:Choice Requires="wps">
            <w:drawing>
              <wp:inline distT="0" distB="0" distL="0" distR="0" wp14:anchorId="6543C618" wp14:editId="74136174">
                <wp:extent cx="5876925" cy="285750"/>
                <wp:effectExtent l="76200" t="38100" r="104775" b="114300"/>
                <wp:docPr id="72"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6925" cy="28575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3F6AD5" w:rsidRPr="00AC2EF1" w:rsidRDefault="003F6AD5"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3F6AD5" w:rsidRDefault="003F6AD5" w:rsidP="007B10ED">
                            <w:pPr>
                              <w:jc w:val="center"/>
                              <w:rPr>
                                <w:b/>
                              </w:rPr>
                            </w:pPr>
                          </w:p>
                        </w:txbxContent>
                      </wps:txbx>
                      <wps:bodyPr rot="0" vert="horz" wrap="square" lIns="91440" tIns="45720" rIns="91440" bIns="45720" anchor="ctr" anchorCtr="0" upright="1">
                        <a:noAutofit/>
                      </wps:bodyPr>
                    </wps:wsp>
                  </a:graphicData>
                </a:graphic>
              </wp:inline>
            </w:drawing>
          </mc:Choice>
          <mc:Fallback>
            <w:pict>
              <v:rect id="Прямоугольник 19" o:spid="_x0000_s1052" style="width:462.7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" fillcolor="#2c5d98" stroked="f">
                <v:fill color2="#3a7ccb" rotate="t" angle="180" colors="0 #2c5d98;52429f #3c7bc7;1 #3a7ccb" focus="100%" type="gradient">
                  <o:fill v:ext="view" type="gradientUnscaled"/>
                </v:fill>
                <v:shadow on="t" color="black" opacity="20971f" offset="0,2.2pt"/>
                <v:textbox>
                  <w:txbxContent>
                    <w:p w:rsidR="003F6AD5" w:rsidRPr="00AC2EF1" w:rsidRDefault="003F6AD5"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3F6AD5" w:rsidRDefault="003F6AD5" w:rsidP="007B10ED">
                      <w:pPr>
                        <w:jc w:val="center"/>
                        <w:rPr>
                          <w:b/>
                        </w:rPr>
                      </w:pPr>
                    </w:p>
                  </w:txbxContent>
                </v:textbox>
                <w10:anchorlock/>
              </v:rect>
            </w:pict>
          </mc:Fallback>
        </mc:AlternateConten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Одной из важнейших и социально-значимых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w: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ab/>
        <w:t xml:space="preserve">Как работает данный  сектор экономики,  в полной мере ощущают на себе все жители Слюдянского муниципального района. От эффективности функционирования пассажирского транспортного комплекса во многом зависит сохранение социальной, экономической и политической стабильности жизни района. </w: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 xml:space="preserve">В 2022 году были заключены муниципальные контракты со следующими перевозчиками  по муниципальным пригородным маршрутам:  1) ИП Зинуров Г.Т. - № 106 «г. Слюдянка – ст. Ангасолка», № 109 «г. Слюдянка – с. Тибельти», № 101 «г. Слюдянка – р.п. </w:t>
      </w:r>
      <w:proofErr w:type="gramStart"/>
      <w:r w:rsidRPr="007C2413">
        <w:rPr>
          <w:rFonts w:ascii="Times New Roman" w:eastAsia="Times New Roman" w:hAnsi="Times New Roman" w:cs="Times New Roman"/>
          <w:sz w:val="24"/>
          <w:szCs w:val="24"/>
          <w:lang w:eastAsia="ru-RU"/>
        </w:rPr>
        <w:t xml:space="preserve">Култук,  № 103 «г. Слюдянка – г. Байкальск», № 107 «г. Слюдянка – п. Мангутай»; 2) ИП Велиева И.В. - № 102 «г. Байкальск – п. Утулик», № 104 «г. Байкальск – п. Новоснежная». </w:t>
      </w:r>
      <w:proofErr w:type="gramEnd"/>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В 2022 году размер тарифа на регулярные перевозки пассажиров не менялся и остался на уровне 2021 год - 2,45 рублей.</w: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Основные характеристики пригородных маршрутов на межпоселенческих перевозках  Слюдянского муниципального района:</w: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p>
    <w:tbl>
      <w:tblPr>
        <w:tblStyle w:val="a3"/>
        <w:tblW w:w="9606" w:type="dxa"/>
        <w:tblLook w:val="04A0" w:firstRow="1" w:lastRow="0" w:firstColumn="1" w:lastColumn="0" w:noHBand="0" w:noVBand="1"/>
      </w:tblPr>
      <w:tblGrid>
        <w:gridCol w:w="675"/>
        <w:gridCol w:w="4820"/>
        <w:gridCol w:w="1276"/>
        <w:gridCol w:w="1417"/>
        <w:gridCol w:w="1418"/>
      </w:tblGrid>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b/>
                <w:sz w:val="24"/>
                <w:szCs w:val="24"/>
                <w:lang w:eastAsia="ru-RU"/>
              </w:rPr>
            </w:pPr>
            <w:r w:rsidRPr="007C2413">
              <w:rPr>
                <w:rFonts w:ascii="Times New Roman" w:eastAsia="Times New Roman" w:hAnsi="Times New Roman" w:cs="Times New Roman"/>
                <w:b/>
                <w:sz w:val="24"/>
                <w:szCs w:val="24"/>
                <w:lang w:eastAsia="ru-RU"/>
              </w:rPr>
              <w:t xml:space="preserve">№ </w:t>
            </w:r>
            <w:proofErr w:type="gramStart"/>
            <w:r w:rsidRPr="007C2413">
              <w:rPr>
                <w:rFonts w:ascii="Times New Roman" w:eastAsia="Times New Roman" w:hAnsi="Times New Roman" w:cs="Times New Roman"/>
                <w:b/>
                <w:sz w:val="24"/>
                <w:szCs w:val="24"/>
                <w:lang w:eastAsia="ru-RU"/>
              </w:rPr>
              <w:t>п</w:t>
            </w:r>
            <w:proofErr w:type="gramEnd"/>
            <w:r w:rsidRPr="007C2413">
              <w:rPr>
                <w:rFonts w:ascii="Times New Roman" w:eastAsia="Times New Roman" w:hAnsi="Times New Roman" w:cs="Times New Roman"/>
                <w:b/>
                <w:sz w:val="24"/>
                <w:szCs w:val="24"/>
                <w:lang w:eastAsia="ru-RU"/>
              </w:rPr>
              <w:t>/п</w:t>
            </w:r>
          </w:p>
        </w:tc>
        <w:tc>
          <w:tcPr>
            <w:tcW w:w="4820" w:type="dxa"/>
          </w:tcPr>
          <w:p w:rsidR="007C2413" w:rsidRPr="007C2413" w:rsidRDefault="007C2413" w:rsidP="007C2413">
            <w:pPr>
              <w:ind w:firstLine="27"/>
              <w:rPr>
                <w:rFonts w:ascii="Times New Roman" w:eastAsia="Times New Roman" w:hAnsi="Times New Roman" w:cs="Times New Roman"/>
                <w:b/>
                <w:sz w:val="24"/>
                <w:szCs w:val="24"/>
                <w:lang w:eastAsia="ru-RU"/>
              </w:rPr>
            </w:pPr>
            <w:r w:rsidRPr="007C2413">
              <w:rPr>
                <w:rFonts w:ascii="Times New Roman" w:eastAsia="Times New Roman" w:hAnsi="Times New Roman" w:cs="Times New Roman"/>
                <w:b/>
                <w:sz w:val="24"/>
                <w:szCs w:val="24"/>
                <w:lang w:eastAsia="ru-RU"/>
              </w:rPr>
              <w:t>Наименование показателя</w:t>
            </w:r>
          </w:p>
        </w:tc>
        <w:tc>
          <w:tcPr>
            <w:tcW w:w="1276" w:type="dxa"/>
          </w:tcPr>
          <w:p w:rsidR="007C2413" w:rsidRPr="007C2413" w:rsidRDefault="007C2413" w:rsidP="007C2413">
            <w:pPr>
              <w:jc w:val="center"/>
              <w:rPr>
                <w:rFonts w:ascii="Times New Roman" w:eastAsia="Times New Roman" w:hAnsi="Times New Roman" w:cs="Times New Roman"/>
                <w:b/>
                <w:sz w:val="24"/>
                <w:szCs w:val="24"/>
                <w:lang w:eastAsia="ru-RU"/>
              </w:rPr>
            </w:pPr>
            <w:r w:rsidRPr="007C2413">
              <w:rPr>
                <w:rFonts w:ascii="Times New Roman" w:eastAsia="Times New Roman" w:hAnsi="Times New Roman" w:cs="Times New Roman"/>
                <w:b/>
                <w:sz w:val="24"/>
                <w:szCs w:val="24"/>
                <w:lang w:eastAsia="ru-RU"/>
              </w:rPr>
              <w:t>Ед. изм.</w:t>
            </w:r>
          </w:p>
        </w:tc>
        <w:tc>
          <w:tcPr>
            <w:tcW w:w="1417" w:type="dxa"/>
          </w:tcPr>
          <w:p w:rsidR="007C2413" w:rsidRPr="007C2413" w:rsidRDefault="007C2413" w:rsidP="007C2413">
            <w:pPr>
              <w:jc w:val="center"/>
              <w:rPr>
                <w:rFonts w:ascii="Times New Roman" w:eastAsia="Times New Roman" w:hAnsi="Times New Roman" w:cs="Times New Roman"/>
                <w:b/>
                <w:sz w:val="24"/>
                <w:szCs w:val="24"/>
                <w:lang w:eastAsia="ru-RU"/>
              </w:rPr>
            </w:pPr>
            <w:r w:rsidRPr="007C2413">
              <w:rPr>
                <w:rFonts w:ascii="Times New Roman" w:eastAsia="Times New Roman" w:hAnsi="Times New Roman" w:cs="Times New Roman"/>
                <w:b/>
                <w:sz w:val="24"/>
                <w:szCs w:val="24"/>
                <w:lang w:eastAsia="ru-RU"/>
              </w:rPr>
              <w:t>2021 г.</w:t>
            </w:r>
          </w:p>
        </w:tc>
        <w:tc>
          <w:tcPr>
            <w:tcW w:w="1418" w:type="dxa"/>
          </w:tcPr>
          <w:p w:rsidR="007C2413" w:rsidRPr="007C2413" w:rsidRDefault="007C2413" w:rsidP="007C2413">
            <w:pPr>
              <w:jc w:val="center"/>
              <w:rPr>
                <w:rFonts w:ascii="Times New Roman" w:eastAsia="Times New Roman" w:hAnsi="Times New Roman" w:cs="Times New Roman"/>
                <w:b/>
                <w:sz w:val="24"/>
                <w:szCs w:val="24"/>
                <w:lang w:eastAsia="ru-RU"/>
              </w:rPr>
            </w:pPr>
            <w:r w:rsidRPr="007C2413">
              <w:rPr>
                <w:rFonts w:ascii="Times New Roman" w:eastAsia="Times New Roman" w:hAnsi="Times New Roman" w:cs="Times New Roman"/>
                <w:b/>
                <w:sz w:val="24"/>
                <w:szCs w:val="24"/>
                <w:lang w:eastAsia="ru-RU"/>
              </w:rPr>
              <w:t>2022 год</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1</w:t>
            </w:r>
          </w:p>
        </w:tc>
        <w:tc>
          <w:tcPr>
            <w:tcW w:w="4820" w:type="dxa"/>
          </w:tcPr>
          <w:p w:rsidR="007C2413" w:rsidRPr="007C2413" w:rsidRDefault="007C2413" w:rsidP="007C2413">
            <w:pPr>
              <w:ind w:firstLine="27"/>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 xml:space="preserve">Территория </w:t>
            </w:r>
          </w:p>
        </w:tc>
        <w:tc>
          <w:tcPr>
            <w:tcW w:w="1276"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Га</w:t>
            </w:r>
          </w:p>
        </w:tc>
        <w:tc>
          <w:tcPr>
            <w:tcW w:w="1417"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630110</w:t>
            </w:r>
          </w:p>
        </w:tc>
        <w:tc>
          <w:tcPr>
            <w:tcW w:w="1418"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630110</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2</w:t>
            </w:r>
          </w:p>
        </w:tc>
        <w:tc>
          <w:tcPr>
            <w:tcW w:w="4820" w:type="dxa"/>
          </w:tcPr>
          <w:p w:rsidR="007C2413" w:rsidRPr="007C2413" w:rsidRDefault="007C2413" w:rsidP="007C2413">
            <w:pP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 xml:space="preserve">Население, всего </w:t>
            </w:r>
          </w:p>
        </w:tc>
        <w:tc>
          <w:tcPr>
            <w:tcW w:w="1276" w:type="dxa"/>
          </w:tcPr>
          <w:p w:rsidR="007C2413" w:rsidRPr="007C2413" w:rsidRDefault="007C2413" w:rsidP="007C2413">
            <w:pPr>
              <w:ind w:firstLine="33"/>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тыс. чел.</w:t>
            </w:r>
          </w:p>
        </w:tc>
        <w:tc>
          <w:tcPr>
            <w:tcW w:w="1417" w:type="dxa"/>
          </w:tcPr>
          <w:p w:rsidR="007C2413" w:rsidRPr="007C2413" w:rsidRDefault="007C2413" w:rsidP="007C2413">
            <w:pPr>
              <w:jc w:val="center"/>
              <w:rPr>
                <w:rFonts w:ascii="Times New Roman" w:eastAsia="Times New Roman" w:hAnsi="Times New Roman" w:cs="Times New Roman"/>
                <w:sz w:val="24"/>
                <w:szCs w:val="24"/>
                <w:lang w:val="en-US" w:eastAsia="ru-RU"/>
              </w:rPr>
            </w:pPr>
            <w:r w:rsidRPr="007C2413">
              <w:rPr>
                <w:rFonts w:ascii="Times New Roman" w:eastAsia="Times New Roman" w:hAnsi="Times New Roman" w:cs="Times New Roman"/>
                <w:sz w:val="24"/>
                <w:szCs w:val="24"/>
                <w:lang w:val="en-US" w:eastAsia="ru-RU"/>
              </w:rPr>
              <w:t>38</w:t>
            </w:r>
            <w:r w:rsidRPr="007C2413">
              <w:rPr>
                <w:rFonts w:ascii="Times New Roman" w:eastAsia="Times New Roman" w:hAnsi="Times New Roman" w:cs="Times New Roman"/>
                <w:sz w:val="24"/>
                <w:szCs w:val="24"/>
                <w:lang w:eastAsia="ru-RU"/>
              </w:rPr>
              <w:t>,</w:t>
            </w:r>
            <w:r w:rsidRPr="007C2413">
              <w:rPr>
                <w:rFonts w:ascii="Times New Roman" w:eastAsia="Times New Roman" w:hAnsi="Times New Roman" w:cs="Times New Roman"/>
                <w:sz w:val="24"/>
                <w:szCs w:val="24"/>
                <w:lang w:val="en-US" w:eastAsia="ru-RU"/>
              </w:rPr>
              <w:t>995</w:t>
            </w:r>
          </w:p>
        </w:tc>
        <w:tc>
          <w:tcPr>
            <w:tcW w:w="1418"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38,700</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3</w:t>
            </w:r>
          </w:p>
        </w:tc>
        <w:tc>
          <w:tcPr>
            <w:tcW w:w="4820" w:type="dxa"/>
          </w:tcPr>
          <w:p w:rsidR="007C2413" w:rsidRPr="007C2413" w:rsidRDefault="007C2413" w:rsidP="007C2413">
            <w:pPr>
              <w:ind w:firstLine="27"/>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Из них охвачено автобусной маршрутной сетью</w:t>
            </w:r>
          </w:p>
        </w:tc>
        <w:tc>
          <w:tcPr>
            <w:tcW w:w="1276"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тыс. чел.</w:t>
            </w:r>
          </w:p>
        </w:tc>
        <w:tc>
          <w:tcPr>
            <w:tcW w:w="1417" w:type="dxa"/>
          </w:tcPr>
          <w:p w:rsidR="007C2413" w:rsidRPr="007C2413" w:rsidRDefault="007C2413" w:rsidP="007C2413">
            <w:pPr>
              <w:ind w:firstLine="34"/>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38,430</w:t>
            </w:r>
          </w:p>
        </w:tc>
        <w:tc>
          <w:tcPr>
            <w:tcW w:w="1418" w:type="dxa"/>
          </w:tcPr>
          <w:p w:rsidR="007C2413" w:rsidRPr="007C2413" w:rsidRDefault="007C2413" w:rsidP="007C2413">
            <w:pPr>
              <w:ind w:firstLine="34"/>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38,146</w:t>
            </w:r>
          </w:p>
        </w:tc>
      </w:tr>
      <w:tr w:rsidR="007C2413" w:rsidRPr="007C2413" w:rsidTr="00D7731C">
        <w:trPr>
          <w:trHeight w:val="509"/>
        </w:trPr>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lastRenderedPageBreak/>
              <w:t>4</w:t>
            </w:r>
          </w:p>
        </w:tc>
        <w:tc>
          <w:tcPr>
            <w:tcW w:w="4820" w:type="dxa"/>
          </w:tcPr>
          <w:p w:rsidR="007C2413" w:rsidRPr="007C2413" w:rsidRDefault="007C2413" w:rsidP="007C2413">
            <w:pP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Количество муниципальных (пригородных) автобусных маршрутов</w:t>
            </w:r>
          </w:p>
        </w:tc>
        <w:tc>
          <w:tcPr>
            <w:tcW w:w="1276"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ед.</w:t>
            </w:r>
          </w:p>
          <w:p w:rsidR="007C2413" w:rsidRPr="007C2413" w:rsidRDefault="007C2413" w:rsidP="007C2413">
            <w:pPr>
              <w:ind w:firstLine="567"/>
              <w:jc w:val="center"/>
              <w:rPr>
                <w:rFonts w:ascii="Times New Roman" w:eastAsia="Times New Roman" w:hAnsi="Times New Roman" w:cs="Times New Roman"/>
                <w:sz w:val="24"/>
                <w:szCs w:val="24"/>
                <w:lang w:eastAsia="ru-RU"/>
              </w:rPr>
            </w:pPr>
          </w:p>
        </w:tc>
        <w:tc>
          <w:tcPr>
            <w:tcW w:w="1417"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7</w:t>
            </w:r>
          </w:p>
        </w:tc>
        <w:tc>
          <w:tcPr>
            <w:tcW w:w="1418"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7</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5</w:t>
            </w:r>
          </w:p>
        </w:tc>
        <w:tc>
          <w:tcPr>
            <w:tcW w:w="4820" w:type="dxa"/>
          </w:tcPr>
          <w:p w:rsidR="007C2413" w:rsidRPr="007C2413" w:rsidRDefault="007C2413" w:rsidP="007C2413">
            <w:pP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Количество социально-значимых автобусных маршрутов</w:t>
            </w:r>
          </w:p>
        </w:tc>
        <w:tc>
          <w:tcPr>
            <w:tcW w:w="1276" w:type="dxa"/>
          </w:tcPr>
          <w:p w:rsidR="007C2413" w:rsidRPr="007C2413" w:rsidRDefault="007C2413" w:rsidP="007C2413">
            <w:pPr>
              <w:ind w:firstLine="33"/>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ед.</w:t>
            </w:r>
          </w:p>
        </w:tc>
        <w:tc>
          <w:tcPr>
            <w:tcW w:w="1417"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2</w:t>
            </w:r>
          </w:p>
        </w:tc>
        <w:tc>
          <w:tcPr>
            <w:tcW w:w="1418" w:type="dxa"/>
          </w:tcPr>
          <w:p w:rsidR="007C2413" w:rsidRPr="007C2413" w:rsidRDefault="007C2413" w:rsidP="007C2413">
            <w:pPr>
              <w:ind w:firstLine="567"/>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2</w:t>
            </w:r>
          </w:p>
        </w:tc>
      </w:tr>
      <w:tr w:rsidR="007C2413" w:rsidRPr="007C2413" w:rsidTr="00D7731C">
        <w:trPr>
          <w:trHeight w:val="387"/>
        </w:trPr>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6</w:t>
            </w:r>
          </w:p>
        </w:tc>
        <w:tc>
          <w:tcPr>
            <w:tcW w:w="4820" w:type="dxa"/>
          </w:tcPr>
          <w:p w:rsidR="007C2413" w:rsidRPr="007C2413" w:rsidRDefault="007C2413" w:rsidP="00D7731C">
            <w:pP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Протяженность автобусных маршрутов</w:t>
            </w:r>
          </w:p>
        </w:tc>
        <w:tc>
          <w:tcPr>
            <w:tcW w:w="1276" w:type="dxa"/>
          </w:tcPr>
          <w:p w:rsidR="007C2413" w:rsidRPr="007C2413" w:rsidRDefault="00D7731C" w:rsidP="007C241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км</w:t>
            </w:r>
          </w:p>
        </w:tc>
        <w:tc>
          <w:tcPr>
            <w:tcW w:w="1417" w:type="dxa"/>
          </w:tcPr>
          <w:p w:rsidR="007C2413" w:rsidRPr="007C2413" w:rsidRDefault="007C2413" w:rsidP="007C2413">
            <w:pPr>
              <w:ind w:firstLine="86"/>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198,44</w:t>
            </w:r>
          </w:p>
        </w:tc>
        <w:tc>
          <w:tcPr>
            <w:tcW w:w="1418" w:type="dxa"/>
          </w:tcPr>
          <w:p w:rsidR="007C2413" w:rsidRPr="007C2413" w:rsidRDefault="007C2413" w:rsidP="007C2413">
            <w:pPr>
              <w:ind w:firstLine="86"/>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198,44</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7</w:t>
            </w:r>
          </w:p>
        </w:tc>
        <w:tc>
          <w:tcPr>
            <w:tcW w:w="4820" w:type="dxa"/>
          </w:tcPr>
          <w:p w:rsidR="007C2413" w:rsidRPr="007C2413" w:rsidRDefault="007C2413" w:rsidP="007C2413">
            <w:pPr>
              <w:ind w:firstLine="27"/>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 xml:space="preserve">Количество субъектов, осуществляющих перевозки пассажиров </w:t>
            </w:r>
          </w:p>
        </w:tc>
        <w:tc>
          <w:tcPr>
            <w:tcW w:w="1276"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ед.</w:t>
            </w:r>
          </w:p>
          <w:p w:rsidR="007C2413" w:rsidRPr="007C2413" w:rsidRDefault="007C2413" w:rsidP="007C2413">
            <w:pPr>
              <w:ind w:firstLine="567"/>
              <w:jc w:val="center"/>
              <w:rPr>
                <w:rFonts w:ascii="Times New Roman" w:eastAsia="Times New Roman" w:hAnsi="Times New Roman" w:cs="Times New Roman"/>
                <w:sz w:val="24"/>
                <w:szCs w:val="24"/>
                <w:lang w:eastAsia="ru-RU"/>
              </w:rPr>
            </w:pPr>
          </w:p>
        </w:tc>
        <w:tc>
          <w:tcPr>
            <w:tcW w:w="1417"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2</w:t>
            </w:r>
          </w:p>
          <w:p w:rsidR="007C2413" w:rsidRPr="007C2413" w:rsidRDefault="007C2413" w:rsidP="007C2413">
            <w:pPr>
              <w:ind w:firstLine="567"/>
              <w:jc w:val="center"/>
              <w:rPr>
                <w:rFonts w:ascii="Times New Roman" w:eastAsia="Times New Roman" w:hAnsi="Times New Roman" w:cs="Times New Roman"/>
                <w:sz w:val="24"/>
                <w:szCs w:val="24"/>
                <w:lang w:eastAsia="ru-RU"/>
              </w:rPr>
            </w:pPr>
          </w:p>
        </w:tc>
        <w:tc>
          <w:tcPr>
            <w:tcW w:w="1418"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2</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8</w:t>
            </w:r>
          </w:p>
        </w:tc>
        <w:tc>
          <w:tcPr>
            <w:tcW w:w="4820" w:type="dxa"/>
          </w:tcPr>
          <w:p w:rsidR="007C2413" w:rsidRPr="007C2413" w:rsidRDefault="007C2413" w:rsidP="007C2413">
            <w:pPr>
              <w:ind w:firstLine="27"/>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 xml:space="preserve">Наличие подвижного состава, используемого для перевозки пассажиров </w:t>
            </w:r>
          </w:p>
        </w:tc>
        <w:tc>
          <w:tcPr>
            <w:tcW w:w="1276"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ед.</w:t>
            </w:r>
          </w:p>
          <w:p w:rsidR="007C2413" w:rsidRPr="007C2413" w:rsidRDefault="007C2413" w:rsidP="007C2413">
            <w:pPr>
              <w:ind w:firstLine="567"/>
              <w:jc w:val="center"/>
              <w:rPr>
                <w:rFonts w:ascii="Times New Roman" w:eastAsia="Times New Roman" w:hAnsi="Times New Roman" w:cs="Times New Roman"/>
                <w:sz w:val="24"/>
                <w:szCs w:val="24"/>
                <w:lang w:eastAsia="ru-RU"/>
              </w:rPr>
            </w:pPr>
          </w:p>
        </w:tc>
        <w:tc>
          <w:tcPr>
            <w:tcW w:w="1417"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13</w:t>
            </w:r>
          </w:p>
        </w:tc>
        <w:tc>
          <w:tcPr>
            <w:tcW w:w="1418"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13</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9</w:t>
            </w:r>
          </w:p>
        </w:tc>
        <w:tc>
          <w:tcPr>
            <w:tcW w:w="4820" w:type="dxa"/>
          </w:tcPr>
          <w:p w:rsidR="007C2413" w:rsidRPr="007C2413" w:rsidRDefault="007C2413" w:rsidP="007C2413">
            <w:pPr>
              <w:ind w:firstLine="27"/>
              <w:rPr>
                <w:rFonts w:ascii="Times New Roman" w:eastAsia="Times New Roman" w:hAnsi="Times New Roman" w:cs="Times New Roman"/>
                <w:sz w:val="24"/>
                <w:szCs w:val="24"/>
                <w:lang w:eastAsia="ru-RU"/>
              </w:rPr>
            </w:pPr>
            <w:r w:rsidRPr="007C2413">
              <w:rPr>
                <w:rFonts w:ascii="Times New Roman" w:eastAsia="Times New Roman" w:hAnsi="Times New Roman" w:cs="Times New Roman"/>
                <w:color w:val="000000"/>
                <w:sz w:val="24"/>
                <w:szCs w:val="24"/>
                <w:lang w:eastAsia="ru-RU"/>
              </w:rPr>
              <w:t>Количество поселений, охваченных межпоселенческими автобусными маршрутами</w:t>
            </w:r>
          </w:p>
        </w:tc>
        <w:tc>
          <w:tcPr>
            <w:tcW w:w="1276"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color w:val="000000"/>
                <w:sz w:val="24"/>
                <w:szCs w:val="24"/>
                <w:lang w:eastAsia="ru-RU"/>
              </w:rPr>
              <w:t>ед.</w:t>
            </w:r>
          </w:p>
        </w:tc>
        <w:tc>
          <w:tcPr>
            <w:tcW w:w="1417"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6</w:t>
            </w:r>
          </w:p>
        </w:tc>
        <w:tc>
          <w:tcPr>
            <w:tcW w:w="1418"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6</w:t>
            </w:r>
          </w:p>
        </w:tc>
      </w:tr>
    </w:tbl>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proofErr w:type="gramStart"/>
      <w:r w:rsidRPr="007C2413">
        <w:rPr>
          <w:rFonts w:ascii="Times New Roman" w:eastAsia="Times New Roman" w:hAnsi="Times New Roman" w:cs="Times New Roman"/>
          <w:sz w:val="24"/>
          <w:szCs w:val="24"/>
          <w:lang w:eastAsia="ru-RU"/>
        </w:rPr>
        <w:t>В Слюдянском районе действует 7 муниципальных пригородных автобусных маршрутов (из них – 6 пригородных муниципальных маршрутов и 1 сезонный муниципальный маршрут), на обслуживание которых заключены 3 муниципальных контракта с 2 хозяйствующими субъектами малого и среднего предпринимательства, из них 2 маршрута признаны в соответствии с нормативными правовыми актами администрации муниципального района социально-значимыми маршрутами: маршрут № 104 «г. Байкальск – с. Новоснежная» (признан в 2020</w:t>
      </w:r>
      <w:proofErr w:type="gramEnd"/>
      <w:r w:rsidRPr="007C2413">
        <w:rPr>
          <w:rFonts w:ascii="Times New Roman" w:eastAsia="Times New Roman" w:hAnsi="Times New Roman" w:cs="Times New Roman"/>
          <w:sz w:val="24"/>
          <w:szCs w:val="24"/>
          <w:lang w:eastAsia="ru-RU"/>
        </w:rPr>
        <w:t xml:space="preserve"> году), № 109 «г. Слюдянка – с. Тибельти». Субсидирование социально-значимых маршрутов осуществляется за счет средств бюджета Слюдянского муниципального района.</w:t>
      </w:r>
    </w:p>
    <w:p w:rsidR="007C2413" w:rsidRPr="007C2413" w:rsidRDefault="007C2413" w:rsidP="007C2413">
      <w:pPr>
        <w:spacing w:after="0" w:line="240" w:lineRule="auto"/>
        <w:ind w:firstLine="709"/>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Не охвачены услугами пассажирского автомобильного транспорта жители следующих населенных пунктов: п. Паньковка 1-я, п. Паньковка 2-я, п. Ангасольская, п.ж.д.ст. Андрияновская, п. Широкая, п. Байкал, с. Маритуй, п</w:t>
      </w:r>
      <w:proofErr w:type="gramStart"/>
      <w:r w:rsidRPr="007C2413">
        <w:rPr>
          <w:rFonts w:ascii="Times New Roman" w:eastAsia="Times New Roman" w:hAnsi="Times New Roman" w:cs="Times New Roman"/>
          <w:sz w:val="24"/>
          <w:szCs w:val="24"/>
          <w:lang w:eastAsia="ru-RU"/>
        </w:rPr>
        <w:t>.Б</w:t>
      </w:r>
      <w:proofErr w:type="gramEnd"/>
      <w:r w:rsidRPr="007C2413">
        <w:rPr>
          <w:rFonts w:ascii="Times New Roman" w:eastAsia="Times New Roman" w:hAnsi="Times New Roman" w:cs="Times New Roman"/>
          <w:sz w:val="24"/>
          <w:szCs w:val="24"/>
          <w:lang w:eastAsia="ru-RU"/>
        </w:rPr>
        <w:t xml:space="preserve">аклань, п. Половинная, п. Пономаревка, п. Пыловка, п. Уланово, п. Шаражалгай, п. Шумиха. Транспортная доступность обеспечивается в вышеуказанных пунктах только или водным транспортом или железнодорожным транспортом. </w: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 xml:space="preserve"> На муниципальных пригородных маршрутах перевозчиками используется 13 единиц  подвижного состава, из них 3 транспортных средств среднего класса (длина транспортного средства </w:t>
      </w:r>
      <w:proofErr w:type="gramStart"/>
      <w:r w:rsidRPr="007C2413">
        <w:rPr>
          <w:rFonts w:ascii="Times New Roman" w:eastAsia="Times New Roman" w:hAnsi="Times New Roman" w:cs="Times New Roman"/>
          <w:sz w:val="24"/>
          <w:szCs w:val="24"/>
          <w:lang w:eastAsia="ru-RU"/>
        </w:rPr>
        <w:t>от</w:t>
      </w:r>
      <w:proofErr w:type="gramEnd"/>
      <w:r w:rsidRPr="007C2413">
        <w:rPr>
          <w:rFonts w:ascii="Times New Roman" w:eastAsia="Times New Roman" w:hAnsi="Times New Roman" w:cs="Times New Roman"/>
          <w:sz w:val="24"/>
          <w:szCs w:val="24"/>
          <w:lang w:eastAsia="ru-RU"/>
        </w:rPr>
        <w:t xml:space="preserve"> </w:t>
      </w:r>
      <w:r w:rsidRPr="007C2413">
        <w:rPr>
          <w:rFonts w:ascii="Times New Roman" w:eastAsia="Times New Roman" w:hAnsi="Times New Roman" w:cs="Times New Roman"/>
          <w:sz w:val="24"/>
          <w:szCs w:val="24"/>
          <w:shd w:val="clear" w:color="auto" w:fill="FFFFFF" w:themeFill="background1"/>
          <w:lang w:eastAsia="ru-RU"/>
        </w:rPr>
        <w:t xml:space="preserve">более </w:t>
      </w:r>
      <w:proofErr w:type="gramStart"/>
      <w:r w:rsidRPr="007C2413">
        <w:rPr>
          <w:rFonts w:ascii="Times New Roman" w:eastAsia="Times New Roman" w:hAnsi="Times New Roman" w:cs="Times New Roman"/>
          <w:sz w:val="24"/>
          <w:szCs w:val="24"/>
          <w:shd w:val="clear" w:color="auto" w:fill="FFFFFF" w:themeFill="background1"/>
          <w:lang w:eastAsia="ru-RU"/>
        </w:rPr>
        <w:t>чем</w:t>
      </w:r>
      <w:proofErr w:type="gramEnd"/>
      <w:r w:rsidRPr="007C2413">
        <w:rPr>
          <w:rFonts w:ascii="Times New Roman" w:eastAsia="Times New Roman" w:hAnsi="Times New Roman" w:cs="Times New Roman"/>
          <w:sz w:val="24"/>
          <w:szCs w:val="24"/>
          <w:shd w:val="clear" w:color="auto" w:fill="FFFFFF" w:themeFill="background1"/>
          <w:lang w:eastAsia="ru-RU"/>
        </w:rPr>
        <w:t xml:space="preserve"> 7,5 метра до 10 метров включительно;) и 10 транспортных средства малого класса (длина транспортного средства от более чем 5 метров до 7,5 метра включительно).  В соответствии с требованиями муниципального контракта</w:t>
      </w:r>
      <w:r w:rsidRPr="007C2413">
        <w:rPr>
          <w:rFonts w:ascii="Times New Roman" w:eastAsia="Times New Roman" w:hAnsi="Times New Roman" w:cs="Times New Roman"/>
          <w:sz w:val="24"/>
          <w:szCs w:val="24"/>
          <w:lang w:eastAsia="ru-RU"/>
        </w:rPr>
        <w:t xml:space="preserve">  экологический класс транспортных средств, используемых на муниципальных маршрутах должен быть не ниже Евро-3. В настоящее время в целях проведения общественного контроля над перевозками пассажиров на территории муниципального района действует «горячая линия». Проводятся проверки по соблюдению расписания движения перевозчиками с составлением актов о выявленных нарушениях. </w: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Действующей муниципальной  программой «</w:t>
      </w:r>
      <w:r w:rsidRPr="007C2413">
        <w:rPr>
          <w:rFonts w:ascii="Times New Roman" w:eastAsia="Times New Roman" w:hAnsi="Times New Roman" w:cs="Times New Roman"/>
          <w:color w:val="000000"/>
          <w:sz w:val="24"/>
          <w:szCs w:val="24"/>
          <w:lang w:eastAsia="ru-RU"/>
        </w:rPr>
        <w:t>Повышение транспортной доступности, обеспечение условий для реализации потребностей граждан Слюдянского муниципального  района в перевозках»</w:t>
      </w:r>
      <w:r w:rsidRPr="007C2413">
        <w:rPr>
          <w:rFonts w:ascii="Times New Roman" w:eastAsia="Times New Roman" w:hAnsi="Times New Roman" w:cs="Times New Roman"/>
          <w:sz w:val="24"/>
          <w:szCs w:val="24"/>
          <w:lang w:eastAsia="ru-RU"/>
        </w:rPr>
        <w:t xml:space="preserve">  в 2022 году  на субсидирование социально-значимых пригородных маршрутов межпоселенческих перевозок пассажиров, не обеспечивающих безубыточную работу перевозчиков, было израсходовано 205347,82 рублей.</w:t>
      </w:r>
    </w:p>
    <w:p w:rsidR="007C2413" w:rsidRPr="007C2413" w:rsidRDefault="007C2413" w:rsidP="007C2413">
      <w:pPr>
        <w:spacing w:after="0" w:line="240" w:lineRule="auto"/>
        <w:ind w:firstLine="709"/>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Суммы финансовых средств на 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за период 2021-2022 годы:</w:t>
      </w:r>
    </w:p>
    <w:p w:rsidR="007C2413" w:rsidRPr="007C2413" w:rsidRDefault="007C2413" w:rsidP="007C2413">
      <w:pPr>
        <w:spacing w:after="0"/>
        <w:ind w:firstLine="709"/>
        <w:jc w:val="both"/>
        <w:rPr>
          <w:rFonts w:ascii="Times New Roman" w:eastAsia="Times New Roman" w:hAnsi="Times New Roman" w:cs="Times New Roman"/>
          <w:sz w:val="16"/>
          <w:szCs w:val="16"/>
          <w:lang w:eastAsia="ru-RU"/>
        </w:rPr>
      </w:pPr>
    </w:p>
    <w:tbl>
      <w:tblPr>
        <w:tblStyle w:val="a3"/>
        <w:tblW w:w="8080" w:type="dxa"/>
        <w:tblInd w:w="108" w:type="dxa"/>
        <w:tblLayout w:type="fixed"/>
        <w:tblLook w:val="04A0" w:firstRow="1" w:lastRow="0" w:firstColumn="1" w:lastColumn="0" w:noHBand="0" w:noVBand="1"/>
      </w:tblPr>
      <w:tblGrid>
        <w:gridCol w:w="1134"/>
        <w:gridCol w:w="1276"/>
        <w:gridCol w:w="1134"/>
        <w:gridCol w:w="1134"/>
        <w:gridCol w:w="1134"/>
        <w:gridCol w:w="1134"/>
        <w:gridCol w:w="1134"/>
      </w:tblGrid>
      <w:tr w:rsidR="007C2413" w:rsidRPr="007C2413" w:rsidTr="0098516B">
        <w:tc>
          <w:tcPr>
            <w:tcW w:w="1134" w:type="dxa"/>
            <w:vMerge w:val="restart"/>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lastRenderedPageBreak/>
              <w:t>Показатели</w:t>
            </w:r>
          </w:p>
        </w:tc>
        <w:tc>
          <w:tcPr>
            <w:tcW w:w="2410" w:type="dxa"/>
            <w:gridSpan w:val="2"/>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sz w:val="20"/>
                <w:szCs w:val="20"/>
                <w:lang w:eastAsia="ru-RU"/>
              </w:rPr>
              <w:t>Сумма финансовых средств, предусмотренных  Программой, руб.</w:t>
            </w:r>
          </w:p>
        </w:tc>
        <w:tc>
          <w:tcPr>
            <w:tcW w:w="2268" w:type="dxa"/>
            <w:gridSpan w:val="2"/>
          </w:tcPr>
          <w:p w:rsidR="007C2413" w:rsidRPr="007C2413" w:rsidRDefault="007C2413" w:rsidP="007C2413">
            <w:pPr>
              <w:spacing w:line="276" w:lineRule="auto"/>
              <w:jc w:val="both"/>
              <w:rPr>
                <w:rFonts w:ascii="Times New Roman" w:eastAsia="Times New Roman" w:hAnsi="Times New Roman" w:cs="Times New Roman"/>
                <w:sz w:val="20"/>
                <w:szCs w:val="20"/>
                <w:lang w:eastAsia="ru-RU"/>
              </w:rPr>
            </w:pPr>
            <w:r w:rsidRPr="007C2413">
              <w:rPr>
                <w:rFonts w:ascii="Times New Roman" w:eastAsia="Times New Roman" w:hAnsi="Times New Roman" w:cs="Times New Roman"/>
                <w:sz w:val="20"/>
                <w:szCs w:val="20"/>
                <w:lang w:eastAsia="ru-RU"/>
              </w:rPr>
              <w:t>Сумма финансовых средств, предусмотренных Соглашением, руб.</w:t>
            </w:r>
          </w:p>
        </w:tc>
        <w:tc>
          <w:tcPr>
            <w:tcW w:w="2268" w:type="dxa"/>
            <w:gridSpan w:val="2"/>
          </w:tcPr>
          <w:p w:rsidR="007C2413" w:rsidRPr="007C2413" w:rsidRDefault="007C2413" w:rsidP="007C2413">
            <w:pPr>
              <w:spacing w:line="276" w:lineRule="auto"/>
              <w:jc w:val="both"/>
              <w:rPr>
                <w:rFonts w:ascii="Times New Roman" w:eastAsia="Times New Roman" w:hAnsi="Times New Roman" w:cs="Times New Roman"/>
                <w:sz w:val="20"/>
                <w:szCs w:val="20"/>
                <w:lang w:eastAsia="ru-RU"/>
              </w:rPr>
            </w:pPr>
            <w:r w:rsidRPr="007C2413">
              <w:rPr>
                <w:rFonts w:ascii="Times New Roman" w:eastAsia="Times New Roman" w:hAnsi="Times New Roman" w:cs="Times New Roman"/>
                <w:sz w:val="20"/>
                <w:szCs w:val="20"/>
                <w:lang w:eastAsia="ru-RU"/>
              </w:rPr>
              <w:t>Освоено финансовых средств, руб.</w:t>
            </w:r>
          </w:p>
        </w:tc>
      </w:tr>
      <w:tr w:rsidR="007C2413" w:rsidRPr="007C2413" w:rsidTr="0098516B">
        <w:trPr>
          <w:cantSplit/>
          <w:trHeight w:val="333"/>
        </w:trPr>
        <w:tc>
          <w:tcPr>
            <w:tcW w:w="1134" w:type="dxa"/>
            <w:vMerge/>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p>
        </w:tc>
        <w:tc>
          <w:tcPr>
            <w:tcW w:w="1276" w:type="dxa"/>
          </w:tcPr>
          <w:p w:rsidR="007C2413" w:rsidRPr="007C2413" w:rsidRDefault="007C2413" w:rsidP="007C2413">
            <w:pPr>
              <w:spacing w:line="276" w:lineRule="auto"/>
              <w:jc w:val="both"/>
              <w:rPr>
                <w:rFonts w:ascii="Times New Roman" w:eastAsia="Times New Roman" w:hAnsi="Times New Roman" w:cs="Times New Roman"/>
                <w:b/>
                <w:color w:val="000000"/>
                <w:sz w:val="20"/>
                <w:szCs w:val="20"/>
                <w:lang w:eastAsia="ru-RU"/>
              </w:rPr>
            </w:pPr>
            <w:r w:rsidRPr="007C2413">
              <w:rPr>
                <w:rFonts w:ascii="Times New Roman" w:eastAsia="Times New Roman" w:hAnsi="Times New Roman" w:cs="Times New Roman"/>
                <w:b/>
                <w:color w:val="000000"/>
                <w:sz w:val="20"/>
                <w:szCs w:val="20"/>
                <w:lang w:eastAsia="ru-RU"/>
              </w:rPr>
              <w:t>2021 год</w:t>
            </w:r>
          </w:p>
        </w:tc>
        <w:tc>
          <w:tcPr>
            <w:tcW w:w="1134" w:type="dxa"/>
          </w:tcPr>
          <w:p w:rsidR="007C2413" w:rsidRPr="007C2413" w:rsidRDefault="007C2413" w:rsidP="007C2413">
            <w:pPr>
              <w:spacing w:line="276" w:lineRule="auto"/>
              <w:jc w:val="both"/>
              <w:rPr>
                <w:rFonts w:ascii="Times New Roman" w:eastAsia="Times New Roman" w:hAnsi="Times New Roman" w:cs="Times New Roman"/>
                <w:b/>
                <w:color w:val="000000"/>
                <w:sz w:val="20"/>
                <w:szCs w:val="20"/>
                <w:lang w:eastAsia="ru-RU"/>
              </w:rPr>
            </w:pPr>
            <w:r w:rsidRPr="007C2413">
              <w:rPr>
                <w:rFonts w:ascii="Times New Roman" w:eastAsia="Times New Roman" w:hAnsi="Times New Roman" w:cs="Times New Roman"/>
                <w:b/>
                <w:color w:val="000000"/>
                <w:sz w:val="20"/>
                <w:szCs w:val="20"/>
                <w:lang w:eastAsia="ru-RU"/>
              </w:rPr>
              <w:t>2022 год</w:t>
            </w:r>
          </w:p>
        </w:tc>
        <w:tc>
          <w:tcPr>
            <w:tcW w:w="1134" w:type="dxa"/>
          </w:tcPr>
          <w:p w:rsidR="007C2413" w:rsidRPr="007C2413" w:rsidRDefault="007C2413" w:rsidP="007C2413">
            <w:pPr>
              <w:spacing w:line="276" w:lineRule="auto"/>
              <w:jc w:val="both"/>
              <w:rPr>
                <w:rFonts w:ascii="Times New Roman" w:eastAsia="Times New Roman" w:hAnsi="Times New Roman" w:cs="Times New Roman"/>
                <w:b/>
                <w:color w:val="000000"/>
                <w:sz w:val="20"/>
                <w:szCs w:val="20"/>
                <w:lang w:eastAsia="ru-RU"/>
              </w:rPr>
            </w:pPr>
            <w:r w:rsidRPr="007C2413">
              <w:rPr>
                <w:rFonts w:ascii="Times New Roman" w:eastAsia="Times New Roman" w:hAnsi="Times New Roman" w:cs="Times New Roman"/>
                <w:b/>
                <w:color w:val="000000"/>
                <w:sz w:val="20"/>
                <w:szCs w:val="20"/>
                <w:lang w:eastAsia="ru-RU"/>
              </w:rPr>
              <w:t>2021 год</w:t>
            </w:r>
          </w:p>
        </w:tc>
        <w:tc>
          <w:tcPr>
            <w:tcW w:w="1134" w:type="dxa"/>
          </w:tcPr>
          <w:p w:rsidR="007C2413" w:rsidRPr="007C2413" w:rsidRDefault="007C2413" w:rsidP="007C2413">
            <w:pPr>
              <w:spacing w:line="276" w:lineRule="auto"/>
              <w:jc w:val="both"/>
              <w:rPr>
                <w:rFonts w:ascii="Times New Roman" w:eastAsia="Times New Roman" w:hAnsi="Times New Roman" w:cs="Times New Roman"/>
                <w:b/>
                <w:color w:val="000000"/>
                <w:sz w:val="20"/>
                <w:szCs w:val="20"/>
                <w:lang w:eastAsia="ru-RU"/>
              </w:rPr>
            </w:pPr>
            <w:r w:rsidRPr="007C2413">
              <w:rPr>
                <w:rFonts w:ascii="Times New Roman" w:eastAsia="Times New Roman" w:hAnsi="Times New Roman" w:cs="Times New Roman"/>
                <w:b/>
                <w:color w:val="000000"/>
                <w:sz w:val="20"/>
                <w:szCs w:val="20"/>
                <w:lang w:eastAsia="ru-RU"/>
              </w:rPr>
              <w:t>2022 год</w:t>
            </w:r>
          </w:p>
        </w:tc>
        <w:tc>
          <w:tcPr>
            <w:tcW w:w="1134" w:type="dxa"/>
          </w:tcPr>
          <w:p w:rsidR="007C2413" w:rsidRPr="007C2413" w:rsidRDefault="007C2413" w:rsidP="007C2413">
            <w:pPr>
              <w:spacing w:line="276" w:lineRule="auto"/>
              <w:jc w:val="both"/>
              <w:rPr>
                <w:rFonts w:ascii="Times New Roman" w:eastAsia="Times New Roman" w:hAnsi="Times New Roman" w:cs="Times New Roman"/>
                <w:b/>
                <w:color w:val="000000"/>
                <w:sz w:val="20"/>
                <w:szCs w:val="20"/>
                <w:lang w:eastAsia="ru-RU"/>
              </w:rPr>
            </w:pPr>
            <w:r w:rsidRPr="007C2413">
              <w:rPr>
                <w:rFonts w:ascii="Times New Roman" w:eastAsia="Times New Roman" w:hAnsi="Times New Roman" w:cs="Times New Roman"/>
                <w:b/>
                <w:color w:val="000000"/>
                <w:sz w:val="20"/>
                <w:szCs w:val="20"/>
                <w:lang w:eastAsia="ru-RU"/>
              </w:rPr>
              <w:t>2021 год</w:t>
            </w:r>
          </w:p>
        </w:tc>
        <w:tc>
          <w:tcPr>
            <w:tcW w:w="1134" w:type="dxa"/>
          </w:tcPr>
          <w:p w:rsidR="007C2413" w:rsidRPr="007C2413" w:rsidRDefault="007C2413" w:rsidP="007C2413">
            <w:pPr>
              <w:spacing w:line="276" w:lineRule="auto"/>
              <w:jc w:val="both"/>
              <w:rPr>
                <w:rFonts w:ascii="Times New Roman" w:eastAsia="Times New Roman" w:hAnsi="Times New Roman" w:cs="Times New Roman"/>
                <w:b/>
                <w:color w:val="000000"/>
                <w:sz w:val="20"/>
                <w:szCs w:val="20"/>
                <w:lang w:eastAsia="ru-RU"/>
              </w:rPr>
            </w:pPr>
            <w:r w:rsidRPr="007C2413">
              <w:rPr>
                <w:rFonts w:ascii="Times New Roman" w:eastAsia="Times New Roman" w:hAnsi="Times New Roman" w:cs="Times New Roman"/>
                <w:b/>
                <w:color w:val="000000"/>
                <w:sz w:val="20"/>
                <w:szCs w:val="20"/>
                <w:lang w:eastAsia="ru-RU"/>
              </w:rPr>
              <w:t>2022 год</w:t>
            </w:r>
          </w:p>
        </w:tc>
      </w:tr>
      <w:tr w:rsidR="007C2413" w:rsidRPr="007C2413" w:rsidTr="0098516B">
        <w:trPr>
          <w:cantSplit/>
          <w:trHeight w:val="417"/>
        </w:trPr>
        <w:tc>
          <w:tcPr>
            <w:tcW w:w="1134" w:type="dxa"/>
          </w:tcPr>
          <w:p w:rsidR="007C2413" w:rsidRPr="007C2413" w:rsidRDefault="007C2413" w:rsidP="007C2413">
            <w:pPr>
              <w:jc w:val="both"/>
              <w:rPr>
                <w:rFonts w:ascii="Times New Roman" w:eastAsia="Times New Roman" w:hAnsi="Times New Roman" w:cs="Times New Roman"/>
                <w:sz w:val="20"/>
                <w:szCs w:val="20"/>
                <w:lang w:eastAsia="ru-RU"/>
              </w:rPr>
            </w:pPr>
            <w:r w:rsidRPr="007C2413">
              <w:rPr>
                <w:rFonts w:ascii="Times New Roman" w:eastAsia="Times New Roman" w:hAnsi="Times New Roman" w:cs="Times New Roman"/>
                <w:sz w:val="20"/>
                <w:szCs w:val="20"/>
                <w:lang w:eastAsia="ru-RU"/>
              </w:rPr>
              <w:t>итого</w:t>
            </w:r>
          </w:p>
        </w:tc>
        <w:tc>
          <w:tcPr>
            <w:tcW w:w="1276" w:type="dxa"/>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t>275000,00</w:t>
            </w:r>
          </w:p>
        </w:tc>
        <w:tc>
          <w:tcPr>
            <w:tcW w:w="1134" w:type="dxa"/>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t>326500,00</w:t>
            </w:r>
          </w:p>
        </w:tc>
        <w:tc>
          <w:tcPr>
            <w:tcW w:w="1134" w:type="dxa"/>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t>267889,32</w:t>
            </w:r>
          </w:p>
        </w:tc>
        <w:tc>
          <w:tcPr>
            <w:tcW w:w="1134" w:type="dxa"/>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t>205347,82</w:t>
            </w:r>
          </w:p>
        </w:tc>
        <w:tc>
          <w:tcPr>
            <w:tcW w:w="1134" w:type="dxa"/>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t>267889,32</w:t>
            </w:r>
          </w:p>
        </w:tc>
        <w:tc>
          <w:tcPr>
            <w:tcW w:w="1134" w:type="dxa"/>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t>205347,82</w:t>
            </w:r>
          </w:p>
        </w:tc>
      </w:tr>
    </w:tbl>
    <w:p w:rsidR="00E5234B" w:rsidRPr="00E5234B" w:rsidRDefault="00E5234B" w:rsidP="00E5234B">
      <w:pPr>
        <w:spacing w:after="0" w:line="240" w:lineRule="auto"/>
        <w:rPr>
          <w:rFonts w:ascii="Times New Roman" w:eastAsia="Times New Roman" w:hAnsi="Times New Roman" w:cs="Times New Roman"/>
          <w:sz w:val="24"/>
          <w:szCs w:val="24"/>
          <w:lang w:eastAsia="ru-RU"/>
        </w:rPr>
      </w:pPr>
    </w:p>
    <w:p w:rsidR="00351B58" w:rsidRDefault="00351B58" w:rsidP="009E29D2">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912830" w:rsidRDefault="00912830" w:rsidP="009E29D2">
      <w:pPr>
        <w:shd w:val="clear" w:color="auto" w:fill="FFFFFF" w:themeFill="background1"/>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СОЦИАЛЬНАЯ СФЕРА</w:t>
      </w:r>
    </w:p>
    <w:p w:rsidR="00912830" w:rsidRDefault="00912830" w:rsidP="009E29D2">
      <w:pPr>
        <w:shd w:val="clear" w:color="auto" w:fill="FFFFFF" w:themeFill="background1"/>
        <w:tabs>
          <w:tab w:val="left" w:pos="0"/>
        </w:tabs>
        <w:spacing w:after="0" w:line="240" w:lineRule="auto"/>
        <w:jc w:val="center"/>
        <w:rPr>
          <w:rFonts w:ascii="Times New Roman" w:eastAsia="Times New Roman" w:hAnsi="Times New Roman" w:cs="Times New Roman"/>
          <w:color w:val="000000"/>
          <w:sz w:val="24"/>
          <w:szCs w:val="24"/>
          <w:lang w:eastAsia="ru-RU"/>
        </w:rPr>
      </w:pP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Сеть образовательных организаций, подведомственных Комитету по социальной политике и культуре Слюдянского муниципального района, включает в себя 34 образовательные организации, в которых в 2022 учебном году обучалось и воспитывалось 6615 детей.</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Система дошкольного образования на территории Слюдянского муниципального района включает 18 образовательных учреждений, реализующих программы дошкольного образования, из которых:</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- 12 муниципальных бюджетных дошкольных образовательных учреждений;</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- 1 частное дошкольное образовательное учреждение;</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w:t>
      </w:r>
      <w:r w:rsidR="00FD3960">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5 муниципальных бюджетных учреждений, реализующих программу дошкольного и начального образования.</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Система начального общего, основного общего и ср</w:t>
      </w:r>
      <w:r>
        <w:rPr>
          <w:rFonts w:ascii="Times New Roman" w:eastAsia="Times New Roman" w:hAnsi="Times New Roman" w:cs="Times New Roman"/>
          <w:sz w:val="24"/>
          <w:szCs w:val="24"/>
          <w:lang w:eastAsia="ru-RU"/>
        </w:rPr>
        <w:t>еднего общего образования в 2022</w:t>
      </w:r>
      <w:r w:rsidRPr="00AF0491">
        <w:rPr>
          <w:rFonts w:ascii="Times New Roman" w:eastAsia="Times New Roman" w:hAnsi="Times New Roman" w:cs="Times New Roman"/>
          <w:sz w:val="24"/>
          <w:szCs w:val="24"/>
          <w:lang w:eastAsia="ru-RU"/>
        </w:rPr>
        <w:t xml:space="preserve"> году представлена 17 образовательными организациями, из них 16 муниципальных, подведомственных Комитету по социальной политике и культуре.</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 общем составе образовательных организаций:</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w:t>
      </w:r>
      <w:r w:rsidR="00FD3960" w:rsidRPr="00AF0491">
        <w:rPr>
          <w:rFonts w:ascii="Times New Roman" w:eastAsia="Times New Roman" w:hAnsi="Times New Roman" w:cs="Times New Roman"/>
          <w:sz w:val="24"/>
          <w:szCs w:val="24"/>
          <w:lang w:eastAsia="ru-RU"/>
        </w:rPr>
        <w:t>10</w:t>
      </w:r>
      <w:r w:rsidR="00FD3960">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общеобразовательных организаций, из них 2 основных школы и 8 средних;</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- 6 начальных школ, из которых 5 – это начальные школы – сады;</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- 1 </w:t>
      </w:r>
      <w:r w:rsidR="00FD3960" w:rsidRPr="00AF0491">
        <w:rPr>
          <w:rFonts w:ascii="Times New Roman" w:eastAsia="Times New Roman" w:hAnsi="Times New Roman" w:cs="Times New Roman"/>
          <w:sz w:val="24"/>
          <w:szCs w:val="24"/>
          <w:lang w:eastAsia="ru-RU"/>
        </w:rPr>
        <w:t>негосударственн</w:t>
      </w:r>
      <w:r w:rsidR="00FD3960">
        <w:rPr>
          <w:rFonts w:ascii="Times New Roman" w:eastAsia="Times New Roman" w:hAnsi="Times New Roman" w:cs="Times New Roman"/>
          <w:sz w:val="24"/>
          <w:szCs w:val="24"/>
          <w:lang w:eastAsia="ru-RU"/>
        </w:rPr>
        <w:t>ое</w:t>
      </w:r>
      <w:r w:rsidR="00FD3960" w:rsidRPr="00AF0491">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сре</w:t>
      </w:r>
      <w:r w:rsidR="00FD3960">
        <w:rPr>
          <w:rFonts w:ascii="Times New Roman" w:eastAsia="Times New Roman" w:hAnsi="Times New Roman" w:cs="Times New Roman"/>
          <w:sz w:val="24"/>
          <w:szCs w:val="24"/>
          <w:lang w:eastAsia="ru-RU"/>
        </w:rPr>
        <w:t>днее образовательное учреждение</w:t>
      </w:r>
      <w:r w:rsidRPr="00AF0491">
        <w:rPr>
          <w:rFonts w:ascii="Times New Roman" w:eastAsia="Times New Roman" w:hAnsi="Times New Roman" w:cs="Times New Roman"/>
          <w:sz w:val="24"/>
          <w:szCs w:val="24"/>
          <w:lang w:eastAsia="ru-RU"/>
        </w:rPr>
        <w:t>.</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Система дополнительного образования включает в себя 6 образовательных учреждений, в которых обучалось 3336 детей – дошкольного и школьного возрастов.</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Особенности системы образования в Слюдянском муниципальном районе продиктованы, прежде всего, направлениями государственной политики в российской образовательной сфере.</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Комитет по социальной политике и культуре, являясь учредителем образовательных организаций различного уровня образования, выстраивает стратегию работы в соответствии с Государственной программой РФ «Развитие образования» на 2018 – 2025 годы, которая предполагает реализацию подпрограмм, направленных на повышение качества и доступности дошкольного, общего, дополнительного и профессионального образования. </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Исходя из этого, можно выделить приоритетную задачу образовательной системы Слюдянского муниципального района – это повышение качества всех уровней образования, развитие системы его доступности для реализации интересов, способностей и умений подрастающего поколения.   </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Для выполнения указанных задач с 2019 года образовательная система Слюдянского района была подготовлена к реализации и вступила в национальный проект «Образование».</w:t>
      </w:r>
    </w:p>
    <w:p w:rsidR="006D358E" w:rsidRDefault="006D358E" w:rsidP="00855FE7">
      <w:pPr>
        <w:spacing w:after="0" w:line="240" w:lineRule="auto"/>
        <w:ind w:right="-2" w:firstLine="567"/>
        <w:jc w:val="center"/>
        <w:rPr>
          <w:rFonts w:ascii="Times New Roman" w:eastAsia="Times New Roman" w:hAnsi="Times New Roman" w:cs="Times New Roman"/>
          <w:bCs/>
          <w:color w:val="000000" w:themeColor="text1"/>
          <w:sz w:val="24"/>
          <w:szCs w:val="24"/>
          <w:lang w:eastAsia="ru-RU"/>
        </w:rPr>
      </w:pPr>
    </w:p>
    <w:p w:rsidR="006D358E" w:rsidRDefault="006D358E" w:rsidP="00855FE7">
      <w:pPr>
        <w:spacing w:after="0" w:line="240" w:lineRule="auto"/>
        <w:ind w:right="-2" w:firstLine="567"/>
        <w:jc w:val="center"/>
        <w:rPr>
          <w:rFonts w:ascii="Times New Roman" w:eastAsia="Times New Roman" w:hAnsi="Times New Roman" w:cs="Times New Roman"/>
          <w:bCs/>
          <w:color w:val="000000" w:themeColor="text1"/>
          <w:sz w:val="24"/>
          <w:szCs w:val="24"/>
          <w:lang w:eastAsia="ru-RU"/>
        </w:rPr>
      </w:pPr>
    </w:p>
    <w:p w:rsidR="00AF540A" w:rsidRPr="00AF540A" w:rsidRDefault="00AF540A" w:rsidP="00855FE7">
      <w:pPr>
        <w:spacing w:after="0" w:line="240" w:lineRule="auto"/>
        <w:ind w:right="-2" w:firstLine="567"/>
        <w:jc w:val="center"/>
        <w:rPr>
          <w:rFonts w:ascii="Times New Roman" w:eastAsia="Times New Roman" w:hAnsi="Times New Roman" w:cs="Times New Roman"/>
          <w:bCs/>
          <w:color w:val="000000" w:themeColor="text1"/>
          <w:sz w:val="24"/>
          <w:szCs w:val="24"/>
          <w:lang w:eastAsia="ru-RU"/>
        </w:rPr>
      </w:pPr>
      <w:r w:rsidRPr="00AF540A">
        <w:rPr>
          <w:rFonts w:ascii="Times New Roman" w:eastAsia="Times New Roman" w:hAnsi="Times New Roman" w:cs="Times New Roman"/>
          <w:bCs/>
          <w:color w:val="000000" w:themeColor="text1"/>
          <w:sz w:val="24"/>
          <w:szCs w:val="24"/>
          <w:lang w:eastAsia="ru-RU"/>
        </w:rPr>
        <w:lastRenderedPageBreak/>
        <w:t>Категорирование объектов образования</w:t>
      </w:r>
    </w:p>
    <w:p w:rsidR="00AF540A" w:rsidRPr="00AF540A" w:rsidRDefault="00AF540A" w:rsidP="00855FE7">
      <w:pPr>
        <w:spacing w:after="0" w:line="240" w:lineRule="auto"/>
        <w:ind w:right="-2" w:firstLine="567"/>
        <w:jc w:val="both"/>
        <w:rPr>
          <w:rFonts w:ascii="Times New Roman" w:eastAsia="Times New Roman" w:hAnsi="Times New Roman" w:cs="Times New Roman"/>
          <w:bCs/>
          <w:color w:val="000000" w:themeColor="text1"/>
          <w:sz w:val="24"/>
          <w:szCs w:val="24"/>
          <w:lang w:eastAsia="ru-RU"/>
        </w:rPr>
      </w:pPr>
    </w:p>
    <w:p w:rsidR="00C256CB" w:rsidRPr="00AF0491" w:rsidRDefault="00C256CB" w:rsidP="00C256CB">
      <w:pPr>
        <w:pStyle w:val="Default"/>
        <w:ind w:firstLine="720"/>
        <w:jc w:val="both"/>
        <w:rPr>
          <w:rFonts w:ascii="Times New Roman" w:hAnsi="Times New Roman" w:cs="Times New Roman"/>
          <w:bCs/>
          <w:color w:val="auto"/>
        </w:rPr>
      </w:pPr>
      <w:proofErr w:type="gramStart"/>
      <w:r w:rsidRPr="00AF0491">
        <w:rPr>
          <w:rFonts w:ascii="Times New Roman" w:eastAsia="Times New Roman" w:hAnsi="Times New Roman" w:cs="Times New Roman"/>
          <w:bCs/>
          <w:color w:val="000000" w:themeColor="text1"/>
          <w:lang w:eastAsia="ru-RU"/>
        </w:rPr>
        <w:t xml:space="preserve">Во исполнение </w:t>
      </w:r>
      <w:hyperlink r:id="rId41" w:history="1">
        <w:r w:rsidRPr="00AF0491">
          <w:rPr>
            <w:rFonts w:ascii="Times New Roman" w:eastAsia="Times New Roman" w:hAnsi="Times New Roman" w:cs="Times New Roman"/>
            <w:color w:val="000000" w:themeColor="text1"/>
            <w:lang w:eastAsia="ru-RU"/>
          </w:rPr>
          <w:t>Постановления Правительства РФ от 2.08. 2019 г. № 1006 «Об утверждении требований к антитеррористической защищенности объектов (территорий) Министерства просвещения Российской Федерации и объектов (территорий), относящихся к сфере деятельности Министерства просвещения Российской Федерации, и формы паспорта безопасности этих объектов (территорий)»</w:t>
        </w:r>
      </w:hyperlink>
      <w:r w:rsidRPr="00AF0491">
        <w:rPr>
          <w:rFonts w:ascii="Times New Roman" w:hAnsi="Times New Roman" w:cs="Times New Roman"/>
        </w:rPr>
        <w:t xml:space="preserve"> и в </w:t>
      </w:r>
      <w:r w:rsidRPr="00AF0491">
        <w:rPr>
          <w:rFonts w:ascii="Times New Roman" w:hAnsi="Times New Roman" w:cs="Times New Roman"/>
          <w:color w:val="auto"/>
        </w:rPr>
        <w:t xml:space="preserve">соответствии с требованиями п. 2 </w:t>
      </w:r>
      <w:r w:rsidRPr="00AF0491">
        <w:rPr>
          <w:rFonts w:ascii="Times New Roman" w:hAnsi="Times New Roman" w:cs="Times New Roman"/>
          <w:bCs/>
          <w:color w:val="auto"/>
        </w:rPr>
        <w:t>Постановления Правительства Российской Федерации от 02 марта 2022 г. № 289 «О внесении изменений</w:t>
      </w:r>
      <w:proofErr w:type="gramEnd"/>
      <w:r w:rsidRPr="00AF0491">
        <w:rPr>
          <w:rFonts w:ascii="Times New Roman" w:hAnsi="Times New Roman" w:cs="Times New Roman"/>
          <w:bCs/>
          <w:color w:val="auto"/>
        </w:rPr>
        <w:t xml:space="preserve"> в некоторые акты Правительства Российской Федерации в сфере обеспечения антитеррористической защищенности объектов (территорий)», </w:t>
      </w:r>
      <w:r w:rsidRPr="00AF0491">
        <w:rPr>
          <w:rFonts w:ascii="Times New Roman" w:eastAsia="Times New Roman" w:hAnsi="Times New Roman" w:cs="Times New Roman"/>
          <w:color w:val="000000" w:themeColor="text1"/>
          <w:lang w:eastAsia="ru-RU"/>
        </w:rPr>
        <w:t xml:space="preserve">34 образовательным организациям присвоена 4 категория опасности. Все образовательные организации Слюдянского муниципального района разработали паспорта безопасности объектов (территорий). </w:t>
      </w:r>
    </w:p>
    <w:p w:rsidR="00C256CB" w:rsidRPr="00AF0491" w:rsidRDefault="00C256CB" w:rsidP="00C256CB">
      <w:pPr>
        <w:spacing w:after="0" w:line="240" w:lineRule="auto"/>
        <w:ind w:firstLine="709"/>
        <w:contextualSpacing/>
        <w:jc w:val="center"/>
        <w:rPr>
          <w:rFonts w:ascii="Times New Roman" w:eastAsia="Times New Roman" w:hAnsi="Times New Roman" w:cs="Times New Roman"/>
          <w:bCs/>
          <w:sz w:val="24"/>
          <w:szCs w:val="24"/>
          <w:lang w:eastAsia="ru-RU"/>
        </w:rPr>
      </w:pPr>
    </w:p>
    <w:p w:rsidR="00C256CB" w:rsidRPr="00AF0491" w:rsidRDefault="00C256CB" w:rsidP="00C256CB">
      <w:pPr>
        <w:spacing w:after="0" w:line="240" w:lineRule="auto"/>
        <w:ind w:firstLine="709"/>
        <w:contextualSpacing/>
        <w:jc w:val="center"/>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Приемка образовательных учреждений к началу учебного года</w:t>
      </w:r>
    </w:p>
    <w:p w:rsidR="00C256CB" w:rsidRPr="00AF0491" w:rsidRDefault="00C256CB" w:rsidP="00C256CB">
      <w:pPr>
        <w:spacing w:after="0" w:line="240" w:lineRule="auto"/>
        <w:ind w:firstLine="709"/>
        <w:contextualSpacing/>
        <w:jc w:val="both"/>
        <w:rPr>
          <w:rFonts w:ascii="Times New Roman" w:eastAsia="Times New Roman" w:hAnsi="Times New Roman" w:cs="Times New Roman"/>
          <w:bCs/>
          <w:sz w:val="24"/>
          <w:szCs w:val="24"/>
          <w:lang w:eastAsia="ru-RU"/>
        </w:rPr>
      </w:pPr>
    </w:p>
    <w:p w:rsidR="00C256CB" w:rsidRPr="00AF0491" w:rsidRDefault="00C256CB" w:rsidP="00C256CB">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 соответствии с постановлением администрации Слюдянского муниципального района в целях проверки готовности образовательных учреждений к новому учебному году в августе 2022 г</w:t>
      </w:r>
      <w:r>
        <w:rPr>
          <w:rFonts w:ascii="Times New Roman" w:eastAsia="Times New Roman" w:hAnsi="Times New Roman" w:cs="Times New Roman"/>
          <w:sz w:val="24"/>
          <w:szCs w:val="24"/>
          <w:lang w:eastAsia="ru-RU"/>
        </w:rPr>
        <w:t>ода</w:t>
      </w:r>
      <w:r w:rsidRPr="00AF0491">
        <w:rPr>
          <w:rFonts w:ascii="Times New Roman" w:eastAsia="Times New Roman" w:hAnsi="Times New Roman" w:cs="Times New Roman"/>
          <w:sz w:val="24"/>
          <w:szCs w:val="24"/>
          <w:lang w:eastAsia="ru-RU"/>
        </w:rPr>
        <w:t xml:space="preserve"> осуществила работу комиссия по приемке образовательных учреждений Слюдянского муниципального района к новому 2022-2023 учебному году.</w:t>
      </w:r>
    </w:p>
    <w:p w:rsidR="00C256CB" w:rsidRPr="00AF0491" w:rsidRDefault="00C256CB" w:rsidP="00C256CB">
      <w:pPr>
        <w:spacing w:after="0" w:line="240" w:lineRule="auto"/>
        <w:ind w:firstLine="567"/>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Комиссией проведена проверка образовательных организаций в области выполнения комплекса мероприятий, направленных на обеспечение безопасности в случае ЧС и пожаров, санитарных норм и правил, антитеррористической защищенности, техническое состояние зданий. В целях обеспечения пожарной безопасности проверена исправность и наличие первичных средств пожаротушения, автоматической пожарной сигнализации и систем оповещения при пожаре, пропитка огнезащитным составом деревянных конструкций чердачных помещений, исправность путей эвакуации, систем противопожарного водоснабжения, аварийного освещения зданий. При проверке санитарных, гигиенических и медицинских мероприятий проверено оснащение пищеблоков технологическим и иным оборудованием, состояние систем канализации и водоснабжения, систем отопления, систем электроснабжения. Проверено соблюдение уровней освещенности, исправность технологического оборудования на пищеблоках, оборудование медицинских кабинетов, прохождение медицинского осмотра персоналом, оборудование учебных кабинетов мебелью, соответствующей росто-возрастным особенностям учащихся, выполнение мероприятий по обеспечению санитарного состояния и содержания помещений установленным требованиям. При проверке антитеррористической безопасности проверено наличие ограждения по периметру организации, установка систем видеонаблюдения, установка тревожной сигнализации, организация охраны. Проверено качество и окончание капитальных и текущих ремонтных работ в зданиях образовательных организаций.  </w:t>
      </w:r>
    </w:p>
    <w:p w:rsidR="00C256CB" w:rsidRPr="00AF0491" w:rsidRDefault="00C256CB" w:rsidP="00C256CB">
      <w:pPr>
        <w:spacing w:after="0" w:line="240" w:lineRule="auto"/>
        <w:ind w:firstLine="567"/>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По окончании проведенной работы Комиссией дана объективная оценка готовности объектов образования к началу нового 2022-2023 учебного года. </w:t>
      </w:r>
    </w:p>
    <w:p w:rsidR="00C256CB" w:rsidRPr="00AF0491" w:rsidRDefault="00C256CB" w:rsidP="00C256CB">
      <w:pPr>
        <w:spacing w:after="0" w:line="240" w:lineRule="auto"/>
        <w:ind w:firstLine="567"/>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Не все образовательные организации закончили капитальные ремонты в срок до 01.09.2022 г</w:t>
      </w:r>
      <w:r w:rsidR="00C16811">
        <w:rPr>
          <w:rFonts w:ascii="Times New Roman" w:eastAsia="Times New Roman" w:hAnsi="Times New Roman" w:cs="Times New Roman"/>
          <w:sz w:val="24"/>
          <w:szCs w:val="24"/>
          <w:lang w:eastAsia="ru-RU"/>
        </w:rPr>
        <w:t>ода.</w:t>
      </w:r>
      <w:r w:rsidRPr="00AF0491">
        <w:rPr>
          <w:rFonts w:ascii="Times New Roman" w:eastAsia="Times New Roman" w:hAnsi="Times New Roman" w:cs="Times New Roman"/>
          <w:sz w:val="24"/>
          <w:szCs w:val="24"/>
          <w:lang w:eastAsia="ru-RU"/>
        </w:rPr>
        <w:t xml:space="preserve"> Сроки были перенесены</w:t>
      </w:r>
      <w:r>
        <w:rPr>
          <w:rFonts w:ascii="Times New Roman" w:eastAsia="Times New Roman" w:hAnsi="Times New Roman" w:cs="Times New Roman"/>
          <w:sz w:val="24"/>
          <w:szCs w:val="24"/>
          <w:lang w:eastAsia="ru-RU"/>
        </w:rPr>
        <w:t xml:space="preserve"> у 8</w:t>
      </w:r>
      <w:r w:rsidRPr="00AF0491">
        <w:rPr>
          <w:rFonts w:ascii="Times New Roman" w:eastAsia="Times New Roman" w:hAnsi="Times New Roman" w:cs="Times New Roman"/>
          <w:sz w:val="24"/>
          <w:szCs w:val="24"/>
          <w:lang w:eastAsia="ru-RU"/>
        </w:rPr>
        <w:t xml:space="preserve"> образовательных организаци</w:t>
      </w:r>
      <w:r w:rsidR="00C16811">
        <w:rPr>
          <w:rFonts w:ascii="Times New Roman" w:eastAsia="Times New Roman" w:hAnsi="Times New Roman" w:cs="Times New Roman"/>
          <w:sz w:val="24"/>
          <w:szCs w:val="24"/>
          <w:lang w:eastAsia="ru-RU"/>
        </w:rPr>
        <w:t>й</w:t>
      </w:r>
      <w:r w:rsidRPr="00AF0491">
        <w:rPr>
          <w:rFonts w:ascii="Times New Roman" w:eastAsia="Times New Roman" w:hAnsi="Times New Roman" w:cs="Times New Roman"/>
          <w:sz w:val="24"/>
          <w:szCs w:val="24"/>
          <w:lang w:eastAsia="ru-RU"/>
        </w:rPr>
        <w:t>: ДШИ г</w:t>
      </w:r>
      <w:proofErr w:type="gramStart"/>
      <w:r w:rsidRPr="00AF0491">
        <w:rPr>
          <w:rFonts w:ascii="Times New Roman" w:eastAsia="Times New Roman" w:hAnsi="Times New Roman" w:cs="Times New Roman"/>
          <w:sz w:val="24"/>
          <w:szCs w:val="24"/>
          <w:lang w:eastAsia="ru-RU"/>
        </w:rPr>
        <w:t>.С</w:t>
      </w:r>
      <w:proofErr w:type="gramEnd"/>
      <w:r w:rsidRPr="00AF0491">
        <w:rPr>
          <w:rFonts w:ascii="Times New Roman" w:eastAsia="Times New Roman" w:hAnsi="Times New Roman" w:cs="Times New Roman"/>
          <w:sz w:val="24"/>
          <w:szCs w:val="24"/>
          <w:lang w:eastAsia="ru-RU"/>
        </w:rPr>
        <w:t xml:space="preserve">людянки (фасад здания по адресу ул.Слюдянских Красногвардейцев, 36) на 18.10.2022, СОШ №2 г.Слюдянки (фасад здания и кровля пристроя) на 19.09.2022, СОШ №49 г.Слюдянки (тепловые сети) на 10.11.2022, СОШ №11 г.Байкальска на 13.09.2022 фасад и 27.10.2022 силовые и осветительные сети, СОШ №12 г.Байкальска (силовые и </w:t>
      </w:r>
      <w:r w:rsidRPr="00AF0491">
        <w:rPr>
          <w:rFonts w:ascii="Times New Roman" w:eastAsia="Times New Roman" w:hAnsi="Times New Roman" w:cs="Times New Roman"/>
          <w:sz w:val="24"/>
          <w:szCs w:val="24"/>
          <w:lang w:eastAsia="ru-RU"/>
        </w:rPr>
        <w:lastRenderedPageBreak/>
        <w:t>осветительные сети) на 20.12.2022, СОШ №50 г.Слюдянки (силовые и осветительные сети) на 01.12.2022, ДДТ г</w:t>
      </w:r>
      <w:proofErr w:type="gramStart"/>
      <w:r w:rsidRPr="00AF0491">
        <w:rPr>
          <w:rFonts w:ascii="Times New Roman" w:eastAsia="Times New Roman" w:hAnsi="Times New Roman" w:cs="Times New Roman"/>
          <w:sz w:val="24"/>
          <w:szCs w:val="24"/>
          <w:lang w:eastAsia="ru-RU"/>
        </w:rPr>
        <w:t>.С</w:t>
      </w:r>
      <w:proofErr w:type="gramEnd"/>
      <w:r w:rsidRPr="00AF0491">
        <w:rPr>
          <w:rFonts w:ascii="Times New Roman" w:eastAsia="Times New Roman" w:hAnsi="Times New Roman" w:cs="Times New Roman"/>
          <w:sz w:val="24"/>
          <w:szCs w:val="24"/>
          <w:lang w:eastAsia="ru-RU"/>
        </w:rPr>
        <w:t xml:space="preserve">людянки (фасад и окна) на 23.12.2022, СОШ №4 г.Слюдянки благоустройство территории на  05.09.2022. </w:t>
      </w:r>
    </w:p>
    <w:p w:rsidR="00AF540A" w:rsidRDefault="00AF540A" w:rsidP="00CA636E">
      <w:pPr>
        <w:tabs>
          <w:tab w:val="left" w:pos="0"/>
        </w:tabs>
        <w:spacing w:after="0" w:line="240" w:lineRule="auto"/>
        <w:jc w:val="center"/>
        <w:rPr>
          <w:rFonts w:ascii="Times New Roman" w:eastAsia="Times New Roman" w:hAnsi="Times New Roman" w:cs="Times New Roman"/>
          <w:color w:val="000000"/>
          <w:sz w:val="24"/>
          <w:szCs w:val="24"/>
          <w:lang w:eastAsia="ru-RU"/>
        </w:rPr>
      </w:pPr>
    </w:p>
    <w:p w:rsidR="00D90D3E" w:rsidRDefault="00D90D3E" w:rsidP="00CA636E">
      <w:pPr>
        <w:spacing w:after="0" w:line="240" w:lineRule="auto"/>
        <w:jc w:val="center"/>
        <w:rPr>
          <w:rFonts w:ascii="Times New Roman" w:eastAsia="Times New Roman" w:hAnsi="Times New Roman" w:cs="Times New Roman"/>
          <w:b/>
          <w:sz w:val="24"/>
          <w:szCs w:val="24"/>
          <w:lang w:eastAsia="ru-RU"/>
        </w:rPr>
      </w:pPr>
      <w:r w:rsidRPr="00CF66C0">
        <w:rPr>
          <w:rFonts w:ascii="Times New Roman" w:eastAsia="Times New Roman" w:hAnsi="Times New Roman" w:cs="Times New Roman"/>
          <w:noProof/>
          <w:sz w:val="24"/>
          <w:szCs w:val="24"/>
          <w:lang w:eastAsia="ru-RU"/>
        </w:rPr>
        <mc:AlternateContent>
          <mc:Choice Requires="wps">
            <w:drawing>
              <wp:inline distT="0" distB="0" distL="0" distR="0" wp14:anchorId="268E9E12" wp14:editId="4852E6D7">
                <wp:extent cx="5838825" cy="320675"/>
                <wp:effectExtent l="95250" t="38100" r="104775" b="117475"/>
                <wp:docPr id="56" name="Прямоугольник 56"/>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770FB3" w:rsidRDefault="003F6AD5" w:rsidP="00D90D3E">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6" o:spid="_x0000_s1053"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cAJAU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770FB3" w:rsidRDefault="003F6AD5" w:rsidP="00D90D3E">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v:textbox>
                <w10:anchorlock/>
              </v:rect>
            </w:pict>
          </mc:Fallback>
        </mc:AlternateContent>
      </w:r>
    </w:p>
    <w:p w:rsidR="00C16811" w:rsidRPr="00AF0491" w:rsidRDefault="00C16811" w:rsidP="00C16811">
      <w:pPr>
        <w:ind w:firstLine="567"/>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Всего в Слюдянском районе зарегистрировано 3554 ребенка дошкольного возраста. </w:t>
      </w:r>
      <w:proofErr w:type="gramStart"/>
      <w:r w:rsidRPr="00AF0491">
        <w:rPr>
          <w:rFonts w:ascii="Times New Roman" w:eastAsia="Times New Roman" w:hAnsi="Times New Roman" w:cs="Times New Roman"/>
          <w:sz w:val="24"/>
          <w:szCs w:val="24"/>
          <w:lang w:eastAsia="ru-RU"/>
        </w:rPr>
        <w:t>Из них охвачены услугами дошкольного образования 1812 детей (50,9%), в том числе:</w:t>
      </w:r>
      <w:proofErr w:type="gramEnd"/>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в муниципальных дошкольных образовательных учреждениях – 1573 </w:t>
      </w:r>
      <w:r>
        <w:rPr>
          <w:rFonts w:ascii="Times New Roman" w:eastAsia="Times New Roman" w:hAnsi="Times New Roman" w:cs="Times New Roman"/>
          <w:sz w:val="24"/>
          <w:szCs w:val="24"/>
          <w:lang w:eastAsia="ru-RU"/>
        </w:rPr>
        <w:t>ребенка</w:t>
      </w:r>
      <w:r w:rsidRPr="00AF0491">
        <w:rPr>
          <w:rFonts w:ascii="Times New Roman" w:eastAsia="Times New Roman" w:hAnsi="Times New Roman" w:cs="Times New Roman"/>
          <w:sz w:val="24"/>
          <w:szCs w:val="24"/>
          <w:lang w:eastAsia="ru-RU"/>
        </w:rPr>
        <w:t xml:space="preserve">, </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в негосударственных ДОУ – 239 детей.</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Общее количество детей дошкольного возраста от 0 до 7 лет, не охваченных услугами дошкольных учреждений, составляет 1742 ребенка. Состоит на регистрационном учете в качестве нуждающихся 390 детей, все дети возрастной категории от 0 до 3 лет. Очередность детей в ДОУ в возрасте с 3 до 7 лет полностью отсутствует.</w:t>
      </w:r>
    </w:p>
    <w:p w:rsidR="00C1681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Следует отметить, что на территории г</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людянки функционирует 5 муниципальных бюджетных дошкольных образовательных учреждений, численность воспитанников в которых составляет 736 детей. Из них в возрасте от 1 до 3 лет – 99 детей. Очередность детей в муниципальные бюджетные дошкольные образовательные учреждения г</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людянки составляет 261 ребенок, из них детей в возрасте от 1 до 3 лет – 156. В дошкольных учреждениях г</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людянки функционирует всего 4 группы для детей ясельного возраста, поэтому проблема доступности дошкольного образования для детей в возрасте от 1 года до 3 лет является острой. Также проблемой является превышение наполняемости детских садов г</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людянки. Общая плановая мощность муниципальных бюджетных дошкольных образовательных учреждений г</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людянки составляет 540 мест. Фактическая наполняемость детских садов г</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людянки составляет 736 детей, что превышает плановую мощность на 36,</w:t>
      </w:r>
      <w:r w:rsidR="00C30B3C">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 xml:space="preserve">%. Для приведения в соответствие с нормами СанПиНа фактической наполняемости садов необходимо создать 196 дополнительных мест в дошкольных образовательных учреждениях г.Слюдянки. Для обеспечения всех желающих до 3-х лет необходимо создание 150 дополнительных мест.      </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Муниципальная система дошкольного образования представлена следующими характеристиками:</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Учреждений дошкольного образования – 17;</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Количество педагогических работников – 181 (из них воспитателей- 149);</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Средняя наполняемость групп – 19,4 чел.;</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Численность воспитанников на одного воспитателя – 10,5 чел.;</w:t>
      </w:r>
    </w:p>
    <w:p w:rsidR="00C16811" w:rsidRPr="00AF0491" w:rsidRDefault="00C16811" w:rsidP="00C16811">
      <w:pPr>
        <w:tabs>
          <w:tab w:val="left" w:pos="0"/>
        </w:tabs>
        <w:spacing w:after="0" w:line="240" w:lineRule="auto"/>
        <w:jc w:val="both"/>
        <w:rPr>
          <w:rFonts w:ascii="Times New Roman" w:eastAsia="Times New Roman" w:hAnsi="Times New Roman" w:cs="Times New Roman"/>
          <w:color w:val="FF0000"/>
          <w:sz w:val="24"/>
          <w:szCs w:val="24"/>
          <w:lang w:eastAsia="ru-RU"/>
        </w:rPr>
      </w:pPr>
      <w:r w:rsidRPr="00AF0491">
        <w:rPr>
          <w:rFonts w:ascii="Times New Roman" w:eastAsia="Times New Roman" w:hAnsi="Times New Roman" w:cs="Times New Roman"/>
          <w:color w:val="FF0000"/>
          <w:sz w:val="24"/>
          <w:szCs w:val="24"/>
          <w:lang w:eastAsia="ru-RU"/>
        </w:rPr>
        <w:t xml:space="preserve"> </w:t>
      </w:r>
      <w:r w:rsidRPr="00AF0491">
        <w:rPr>
          <w:rFonts w:ascii="Times New Roman" w:eastAsia="Times New Roman" w:hAnsi="Times New Roman" w:cs="Times New Roman"/>
          <w:sz w:val="24"/>
          <w:szCs w:val="24"/>
          <w:lang w:eastAsia="ru-RU"/>
        </w:rPr>
        <w:t xml:space="preserve">           Численность детей-инвалидов и детей с ОВЗ в дошкольных учреждениях –37 чел.</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p>
    <w:p w:rsidR="00C16811" w:rsidRPr="00AF0491" w:rsidRDefault="00C16811" w:rsidP="00C16811">
      <w:pPr>
        <w:jc w:val="center"/>
        <w:rPr>
          <w:rFonts w:ascii="Times New Roman" w:hAnsi="Times New Roman" w:cs="Times New Roman"/>
          <w:sz w:val="24"/>
        </w:rPr>
      </w:pPr>
      <w:r w:rsidRPr="00AF0491">
        <w:rPr>
          <w:rFonts w:ascii="Times New Roman" w:hAnsi="Times New Roman" w:cs="Times New Roman"/>
          <w:sz w:val="24"/>
        </w:rPr>
        <w:t>Меры социальной поддержки детям мобилизованных граждан в рамках компетенций МКУ «КСПиК»</w:t>
      </w:r>
    </w:p>
    <w:p w:rsidR="00C16811" w:rsidRPr="00AF0491" w:rsidRDefault="00C16811" w:rsidP="00C16811">
      <w:pPr>
        <w:spacing w:after="0" w:line="240" w:lineRule="auto"/>
        <w:ind w:right="-1" w:firstLine="709"/>
        <w:jc w:val="both"/>
        <w:rPr>
          <w:rFonts w:ascii="Times New Roman" w:eastAsia="Times New Roman" w:hAnsi="Times New Roman" w:cs="Times New Roman"/>
          <w:bCs/>
          <w:sz w:val="24"/>
          <w:szCs w:val="28"/>
          <w:lang w:eastAsia="ru-RU"/>
        </w:rPr>
      </w:pPr>
      <w:r w:rsidRPr="00AF0491">
        <w:rPr>
          <w:rFonts w:ascii="Times New Roman" w:eastAsia="Times New Roman" w:hAnsi="Times New Roman" w:cs="Times New Roman"/>
          <w:bCs/>
          <w:sz w:val="24"/>
          <w:szCs w:val="28"/>
          <w:lang w:eastAsia="ru-RU"/>
        </w:rPr>
        <w:t>Во внеочередном порядке предоставлены места в дошкольных образовательных учреждениях для 5 детей мобилизованных граждан.</w:t>
      </w:r>
    </w:p>
    <w:p w:rsidR="00C16811" w:rsidRPr="00AF0491" w:rsidRDefault="00C16811" w:rsidP="00C16811">
      <w:pPr>
        <w:spacing w:after="0" w:line="240" w:lineRule="auto"/>
        <w:ind w:right="-1" w:firstLine="709"/>
        <w:jc w:val="both"/>
        <w:rPr>
          <w:rFonts w:ascii="Times New Roman" w:eastAsia="Times New Roman" w:hAnsi="Times New Roman" w:cs="Times New Roman"/>
          <w:bCs/>
          <w:sz w:val="28"/>
          <w:szCs w:val="28"/>
          <w:lang w:eastAsia="ru-RU"/>
        </w:rPr>
      </w:pPr>
      <w:proofErr w:type="gramStart"/>
      <w:r w:rsidRPr="00AF0491">
        <w:rPr>
          <w:rFonts w:ascii="Times New Roman" w:eastAsia="Times New Roman" w:hAnsi="Times New Roman" w:cs="Times New Roman"/>
          <w:bCs/>
          <w:sz w:val="24"/>
          <w:szCs w:val="28"/>
          <w:lang w:eastAsia="ru-RU"/>
        </w:rPr>
        <w:t xml:space="preserve">На основании постановления администрации Слюдянского муниципального района от 08 декабря 2022 г. № 624 </w:t>
      </w:r>
      <w:r w:rsidRPr="00AF0491">
        <w:rPr>
          <w:rFonts w:ascii="Times New Roman" w:eastAsia="Times New Roman" w:hAnsi="Times New Roman" w:cs="Times New Roman"/>
          <w:bCs/>
          <w:sz w:val="28"/>
          <w:szCs w:val="28"/>
          <w:lang w:eastAsia="ru-RU"/>
        </w:rPr>
        <w:t>«</w:t>
      </w:r>
      <w:r w:rsidRPr="00AF0491">
        <w:rPr>
          <w:rFonts w:ascii="Times New Roman" w:eastAsia="Times New Roman" w:hAnsi="Times New Roman" w:cs="Times New Roman"/>
          <w:sz w:val="24"/>
          <w:szCs w:val="24"/>
          <w:lang w:eastAsia="ru-RU"/>
        </w:rPr>
        <w:t xml:space="preserve">Об утверждении Перечня мер социальной поддержки, предоставляемых на территории Слюдянского муниципального района гражданам, призванным на военную службу по мобилизации в Вооруженные Силы Российской </w:t>
      </w:r>
      <w:r w:rsidRPr="00AF0491">
        <w:rPr>
          <w:rFonts w:ascii="Times New Roman" w:eastAsia="Times New Roman" w:hAnsi="Times New Roman" w:cs="Times New Roman"/>
          <w:sz w:val="24"/>
          <w:szCs w:val="24"/>
          <w:lang w:eastAsia="ru-RU"/>
        </w:rPr>
        <w:lastRenderedPageBreak/>
        <w:t xml:space="preserve">Федерации, и членам их семей» дети мобилизованных граждан, </w:t>
      </w:r>
      <w:r w:rsidRPr="00AF0491">
        <w:rPr>
          <w:rFonts w:ascii="Times New Roman" w:eastAsia="Times New Roman" w:hAnsi="Times New Roman" w:cs="Times New Roman"/>
          <w:color w:val="000000"/>
          <w:sz w:val="24"/>
          <w:szCs w:val="24"/>
          <w:lang w:eastAsia="ru-RU" w:bidi="ru-RU"/>
        </w:rPr>
        <w:t>обучающихся по образовательным программам основного общего, среднего общего образования в муниципальных общеобразовательных организациях, в частных общеобразовательных</w:t>
      </w:r>
      <w:proofErr w:type="gramEnd"/>
      <w:r w:rsidRPr="00AF0491">
        <w:rPr>
          <w:rFonts w:ascii="Times New Roman" w:eastAsia="Times New Roman" w:hAnsi="Times New Roman" w:cs="Times New Roman"/>
          <w:color w:val="000000"/>
          <w:sz w:val="24"/>
          <w:szCs w:val="24"/>
          <w:lang w:eastAsia="ru-RU" w:bidi="ru-RU"/>
        </w:rPr>
        <w:t xml:space="preserve"> </w:t>
      </w:r>
      <w:proofErr w:type="gramStart"/>
      <w:r w:rsidRPr="00AF0491">
        <w:rPr>
          <w:rFonts w:ascii="Times New Roman" w:eastAsia="Times New Roman" w:hAnsi="Times New Roman" w:cs="Times New Roman"/>
          <w:color w:val="000000"/>
          <w:sz w:val="24"/>
          <w:szCs w:val="24"/>
          <w:lang w:eastAsia="ru-RU" w:bidi="ru-RU"/>
        </w:rPr>
        <w:t>организациях</w:t>
      </w:r>
      <w:proofErr w:type="gramEnd"/>
      <w:r w:rsidRPr="00AF0491">
        <w:rPr>
          <w:rFonts w:ascii="Times New Roman" w:eastAsia="Times New Roman" w:hAnsi="Times New Roman" w:cs="Times New Roman"/>
          <w:color w:val="000000"/>
          <w:sz w:val="24"/>
          <w:szCs w:val="24"/>
          <w:lang w:eastAsia="ru-RU" w:bidi="ru-RU"/>
        </w:rPr>
        <w:t xml:space="preserve"> Слюдянского района по имеющим государственную аккредитацию основным образовательным программам основного общего, среднего общего образования, обеспечиваются один раз в день бесплатным питанием.</w:t>
      </w:r>
    </w:p>
    <w:p w:rsidR="00C16811" w:rsidRPr="00AF0491" w:rsidRDefault="00C16811" w:rsidP="00C16811">
      <w:pPr>
        <w:spacing w:after="0" w:line="240" w:lineRule="auto"/>
        <w:ind w:right="-1" w:firstLine="709"/>
        <w:jc w:val="both"/>
        <w:rPr>
          <w:rFonts w:ascii="Times New Roman" w:eastAsia="Times New Roman" w:hAnsi="Times New Roman" w:cs="Times New Roman"/>
          <w:bCs/>
          <w:sz w:val="24"/>
          <w:szCs w:val="28"/>
          <w:lang w:eastAsia="ru-RU"/>
        </w:rPr>
      </w:pPr>
      <w:r w:rsidRPr="00AF0491">
        <w:rPr>
          <w:rFonts w:ascii="Times New Roman" w:eastAsia="Times New Roman" w:hAnsi="Times New Roman" w:cs="Times New Roman"/>
          <w:bCs/>
          <w:sz w:val="24"/>
          <w:szCs w:val="28"/>
          <w:lang w:eastAsia="ru-RU"/>
        </w:rPr>
        <w:t>Предоставлено внеочередное право на перевод ребенка в другую, наиболее приближенную к месту жительства муниципальную дошкольную или общеобразовательную организацию для 7 детей мобилизованных граждан.</w:t>
      </w:r>
    </w:p>
    <w:p w:rsidR="00B509ED" w:rsidRDefault="00B509ED" w:rsidP="00C16811">
      <w:pPr>
        <w:tabs>
          <w:tab w:val="left" w:pos="0"/>
        </w:tabs>
        <w:spacing w:after="0" w:line="240" w:lineRule="auto"/>
        <w:jc w:val="both"/>
        <w:rPr>
          <w:rFonts w:ascii="Times New Roman" w:eastAsia="Times New Roman" w:hAnsi="Times New Roman" w:cs="Times New Roman"/>
          <w:color w:val="000000"/>
          <w:sz w:val="24"/>
          <w:szCs w:val="24"/>
          <w:lang w:eastAsia="ru-RU"/>
        </w:rPr>
      </w:pPr>
    </w:p>
    <w:p w:rsidR="00D90D3E" w:rsidRDefault="00D90D3E" w:rsidP="0069546D">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2F6E98D4" wp14:editId="40E9C4DF">
                <wp:extent cx="5838825" cy="262393"/>
                <wp:effectExtent l="57150" t="38100" r="104775" b="118745"/>
                <wp:docPr id="57" name="Прямоугольник 57"/>
                <wp:cNvGraphicFramePr/>
                <a:graphic xmlns:a="http://schemas.openxmlformats.org/drawingml/2006/main">
                  <a:graphicData uri="http://schemas.microsoft.com/office/word/2010/wordprocessingShape">
                    <wps:wsp>
                      <wps:cNvSpPr/>
                      <wps:spPr>
                        <a:xfrm>
                          <a:off x="0" y="0"/>
                          <a:ext cx="5838825" cy="262393"/>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179F5" w:rsidRDefault="003F6AD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7" o:spid="_x0000_s1054" style="width:459.75pt;height:20.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179F5" w:rsidRDefault="003F6AD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v:textbox>
                <w10:anchorlock/>
              </v:rect>
            </w:pict>
          </mc:Fallback>
        </mc:AlternateConten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Муниципальная система общего образования представлена следующими характеристиками:</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учреждений общего образования - 16 школ;</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 количество педагогических работников - 405 (из них учителей - 283);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 количество обучающихся – 5042 чел.;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численность учеников на 1 учителя - 17 чел.;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средняя наполняемость классов - 22,3 чел.;</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-средняя наполняемость классов КРО – 8,6 чел.;</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-доля педагогов в возрасте до 35 лет -24,75 %;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доля педагогических работников пенсионного возраста - 27,9 %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Учреждения образования Слюдянского муниципального района осуществляют деятельность в режиме пятидневной учебной недели.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042E47" w:rsidRPr="00AF0491" w:rsidRDefault="00042E47" w:rsidP="00042E47">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Статистика выпускников, получивших аттестаты о среднем общем образовании:</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color w:val="000000" w:themeColor="text1"/>
          <w:sz w:val="24"/>
          <w:szCs w:val="24"/>
          <w:lang w:eastAsia="ru-RU"/>
        </w:rPr>
        <w:t>В 2021-2022 учебному году проводился ЕГЭ</w:t>
      </w:r>
      <w:r w:rsidRPr="00AF0491">
        <w:rPr>
          <w:rFonts w:ascii="Times New Roman" w:eastAsia="Times New Roman" w:hAnsi="Times New Roman" w:cs="Times New Roman"/>
          <w:sz w:val="24"/>
          <w:szCs w:val="24"/>
          <w:lang w:eastAsia="ru-RU"/>
        </w:rPr>
        <w:t>, из 191 обучающегося 11 классов получили аттестаты о среднем общем образовании - 187. Четверо выпускников, оставшиеся без аттестата по итогам ЕГЭ 2022 года, отказались от права пересдачи экзаменов в осенние сроки 2022 года</w:t>
      </w:r>
      <w:r>
        <w:rPr>
          <w:rFonts w:ascii="Times New Roman" w:eastAsia="Times New Roman" w:hAnsi="Times New Roman" w:cs="Times New Roman"/>
          <w:sz w:val="24"/>
          <w:szCs w:val="24"/>
          <w:lang w:eastAsia="ru-RU"/>
        </w:rPr>
        <w:t>.</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FF0000"/>
          <w:sz w:val="24"/>
          <w:szCs w:val="24"/>
          <w:lang w:eastAsia="ru-RU"/>
        </w:rPr>
      </w:pPr>
    </w:p>
    <w:p w:rsidR="00042E47" w:rsidRPr="00AF0491" w:rsidRDefault="00042E47" w:rsidP="00042E47">
      <w:pPr>
        <w:spacing w:after="0" w:line="240" w:lineRule="auto"/>
        <w:ind w:firstLine="709"/>
        <w:contextualSpacing/>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Информация о выпускниках 11-х классов,</w:t>
      </w:r>
    </w:p>
    <w:p w:rsidR="00042E47" w:rsidRPr="00AF0491" w:rsidRDefault="00042E47" w:rsidP="00042E47">
      <w:pPr>
        <w:spacing w:after="0" w:line="240" w:lineRule="auto"/>
        <w:ind w:firstLine="709"/>
        <w:contextualSpacing/>
        <w:jc w:val="center"/>
        <w:rPr>
          <w:rFonts w:ascii="Times New Roman" w:eastAsia="Times New Roman" w:hAnsi="Times New Roman" w:cs="Times New Roman"/>
          <w:sz w:val="24"/>
          <w:szCs w:val="24"/>
          <w:lang w:eastAsia="ru-RU"/>
        </w:rPr>
      </w:pPr>
      <w:proofErr w:type="gramStart"/>
      <w:r w:rsidRPr="00AF0491">
        <w:rPr>
          <w:rFonts w:ascii="Times New Roman" w:eastAsia="Times New Roman" w:hAnsi="Times New Roman" w:cs="Times New Roman"/>
          <w:sz w:val="24"/>
          <w:szCs w:val="24"/>
          <w:lang w:eastAsia="ru-RU"/>
        </w:rPr>
        <w:t>получивших</w:t>
      </w:r>
      <w:proofErr w:type="gramEnd"/>
      <w:r w:rsidRPr="00AF0491">
        <w:rPr>
          <w:rFonts w:ascii="Times New Roman" w:eastAsia="Times New Roman" w:hAnsi="Times New Roman" w:cs="Times New Roman"/>
          <w:sz w:val="24"/>
          <w:szCs w:val="24"/>
          <w:lang w:eastAsia="ru-RU"/>
        </w:rPr>
        <w:t xml:space="preserve"> медали «За особые успехи в учении»</w:t>
      </w:r>
    </w:p>
    <w:tbl>
      <w:tblPr>
        <w:tblStyle w:val="a3"/>
        <w:tblW w:w="0" w:type="auto"/>
        <w:tblInd w:w="1072" w:type="dxa"/>
        <w:tblLook w:val="04A0" w:firstRow="1" w:lastRow="0" w:firstColumn="1" w:lastColumn="0" w:noHBand="0" w:noVBand="1"/>
      </w:tblPr>
      <w:tblGrid>
        <w:gridCol w:w="2373"/>
        <w:gridCol w:w="1029"/>
        <w:gridCol w:w="851"/>
        <w:gridCol w:w="1020"/>
        <w:gridCol w:w="850"/>
        <w:gridCol w:w="850"/>
        <w:gridCol w:w="850"/>
      </w:tblGrid>
      <w:tr w:rsidR="00042E47" w:rsidRPr="00AF0491" w:rsidTr="00042E47">
        <w:tc>
          <w:tcPr>
            <w:tcW w:w="2373"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Школа / год</w:t>
            </w:r>
          </w:p>
        </w:tc>
        <w:tc>
          <w:tcPr>
            <w:tcW w:w="1029"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2017</w:t>
            </w:r>
          </w:p>
        </w:tc>
        <w:tc>
          <w:tcPr>
            <w:tcW w:w="851"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2018</w:t>
            </w:r>
          </w:p>
        </w:tc>
        <w:tc>
          <w:tcPr>
            <w:tcW w:w="1020"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2019</w:t>
            </w:r>
          </w:p>
        </w:tc>
        <w:tc>
          <w:tcPr>
            <w:tcW w:w="850"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2020</w:t>
            </w:r>
          </w:p>
        </w:tc>
        <w:tc>
          <w:tcPr>
            <w:tcW w:w="850"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2021</w:t>
            </w:r>
          </w:p>
        </w:tc>
        <w:tc>
          <w:tcPr>
            <w:tcW w:w="850"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2022</w:t>
            </w: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2</w:t>
            </w:r>
          </w:p>
        </w:tc>
        <w:tc>
          <w:tcPr>
            <w:tcW w:w="1029" w:type="dxa"/>
          </w:tcPr>
          <w:p w:rsidR="00042E47" w:rsidRPr="00AF0491" w:rsidRDefault="00042E47" w:rsidP="00042E47">
            <w:pPr>
              <w:rPr>
                <w:rFonts w:ascii="Times New Roman" w:hAnsi="Times New Roman" w:cs="Times New Roman"/>
                <w:sz w:val="24"/>
                <w:szCs w:val="24"/>
              </w:rPr>
            </w:pPr>
          </w:p>
        </w:tc>
        <w:tc>
          <w:tcPr>
            <w:tcW w:w="851" w:type="dxa"/>
          </w:tcPr>
          <w:p w:rsidR="00042E47" w:rsidRPr="00AF0491" w:rsidRDefault="00042E47" w:rsidP="00042E47">
            <w:pPr>
              <w:rPr>
                <w:rFonts w:ascii="Times New Roman" w:hAnsi="Times New Roman" w:cs="Times New Roman"/>
                <w:sz w:val="24"/>
                <w:szCs w:val="24"/>
              </w:rPr>
            </w:pP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4</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4</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1" w:type="dxa"/>
          </w:tcPr>
          <w:p w:rsidR="00042E47" w:rsidRPr="00AF0491" w:rsidRDefault="00042E47" w:rsidP="00042E47">
            <w:pPr>
              <w:rPr>
                <w:rFonts w:ascii="Times New Roman" w:hAnsi="Times New Roman" w:cs="Times New Roman"/>
                <w:sz w:val="24"/>
                <w:szCs w:val="24"/>
              </w:rPr>
            </w:pP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6</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7</w:t>
            </w:r>
          </w:p>
        </w:tc>
        <w:tc>
          <w:tcPr>
            <w:tcW w:w="1029" w:type="dxa"/>
          </w:tcPr>
          <w:p w:rsidR="00042E47" w:rsidRPr="00AF0491" w:rsidRDefault="00042E47" w:rsidP="00042E47">
            <w:pPr>
              <w:rPr>
                <w:rFonts w:ascii="Times New Roman" w:hAnsi="Times New Roman" w:cs="Times New Roman"/>
                <w:sz w:val="24"/>
                <w:szCs w:val="24"/>
              </w:rPr>
            </w:pPr>
          </w:p>
        </w:tc>
        <w:tc>
          <w:tcPr>
            <w:tcW w:w="851"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5</w:t>
            </w:r>
          </w:p>
        </w:tc>
        <w:tc>
          <w:tcPr>
            <w:tcW w:w="1020" w:type="dxa"/>
          </w:tcPr>
          <w:p w:rsidR="00042E47" w:rsidRPr="00AF0491" w:rsidRDefault="00042E47" w:rsidP="00042E47">
            <w:pPr>
              <w:rPr>
                <w:rFonts w:ascii="Times New Roman" w:hAnsi="Times New Roman" w:cs="Times New Roman"/>
                <w:sz w:val="24"/>
                <w:szCs w:val="24"/>
              </w:rPr>
            </w:pPr>
          </w:p>
        </w:tc>
        <w:tc>
          <w:tcPr>
            <w:tcW w:w="850" w:type="dxa"/>
          </w:tcPr>
          <w:p w:rsidR="00042E47" w:rsidRPr="00AF0491" w:rsidRDefault="00042E47" w:rsidP="00042E47">
            <w:pPr>
              <w:rPr>
                <w:rFonts w:ascii="Times New Roman" w:hAnsi="Times New Roman" w:cs="Times New Roman"/>
                <w:sz w:val="24"/>
                <w:szCs w:val="24"/>
              </w:rPr>
            </w:pP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10</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1"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w:t>
            </w:r>
          </w:p>
        </w:tc>
        <w:tc>
          <w:tcPr>
            <w:tcW w:w="850" w:type="dxa"/>
          </w:tcPr>
          <w:p w:rsidR="00042E47" w:rsidRPr="00AF0491" w:rsidRDefault="00042E47" w:rsidP="00042E47">
            <w:pPr>
              <w:rPr>
                <w:rFonts w:ascii="Times New Roman" w:hAnsi="Times New Roman" w:cs="Times New Roman"/>
                <w:sz w:val="24"/>
                <w:szCs w:val="24"/>
              </w:rPr>
            </w:pPr>
          </w:p>
        </w:tc>
        <w:tc>
          <w:tcPr>
            <w:tcW w:w="850" w:type="dxa"/>
          </w:tcPr>
          <w:p w:rsidR="00042E47" w:rsidRPr="00AF0491" w:rsidRDefault="00042E47" w:rsidP="00042E47">
            <w:pPr>
              <w:rPr>
                <w:rFonts w:ascii="Times New Roman" w:hAnsi="Times New Roman" w:cs="Times New Roman"/>
                <w:sz w:val="24"/>
                <w:szCs w:val="24"/>
              </w:rPr>
            </w:pP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11</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w:t>
            </w:r>
          </w:p>
        </w:tc>
        <w:tc>
          <w:tcPr>
            <w:tcW w:w="851" w:type="dxa"/>
          </w:tcPr>
          <w:p w:rsidR="00042E47" w:rsidRPr="00AF0491" w:rsidRDefault="00042E47" w:rsidP="00042E47">
            <w:pPr>
              <w:rPr>
                <w:rFonts w:ascii="Times New Roman" w:hAnsi="Times New Roman" w:cs="Times New Roman"/>
                <w:sz w:val="24"/>
                <w:szCs w:val="24"/>
              </w:rPr>
            </w:pPr>
          </w:p>
        </w:tc>
        <w:tc>
          <w:tcPr>
            <w:tcW w:w="1020" w:type="dxa"/>
          </w:tcPr>
          <w:p w:rsidR="00042E47" w:rsidRPr="00AF0491" w:rsidRDefault="00042E47" w:rsidP="00042E47">
            <w:pPr>
              <w:rPr>
                <w:rFonts w:ascii="Times New Roman" w:hAnsi="Times New Roman" w:cs="Times New Roman"/>
                <w:sz w:val="24"/>
                <w:szCs w:val="24"/>
              </w:rPr>
            </w:pP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12</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7</w:t>
            </w:r>
          </w:p>
        </w:tc>
        <w:tc>
          <w:tcPr>
            <w:tcW w:w="851"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8</w:t>
            </w: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5</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w:t>
            </w: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49</w:t>
            </w:r>
          </w:p>
        </w:tc>
        <w:tc>
          <w:tcPr>
            <w:tcW w:w="1029" w:type="dxa"/>
          </w:tcPr>
          <w:p w:rsidR="00042E47" w:rsidRPr="00AF0491" w:rsidRDefault="00042E47" w:rsidP="00042E47">
            <w:pPr>
              <w:rPr>
                <w:rFonts w:ascii="Times New Roman" w:hAnsi="Times New Roman" w:cs="Times New Roman"/>
                <w:sz w:val="24"/>
                <w:szCs w:val="24"/>
              </w:rPr>
            </w:pPr>
          </w:p>
        </w:tc>
        <w:tc>
          <w:tcPr>
            <w:tcW w:w="851" w:type="dxa"/>
          </w:tcPr>
          <w:p w:rsidR="00042E47" w:rsidRPr="00AF0491" w:rsidRDefault="00042E47" w:rsidP="00042E47">
            <w:pPr>
              <w:rPr>
                <w:rFonts w:ascii="Times New Roman" w:hAnsi="Times New Roman" w:cs="Times New Roman"/>
                <w:sz w:val="24"/>
                <w:szCs w:val="24"/>
              </w:rPr>
            </w:pP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p>
        </w:tc>
        <w:tc>
          <w:tcPr>
            <w:tcW w:w="850" w:type="dxa"/>
          </w:tcPr>
          <w:p w:rsidR="00042E47" w:rsidRPr="00AF0491" w:rsidRDefault="00042E47" w:rsidP="00042E47">
            <w:pPr>
              <w:rPr>
                <w:rFonts w:ascii="Times New Roman" w:hAnsi="Times New Roman" w:cs="Times New Roman"/>
                <w:sz w:val="24"/>
                <w:szCs w:val="24"/>
              </w:rPr>
            </w:pP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50</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4</w:t>
            </w:r>
          </w:p>
        </w:tc>
        <w:tc>
          <w:tcPr>
            <w:tcW w:w="851"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4</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5</w:t>
            </w:r>
          </w:p>
        </w:tc>
        <w:tc>
          <w:tcPr>
            <w:tcW w:w="850" w:type="dxa"/>
          </w:tcPr>
          <w:p w:rsidR="00042E47" w:rsidRPr="00AF0491" w:rsidRDefault="00042E47" w:rsidP="00042E47">
            <w:pPr>
              <w:rPr>
                <w:rFonts w:ascii="Times New Roman" w:hAnsi="Times New Roman" w:cs="Times New Roman"/>
                <w:sz w:val="24"/>
                <w:szCs w:val="24"/>
              </w:rPr>
            </w:pP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Школа – интернат № 23 ОАО «РЖД»</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1"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4</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6</w:t>
            </w: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итого</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20</w:t>
            </w:r>
          </w:p>
        </w:tc>
        <w:tc>
          <w:tcPr>
            <w:tcW w:w="851"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20</w:t>
            </w: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10</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27</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20</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13</w:t>
            </w:r>
          </w:p>
        </w:tc>
      </w:tr>
    </w:tbl>
    <w:p w:rsidR="00042E47" w:rsidRPr="00AF0491" w:rsidRDefault="00042E47" w:rsidP="00042E47">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shd w:val="clear" w:color="auto" w:fill="FFFFFF"/>
          <w:lang w:eastAsia="ru-RU"/>
        </w:rPr>
      </w:pPr>
      <w:r w:rsidRPr="00AF0491">
        <w:rPr>
          <w:rFonts w:ascii="Times New Roman" w:eastAsia="Times New Roman" w:hAnsi="Times New Roman" w:cs="Times New Roman"/>
          <w:sz w:val="24"/>
          <w:szCs w:val="24"/>
          <w:shd w:val="clear" w:color="auto" w:fill="FFFFFF"/>
          <w:lang w:eastAsia="ru-RU"/>
        </w:rPr>
        <w:lastRenderedPageBreak/>
        <w:t>В 2022 году обследовано на территориальной психолого – медико – педагогической комиссии 250 человек  в возрасте от 4-х до 16 лет. В отношении 6 учащихся были даны рекомендации по условиям организации сдачи государственной итоговой аттестации, для остальных – даны рекомендации по программам обучения.  </w:t>
      </w:r>
    </w:p>
    <w:p w:rsidR="00042E47" w:rsidRDefault="00042E47" w:rsidP="00042E47">
      <w:pPr>
        <w:spacing w:after="0" w:line="240" w:lineRule="auto"/>
        <w:ind w:firstLine="709"/>
        <w:contextualSpacing/>
        <w:jc w:val="both"/>
        <w:rPr>
          <w:rFonts w:ascii="Times New Roman" w:eastAsia="Times New Roman" w:hAnsi="Times New Roman" w:cs="Times New Roman"/>
          <w:sz w:val="24"/>
          <w:szCs w:val="24"/>
          <w:shd w:val="clear" w:color="auto" w:fill="FFFFFF"/>
          <w:lang w:eastAsia="ru-RU"/>
        </w:rPr>
      </w:pPr>
      <w:r w:rsidRPr="00AF0491">
        <w:rPr>
          <w:rFonts w:ascii="Times New Roman" w:eastAsia="Times New Roman" w:hAnsi="Times New Roman" w:cs="Times New Roman"/>
          <w:sz w:val="24"/>
          <w:szCs w:val="24"/>
          <w:shd w:val="clear" w:color="auto" w:fill="FFFFFF"/>
          <w:lang w:eastAsia="ru-RU"/>
        </w:rPr>
        <w:t xml:space="preserve">Отчет по итогам работы территориальной психолого–медико–педагогической комиссии за 2022  год отправлен   в  федеральный ресурсный центр ПМПК г. Москва.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shd w:val="clear" w:color="auto" w:fill="FFFFFF"/>
          <w:lang w:eastAsia="ru-RU"/>
        </w:rPr>
      </w:pPr>
      <w:r>
        <w:rPr>
          <w:rFonts w:ascii="Times New Roman" w:eastAsia="Times New Roman" w:hAnsi="Times New Roman" w:cs="Times New Roman"/>
          <w:sz w:val="24"/>
          <w:szCs w:val="24"/>
          <w:shd w:val="clear" w:color="auto" w:fill="FFFFFF"/>
          <w:lang w:eastAsia="ru-RU"/>
        </w:rPr>
        <w:t>В 2022 году в социально-психологическую службу в системе образования Слюдянского муниципального района входят 63 специалиста: психологи, логопеды, дефектологи, социальные педагоги.</w:t>
      </w:r>
    </w:p>
    <w:p w:rsidR="00042E47" w:rsidRPr="00AF0491" w:rsidRDefault="00042E47" w:rsidP="00042E47">
      <w:pPr>
        <w:spacing w:after="0" w:line="240" w:lineRule="auto"/>
        <w:ind w:firstLine="709"/>
        <w:contextualSpacing/>
        <w:jc w:val="both"/>
        <w:textAlignment w:val="baseline"/>
        <w:rPr>
          <w:rFonts w:ascii="Times New Roman" w:eastAsia="Times New Roman" w:hAnsi="Times New Roman" w:cs="Times New Roman"/>
          <w:sz w:val="24"/>
          <w:szCs w:val="24"/>
          <w:lang w:eastAsia="ru-RU"/>
        </w:rPr>
      </w:pPr>
      <w:proofErr w:type="gramStart"/>
      <w:r w:rsidRPr="00AF0491">
        <w:rPr>
          <w:rFonts w:ascii="Times New Roman" w:eastAsia="Times New Roman" w:hAnsi="Times New Roman" w:cs="Times New Roman"/>
          <w:sz w:val="24"/>
          <w:szCs w:val="24"/>
          <w:lang w:eastAsia="ru-RU"/>
        </w:rPr>
        <w:t>Ситуация </w:t>
      </w:r>
      <w:r w:rsidR="00F9246F">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в районе остается острой, </w:t>
      </w:r>
      <w:r w:rsidR="00F9246F">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так как недостаточное количество дефектологов,  логопедов, психологов  не позволяет охватить 511  обучающихся  с ОВЗ и умственной отсталостью (интеллектуальными нарушениями) (Приказ № 1014, 1015, регламентирует количество обучающихся с ОВЗ на одного специалиста на  ставку: учитель - логопед 6 – 12 детей, учитель – дефектолог 6-12 детей, педагог - психолог – 20 детей), что не позволяет создавать  условия для эффективной коррекционной работы  и</w:t>
      </w:r>
      <w:proofErr w:type="gramEnd"/>
      <w:r w:rsidRPr="00AF0491">
        <w:rPr>
          <w:rFonts w:ascii="Times New Roman" w:eastAsia="Times New Roman" w:hAnsi="Times New Roman" w:cs="Times New Roman"/>
          <w:sz w:val="24"/>
          <w:szCs w:val="24"/>
          <w:lang w:eastAsia="ru-RU"/>
        </w:rPr>
        <w:t xml:space="preserve">  в полной мере реализовывать  Федеральный государственный образовательный стандарт начального общего образования </w:t>
      </w:r>
      <w:proofErr w:type="gramStart"/>
      <w:r w:rsidRPr="00AF0491">
        <w:rPr>
          <w:rFonts w:ascii="Times New Roman" w:eastAsia="Times New Roman" w:hAnsi="Times New Roman" w:cs="Times New Roman"/>
          <w:sz w:val="24"/>
          <w:szCs w:val="24"/>
          <w:lang w:eastAsia="ru-RU"/>
        </w:rPr>
        <w:t>обучающихся</w:t>
      </w:r>
      <w:proofErr w:type="gramEnd"/>
      <w:r w:rsidRPr="00AF0491">
        <w:rPr>
          <w:rFonts w:ascii="Times New Roman" w:eastAsia="Times New Roman" w:hAnsi="Times New Roman" w:cs="Times New Roman"/>
          <w:sz w:val="24"/>
          <w:szCs w:val="24"/>
          <w:lang w:eastAsia="ru-RU"/>
        </w:rPr>
        <w:t xml:space="preserve"> с ограниченными возможностями здоровья и обучающихся с умственной отсталостью (интеллектуальными нарушениями). </w:t>
      </w:r>
    </w:p>
    <w:p w:rsidR="00042E47" w:rsidRPr="00AF0491" w:rsidRDefault="00042E47" w:rsidP="00042E47">
      <w:pPr>
        <w:spacing w:after="0" w:line="240" w:lineRule="auto"/>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Потребность в</w:t>
      </w:r>
      <w:r>
        <w:rPr>
          <w:rFonts w:ascii="Times New Roman" w:eastAsia="Times New Roman" w:hAnsi="Times New Roman" w:cs="Times New Roman"/>
          <w:sz w:val="24"/>
          <w:szCs w:val="24"/>
          <w:lang w:eastAsia="ru-RU"/>
        </w:rPr>
        <w:t>о</w:t>
      </w:r>
      <w:r w:rsidRPr="00AF0491">
        <w:rPr>
          <w:rFonts w:ascii="Times New Roman" w:eastAsia="Times New Roman" w:hAnsi="Times New Roman" w:cs="Times New Roman"/>
          <w:sz w:val="24"/>
          <w:szCs w:val="24"/>
          <w:lang w:eastAsia="ru-RU"/>
        </w:rPr>
        <w:t xml:space="preserve"> введении дополнительных ставок на 2022 год</w:t>
      </w:r>
      <w:r>
        <w:rPr>
          <w:rFonts w:ascii="Times New Roman" w:eastAsia="Times New Roman" w:hAnsi="Times New Roman" w:cs="Times New Roman"/>
          <w:sz w:val="24"/>
          <w:szCs w:val="24"/>
          <w:lang w:eastAsia="ru-RU"/>
        </w:rPr>
        <w:t>:</w:t>
      </w:r>
    </w:p>
    <w:tbl>
      <w:tblPr>
        <w:tblStyle w:val="a3"/>
        <w:tblW w:w="0" w:type="auto"/>
        <w:tblInd w:w="1779" w:type="dxa"/>
        <w:tblLook w:val="04A0" w:firstRow="1" w:lastRow="0" w:firstColumn="1" w:lastColumn="0" w:noHBand="0" w:noVBand="1"/>
      </w:tblPr>
      <w:tblGrid>
        <w:gridCol w:w="2932"/>
        <w:gridCol w:w="2839"/>
      </w:tblGrid>
      <w:tr w:rsidR="00042E47" w:rsidRPr="00AF0491" w:rsidTr="00042E47">
        <w:tc>
          <w:tcPr>
            <w:tcW w:w="2932"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Педагог – психолог</w:t>
            </w:r>
          </w:p>
        </w:tc>
        <w:tc>
          <w:tcPr>
            <w:tcW w:w="2839"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17 ставок </w:t>
            </w:r>
          </w:p>
        </w:tc>
      </w:tr>
      <w:tr w:rsidR="00042E47" w:rsidRPr="00AF0491" w:rsidTr="00042E47">
        <w:tc>
          <w:tcPr>
            <w:tcW w:w="2932"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Учитель – логопед</w:t>
            </w:r>
          </w:p>
        </w:tc>
        <w:tc>
          <w:tcPr>
            <w:tcW w:w="2839"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26 ставок</w:t>
            </w:r>
          </w:p>
        </w:tc>
      </w:tr>
      <w:tr w:rsidR="00042E47" w:rsidRPr="00AF0491" w:rsidTr="00042E47">
        <w:tc>
          <w:tcPr>
            <w:tcW w:w="2932"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Учитель – дефектолог</w:t>
            </w:r>
          </w:p>
        </w:tc>
        <w:tc>
          <w:tcPr>
            <w:tcW w:w="2839"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32 ставки</w:t>
            </w:r>
          </w:p>
        </w:tc>
      </w:tr>
      <w:tr w:rsidR="00042E47" w:rsidRPr="00AF0491" w:rsidTr="00042E47">
        <w:tc>
          <w:tcPr>
            <w:tcW w:w="2932"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Социальный педагог</w:t>
            </w:r>
          </w:p>
        </w:tc>
        <w:tc>
          <w:tcPr>
            <w:tcW w:w="2839"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4 ставки</w:t>
            </w:r>
          </w:p>
        </w:tc>
      </w:tr>
    </w:tbl>
    <w:p w:rsidR="00042E47" w:rsidRPr="00AF0491" w:rsidRDefault="00042E47" w:rsidP="00042E47">
      <w:pPr>
        <w:spacing w:after="0" w:line="240" w:lineRule="auto"/>
        <w:contextualSpacing/>
        <w:jc w:val="center"/>
        <w:textAlignment w:val="baseline"/>
        <w:rPr>
          <w:rFonts w:ascii="Times New Roman" w:eastAsia="Times New Roman" w:hAnsi="Times New Roman" w:cs="Times New Roman"/>
          <w:sz w:val="24"/>
          <w:szCs w:val="24"/>
          <w:lang w:eastAsia="ru-RU"/>
        </w:rPr>
      </w:pPr>
    </w:p>
    <w:p w:rsidR="00042E47" w:rsidRPr="00AF0491" w:rsidRDefault="00042E47" w:rsidP="00042E47">
      <w:pPr>
        <w:spacing w:after="0" w:line="240" w:lineRule="auto"/>
        <w:ind w:firstLine="709"/>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Работа с </w:t>
      </w:r>
      <w:proofErr w:type="gramStart"/>
      <w:r w:rsidRPr="00AF0491">
        <w:rPr>
          <w:rFonts w:ascii="Times New Roman" w:eastAsia="Times New Roman" w:hAnsi="Times New Roman" w:cs="Times New Roman"/>
          <w:sz w:val="24"/>
          <w:szCs w:val="24"/>
          <w:lang w:eastAsia="ru-RU"/>
        </w:rPr>
        <w:t>обучающимися</w:t>
      </w:r>
      <w:proofErr w:type="gramEnd"/>
      <w:r w:rsidRPr="00AF0491">
        <w:rPr>
          <w:rFonts w:ascii="Times New Roman" w:eastAsia="Times New Roman" w:hAnsi="Times New Roman" w:cs="Times New Roman"/>
          <w:sz w:val="24"/>
          <w:szCs w:val="24"/>
          <w:lang w:eastAsia="ru-RU"/>
        </w:rPr>
        <w:t>, имеющими особые образовательные потребности</w:t>
      </w:r>
    </w:p>
    <w:p w:rsidR="00042E47" w:rsidRPr="00AF0491" w:rsidRDefault="00042E47" w:rsidP="00042E47">
      <w:pPr>
        <w:spacing w:after="0" w:line="240" w:lineRule="auto"/>
        <w:ind w:firstLine="709"/>
        <w:contextualSpacing/>
        <w:jc w:val="both"/>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w:t>
      </w:r>
    </w:p>
    <w:p w:rsidR="00042E47" w:rsidRPr="00AF0491" w:rsidRDefault="00042E47" w:rsidP="00042E47">
      <w:pPr>
        <w:pStyle w:val="paragraph"/>
        <w:spacing w:before="0" w:beforeAutospacing="0" w:after="0" w:afterAutospacing="0"/>
        <w:ind w:firstLine="709"/>
        <w:contextualSpacing/>
        <w:jc w:val="both"/>
        <w:textAlignment w:val="baseline"/>
        <w:rPr>
          <w:rStyle w:val="eop"/>
        </w:rPr>
      </w:pPr>
      <w:r w:rsidRPr="00AF0491">
        <w:rPr>
          <w:rStyle w:val="normaltextrun"/>
        </w:rPr>
        <w:t xml:space="preserve">В районе, согласно имеющимся статистическим данным на 31.12.2022 года, </w:t>
      </w:r>
      <w:r w:rsidRPr="00AF0491">
        <w:rPr>
          <w:rStyle w:val="contextualspellingandgrammarerror"/>
        </w:rPr>
        <w:t xml:space="preserve">511 </w:t>
      </w:r>
      <w:r w:rsidRPr="00AF0491">
        <w:rPr>
          <w:rStyle w:val="normaltextrun"/>
        </w:rPr>
        <w:t>  </w:t>
      </w:r>
      <w:r w:rsidRPr="00AF0491">
        <w:rPr>
          <w:rStyle w:val="contextualspellingandgrammarerror"/>
        </w:rPr>
        <w:t>обучающихся с</w:t>
      </w:r>
      <w:r w:rsidRPr="00AF0491">
        <w:rPr>
          <w:rStyle w:val="normaltextrun"/>
        </w:rPr>
        <w:t> ограниченными возможностями здоровья</w:t>
      </w:r>
      <w:r>
        <w:rPr>
          <w:rStyle w:val="normaltextrun"/>
        </w:rPr>
        <w:t>, из них</w:t>
      </w:r>
      <w:r w:rsidRPr="00AF0491">
        <w:rPr>
          <w:rStyle w:val="normaltextrun"/>
        </w:rPr>
        <w:t xml:space="preserve"> школьного возраста</w:t>
      </w:r>
      <w:r>
        <w:rPr>
          <w:rStyle w:val="normaltextrun"/>
        </w:rPr>
        <w:t xml:space="preserve"> 483 ребенка и </w:t>
      </w:r>
      <w:r w:rsidRPr="00AF0491">
        <w:rPr>
          <w:rStyle w:val="contextualspellingandgrammarerror"/>
        </w:rPr>
        <w:t xml:space="preserve">28 детей </w:t>
      </w:r>
      <w:r w:rsidRPr="00AF0491">
        <w:rPr>
          <w:rStyle w:val="normaltextrun"/>
        </w:rPr>
        <w:t>с ОВЗ дошкольного </w:t>
      </w:r>
      <w:r>
        <w:rPr>
          <w:rStyle w:val="contextualspellingandgrammarerror"/>
        </w:rPr>
        <w:t>возраста.</w:t>
      </w:r>
      <w:r w:rsidRPr="00AF0491">
        <w:rPr>
          <w:rStyle w:val="normaltextrun"/>
        </w:rPr>
        <w:t> 113 детей–</w:t>
      </w:r>
      <w:r w:rsidRPr="00AF0491">
        <w:rPr>
          <w:rStyle w:val="contextualspellingandgrammarerror"/>
        </w:rPr>
        <w:t>инвалидов</w:t>
      </w:r>
      <w:r w:rsidR="003669AE">
        <w:rPr>
          <w:rStyle w:val="contextualspellingandgrammarerror"/>
        </w:rPr>
        <w:t xml:space="preserve"> в возрасте</w:t>
      </w:r>
      <w:r w:rsidRPr="00AF0491">
        <w:rPr>
          <w:rStyle w:val="contextualspellingandgrammarerror"/>
        </w:rPr>
        <w:t> от</w:t>
      </w:r>
      <w:r w:rsidRPr="00AF0491">
        <w:rPr>
          <w:rStyle w:val="normaltextrun"/>
        </w:rPr>
        <w:t> 0 до 18 лет.   </w:t>
      </w:r>
      <w:r w:rsidRPr="00AF0491">
        <w:rPr>
          <w:rStyle w:val="eop"/>
        </w:rPr>
        <w:t> </w:t>
      </w:r>
    </w:p>
    <w:p w:rsidR="00042E47" w:rsidRPr="00AF0491" w:rsidRDefault="00042E47" w:rsidP="00042E47">
      <w:pPr>
        <w:pStyle w:val="paragraph"/>
        <w:spacing w:before="0" w:beforeAutospacing="0" w:after="0" w:afterAutospacing="0"/>
        <w:ind w:firstLine="709"/>
        <w:contextualSpacing/>
        <w:jc w:val="both"/>
        <w:textAlignment w:val="baseline"/>
      </w:pPr>
      <w:r w:rsidRPr="00AF0491">
        <w:rPr>
          <w:rStyle w:val="normaltextrun"/>
        </w:rPr>
        <w:t xml:space="preserve">В 2022 году  в МБОУ ООШ  </w:t>
      </w:r>
      <w:r w:rsidR="003669AE">
        <w:rPr>
          <w:rStyle w:val="normaltextrun"/>
        </w:rPr>
        <w:t>№</w:t>
      </w:r>
      <w:r w:rsidRPr="00AF0491">
        <w:rPr>
          <w:rStyle w:val="normaltextrun"/>
        </w:rPr>
        <w:t>1, МБОУ СОШ </w:t>
      </w:r>
      <w:r w:rsidRPr="00AF0491">
        <w:rPr>
          <w:rStyle w:val="contextualspellingandgrammarerror"/>
        </w:rPr>
        <w:t>№ </w:t>
      </w:r>
      <w:r w:rsidRPr="00AF0491">
        <w:rPr>
          <w:rStyle w:val="normaltextrun"/>
        </w:rPr>
        <w:t xml:space="preserve">11, 12 г. Байкальска  и в МБОУ СОШ № 2 г. Слюдянки дополнительно созданы классы  </w:t>
      </w:r>
      <w:r w:rsidRPr="00AF0491">
        <w:rPr>
          <w:rStyle w:val="contextualspellingandgrammarerror"/>
        </w:rPr>
        <w:t>для</w:t>
      </w:r>
      <w:r w:rsidRPr="00AF0491">
        <w:rPr>
          <w:rStyle w:val="normaltextrun"/>
        </w:rPr>
        <w:t> детей с легкой и умеренной умственной отсталостью.</w:t>
      </w:r>
      <w:r w:rsidRPr="00AF0491">
        <w:rPr>
          <w:rStyle w:val="eop"/>
        </w:rPr>
        <w:t> </w:t>
      </w:r>
    </w:p>
    <w:p w:rsidR="00042E47" w:rsidRPr="00AF0491" w:rsidRDefault="00042E47" w:rsidP="00042E47">
      <w:pPr>
        <w:pStyle w:val="paragraph"/>
        <w:spacing w:before="0" w:beforeAutospacing="0" w:after="0" w:afterAutospacing="0"/>
        <w:ind w:firstLine="709"/>
        <w:contextualSpacing/>
        <w:jc w:val="both"/>
        <w:textAlignment w:val="baseline"/>
      </w:pPr>
      <w:r w:rsidRPr="00AF0491">
        <w:rPr>
          <w:rStyle w:val="normaltextrun"/>
        </w:rPr>
        <w:t xml:space="preserve">Обучающиеся с ограниченными возможностями здоровья и дети  - инвалиды  в образовательных учреждениях обеспечены двухразовым бесплатным питанием.    Родителям (законным представителям), чьи дети по состоянию здоровья, обучаются на дому, а также </w:t>
      </w:r>
      <w:proofErr w:type="gramStart"/>
      <w:r w:rsidRPr="00AF0491">
        <w:rPr>
          <w:rStyle w:val="normaltextrun"/>
        </w:rPr>
        <w:t>страдающих</w:t>
      </w:r>
      <w:proofErr w:type="gramEnd"/>
      <w:r w:rsidRPr="00AF0491">
        <w:rPr>
          <w:rStyle w:val="normaltextrun"/>
        </w:rPr>
        <w:t xml:space="preserve"> хроническими заболеваниями</w:t>
      </w:r>
      <w:r w:rsidR="003669AE">
        <w:rPr>
          <w:rStyle w:val="normaltextrun"/>
        </w:rPr>
        <w:t>,</w:t>
      </w:r>
      <w:r w:rsidRPr="00AF0491">
        <w:rPr>
          <w:rStyle w:val="normaltextrun"/>
        </w:rPr>
        <w:t xml:space="preserve"> выплачивается компенсация стоимости  двухразового бесплатного  питания.</w:t>
      </w:r>
    </w:p>
    <w:p w:rsidR="00042E47" w:rsidRPr="00AF0491" w:rsidRDefault="00042E47" w:rsidP="00042E47">
      <w:pPr>
        <w:pStyle w:val="paragraph"/>
        <w:spacing w:before="0" w:beforeAutospacing="0" w:after="0" w:afterAutospacing="0"/>
        <w:ind w:firstLine="709"/>
        <w:contextualSpacing/>
        <w:jc w:val="both"/>
        <w:textAlignment w:val="baseline"/>
        <w:rPr>
          <w:rStyle w:val="eop"/>
        </w:rPr>
      </w:pPr>
      <w:r w:rsidRPr="00AF0491">
        <w:rPr>
          <w:rStyle w:val="normaltextrun"/>
        </w:rPr>
        <w:t>Во  исполнение национального проекта «Поддержка семей, имеющих детей» в рамках Консультативных пунктов, которые функционируют на базе МБДОУ № 1,3,4,8 в трех населенных пунктах </w:t>
      </w:r>
      <w:r w:rsidRPr="00AF0491">
        <w:rPr>
          <w:rStyle w:val="spellingerror"/>
        </w:rPr>
        <w:t>г. Слюдянка</w:t>
      </w:r>
      <w:r w:rsidRPr="00AF0491">
        <w:rPr>
          <w:rStyle w:val="normaltextrun"/>
        </w:rPr>
        <w:t>, г. Байкальск, </w:t>
      </w:r>
      <w:r w:rsidRPr="00AF0491">
        <w:rPr>
          <w:rStyle w:val="spellingerror"/>
        </w:rPr>
        <w:t>р.п</w:t>
      </w:r>
      <w:r w:rsidRPr="00AF0491">
        <w:rPr>
          <w:rStyle w:val="normaltextrun"/>
        </w:rPr>
        <w:t>. </w:t>
      </w:r>
      <w:r w:rsidRPr="00AF0491">
        <w:rPr>
          <w:rStyle w:val="contextualspellingandgrammarerror"/>
        </w:rPr>
        <w:t>Култук  за</w:t>
      </w:r>
      <w:r w:rsidRPr="00AF0491">
        <w:rPr>
          <w:rStyle w:val="normaltextrun"/>
        </w:rPr>
        <w:t> 2022 год  населению района </w:t>
      </w:r>
      <w:r w:rsidRPr="00AF0491">
        <w:rPr>
          <w:rStyle w:val="contextualspellingandgrammarerror"/>
        </w:rPr>
        <w:t>оказано  более</w:t>
      </w:r>
      <w:r w:rsidRPr="00AF0491">
        <w:rPr>
          <w:rStyle w:val="normaltextrun"/>
        </w:rPr>
        <w:t> 4000  </w:t>
      </w:r>
      <w:r w:rsidRPr="00AF0491">
        <w:rPr>
          <w:rStyle w:val="spellingerror"/>
        </w:rPr>
        <w:t>психолог</w:t>
      </w:r>
      <w:proofErr w:type="gramStart"/>
      <w:r w:rsidRPr="00AF0491">
        <w:rPr>
          <w:rStyle w:val="spellingerror"/>
        </w:rPr>
        <w:t>о</w:t>
      </w:r>
      <w:r w:rsidRPr="00AF0491">
        <w:rPr>
          <w:rStyle w:val="contextualspellingandgrammarerror"/>
        </w:rPr>
        <w:t>-</w:t>
      </w:r>
      <w:proofErr w:type="gramEnd"/>
      <w:r w:rsidRPr="00AF0491">
        <w:rPr>
          <w:rStyle w:val="contextualspellingandgrammarerror"/>
        </w:rPr>
        <w:t xml:space="preserve"> педагогических</w:t>
      </w:r>
      <w:r w:rsidRPr="00AF0491">
        <w:rPr>
          <w:rStyle w:val="normaltextrun"/>
        </w:rPr>
        <w:t> услуг.</w:t>
      </w:r>
      <w:r w:rsidRPr="00AF0491">
        <w:rPr>
          <w:rStyle w:val="eop"/>
        </w:rPr>
        <w:t> </w:t>
      </w:r>
    </w:p>
    <w:p w:rsidR="00042E47" w:rsidRPr="00AF0491" w:rsidRDefault="00042E47" w:rsidP="00042E47">
      <w:pPr>
        <w:pStyle w:val="paragraph"/>
        <w:spacing w:before="0" w:beforeAutospacing="0" w:after="0" w:afterAutospacing="0"/>
        <w:ind w:firstLine="709"/>
        <w:contextualSpacing/>
        <w:jc w:val="both"/>
        <w:textAlignment w:val="baseline"/>
        <w:rPr>
          <w:rStyle w:val="eop"/>
        </w:rPr>
      </w:pPr>
      <w:r w:rsidRPr="00AF0491">
        <w:rPr>
          <w:rStyle w:val="eop"/>
        </w:rPr>
        <w:t xml:space="preserve">С целью социализации детей с ограниченными возможностями здоровья и детей  - инвалидов в 2022 году  Комитетом по социальной политике и культуре  совместно с филиалом  Восточно – Сибирского отделения международного общественного движения </w:t>
      </w:r>
      <w:r w:rsidR="00154EC8">
        <w:rPr>
          <w:rStyle w:val="eop"/>
        </w:rPr>
        <w:t>«</w:t>
      </w:r>
      <w:r w:rsidRPr="00AF0491">
        <w:rPr>
          <w:rStyle w:val="eop"/>
        </w:rPr>
        <w:t>Родительская забота»</w:t>
      </w:r>
      <w:r w:rsidR="00154EC8">
        <w:rPr>
          <w:rStyle w:val="eop"/>
        </w:rPr>
        <w:t>,</w:t>
      </w:r>
      <w:r w:rsidRPr="00AF0491">
        <w:rPr>
          <w:rStyle w:val="eop"/>
        </w:rPr>
        <w:t xml:space="preserve"> функционирующего на площадке МБОУ СОШ № 10 г. Байкальска</w:t>
      </w:r>
      <w:r w:rsidR="00154EC8">
        <w:rPr>
          <w:rStyle w:val="eop"/>
        </w:rPr>
        <w:t>,</w:t>
      </w:r>
      <w:r w:rsidRPr="00AF0491">
        <w:rPr>
          <w:rStyle w:val="eop"/>
        </w:rPr>
        <w:t xml:space="preserve">  организовано и проведено  два муниципальных конкурса:</w:t>
      </w:r>
    </w:p>
    <w:p w:rsidR="00042E47" w:rsidRPr="00AF0491" w:rsidRDefault="00042E47" w:rsidP="00042E47">
      <w:pPr>
        <w:pStyle w:val="paragraph"/>
        <w:spacing w:before="0" w:beforeAutospacing="0" w:after="0" w:afterAutospacing="0"/>
        <w:contextualSpacing/>
        <w:jc w:val="both"/>
        <w:textAlignment w:val="baseline"/>
        <w:rPr>
          <w:rStyle w:val="eop"/>
        </w:rPr>
      </w:pPr>
      <w:r w:rsidRPr="00AF0491">
        <w:rPr>
          <w:rStyle w:val="eop"/>
        </w:rPr>
        <w:t>- Конкурс рисунков «Я рисую мир», количество участников -  110 человек;</w:t>
      </w:r>
    </w:p>
    <w:p w:rsidR="00042E47" w:rsidRPr="00AF0491" w:rsidRDefault="00042E47" w:rsidP="00042E47">
      <w:pPr>
        <w:pStyle w:val="paragraph"/>
        <w:spacing w:before="0" w:beforeAutospacing="0" w:after="0" w:afterAutospacing="0"/>
        <w:contextualSpacing/>
        <w:jc w:val="both"/>
        <w:textAlignment w:val="baseline"/>
      </w:pPr>
      <w:r w:rsidRPr="00AF0491">
        <w:rPr>
          <w:rStyle w:val="eop"/>
        </w:rPr>
        <w:lastRenderedPageBreak/>
        <w:t>- Конкурс сувениров «Южное Прибайкалье», количество участников  - 157 человек.</w:t>
      </w:r>
      <w:r w:rsidR="00154EC8">
        <w:rPr>
          <w:rStyle w:val="eop"/>
        </w:rPr>
        <w:t xml:space="preserve"> </w:t>
      </w:r>
      <w:proofErr w:type="gramStart"/>
      <w:r w:rsidRPr="00AF0491">
        <w:rPr>
          <w:rStyle w:val="eop"/>
        </w:rPr>
        <w:t xml:space="preserve">В августе 2022 года был  </w:t>
      </w:r>
      <w:r w:rsidRPr="00AF0491">
        <w:rPr>
          <w:bCs/>
        </w:rPr>
        <w:t xml:space="preserve">разработан  и реализуется план  мероприятий  («дорожная карта»)  </w:t>
      </w:r>
      <w:r w:rsidRPr="00AF0491">
        <w:t xml:space="preserve">по развитию инклюзивного общего и дополнительного образования, детского отдыха, созданию специальных условий для обучающихся с инвалидностью, с ограниченными возможностями здоровья в Иркутской области на долгосрочный период (до 2030 года). </w:t>
      </w:r>
      <w:proofErr w:type="gramEnd"/>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Создание условий для реализации сохранения и развития одаренности учащихся</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rPr>
      </w:pPr>
      <w:r w:rsidRPr="00AF0491">
        <w:rPr>
          <w:rFonts w:ascii="Times New Roman" w:eastAsia="Times New Roman" w:hAnsi="Times New Roman" w:cs="Times New Roman"/>
          <w:color w:val="000000" w:themeColor="text1"/>
          <w:sz w:val="24"/>
          <w:szCs w:val="24"/>
          <w:shd w:val="clear" w:color="auto" w:fill="FFFFFF"/>
          <w:lang w:eastAsia="ru-RU"/>
        </w:rPr>
        <w:t>Сохранение и развитие одарённости детей — важнейшая задача педагогического сообщества. Перед учителем стоит основная задача – способствовать развитию личности ребенка.</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Работа с одаренными детьми логически выстроена и </w:t>
      </w:r>
      <w:r w:rsidRPr="00AF0491">
        <w:rPr>
          <w:rFonts w:ascii="Times New Roman" w:eastAsia="Times New Roman" w:hAnsi="Times New Roman" w:cs="Times New Roman"/>
          <w:bCs/>
          <w:color w:val="000000" w:themeColor="text1"/>
          <w:sz w:val="24"/>
          <w:szCs w:val="24"/>
          <w:lang w:eastAsia="ru-RU"/>
        </w:rPr>
        <w:t>проходит несколько этапов:</w:t>
      </w:r>
    </w:p>
    <w:p w:rsidR="00042E47" w:rsidRPr="00AF0491" w:rsidRDefault="00042E47" w:rsidP="00F876EF">
      <w:pPr>
        <w:numPr>
          <w:ilvl w:val="0"/>
          <w:numId w:val="5"/>
        </w:numPr>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Выявление одаренных детей. Создание банка данных.</w:t>
      </w:r>
    </w:p>
    <w:p w:rsidR="00042E47" w:rsidRPr="00AF0491" w:rsidRDefault="00042E47" w:rsidP="00F876EF">
      <w:pPr>
        <w:numPr>
          <w:ilvl w:val="0"/>
          <w:numId w:val="5"/>
        </w:numPr>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Планирование работы с одаренными детьми.</w:t>
      </w:r>
    </w:p>
    <w:p w:rsidR="00042E47" w:rsidRPr="00AF0491" w:rsidRDefault="00042E47" w:rsidP="00F876EF">
      <w:pPr>
        <w:numPr>
          <w:ilvl w:val="0"/>
          <w:numId w:val="5"/>
        </w:numPr>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Создание условий и организация работы с </w:t>
      </w:r>
      <w:proofErr w:type="gramStart"/>
      <w:r w:rsidRPr="00AF0491">
        <w:rPr>
          <w:rFonts w:ascii="Times New Roman" w:eastAsia="Times New Roman" w:hAnsi="Times New Roman" w:cs="Times New Roman"/>
          <w:color w:val="000000" w:themeColor="text1"/>
          <w:sz w:val="24"/>
          <w:szCs w:val="24"/>
          <w:lang w:eastAsia="ru-RU"/>
        </w:rPr>
        <w:t>одаренными</w:t>
      </w:r>
      <w:proofErr w:type="gramEnd"/>
      <w:r w:rsidRPr="00AF0491">
        <w:rPr>
          <w:rFonts w:ascii="Times New Roman" w:eastAsia="Times New Roman" w:hAnsi="Times New Roman" w:cs="Times New Roman"/>
          <w:color w:val="000000" w:themeColor="text1"/>
          <w:sz w:val="24"/>
          <w:szCs w:val="24"/>
          <w:lang w:eastAsia="ru-RU"/>
        </w:rPr>
        <w:t>.</w:t>
      </w:r>
    </w:p>
    <w:p w:rsidR="00042E47" w:rsidRPr="00AF0491" w:rsidRDefault="00042E47" w:rsidP="00F876EF">
      <w:pPr>
        <w:numPr>
          <w:ilvl w:val="0"/>
          <w:numId w:val="5"/>
        </w:numPr>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Подготовка учащихся к олимпиадам, конкурсам, викторинам, конференциям различного уровня.</w:t>
      </w:r>
    </w:p>
    <w:p w:rsidR="00042E47" w:rsidRPr="00AF0491" w:rsidRDefault="00042E47" w:rsidP="00F876EF">
      <w:pPr>
        <w:numPr>
          <w:ilvl w:val="0"/>
          <w:numId w:val="5"/>
        </w:numPr>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Организация участия одаренных детей в различных мероприятиях.</w:t>
      </w:r>
    </w:p>
    <w:p w:rsidR="00042E47" w:rsidRPr="00AF0491" w:rsidRDefault="00042E47" w:rsidP="00F876EF">
      <w:pPr>
        <w:numPr>
          <w:ilvl w:val="0"/>
          <w:numId w:val="5"/>
        </w:numPr>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Отбор и оформление в течение года достижений одаренных детей для пополнения портфолио ученика.</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Одной из важнейших форм для выявления и реализации одаренных детей является участие во Всероссийской Олимпиаде Школьников (далее - ВСОШ). </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AF0491">
        <w:rPr>
          <w:rFonts w:ascii="Times New Roman" w:eastAsia="Times New Roman" w:hAnsi="Times New Roman" w:cs="Times New Roman"/>
          <w:color w:val="000000" w:themeColor="text1"/>
          <w:sz w:val="24"/>
          <w:szCs w:val="24"/>
          <w:lang w:eastAsia="ru-RU"/>
        </w:rPr>
        <w:t>Всероссийская олимпиада школьников – система ежегодных предметных олимпиад для обучающихся в государственных, муниципальных и негосударственных образовательных организациях, реализующих общеобразовательные программы.</w:t>
      </w:r>
      <w:proofErr w:type="gramEnd"/>
    </w:p>
    <w:p w:rsidR="00042E47" w:rsidRPr="00AF0491" w:rsidRDefault="00042E47" w:rsidP="00042E47">
      <w:pPr>
        <w:spacing w:after="0" w:line="240" w:lineRule="auto"/>
        <w:ind w:firstLine="426"/>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     Олимпиада школьников проводится в 4 этапа: </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школьный (организатор – образовательная организация),</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муниципальный (организатор – Комитет по социальной политике и культуре),</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региональный (организатор – Министерство образования Иркутской области),</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заключительный (Центральный оргкомитет).</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Основными целями и задачами МЭ ВОШ являются:</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выявление и развитие у школьников творческих способностей и интереса к научно-исследовательской деятельности;</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создание необходимых условий для поддержки одарённых детей;</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пропаганда научных знаний;</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поддержание интереса обучающихся к изучению общеобразовательных предметов;</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определение участников регионального этапа всероссийской олимпиады школьников.</w:t>
      </w:r>
    </w:p>
    <w:p w:rsidR="00042E47"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                Муниципальный этап Всероссийской олимпиады школьников проходил в период с 14 ноября 2022 года по 15 декабря 2022 года. </w:t>
      </w:r>
      <w:proofErr w:type="gramStart"/>
      <w:r w:rsidRPr="00AF0491">
        <w:rPr>
          <w:rFonts w:ascii="Times New Roman" w:eastAsia="Times New Roman" w:hAnsi="Times New Roman" w:cs="Times New Roman"/>
          <w:color w:val="000000" w:themeColor="text1"/>
          <w:sz w:val="24"/>
          <w:szCs w:val="24"/>
          <w:lang w:eastAsia="ru-RU"/>
        </w:rPr>
        <w:t>Участниками муниципального этапа ВСОШ являлись обучающиеся 7-11 классов общеобразовательных организаций, расположенных на территории Слюдянского района.</w:t>
      </w:r>
      <w:proofErr w:type="gramEnd"/>
      <w:r w:rsidRPr="00AF0491">
        <w:rPr>
          <w:rFonts w:ascii="Times New Roman" w:eastAsia="Times New Roman" w:hAnsi="Times New Roman" w:cs="Times New Roman"/>
          <w:color w:val="000000" w:themeColor="text1"/>
          <w:sz w:val="24"/>
          <w:szCs w:val="24"/>
          <w:lang w:eastAsia="ru-RU"/>
        </w:rPr>
        <w:t xml:space="preserve"> Олимпиада проводилась по 19 образовательным предметам:</w:t>
      </w:r>
    </w:p>
    <w:p w:rsidR="006D358E" w:rsidRDefault="006D358E" w:rsidP="00042E47">
      <w:pPr>
        <w:spacing w:after="0" w:line="240" w:lineRule="auto"/>
        <w:jc w:val="both"/>
        <w:rPr>
          <w:rFonts w:ascii="Times New Roman" w:eastAsia="Times New Roman" w:hAnsi="Times New Roman" w:cs="Times New Roman"/>
          <w:color w:val="000000" w:themeColor="text1"/>
          <w:sz w:val="24"/>
          <w:szCs w:val="24"/>
          <w:lang w:eastAsia="ru-RU"/>
        </w:rPr>
      </w:pPr>
    </w:p>
    <w:p w:rsidR="006D358E" w:rsidRDefault="006D358E" w:rsidP="00042E47">
      <w:pPr>
        <w:spacing w:after="0" w:line="240" w:lineRule="auto"/>
        <w:jc w:val="both"/>
        <w:rPr>
          <w:rFonts w:ascii="Times New Roman" w:eastAsia="Times New Roman" w:hAnsi="Times New Roman" w:cs="Times New Roman"/>
          <w:color w:val="000000" w:themeColor="text1"/>
          <w:sz w:val="24"/>
          <w:szCs w:val="24"/>
          <w:lang w:eastAsia="ru-RU"/>
        </w:rPr>
      </w:pPr>
    </w:p>
    <w:p w:rsidR="006D358E" w:rsidRDefault="006D358E" w:rsidP="00042E47">
      <w:pPr>
        <w:spacing w:after="0" w:line="240" w:lineRule="auto"/>
        <w:jc w:val="both"/>
        <w:rPr>
          <w:rFonts w:ascii="Times New Roman" w:eastAsia="Times New Roman" w:hAnsi="Times New Roman" w:cs="Times New Roman"/>
          <w:color w:val="000000" w:themeColor="text1"/>
          <w:sz w:val="24"/>
          <w:szCs w:val="24"/>
          <w:lang w:eastAsia="ru-RU"/>
        </w:rPr>
      </w:pPr>
    </w:p>
    <w:p w:rsidR="006D358E" w:rsidRDefault="006D358E" w:rsidP="00042E47">
      <w:pPr>
        <w:spacing w:after="0" w:line="240" w:lineRule="auto"/>
        <w:jc w:val="both"/>
        <w:rPr>
          <w:rFonts w:ascii="Times New Roman" w:eastAsia="Times New Roman" w:hAnsi="Times New Roman" w:cs="Times New Roman"/>
          <w:color w:val="000000" w:themeColor="text1"/>
          <w:sz w:val="24"/>
          <w:szCs w:val="24"/>
          <w:lang w:eastAsia="ru-RU"/>
        </w:rPr>
      </w:pPr>
    </w:p>
    <w:p w:rsidR="006D358E" w:rsidRDefault="006D358E" w:rsidP="00042E47">
      <w:pPr>
        <w:spacing w:after="0" w:line="240" w:lineRule="auto"/>
        <w:jc w:val="both"/>
        <w:rPr>
          <w:rFonts w:ascii="Times New Roman" w:eastAsia="Times New Roman" w:hAnsi="Times New Roman" w:cs="Times New Roman"/>
          <w:color w:val="000000" w:themeColor="text1"/>
          <w:sz w:val="24"/>
          <w:szCs w:val="24"/>
          <w:lang w:eastAsia="ru-RU"/>
        </w:rPr>
      </w:pPr>
    </w:p>
    <w:p w:rsidR="006D358E" w:rsidRPr="00AF0491" w:rsidRDefault="006D358E" w:rsidP="00042E47">
      <w:pPr>
        <w:spacing w:after="0" w:line="240" w:lineRule="auto"/>
        <w:jc w:val="both"/>
        <w:rPr>
          <w:rFonts w:ascii="Times New Roman" w:eastAsia="Times New Roman" w:hAnsi="Times New Roman" w:cs="Times New Roman"/>
          <w:color w:val="000000" w:themeColor="text1"/>
          <w:sz w:val="24"/>
          <w:szCs w:val="24"/>
          <w:lang w:eastAsia="ru-RU"/>
        </w:rPr>
      </w:pPr>
    </w:p>
    <w:tbl>
      <w:tblPr>
        <w:tblStyle w:val="a3"/>
        <w:tblW w:w="9747" w:type="dxa"/>
        <w:tblLook w:val="04A0" w:firstRow="1" w:lastRow="0" w:firstColumn="1" w:lastColumn="0" w:noHBand="0" w:noVBand="1"/>
      </w:tblPr>
      <w:tblGrid>
        <w:gridCol w:w="1617"/>
        <w:gridCol w:w="1499"/>
        <w:gridCol w:w="1565"/>
        <w:gridCol w:w="1888"/>
        <w:gridCol w:w="1499"/>
        <w:gridCol w:w="1679"/>
      </w:tblGrid>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b/>
                <w:color w:val="000000" w:themeColor="text1"/>
                <w:sz w:val="24"/>
                <w:szCs w:val="24"/>
                <w:lang w:eastAsia="ru-RU"/>
              </w:rPr>
            </w:pPr>
            <w:r w:rsidRPr="00AF0491">
              <w:rPr>
                <w:rFonts w:ascii="Times New Roman" w:eastAsia="Times New Roman" w:hAnsi="Times New Roman" w:cs="Times New Roman"/>
                <w:b/>
                <w:color w:val="000000" w:themeColor="text1"/>
                <w:sz w:val="24"/>
                <w:szCs w:val="24"/>
                <w:lang w:eastAsia="ru-RU"/>
              </w:rPr>
              <w:lastRenderedPageBreak/>
              <w:t>предмет</w:t>
            </w:r>
          </w:p>
        </w:tc>
        <w:tc>
          <w:tcPr>
            <w:tcW w:w="1499" w:type="dxa"/>
            <w:tcBorders>
              <w:right w:val="single" w:sz="4" w:space="0" w:color="auto"/>
            </w:tcBorders>
          </w:tcPr>
          <w:p w:rsidR="00042E47" w:rsidRPr="00AF0491" w:rsidRDefault="00042E47" w:rsidP="00042E47">
            <w:pPr>
              <w:jc w:val="both"/>
              <w:rPr>
                <w:rFonts w:ascii="Times New Roman" w:eastAsia="Times New Roman" w:hAnsi="Times New Roman" w:cs="Times New Roman"/>
                <w:b/>
                <w:color w:val="000000" w:themeColor="text1"/>
                <w:sz w:val="24"/>
                <w:szCs w:val="24"/>
                <w:lang w:eastAsia="ru-RU"/>
              </w:rPr>
            </w:pPr>
            <w:r w:rsidRPr="00AF0491">
              <w:rPr>
                <w:rFonts w:ascii="Times New Roman" w:eastAsia="Times New Roman" w:hAnsi="Times New Roman" w:cs="Times New Roman"/>
                <w:b/>
                <w:color w:val="000000" w:themeColor="text1"/>
                <w:sz w:val="24"/>
                <w:szCs w:val="24"/>
                <w:lang w:eastAsia="ru-RU"/>
              </w:rPr>
              <w:t>Количество участников</w:t>
            </w:r>
          </w:p>
        </w:tc>
        <w:tc>
          <w:tcPr>
            <w:tcW w:w="1565" w:type="dxa"/>
            <w:tcBorders>
              <w:right w:val="single" w:sz="4" w:space="0" w:color="auto"/>
            </w:tcBorders>
          </w:tcPr>
          <w:p w:rsidR="00042E47" w:rsidRPr="00AF0491" w:rsidRDefault="00042E47" w:rsidP="00042E47">
            <w:pPr>
              <w:jc w:val="both"/>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Количество призовых мест, в том числе победителей</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b/>
                <w:color w:val="000000" w:themeColor="text1"/>
                <w:sz w:val="24"/>
                <w:szCs w:val="24"/>
                <w:lang w:eastAsia="ru-RU"/>
              </w:rPr>
            </w:pPr>
            <w:r w:rsidRPr="00AF0491">
              <w:rPr>
                <w:rFonts w:ascii="Times New Roman" w:eastAsia="Times New Roman" w:hAnsi="Times New Roman" w:cs="Times New Roman"/>
                <w:b/>
                <w:color w:val="000000" w:themeColor="text1"/>
                <w:sz w:val="24"/>
                <w:szCs w:val="24"/>
                <w:lang w:eastAsia="ru-RU"/>
              </w:rPr>
              <w:t>предмет</w:t>
            </w:r>
          </w:p>
        </w:tc>
        <w:tc>
          <w:tcPr>
            <w:tcW w:w="1499" w:type="dxa"/>
          </w:tcPr>
          <w:p w:rsidR="00042E47" w:rsidRPr="00AF0491" w:rsidRDefault="00042E47" w:rsidP="00042E47">
            <w:pPr>
              <w:jc w:val="both"/>
              <w:rPr>
                <w:rFonts w:ascii="Times New Roman" w:eastAsia="Times New Roman" w:hAnsi="Times New Roman" w:cs="Times New Roman"/>
                <w:b/>
                <w:color w:val="000000" w:themeColor="text1"/>
                <w:sz w:val="24"/>
                <w:szCs w:val="24"/>
                <w:lang w:eastAsia="ru-RU"/>
              </w:rPr>
            </w:pPr>
            <w:r w:rsidRPr="00AF0491">
              <w:rPr>
                <w:rFonts w:ascii="Times New Roman" w:eastAsia="Times New Roman" w:hAnsi="Times New Roman" w:cs="Times New Roman"/>
                <w:b/>
                <w:color w:val="000000" w:themeColor="text1"/>
                <w:sz w:val="24"/>
                <w:szCs w:val="24"/>
                <w:lang w:eastAsia="ru-RU"/>
              </w:rPr>
              <w:t>Количество участников</w:t>
            </w:r>
          </w:p>
        </w:tc>
        <w:tc>
          <w:tcPr>
            <w:tcW w:w="1679" w:type="dxa"/>
          </w:tcPr>
          <w:p w:rsidR="00042E47" w:rsidRPr="00AF0491" w:rsidRDefault="00042E47" w:rsidP="00042E47">
            <w:pPr>
              <w:jc w:val="both"/>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Количество призовых мест, в том числе победителей</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русский язык</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45</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14</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мировая художественная культура</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16</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15</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экология</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13</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6</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химия</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22</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13</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правоведение</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13</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6</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обществознание</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42</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16</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история</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42</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12</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английский язык</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39</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17</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литература</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37</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4</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технология</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59</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33</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физика</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31</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география</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36</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7</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биология</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42</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22</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информатика</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22</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физическая культура</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35</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12</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ОБЖ</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41</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16</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математика</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42</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0</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экономика</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3</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3</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астрономия </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6</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0</w:t>
            </w:r>
          </w:p>
        </w:tc>
        <w:tc>
          <w:tcPr>
            <w:tcW w:w="1888" w:type="dxa"/>
            <w:tcBorders>
              <w:righ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Всего:</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586</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203</w:t>
            </w:r>
          </w:p>
        </w:tc>
      </w:tr>
    </w:tbl>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p>
    <w:p w:rsidR="00042E47" w:rsidRPr="00AF0491" w:rsidRDefault="00042E47" w:rsidP="00042E47">
      <w:pPr>
        <w:tabs>
          <w:tab w:val="left" w:pos="1110"/>
        </w:tabs>
        <w:spacing w:after="0" w:line="240" w:lineRule="auto"/>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ab/>
        <w:t>По результатам олимпиады 71 обучающийся стал победителем и 132 призерами.</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     Анализ результатов Всероссийской олимпиады школьников в 2022 году на муниципальном этапе показал, что победители школьного этапа предметных олимпиад продемонстрировали достаточный уровень усвоения учебного материала, применение его на творческом уровне, нестандартный подход к решению заданий.  </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     Для построения наглядного рейтинга образовательных организаций, предоставивших наибольшее количество победителей и призеров, призовые места переводятся в баллы по следующему принципу:</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Победитель ВСОШ (1 место) – 10 баллов;</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Призер ВСОШ (2 место) – 7 баллов;</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Призер ВСОШ (3 место) – 5 баллов.</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По набранному количеству баллов рейтинговые места между ОО распредел</w:t>
      </w:r>
      <w:r w:rsidR="00154EC8">
        <w:rPr>
          <w:rFonts w:ascii="Times New Roman" w:eastAsia="Times New Roman" w:hAnsi="Times New Roman" w:cs="Times New Roman"/>
          <w:color w:val="000000" w:themeColor="text1"/>
          <w:sz w:val="24"/>
          <w:szCs w:val="24"/>
          <w:lang w:eastAsia="ru-RU"/>
        </w:rPr>
        <w:t>ились</w:t>
      </w:r>
      <w:r w:rsidRPr="00AF0491">
        <w:rPr>
          <w:rFonts w:ascii="Times New Roman" w:eastAsia="Times New Roman" w:hAnsi="Times New Roman" w:cs="Times New Roman"/>
          <w:color w:val="000000" w:themeColor="text1"/>
          <w:sz w:val="24"/>
          <w:szCs w:val="24"/>
          <w:lang w:eastAsia="ru-RU"/>
        </w:rPr>
        <w:t xml:space="preserve"> следующим образом:</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I</w:t>
      </w:r>
      <w:r w:rsidRPr="00AF0491">
        <w:rPr>
          <w:rFonts w:ascii="Times New Roman" w:eastAsia="Times New Roman" w:hAnsi="Times New Roman" w:cs="Times New Roman"/>
          <w:bCs/>
          <w:color w:val="000000" w:themeColor="text1"/>
          <w:sz w:val="24"/>
          <w:szCs w:val="24"/>
          <w:lang w:eastAsia="ru-RU"/>
        </w:rPr>
        <w:t xml:space="preserve"> место – МБОУ СОШ №4,</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II</w:t>
      </w:r>
      <w:r w:rsidRPr="00AF0491">
        <w:rPr>
          <w:rFonts w:ascii="Times New Roman" w:eastAsia="Times New Roman" w:hAnsi="Times New Roman" w:cs="Times New Roman"/>
          <w:bCs/>
          <w:color w:val="000000" w:themeColor="text1"/>
          <w:sz w:val="24"/>
          <w:szCs w:val="24"/>
          <w:lang w:eastAsia="ru-RU"/>
        </w:rPr>
        <w:t xml:space="preserve"> место – школа-интернат №23,</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III</w:t>
      </w:r>
      <w:r w:rsidRPr="00AF0491">
        <w:rPr>
          <w:rFonts w:ascii="Times New Roman" w:eastAsia="Times New Roman" w:hAnsi="Times New Roman" w:cs="Times New Roman"/>
          <w:bCs/>
          <w:color w:val="000000" w:themeColor="text1"/>
          <w:sz w:val="24"/>
          <w:szCs w:val="24"/>
          <w:lang w:eastAsia="ru-RU"/>
        </w:rPr>
        <w:t xml:space="preserve"> место – МБОУ СОШ №12,</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IV</w:t>
      </w:r>
      <w:r w:rsidRPr="00AF0491">
        <w:rPr>
          <w:rFonts w:ascii="Times New Roman" w:eastAsia="Times New Roman" w:hAnsi="Times New Roman" w:cs="Times New Roman"/>
          <w:bCs/>
          <w:color w:val="000000" w:themeColor="text1"/>
          <w:sz w:val="24"/>
          <w:szCs w:val="24"/>
          <w:lang w:eastAsia="ru-RU"/>
        </w:rPr>
        <w:t xml:space="preserve"> место – МБОУ СОШ №11,</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V</w:t>
      </w:r>
      <w:r w:rsidRPr="00AF0491">
        <w:rPr>
          <w:rFonts w:ascii="Times New Roman" w:eastAsia="Times New Roman" w:hAnsi="Times New Roman" w:cs="Times New Roman"/>
          <w:bCs/>
          <w:color w:val="000000" w:themeColor="text1"/>
          <w:sz w:val="24"/>
          <w:szCs w:val="24"/>
          <w:lang w:eastAsia="ru-RU"/>
        </w:rPr>
        <w:t xml:space="preserve"> место – МБОУ СОШ №50,</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VI</w:t>
      </w:r>
      <w:r w:rsidRPr="00AF0491">
        <w:rPr>
          <w:rFonts w:ascii="Times New Roman" w:eastAsia="Times New Roman" w:hAnsi="Times New Roman" w:cs="Times New Roman"/>
          <w:bCs/>
          <w:color w:val="000000" w:themeColor="text1"/>
          <w:sz w:val="24"/>
          <w:szCs w:val="24"/>
          <w:lang w:eastAsia="ru-RU"/>
        </w:rPr>
        <w:t xml:space="preserve"> место – МБОУ СОШ №10,</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VII</w:t>
      </w:r>
      <w:r w:rsidRPr="00AF0491">
        <w:rPr>
          <w:rFonts w:ascii="Times New Roman" w:eastAsia="Times New Roman" w:hAnsi="Times New Roman" w:cs="Times New Roman"/>
          <w:bCs/>
          <w:color w:val="000000" w:themeColor="text1"/>
          <w:sz w:val="24"/>
          <w:szCs w:val="24"/>
          <w:lang w:eastAsia="ru-RU"/>
        </w:rPr>
        <w:t xml:space="preserve"> место – МБОУ СОШ №2,</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VIII</w:t>
      </w:r>
      <w:r w:rsidRPr="00AF0491">
        <w:rPr>
          <w:rFonts w:ascii="Times New Roman" w:eastAsia="Times New Roman" w:hAnsi="Times New Roman" w:cs="Times New Roman"/>
          <w:bCs/>
          <w:color w:val="000000" w:themeColor="text1"/>
          <w:sz w:val="24"/>
          <w:szCs w:val="24"/>
          <w:lang w:eastAsia="ru-RU"/>
        </w:rPr>
        <w:t xml:space="preserve"> место – МБОУ ООШ №1,</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IX</w:t>
      </w:r>
      <w:r w:rsidRPr="00AF0491">
        <w:rPr>
          <w:rFonts w:ascii="Times New Roman" w:eastAsia="Times New Roman" w:hAnsi="Times New Roman" w:cs="Times New Roman"/>
          <w:bCs/>
          <w:color w:val="000000" w:themeColor="text1"/>
          <w:sz w:val="24"/>
          <w:szCs w:val="24"/>
          <w:lang w:eastAsia="ru-RU"/>
        </w:rPr>
        <w:t xml:space="preserve"> место – МБОУ СОШ №7,</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X</w:t>
      </w:r>
      <w:r w:rsidRPr="00AF0491">
        <w:rPr>
          <w:rFonts w:ascii="Times New Roman" w:eastAsia="Times New Roman" w:hAnsi="Times New Roman" w:cs="Times New Roman"/>
          <w:bCs/>
          <w:color w:val="000000" w:themeColor="text1"/>
          <w:sz w:val="24"/>
          <w:szCs w:val="24"/>
          <w:lang w:eastAsia="ru-RU"/>
        </w:rPr>
        <w:t xml:space="preserve"> место – МБОУ СОШ №49.</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042E47" w:rsidRPr="00AF0491" w:rsidRDefault="00042E47" w:rsidP="00042E47">
      <w:pPr>
        <w:spacing w:after="0" w:line="240" w:lineRule="auto"/>
        <w:contextualSpacing/>
        <w:jc w:val="both"/>
        <w:rPr>
          <w:rFonts w:ascii="Times New Roman" w:eastAsia="Times New Roman" w:hAnsi="Times New Roman" w:cs="Times New Roman"/>
          <w:color w:val="92D050"/>
          <w:sz w:val="24"/>
          <w:szCs w:val="24"/>
          <w:lang w:eastAsia="ru-RU"/>
        </w:rPr>
      </w:pPr>
      <w:r w:rsidRPr="006D358E">
        <w:rPr>
          <w:rFonts w:ascii="Times New Roman" w:hAnsi="Times New Roman" w:cs="Times New Roman"/>
          <w:noProof/>
          <w:color w:val="000000"/>
          <w:sz w:val="28"/>
          <w:szCs w:val="28"/>
          <w:shd w:val="clear" w:color="auto" w:fill="FFFFFF"/>
          <w:lang w:eastAsia="ru-RU"/>
        </w:rPr>
        <w:lastRenderedPageBreak/>
        <w:drawing>
          <wp:inline distT="0" distB="0" distL="0" distR="0" wp14:anchorId="3878DD1D" wp14:editId="0FC77B01">
            <wp:extent cx="5940425" cy="2528217"/>
            <wp:effectExtent l="0" t="0" r="22225" b="24765"/>
            <wp:docPr id="122" name="Диаграмма 12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042E47" w:rsidRPr="00AF0491" w:rsidRDefault="00042E47" w:rsidP="00042E47">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*Данные представлены в баллах.</w:t>
      </w:r>
    </w:p>
    <w:p w:rsidR="00042E47" w:rsidRPr="00AF0491" w:rsidRDefault="00042E47" w:rsidP="00042E47">
      <w:pPr>
        <w:spacing w:after="0" w:line="240" w:lineRule="auto"/>
        <w:contextualSpacing/>
        <w:jc w:val="both"/>
        <w:rPr>
          <w:rFonts w:ascii="Times New Roman" w:eastAsia="Times New Roman" w:hAnsi="Times New Roman" w:cs="Times New Roman"/>
          <w:color w:val="000000" w:themeColor="text1"/>
          <w:sz w:val="24"/>
          <w:szCs w:val="24"/>
          <w:lang w:eastAsia="ru-RU"/>
        </w:rPr>
      </w:pPr>
    </w:p>
    <w:p w:rsidR="00042E47" w:rsidRPr="00AF0491" w:rsidRDefault="00042E47" w:rsidP="00042E47">
      <w:pPr>
        <w:spacing w:after="0" w:line="240" w:lineRule="auto"/>
        <w:ind w:firstLine="709"/>
        <w:contextualSpacing/>
        <w:jc w:val="both"/>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sz w:val="24"/>
          <w:szCs w:val="24"/>
          <w:lang w:eastAsia="ru-RU"/>
        </w:rPr>
        <w:t>Формирование единого информационного образовательного пространства</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 целью активизации творческой деятельности учащихся, создания необходимых условий для поддержки одаренных детей, формирования единого образовательного пространства Слюдянского района в 2022 году территориальным ресурсным центром была проведена работа по следующим направлениям:</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организация мероприятий и конкурсов для обучающихся и образовательных организаций, направленных на повышение знаний и умений в сфере информационных технологий;</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реализация образовательных программ с применением электронного обучения;</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аналитическая деятельность;</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изучение, адаптация и распространение нового педагогического опыта в сфере информационных технологий;</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работа с учащимися в сфере информационно-коммуникационных технологий;</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квалификации и переподготовки педагогических кадров, с использованием методов и средств, основанных на компьютерных, телекоммуникационных и дистанционных технологиях;</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организация работы по подготовке к проведению ГИА (Курсовая подготовка и тестирование на базе Территориального ресурсного центра);</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реализация федеральных, областных, муниципальных программ в сфере информатизации образования.</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 2022 году все образовательные учреждения Слюдянского района продолжали вести работу с электронными журналами и дневниками, а также с автоматизированной информационной системой «Зачисление в образовательную организацию».</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 соответствии с требованиями действующего законодательства во всех учреждениях образования района созданы и постоянно обновляются официальные сайты образовательных организаций.</w:t>
      </w:r>
    </w:p>
    <w:p w:rsidR="00042E47" w:rsidRPr="00AF0491" w:rsidRDefault="00042E47" w:rsidP="00042E47">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каждом общеобразовательном учреждении Слюдянского муниципального района проведена работа по повышению уровня подготовки педагогических работников с целью организации работы с применением электронного обучения и дистанционных образовательных технологий. Администрация всех школ организовала проведение тематических семинаров, методических дней, педагогических советов.</w:t>
      </w:r>
    </w:p>
    <w:p w:rsidR="00042E47" w:rsidRPr="009F0C81" w:rsidRDefault="00042E47" w:rsidP="00042E47">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lastRenderedPageBreak/>
        <w:t xml:space="preserve">В 2022 дистанционными образовательными технологиями было охвачено 16 общеобразовательных учреждений Слюдянского муниципального </w:t>
      </w:r>
      <w:r>
        <w:rPr>
          <w:rFonts w:ascii="Times New Roman" w:hAnsi="Times New Roman" w:cs="Times New Roman"/>
          <w:sz w:val="24"/>
          <w:szCs w:val="24"/>
        </w:rPr>
        <w:t>района, в которых обучается 5042</w:t>
      </w:r>
      <w:r w:rsidRPr="00AF0491">
        <w:rPr>
          <w:rFonts w:ascii="Times New Roman" w:hAnsi="Times New Roman" w:cs="Times New Roman"/>
          <w:sz w:val="24"/>
          <w:szCs w:val="24"/>
        </w:rPr>
        <w:t xml:space="preserve"> человек</w:t>
      </w:r>
      <w:r>
        <w:rPr>
          <w:rFonts w:ascii="Times New Roman" w:hAnsi="Times New Roman" w:cs="Times New Roman"/>
          <w:sz w:val="24"/>
          <w:szCs w:val="24"/>
        </w:rPr>
        <w:t>а</w:t>
      </w:r>
      <w:r w:rsidRPr="00AF0491">
        <w:rPr>
          <w:rFonts w:ascii="Times New Roman" w:hAnsi="Times New Roman" w:cs="Times New Roman"/>
          <w:sz w:val="24"/>
          <w:szCs w:val="24"/>
        </w:rPr>
        <w:t>. Во всех образовательных организациях при закрытии на карантин классы переводились на дистанционное обучение и работали на платформах: «</w:t>
      </w:r>
      <w:proofErr w:type="gramStart"/>
      <w:r w:rsidRPr="00AF0491">
        <w:rPr>
          <w:rFonts w:ascii="Times New Roman" w:hAnsi="Times New Roman" w:cs="Times New Roman"/>
          <w:sz w:val="24"/>
          <w:szCs w:val="24"/>
        </w:rPr>
        <w:t>Я-класс</w:t>
      </w:r>
      <w:proofErr w:type="gramEnd"/>
      <w:r w:rsidRPr="00AF0491">
        <w:rPr>
          <w:rFonts w:ascii="Times New Roman" w:hAnsi="Times New Roman" w:cs="Times New Roman"/>
          <w:sz w:val="24"/>
          <w:szCs w:val="24"/>
        </w:rPr>
        <w:t>», «Учи.</w:t>
      </w:r>
      <w:r w:rsidRPr="00AF0491">
        <w:rPr>
          <w:rFonts w:ascii="Times New Roman" w:hAnsi="Times New Roman" w:cs="Times New Roman"/>
          <w:sz w:val="24"/>
          <w:szCs w:val="24"/>
          <w:lang w:val="en-US"/>
        </w:rPr>
        <w:t>ru</w:t>
      </w:r>
      <w:r w:rsidRPr="00AF0491">
        <w:rPr>
          <w:rFonts w:ascii="Times New Roman" w:hAnsi="Times New Roman" w:cs="Times New Roman"/>
          <w:sz w:val="24"/>
          <w:szCs w:val="24"/>
        </w:rPr>
        <w:t>»,</w:t>
      </w:r>
      <w:r w:rsidRPr="00AF0491">
        <w:rPr>
          <w:rFonts w:ascii="Times New Roman" w:eastAsia="Times New Roman" w:hAnsi="Times New Roman" w:cs="Times New Roman"/>
          <w:sz w:val="24"/>
          <w:szCs w:val="24"/>
          <w:lang w:eastAsia="ru-RU"/>
        </w:rPr>
        <w:t xml:space="preserve"> «</w:t>
      </w:r>
      <w:r w:rsidRPr="00AF0491">
        <w:rPr>
          <w:rFonts w:ascii="Times New Roman" w:hAnsi="Times New Roman" w:cs="Times New Roman"/>
          <w:sz w:val="24"/>
          <w:szCs w:val="24"/>
        </w:rPr>
        <w:t xml:space="preserve">РЭШ» , </w:t>
      </w:r>
      <w:r w:rsidRPr="00AF0491">
        <w:rPr>
          <w:rFonts w:ascii="Times New Roman" w:hAnsi="Times New Roman" w:cs="Times New Roman"/>
          <w:sz w:val="24"/>
          <w:szCs w:val="24"/>
          <w:lang w:val="en-US"/>
        </w:rPr>
        <w:t>SkySmart</w:t>
      </w:r>
      <w:r w:rsidR="009F0C81">
        <w:rPr>
          <w:rFonts w:ascii="Times New Roman" w:hAnsi="Times New Roman" w:cs="Times New Roman"/>
          <w:sz w:val="24"/>
          <w:szCs w:val="24"/>
        </w:rPr>
        <w:t>.</w:t>
      </w:r>
    </w:p>
    <w:p w:rsidR="00D90D3E" w:rsidRDefault="00D90D3E" w:rsidP="003576C8">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D90D3E" w:rsidRDefault="00D90D3E" w:rsidP="003576C8">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0D8F5538" wp14:editId="4EC4EBEE">
                <wp:extent cx="5838825" cy="320675"/>
                <wp:effectExtent l="95250" t="38100" r="104775" b="117475"/>
                <wp:docPr id="60" name="Прямоугольник 6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179F5" w:rsidRDefault="003F6AD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0" o:spid="_x0000_s1055"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3LlXoH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179F5" w:rsidRDefault="003F6AD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v:textbox>
                <w10:anchorlock/>
              </v:rect>
            </w:pict>
          </mc:Fallback>
        </mc:AlternateContent>
      </w:r>
    </w:p>
    <w:p w:rsidR="005B3198" w:rsidRPr="00AF0491" w:rsidRDefault="005B3198" w:rsidP="005B3198">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AF0491">
        <w:rPr>
          <w:rFonts w:ascii="Times New Roman" w:eastAsia="Times New Roman" w:hAnsi="Times New Roman" w:cs="Times New Roman"/>
          <w:color w:val="000000" w:themeColor="text1"/>
          <w:sz w:val="24"/>
          <w:szCs w:val="24"/>
          <w:shd w:val="clear" w:color="auto" w:fill="FFFFFF"/>
          <w:lang w:eastAsia="ru-RU"/>
        </w:rPr>
        <w:t xml:space="preserve">В рамках внедрения Целевой модели в Слюдянском районе осуществляется работа в автоматизированной информационной системе «Навигатор дополнительного образования детей» в части содержательного наполнения муниципального сегмента общедоступного навигатора. В АИС «Навигатор» по состоянию на </w:t>
      </w:r>
      <w:r w:rsidRPr="00AF0491">
        <w:rPr>
          <w:rFonts w:ascii="Times New Roman" w:eastAsia="Times New Roman" w:hAnsi="Times New Roman" w:cs="Times New Roman"/>
          <w:color w:val="000000" w:themeColor="text1"/>
          <w:sz w:val="24"/>
          <w:szCs w:val="24"/>
          <w:shd w:val="clear" w:color="auto" w:fill="FFFFFF"/>
          <w:lang w:eastAsia="ru-RU" w:bidi="ru-RU"/>
        </w:rPr>
        <w:t>декабрь 2021г. доля детей в возрасте от 5 до 18 лет, охваченных дополнительным образованием, составляет 60%  или 4789 обучающихся, из них:</w:t>
      </w:r>
    </w:p>
    <w:p w:rsidR="005B3198" w:rsidRPr="00AF0491" w:rsidRDefault="005B3198" w:rsidP="005B3198">
      <w:pPr>
        <w:spacing w:after="0" w:line="240" w:lineRule="auto"/>
        <w:ind w:left="708" w:firstLine="1"/>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AF0491">
        <w:rPr>
          <w:rFonts w:ascii="Times New Roman" w:eastAsia="Times New Roman" w:hAnsi="Times New Roman" w:cs="Times New Roman"/>
          <w:sz w:val="24"/>
          <w:szCs w:val="24"/>
          <w:shd w:val="clear" w:color="auto" w:fill="FFFFFF"/>
          <w:lang w:eastAsia="ru-RU" w:bidi="ru-RU"/>
        </w:rPr>
        <w:t xml:space="preserve">- 3336 детей возраста </w:t>
      </w:r>
      <w:r w:rsidRPr="00AF0491">
        <w:rPr>
          <w:rFonts w:ascii="Times New Roman" w:eastAsia="Times New Roman" w:hAnsi="Times New Roman" w:cs="Times New Roman"/>
          <w:color w:val="000000" w:themeColor="text1"/>
          <w:sz w:val="24"/>
          <w:szCs w:val="24"/>
          <w:shd w:val="clear" w:color="auto" w:fill="FFFFFF"/>
          <w:lang w:eastAsia="ru-RU" w:bidi="ru-RU"/>
        </w:rPr>
        <w:t>от 6,5 до 18 лет в учреждениях дополнительного образования; -  62 учеников школы – интернат № 23 ОАО «РЖД»;</w:t>
      </w:r>
    </w:p>
    <w:p w:rsidR="005B3198" w:rsidRPr="00AF0491" w:rsidRDefault="005B3198" w:rsidP="005B3198">
      <w:pPr>
        <w:spacing w:after="0" w:line="240" w:lineRule="auto"/>
        <w:ind w:left="708" w:firstLine="1"/>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AF0491">
        <w:rPr>
          <w:rFonts w:ascii="Times New Roman" w:eastAsia="Times New Roman" w:hAnsi="Times New Roman" w:cs="Times New Roman"/>
          <w:color w:val="000000" w:themeColor="text1"/>
          <w:sz w:val="24"/>
          <w:szCs w:val="24"/>
          <w:shd w:val="clear" w:color="auto" w:fill="FFFFFF"/>
          <w:lang w:eastAsia="ru-RU" w:bidi="ru-RU"/>
        </w:rPr>
        <w:t>- 6 воспитанников детского сада № 213 ОАО «РЖД»;</w:t>
      </w:r>
    </w:p>
    <w:p w:rsidR="005B3198" w:rsidRPr="00AF0491" w:rsidRDefault="005B3198" w:rsidP="005B3198">
      <w:pPr>
        <w:spacing w:after="0" w:line="240" w:lineRule="auto"/>
        <w:ind w:left="708" w:firstLine="1"/>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AF0491">
        <w:rPr>
          <w:rFonts w:ascii="Times New Roman" w:eastAsia="Times New Roman" w:hAnsi="Times New Roman" w:cs="Times New Roman"/>
          <w:color w:val="000000" w:themeColor="text1"/>
          <w:sz w:val="24"/>
          <w:szCs w:val="24"/>
          <w:shd w:val="clear" w:color="auto" w:fill="FFFFFF"/>
          <w:lang w:eastAsia="ru-RU" w:bidi="ru-RU"/>
        </w:rPr>
        <w:t xml:space="preserve">- 1385 детей в возрасте от 5 лет до 18, посещающие кружки и секции в образовательных учреждениях (школы, сады). </w:t>
      </w:r>
    </w:p>
    <w:p w:rsidR="0030256D" w:rsidRDefault="0030256D" w:rsidP="00671835">
      <w:pPr>
        <w:shd w:val="clear" w:color="auto" w:fill="FFFFFF" w:themeFill="background1"/>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Pr>
          <w:noProof/>
          <w:lang w:eastAsia="ru-RU"/>
        </w:rPr>
        <w:drawing>
          <wp:anchor distT="0" distB="0" distL="114300" distR="114300" simplePos="0" relativeHeight="251819008" behindDoc="0" locked="0" layoutInCell="1" allowOverlap="1" wp14:anchorId="2582B4E8" wp14:editId="2262FE4D">
            <wp:simplePos x="0" y="0"/>
            <wp:positionH relativeFrom="column">
              <wp:posOffset>15240</wp:posOffset>
            </wp:positionH>
            <wp:positionV relativeFrom="paragraph">
              <wp:posOffset>122555</wp:posOffset>
            </wp:positionV>
            <wp:extent cx="3590925" cy="1962150"/>
            <wp:effectExtent l="0" t="0" r="9525" b="19050"/>
            <wp:wrapSquare wrapText="bothSides"/>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14:sizeRelH relativeFrom="page">
              <wp14:pctWidth>0</wp14:pctWidth>
            </wp14:sizeRelH>
            <wp14:sizeRelV relativeFrom="page">
              <wp14:pctHeight>0</wp14:pctHeight>
            </wp14:sizeRelV>
          </wp:anchor>
        </w:drawing>
      </w:r>
    </w:p>
    <w:p w:rsidR="0030256D" w:rsidRDefault="0030256D" w:rsidP="0030256D">
      <w:pPr>
        <w:shd w:val="clear" w:color="auto" w:fill="FFFFFF" w:themeFill="background1"/>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p>
    <w:p w:rsidR="0030256D" w:rsidRDefault="0030256D" w:rsidP="0030256D">
      <w:pPr>
        <w:shd w:val="clear" w:color="auto" w:fill="FFFFFF" w:themeFill="background1"/>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p>
    <w:p w:rsidR="005B3198" w:rsidRPr="00671835" w:rsidRDefault="005B3198" w:rsidP="0030256D">
      <w:pPr>
        <w:shd w:val="clear" w:color="auto" w:fill="FFFFFF" w:themeFill="background1"/>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sidRPr="00671835">
        <w:rPr>
          <w:rFonts w:ascii="Times New Roman" w:eastAsia="Times New Roman" w:hAnsi="Times New Roman" w:cs="Times New Roman"/>
          <w:color w:val="000000" w:themeColor="text1"/>
          <w:sz w:val="24"/>
          <w:szCs w:val="24"/>
          <w:lang w:eastAsia="ru-RU"/>
        </w:rPr>
        <w:t xml:space="preserve">В </w:t>
      </w:r>
      <w:r w:rsidRPr="00671835">
        <w:rPr>
          <w:rFonts w:ascii="Times New Roman" w:eastAsia="Times New Roman" w:hAnsi="Times New Roman" w:cs="Times New Roman"/>
          <w:color w:val="000000" w:themeColor="text1"/>
          <w:sz w:val="24"/>
          <w:szCs w:val="24"/>
          <w:shd w:val="clear" w:color="auto" w:fill="FFFFFF" w:themeFill="background1"/>
          <w:lang w:eastAsia="ru-RU"/>
        </w:rPr>
        <w:t>муниципальной системе дополнительного образования, пр</w:t>
      </w:r>
      <w:r w:rsidR="00671835" w:rsidRPr="00671835">
        <w:rPr>
          <w:rFonts w:ascii="Times New Roman" w:eastAsia="Times New Roman" w:hAnsi="Times New Roman" w:cs="Times New Roman"/>
          <w:color w:val="000000" w:themeColor="text1"/>
          <w:sz w:val="24"/>
          <w:szCs w:val="24"/>
          <w:shd w:val="clear" w:color="auto" w:fill="FFFFFF" w:themeFill="background1"/>
          <w:lang w:eastAsia="ru-RU"/>
        </w:rPr>
        <w:t>едставленной шестью</w:t>
      </w:r>
      <w:r w:rsidRPr="00671835">
        <w:rPr>
          <w:rFonts w:ascii="Times New Roman" w:eastAsia="Times New Roman" w:hAnsi="Times New Roman" w:cs="Times New Roman"/>
          <w:color w:val="000000" w:themeColor="text1"/>
          <w:sz w:val="24"/>
          <w:szCs w:val="24"/>
          <w:shd w:val="clear" w:color="auto" w:fill="FFFFFF" w:themeFill="background1"/>
          <w:lang w:eastAsia="ru-RU"/>
        </w:rPr>
        <w:t xml:space="preserve"> учреждениями</w:t>
      </w:r>
      <w:r w:rsidR="00671835" w:rsidRPr="00671835">
        <w:rPr>
          <w:rFonts w:ascii="Times New Roman" w:eastAsia="Times New Roman" w:hAnsi="Times New Roman" w:cs="Times New Roman"/>
          <w:color w:val="000000" w:themeColor="text1"/>
          <w:sz w:val="24"/>
          <w:szCs w:val="24"/>
          <w:shd w:val="clear" w:color="auto" w:fill="FFFFFF" w:themeFill="background1"/>
          <w:lang w:eastAsia="ru-RU"/>
        </w:rPr>
        <w:t xml:space="preserve"> дополнительного образования</w:t>
      </w:r>
      <w:r w:rsidR="00671835" w:rsidRPr="00671835">
        <w:rPr>
          <w:rFonts w:ascii="Times New Roman" w:eastAsia="Times New Roman" w:hAnsi="Times New Roman" w:cs="Times New Roman"/>
          <w:color w:val="000000" w:themeColor="text1"/>
          <w:sz w:val="24"/>
          <w:szCs w:val="24"/>
          <w:lang w:eastAsia="ru-RU"/>
        </w:rPr>
        <w:t>,</w:t>
      </w:r>
      <w:r w:rsidRPr="00671835">
        <w:rPr>
          <w:rFonts w:ascii="Times New Roman" w:eastAsia="Times New Roman" w:hAnsi="Times New Roman" w:cs="Times New Roman"/>
          <w:color w:val="000000" w:themeColor="text1"/>
          <w:sz w:val="24"/>
          <w:szCs w:val="24"/>
          <w:lang w:eastAsia="ru-RU"/>
        </w:rPr>
        <w:t xml:space="preserve"> </w:t>
      </w:r>
      <w:r w:rsidR="00671835" w:rsidRPr="00671835">
        <w:rPr>
          <w:rFonts w:ascii="Times New Roman" w:eastAsia="Times New Roman" w:hAnsi="Times New Roman" w:cs="Times New Roman"/>
          <w:color w:val="000000" w:themeColor="text1"/>
          <w:sz w:val="24"/>
          <w:szCs w:val="24"/>
          <w:lang w:eastAsia="ru-RU"/>
        </w:rPr>
        <w:t>выполн</w:t>
      </w:r>
      <w:r w:rsidR="00671835">
        <w:rPr>
          <w:rFonts w:ascii="Times New Roman" w:eastAsia="Times New Roman" w:hAnsi="Times New Roman" w:cs="Times New Roman"/>
          <w:color w:val="000000" w:themeColor="text1"/>
          <w:sz w:val="24"/>
          <w:szCs w:val="24"/>
          <w:lang w:eastAsia="ru-RU"/>
        </w:rPr>
        <w:t>ен</w:t>
      </w:r>
      <w:r w:rsidR="00671835" w:rsidRPr="00671835">
        <w:rPr>
          <w:rFonts w:ascii="Times New Roman" w:eastAsia="Times New Roman" w:hAnsi="Times New Roman" w:cs="Times New Roman"/>
          <w:color w:val="000000" w:themeColor="text1"/>
          <w:sz w:val="24"/>
          <w:szCs w:val="24"/>
          <w:lang w:eastAsia="ru-RU"/>
        </w:rPr>
        <w:t xml:space="preserve"> показатель по охвату детей в соответствии с учебными пла</w:t>
      </w:r>
      <w:r w:rsidR="00671835">
        <w:rPr>
          <w:rFonts w:ascii="Times New Roman" w:eastAsia="Times New Roman" w:hAnsi="Times New Roman" w:cs="Times New Roman"/>
          <w:color w:val="000000" w:themeColor="text1"/>
          <w:sz w:val="24"/>
          <w:szCs w:val="24"/>
          <w:lang w:eastAsia="ru-RU"/>
        </w:rPr>
        <w:t xml:space="preserve">нами образовательных учреждений, </w:t>
      </w:r>
      <w:r w:rsidRPr="00671835">
        <w:rPr>
          <w:rFonts w:ascii="Times New Roman" w:eastAsia="Times New Roman" w:hAnsi="Times New Roman" w:cs="Times New Roman"/>
          <w:color w:val="000000" w:themeColor="text1"/>
          <w:sz w:val="24"/>
          <w:szCs w:val="24"/>
          <w:lang w:eastAsia="ru-RU"/>
        </w:rPr>
        <w:t>занято</w:t>
      </w:r>
      <w:r w:rsidR="00671835" w:rsidRPr="00671835">
        <w:rPr>
          <w:rFonts w:ascii="Times New Roman" w:eastAsia="Times New Roman" w:hAnsi="Times New Roman" w:cs="Times New Roman"/>
          <w:color w:val="000000" w:themeColor="text1"/>
          <w:sz w:val="24"/>
          <w:szCs w:val="24"/>
          <w:lang w:eastAsia="ru-RU"/>
        </w:rPr>
        <w:t>сть составила</w:t>
      </w:r>
      <w:r w:rsidRPr="00671835">
        <w:rPr>
          <w:rFonts w:ascii="Times New Roman" w:eastAsia="Times New Roman" w:hAnsi="Times New Roman" w:cs="Times New Roman"/>
          <w:color w:val="000000" w:themeColor="text1"/>
          <w:sz w:val="24"/>
          <w:szCs w:val="24"/>
          <w:lang w:eastAsia="ru-RU"/>
        </w:rPr>
        <w:t xml:space="preserve"> 3336 несовершеннолетних:  </w:t>
      </w:r>
    </w:p>
    <w:p w:rsidR="005B3198" w:rsidRPr="00671835" w:rsidRDefault="005B3198" w:rsidP="00671835">
      <w:pPr>
        <w:shd w:val="clear" w:color="auto" w:fill="FFFFFF" w:themeFill="background1"/>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71835">
        <w:rPr>
          <w:rFonts w:ascii="Times New Roman" w:eastAsia="Times New Roman" w:hAnsi="Times New Roman" w:cs="Times New Roman"/>
          <w:color w:val="000000" w:themeColor="text1"/>
          <w:sz w:val="24"/>
          <w:szCs w:val="24"/>
          <w:lang w:eastAsia="ru-RU"/>
        </w:rPr>
        <w:t>- 2 детско-юношеские спортивные школы (г. Слюдянка и г. Байкальск) – 680 чел.;</w:t>
      </w:r>
    </w:p>
    <w:p w:rsidR="005B3198" w:rsidRPr="00671835" w:rsidRDefault="005B3198" w:rsidP="00671835">
      <w:pPr>
        <w:shd w:val="clear" w:color="auto" w:fill="FFFFFF" w:themeFill="background1"/>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71835">
        <w:rPr>
          <w:rFonts w:ascii="Times New Roman" w:eastAsia="Times New Roman" w:hAnsi="Times New Roman" w:cs="Times New Roman"/>
          <w:color w:val="000000" w:themeColor="text1"/>
          <w:sz w:val="24"/>
          <w:szCs w:val="24"/>
          <w:lang w:eastAsia="ru-RU"/>
        </w:rPr>
        <w:t>- 2 дома детского творчества (г. Слюдянка и г. Байкальск) –1892чел.;</w:t>
      </w:r>
    </w:p>
    <w:p w:rsidR="005B3198" w:rsidRPr="00AF0491" w:rsidRDefault="005B3198" w:rsidP="00671835">
      <w:pPr>
        <w:shd w:val="clear" w:color="auto" w:fill="FFFFFF" w:themeFill="background1"/>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71835">
        <w:rPr>
          <w:rFonts w:ascii="Times New Roman" w:eastAsia="Times New Roman" w:hAnsi="Times New Roman" w:cs="Times New Roman"/>
          <w:color w:val="000000" w:themeColor="text1"/>
          <w:sz w:val="24"/>
          <w:szCs w:val="24"/>
          <w:lang w:eastAsia="ru-RU"/>
        </w:rPr>
        <w:t>- 2 школы искусств (г</w:t>
      </w:r>
      <w:proofErr w:type="gramStart"/>
      <w:r w:rsidRPr="00671835">
        <w:rPr>
          <w:rFonts w:ascii="Times New Roman" w:eastAsia="Times New Roman" w:hAnsi="Times New Roman" w:cs="Times New Roman"/>
          <w:color w:val="000000" w:themeColor="text1"/>
          <w:sz w:val="24"/>
          <w:szCs w:val="24"/>
          <w:lang w:eastAsia="ru-RU"/>
        </w:rPr>
        <w:t>.С</w:t>
      </w:r>
      <w:proofErr w:type="gramEnd"/>
      <w:r w:rsidRPr="00671835">
        <w:rPr>
          <w:rFonts w:ascii="Times New Roman" w:eastAsia="Times New Roman" w:hAnsi="Times New Roman" w:cs="Times New Roman"/>
          <w:color w:val="000000" w:themeColor="text1"/>
          <w:sz w:val="24"/>
          <w:szCs w:val="24"/>
          <w:lang w:eastAsia="ru-RU"/>
        </w:rPr>
        <w:t>людянка и г.Байкальска) – 764 чел.</w:t>
      </w:r>
    </w:p>
    <w:p w:rsidR="005B3198" w:rsidRPr="00AF0491" w:rsidRDefault="005B3198" w:rsidP="005B3198">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С целью поддержки и стимулирования детских творческих замыслов, их систематизации, координации и продвижение, помощи в реализации детских инициатив продолжает активную работу «Центр детских инициатив» на базе ДДТ г. Слюдянки. </w:t>
      </w:r>
    </w:p>
    <w:p w:rsidR="005B3198" w:rsidRPr="00AF0491" w:rsidRDefault="005B3198" w:rsidP="005B3198">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Обучающиеся Слюдянского района принимают активное участие в профильных сменах образовательного регионального центра выявления и поддержки одаренных детей в Иркутской области «ПЕРСЕЙ», созданного в рамках реализации федерального проекта «Успех каждого ребенка».</w:t>
      </w:r>
    </w:p>
    <w:p w:rsidR="005B3198" w:rsidRPr="00AF0491" w:rsidRDefault="005B3198" w:rsidP="005B3198">
      <w:pPr>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AF0491">
        <w:rPr>
          <w:rFonts w:ascii="Times New Roman" w:eastAsia="Times New Roman" w:hAnsi="Times New Roman" w:cs="Times New Roman"/>
          <w:sz w:val="24"/>
          <w:szCs w:val="24"/>
          <w:lang w:eastAsia="ru-RU"/>
        </w:rPr>
        <w:t>В образовательных организациях с сентября 2022</w:t>
      </w:r>
      <w:r>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ода</w:t>
      </w:r>
      <w:r w:rsidRPr="00AF0491">
        <w:rPr>
          <w:rFonts w:ascii="Times New Roman" w:eastAsia="Times New Roman" w:hAnsi="Times New Roman" w:cs="Times New Roman"/>
          <w:sz w:val="24"/>
          <w:szCs w:val="24"/>
          <w:lang w:eastAsia="ru-RU"/>
        </w:rPr>
        <w:t xml:space="preserve"> стартовала церемония поднятия флага и исполнение гимна Российской Федерации, началась реализация федерального проекта «Разговоры о важном», смысл которого сформировать у школьников гордость за Россию, в увлекательной форме познакомить с историей, традициями и культурным наследием страны, а также побудить детей самостоятельно </w:t>
      </w:r>
      <w:r w:rsidRPr="00AF0491">
        <w:rPr>
          <w:rFonts w:ascii="Times New Roman" w:eastAsia="Times New Roman" w:hAnsi="Times New Roman" w:cs="Times New Roman"/>
          <w:sz w:val="24"/>
          <w:szCs w:val="24"/>
          <w:lang w:eastAsia="ru-RU"/>
        </w:rPr>
        <w:lastRenderedPageBreak/>
        <w:t>искать исторические факты и больше читать.</w:t>
      </w:r>
      <w:proofErr w:type="gramEnd"/>
      <w:r w:rsidRPr="00AF0491">
        <w:rPr>
          <w:rFonts w:ascii="Times New Roman" w:eastAsia="Times New Roman" w:hAnsi="Times New Roman" w:cs="Times New Roman"/>
          <w:sz w:val="24"/>
          <w:szCs w:val="24"/>
          <w:lang w:eastAsia="ru-RU"/>
        </w:rPr>
        <w:t xml:space="preserve"> В 8 школах  - №№ 1,2,4</w:t>
      </w:r>
      <w:r>
        <w:rPr>
          <w:rFonts w:ascii="Times New Roman" w:eastAsia="Times New Roman" w:hAnsi="Times New Roman" w:cs="Times New Roman"/>
          <w:sz w:val="24"/>
          <w:szCs w:val="24"/>
          <w:lang w:eastAsia="ru-RU"/>
        </w:rPr>
        <w:t>,</w:t>
      </w:r>
      <w:r w:rsidRPr="00AF0491">
        <w:rPr>
          <w:rFonts w:ascii="Times New Roman" w:eastAsia="Times New Roman" w:hAnsi="Times New Roman" w:cs="Times New Roman"/>
          <w:sz w:val="24"/>
          <w:szCs w:val="24"/>
          <w:lang w:eastAsia="ru-RU"/>
        </w:rPr>
        <w:t>7,10,11,12,50 - в рамках программы «Навигаторы детства» приступили к работе советники по воспитанию и работе с общественными движениями. Все эти нововведения направлены на воспитание  активной  гражданской позиции, духовно-нравственное  и патриотическое воспитание на основе  национальных ценностей обучающихся.</w:t>
      </w:r>
    </w:p>
    <w:p w:rsidR="005B3198" w:rsidRPr="00AF0491" w:rsidRDefault="005B3198" w:rsidP="005B3198">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Традиционно проведены патриотические мероприятия такие, как смотр-конкурс «Статен в строю – годен в бою», акция «Поздравь солдата – земляка», а также мероприятия, посвященные 77-летнему юбилею Великой Победы.</w:t>
      </w:r>
    </w:p>
    <w:p w:rsidR="005B3198" w:rsidRPr="00AF0491" w:rsidRDefault="005B3198" w:rsidP="005B3198">
      <w:pPr>
        <w:spacing w:after="0" w:line="240" w:lineRule="auto"/>
        <w:ind w:firstLine="709"/>
        <w:contextualSpacing/>
        <w:jc w:val="both"/>
        <w:rPr>
          <w:rFonts w:ascii="Times New Roman" w:eastAsia="Times New Roman" w:hAnsi="Times New Roman" w:cs="Times New Roman"/>
          <w:sz w:val="24"/>
          <w:szCs w:val="24"/>
          <w:lang w:eastAsia="ru-RU"/>
        </w:rPr>
      </w:pPr>
    </w:p>
    <w:p w:rsidR="005B3198" w:rsidRPr="00AF0491" w:rsidRDefault="005B3198" w:rsidP="005B3198">
      <w:pPr>
        <w:spacing w:after="0" w:line="240" w:lineRule="auto"/>
        <w:ind w:firstLine="709"/>
        <w:contextualSpacing/>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Школьные театры</w:t>
      </w:r>
    </w:p>
    <w:p w:rsidR="005B3198" w:rsidRPr="00AF0491" w:rsidRDefault="005B3198" w:rsidP="005B3198">
      <w:pPr>
        <w:spacing w:after="0" w:line="240" w:lineRule="auto"/>
        <w:ind w:firstLine="709"/>
        <w:jc w:val="both"/>
        <w:rPr>
          <w:rFonts w:ascii="Times New Roman" w:hAnsi="Times New Roman" w:cs="Times New Roman"/>
          <w:sz w:val="24"/>
        </w:rPr>
      </w:pPr>
      <w:r w:rsidRPr="00AF0491">
        <w:rPr>
          <w:rFonts w:ascii="Times New Roman" w:hAnsi="Times New Roman" w:cs="Times New Roman"/>
          <w:sz w:val="24"/>
        </w:rPr>
        <w:t>Функционирование школьных театров осуществляется на баз</w:t>
      </w:r>
      <w:r w:rsidR="007D4C76">
        <w:rPr>
          <w:rFonts w:ascii="Times New Roman" w:hAnsi="Times New Roman" w:cs="Times New Roman"/>
          <w:sz w:val="24"/>
        </w:rPr>
        <w:t>е</w:t>
      </w:r>
      <w:r w:rsidRPr="00AF0491">
        <w:rPr>
          <w:rFonts w:ascii="Times New Roman" w:hAnsi="Times New Roman" w:cs="Times New Roman"/>
          <w:sz w:val="24"/>
        </w:rPr>
        <w:t xml:space="preserve"> </w:t>
      </w:r>
      <w:r>
        <w:rPr>
          <w:rFonts w:ascii="Times New Roman" w:hAnsi="Times New Roman" w:cs="Times New Roman"/>
          <w:sz w:val="24"/>
        </w:rPr>
        <w:t xml:space="preserve">следующих </w:t>
      </w:r>
      <w:r w:rsidRPr="00AF0491">
        <w:rPr>
          <w:rFonts w:ascii="Times New Roman" w:hAnsi="Times New Roman" w:cs="Times New Roman"/>
          <w:sz w:val="24"/>
        </w:rPr>
        <w:t>образовательных организа</w:t>
      </w:r>
      <w:r>
        <w:rPr>
          <w:rFonts w:ascii="Times New Roman" w:hAnsi="Times New Roman" w:cs="Times New Roman"/>
          <w:sz w:val="24"/>
        </w:rPr>
        <w:t xml:space="preserve">ций: </w:t>
      </w:r>
      <w:r w:rsidR="00042F91">
        <w:rPr>
          <w:rFonts w:ascii="Times New Roman" w:hAnsi="Times New Roman" w:cs="Times New Roman"/>
          <w:sz w:val="24"/>
        </w:rPr>
        <w:t xml:space="preserve">школа </w:t>
      </w:r>
      <w:r>
        <w:rPr>
          <w:rFonts w:ascii="Times New Roman" w:hAnsi="Times New Roman" w:cs="Times New Roman"/>
          <w:sz w:val="24"/>
        </w:rPr>
        <w:t xml:space="preserve">№1,2,7,10,12,49,50 в количестве 7 театров, из них 3 театра социальных, 4 театра создано 10.01.2022 года. </w:t>
      </w:r>
      <w:r w:rsidRPr="00AF0491">
        <w:rPr>
          <w:rFonts w:ascii="Times New Roman" w:hAnsi="Times New Roman" w:cs="Times New Roman"/>
          <w:sz w:val="24"/>
        </w:rPr>
        <w:t xml:space="preserve">Из 7 школьных театров оборудованы помещения в двух школах </w:t>
      </w:r>
      <w:r w:rsidR="00042F91">
        <w:rPr>
          <w:rFonts w:ascii="Times New Roman" w:hAnsi="Times New Roman" w:cs="Times New Roman"/>
          <w:sz w:val="24"/>
        </w:rPr>
        <w:t>- №</w:t>
      </w:r>
      <w:r w:rsidRPr="00AF0491">
        <w:rPr>
          <w:rFonts w:ascii="Times New Roman" w:hAnsi="Times New Roman" w:cs="Times New Roman"/>
          <w:sz w:val="24"/>
        </w:rPr>
        <w:t>50,10. Лучшие практики школьных т</w:t>
      </w:r>
      <w:r>
        <w:rPr>
          <w:rFonts w:ascii="Times New Roman" w:hAnsi="Times New Roman" w:cs="Times New Roman"/>
          <w:sz w:val="24"/>
        </w:rPr>
        <w:t>еатров — это участие в юбилейных мероприятиях школы и школьных постановках</w:t>
      </w:r>
      <w:r w:rsidRPr="00AF0491">
        <w:rPr>
          <w:rFonts w:ascii="Times New Roman" w:hAnsi="Times New Roman" w:cs="Times New Roman"/>
          <w:sz w:val="24"/>
        </w:rPr>
        <w:t xml:space="preserve">. </w:t>
      </w:r>
    </w:p>
    <w:p w:rsidR="005B3198" w:rsidRPr="00AF0491" w:rsidRDefault="005B3198" w:rsidP="005B3198">
      <w:pPr>
        <w:spacing w:after="0" w:line="240" w:lineRule="auto"/>
        <w:ind w:firstLine="709"/>
        <w:jc w:val="both"/>
        <w:rPr>
          <w:rFonts w:ascii="Times New Roman" w:hAnsi="Times New Roman" w:cs="Times New Roman"/>
          <w:sz w:val="24"/>
        </w:rPr>
      </w:pPr>
      <w:r w:rsidRPr="00AF0491">
        <w:rPr>
          <w:rFonts w:ascii="Times New Roman" w:hAnsi="Times New Roman" w:cs="Times New Roman"/>
          <w:sz w:val="24"/>
        </w:rPr>
        <w:t xml:space="preserve">Охват детей в возрасте от 8 до 17 лет, занимающихся по направлению «Искусство театра» - 128 детей. Из них включая мероприятия </w:t>
      </w:r>
      <w:r w:rsidR="00AB733C">
        <w:rPr>
          <w:rFonts w:ascii="Times New Roman" w:hAnsi="Times New Roman" w:cs="Times New Roman"/>
          <w:sz w:val="24"/>
        </w:rPr>
        <w:t xml:space="preserve">Российского движения школьников </w:t>
      </w:r>
      <w:r w:rsidRPr="00AF0491">
        <w:rPr>
          <w:rFonts w:ascii="Times New Roman" w:hAnsi="Times New Roman" w:cs="Times New Roman"/>
          <w:sz w:val="24"/>
        </w:rPr>
        <w:t xml:space="preserve"> «Школьная классика» в количестве 8 мероприятий. </w:t>
      </w:r>
    </w:p>
    <w:p w:rsidR="005B3198" w:rsidRPr="00AF0491" w:rsidRDefault="005B3198" w:rsidP="005B3198">
      <w:pPr>
        <w:spacing w:after="0" w:line="240" w:lineRule="auto"/>
        <w:ind w:firstLine="709"/>
        <w:jc w:val="both"/>
        <w:rPr>
          <w:rFonts w:ascii="Times New Roman" w:hAnsi="Times New Roman" w:cs="Times New Roman"/>
          <w:sz w:val="24"/>
        </w:rPr>
      </w:pPr>
      <w:r w:rsidRPr="00AF0491">
        <w:rPr>
          <w:rFonts w:ascii="Times New Roman" w:hAnsi="Times New Roman" w:cs="Times New Roman"/>
          <w:sz w:val="24"/>
        </w:rPr>
        <w:t xml:space="preserve">Были созданы условия для участия обучающихся, находящихся в трудной жизненной ситуации, в том числе детей с ОВЗ и детей инвалидов в школьных театрах: </w:t>
      </w:r>
    </w:p>
    <w:p w:rsidR="005B3198" w:rsidRPr="00AF0491" w:rsidRDefault="005B3198" w:rsidP="00F876EF">
      <w:pPr>
        <w:pStyle w:val="a4"/>
        <w:numPr>
          <w:ilvl w:val="0"/>
          <w:numId w:val="14"/>
        </w:numPr>
        <w:spacing w:after="0" w:line="240" w:lineRule="auto"/>
        <w:ind w:left="993" w:hanging="284"/>
        <w:jc w:val="both"/>
        <w:rPr>
          <w:rFonts w:ascii="Times New Roman" w:hAnsi="Times New Roman" w:cs="Times New Roman"/>
          <w:sz w:val="24"/>
        </w:rPr>
      </w:pPr>
      <w:r w:rsidRPr="00AF0491">
        <w:rPr>
          <w:rFonts w:ascii="Times New Roman" w:hAnsi="Times New Roman" w:cs="Times New Roman"/>
          <w:sz w:val="24"/>
        </w:rPr>
        <w:t xml:space="preserve">Программы внеурочной деятельности (в том числе с детьми ОВЗ, разработаны занятия по каждой возрастной группе). </w:t>
      </w:r>
    </w:p>
    <w:p w:rsidR="005B3198" w:rsidRPr="00AF0491" w:rsidRDefault="005B3198" w:rsidP="00F876EF">
      <w:pPr>
        <w:pStyle w:val="a4"/>
        <w:numPr>
          <w:ilvl w:val="0"/>
          <w:numId w:val="14"/>
        </w:numPr>
        <w:spacing w:after="0" w:line="240" w:lineRule="auto"/>
        <w:ind w:left="993" w:hanging="284"/>
        <w:jc w:val="both"/>
        <w:rPr>
          <w:rFonts w:ascii="Times New Roman" w:hAnsi="Times New Roman" w:cs="Times New Roman"/>
          <w:sz w:val="24"/>
        </w:rPr>
      </w:pPr>
      <w:r w:rsidRPr="00AF0491">
        <w:rPr>
          <w:rFonts w:ascii="Times New Roman" w:hAnsi="Times New Roman" w:cs="Times New Roman"/>
          <w:sz w:val="24"/>
        </w:rPr>
        <w:t xml:space="preserve">Привлечение педагогов-психологов (для детей с ОВЗ). </w:t>
      </w:r>
    </w:p>
    <w:p w:rsidR="005B3198" w:rsidRPr="00AF0491" w:rsidRDefault="005B3198" w:rsidP="00F876EF">
      <w:pPr>
        <w:pStyle w:val="a4"/>
        <w:numPr>
          <w:ilvl w:val="0"/>
          <w:numId w:val="14"/>
        </w:numPr>
        <w:spacing w:after="0" w:line="240" w:lineRule="auto"/>
        <w:ind w:left="993" w:hanging="284"/>
        <w:jc w:val="both"/>
        <w:rPr>
          <w:rFonts w:ascii="Times New Roman" w:hAnsi="Times New Roman" w:cs="Times New Roman"/>
          <w:sz w:val="24"/>
        </w:rPr>
      </w:pPr>
      <w:r w:rsidRPr="00AF0491">
        <w:rPr>
          <w:rFonts w:ascii="Times New Roman" w:hAnsi="Times New Roman" w:cs="Times New Roman"/>
          <w:sz w:val="24"/>
        </w:rPr>
        <w:t>В работ</w:t>
      </w:r>
      <w:r>
        <w:rPr>
          <w:rFonts w:ascii="Times New Roman" w:hAnsi="Times New Roman" w:cs="Times New Roman"/>
          <w:sz w:val="24"/>
        </w:rPr>
        <w:t>е</w:t>
      </w:r>
      <w:r w:rsidRPr="00AF0491">
        <w:rPr>
          <w:rFonts w:ascii="Times New Roman" w:hAnsi="Times New Roman" w:cs="Times New Roman"/>
          <w:sz w:val="24"/>
        </w:rPr>
        <w:t xml:space="preserve"> школьного театра при наличии </w:t>
      </w:r>
      <w:r>
        <w:rPr>
          <w:rFonts w:ascii="Times New Roman" w:hAnsi="Times New Roman" w:cs="Times New Roman"/>
          <w:sz w:val="24"/>
        </w:rPr>
        <w:t>условий</w:t>
      </w:r>
      <w:r w:rsidRPr="00AF0491">
        <w:rPr>
          <w:rFonts w:ascii="Times New Roman" w:hAnsi="Times New Roman" w:cs="Times New Roman"/>
          <w:sz w:val="24"/>
        </w:rPr>
        <w:t xml:space="preserve"> и согласия руководителя театра (педагога), могут участвовать совместно с детьми педагоги школы без включения в основной состав. </w:t>
      </w:r>
    </w:p>
    <w:p w:rsidR="005B3198" w:rsidRPr="00AF0491" w:rsidRDefault="005B3198" w:rsidP="005B3198">
      <w:pPr>
        <w:spacing w:after="0" w:line="240" w:lineRule="auto"/>
        <w:ind w:firstLine="709"/>
        <w:contextualSpacing/>
        <w:jc w:val="center"/>
        <w:rPr>
          <w:rFonts w:ascii="Times New Roman" w:eastAsia="Times New Roman" w:hAnsi="Times New Roman" w:cs="Times New Roman"/>
          <w:sz w:val="24"/>
          <w:szCs w:val="24"/>
        </w:rPr>
      </w:pPr>
    </w:p>
    <w:p w:rsidR="005B3198" w:rsidRPr="00AF0491" w:rsidRDefault="005B3198" w:rsidP="005B3198">
      <w:pPr>
        <w:spacing w:after="0" w:line="240" w:lineRule="auto"/>
        <w:ind w:firstLine="709"/>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 xml:space="preserve">Школьный спортивный клуб </w:t>
      </w:r>
    </w:p>
    <w:p w:rsidR="005B3198" w:rsidRPr="00AF0491" w:rsidRDefault="005B3198" w:rsidP="005B3198">
      <w:pPr>
        <w:spacing w:after="0" w:line="240" w:lineRule="auto"/>
        <w:ind w:firstLine="567"/>
        <w:jc w:val="both"/>
        <w:rPr>
          <w:rFonts w:ascii="Times New Roman" w:hAnsi="Times New Roman" w:cs="Times New Roman"/>
          <w:sz w:val="24"/>
          <w:szCs w:val="24"/>
        </w:rPr>
      </w:pPr>
      <w:r w:rsidRPr="00AF0491">
        <w:rPr>
          <w:rFonts w:ascii="Times New Roman" w:hAnsi="Times New Roman" w:cs="Times New Roman"/>
          <w:sz w:val="24"/>
          <w:szCs w:val="24"/>
        </w:rPr>
        <w:t>Школьный спортивный клуб функционирует в 9 образовательных организациях, таких как: школа № 2,12,7,1,50,11,4,10,49.</w:t>
      </w:r>
    </w:p>
    <w:p w:rsidR="005B3198" w:rsidRPr="00AF0491" w:rsidRDefault="005B3198" w:rsidP="005B3198">
      <w:pPr>
        <w:spacing w:after="0" w:line="240" w:lineRule="auto"/>
        <w:ind w:firstLine="567"/>
        <w:jc w:val="both"/>
        <w:rPr>
          <w:rFonts w:ascii="Times New Roman" w:hAnsi="Times New Roman" w:cs="Times New Roman"/>
          <w:sz w:val="24"/>
          <w:szCs w:val="24"/>
        </w:rPr>
      </w:pPr>
      <w:proofErr w:type="gramStart"/>
      <w:r w:rsidRPr="007D4C76">
        <w:rPr>
          <w:rFonts w:ascii="Times New Roman" w:hAnsi="Times New Roman" w:cs="Times New Roman"/>
          <w:sz w:val="24"/>
          <w:szCs w:val="24"/>
        </w:rPr>
        <w:t>С 2021 по 2022 г</w:t>
      </w:r>
      <w:r w:rsidR="00AB733C" w:rsidRPr="007D4C76">
        <w:rPr>
          <w:rFonts w:ascii="Times New Roman" w:hAnsi="Times New Roman" w:cs="Times New Roman"/>
          <w:sz w:val="24"/>
          <w:szCs w:val="24"/>
        </w:rPr>
        <w:t>од</w:t>
      </w:r>
      <w:r w:rsidRPr="007D4C76">
        <w:rPr>
          <w:rFonts w:ascii="Times New Roman" w:hAnsi="Times New Roman" w:cs="Times New Roman"/>
          <w:sz w:val="24"/>
          <w:szCs w:val="24"/>
        </w:rPr>
        <w:t xml:space="preserve"> создавались клубы по направлениям: баскетбол, волейбол (в рамках сетевого взаимодействия), ритмика </w:t>
      </w:r>
      <w:r w:rsidR="00AB733C" w:rsidRPr="007D4C76">
        <w:rPr>
          <w:rFonts w:ascii="Times New Roman" w:hAnsi="Times New Roman" w:cs="Times New Roman"/>
          <w:sz w:val="24"/>
          <w:szCs w:val="24"/>
        </w:rPr>
        <w:t xml:space="preserve">для </w:t>
      </w:r>
      <w:r w:rsidR="00AB733C" w:rsidRPr="007D4C76">
        <w:rPr>
          <w:rFonts w:ascii="Times New Roman" w:eastAsia="Times New Roman" w:hAnsi="Times New Roman" w:cs="Times New Roman"/>
          <w:sz w:val="24"/>
          <w:szCs w:val="24"/>
          <w:lang w:eastAsia="ru-RU"/>
        </w:rPr>
        <w:t>классов коррекционно-развивающего обучения</w:t>
      </w:r>
      <w:r w:rsidRPr="007D4C76">
        <w:rPr>
          <w:rFonts w:ascii="Times New Roman" w:hAnsi="Times New Roman" w:cs="Times New Roman"/>
          <w:sz w:val="24"/>
          <w:szCs w:val="24"/>
        </w:rPr>
        <w:t xml:space="preserve">, футбол, аэробика, хореография, настольный теннис (в рамках сетевого взаимодействия), </w:t>
      </w:r>
      <w:r w:rsidR="00AB733C" w:rsidRPr="007D4C76">
        <w:rPr>
          <w:rFonts w:ascii="Times New Roman" w:eastAsia="Times New Roman" w:hAnsi="Times New Roman" w:cs="Times New Roman"/>
          <w:sz w:val="24"/>
          <w:szCs w:val="24"/>
          <w:lang w:eastAsia="ru-RU"/>
        </w:rPr>
        <w:t>общая физическая подготовка</w:t>
      </w:r>
      <w:r w:rsidRPr="007D4C76">
        <w:rPr>
          <w:rFonts w:ascii="Times New Roman" w:hAnsi="Times New Roman" w:cs="Times New Roman"/>
          <w:sz w:val="24"/>
          <w:szCs w:val="24"/>
        </w:rPr>
        <w:t xml:space="preserve"> (кадеты), </w:t>
      </w:r>
      <w:r w:rsidR="00AB733C" w:rsidRPr="007D4C76">
        <w:rPr>
          <w:rFonts w:ascii="Times New Roman" w:eastAsia="Times New Roman" w:hAnsi="Times New Roman" w:cs="Times New Roman"/>
          <w:color w:val="000000"/>
          <w:sz w:val="24"/>
          <w:szCs w:val="24"/>
          <w:shd w:val="clear" w:color="auto" w:fill="FFFFFF"/>
          <w:lang w:eastAsia="ru-RU"/>
        </w:rPr>
        <w:t>военно патриотический клуб</w:t>
      </w:r>
      <w:r w:rsidRPr="007D4C76">
        <w:rPr>
          <w:rFonts w:ascii="Times New Roman" w:hAnsi="Times New Roman" w:cs="Times New Roman"/>
          <w:sz w:val="24"/>
          <w:szCs w:val="24"/>
        </w:rPr>
        <w:t xml:space="preserve">, </w:t>
      </w:r>
      <w:r w:rsidR="00067AC3" w:rsidRPr="007D4C76">
        <w:rPr>
          <w:rFonts w:ascii="Times New Roman" w:eastAsia="Times New Roman" w:hAnsi="Times New Roman" w:cs="Times New Roman"/>
          <w:sz w:val="24"/>
          <w:szCs w:val="24"/>
          <w:lang w:eastAsia="ru-RU"/>
        </w:rPr>
        <w:t>дружина юных пожарных</w:t>
      </w:r>
      <w:r w:rsidRPr="007D4C76">
        <w:rPr>
          <w:rFonts w:ascii="Times New Roman" w:hAnsi="Times New Roman" w:cs="Times New Roman"/>
          <w:sz w:val="24"/>
          <w:szCs w:val="24"/>
        </w:rPr>
        <w:t xml:space="preserve"> (в рамках взаимодействия), </w:t>
      </w:r>
      <w:r w:rsidR="00067AC3" w:rsidRPr="007D4C76">
        <w:rPr>
          <w:rFonts w:ascii="Times New Roman" w:hAnsi="Times New Roman" w:cs="Times New Roman"/>
          <w:sz w:val="24"/>
          <w:szCs w:val="24"/>
        </w:rPr>
        <w:t>«</w:t>
      </w:r>
      <w:r w:rsidRPr="007D4C76">
        <w:rPr>
          <w:rFonts w:ascii="Times New Roman" w:hAnsi="Times New Roman" w:cs="Times New Roman"/>
          <w:sz w:val="24"/>
          <w:szCs w:val="24"/>
        </w:rPr>
        <w:t>игра-зовет</w:t>
      </w:r>
      <w:r w:rsidR="00067AC3" w:rsidRPr="007D4C76">
        <w:rPr>
          <w:rFonts w:ascii="Times New Roman" w:hAnsi="Times New Roman" w:cs="Times New Roman"/>
          <w:sz w:val="24"/>
          <w:szCs w:val="24"/>
        </w:rPr>
        <w:t>»</w:t>
      </w:r>
      <w:r w:rsidR="007D4C76" w:rsidRPr="007D4C76">
        <w:rPr>
          <w:rFonts w:ascii="Times New Roman" w:hAnsi="Times New Roman" w:cs="Times New Roman"/>
          <w:sz w:val="24"/>
          <w:szCs w:val="24"/>
        </w:rPr>
        <w:t xml:space="preserve"> (для </w:t>
      </w:r>
      <w:r w:rsidRPr="007D4C76">
        <w:rPr>
          <w:rFonts w:ascii="Times New Roman" w:hAnsi="Times New Roman" w:cs="Times New Roman"/>
          <w:sz w:val="24"/>
          <w:szCs w:val="24"/>
        </w:rPr>
        <w:t>6-7 класс</w:t>
      </w:r>
      <w:r w:rsidR="007D4C76" w:rsidRPr="007D4C76">
        <w:rPr>
          <w:rFonts w:ascii="Times New Roman" w:hAnsi="Times New Roman" w:cs="Times New Roman"/>
          <w:sz w:val="24"/>
          <w:szCs w:val="24"/>
        </w:rPr>
        <w:t>ов)</w:t>
      </w:r>
      <w:r w:rsidRPr="007D4C76">
        <w:rPr>
          <w:rFonts w:ascii="Times New Roman" w:hAnsi="Times New Roman" w:cs="Times New Roman"/>
          <w:sz w:val="24"/>
          <w:szCs w:val="24"/>
        </w:rPr>
        <w:t>.</w:t>
      </w:r>
      <w:proofErr w:type="gramEnd"/>
      <w:r w:rsidRPr="007D4C76">
        <w:rPr>
          <w:rFonts w:ascii="Times New Roman" w:hAnsi="Times New Roman" w:cs="Times New Roman"/>
          <w:sz w:val="24"/>
          <w:szCs w:val="24"/>
        </w:rPr>
        <w:t xml:space="preserve">  Всего 11 направлений</w:t>
      </w:r>
      <w:r w:rsidR="007D4C76" w:rsidRPr="007D4C76">
        <w:rPr>
          <w:rFonts w:ascii="Times New Roman" w:hAnsi="Times New Roman" w:cs="Times New Roman"/>
          <w:sz w:val="24"/>
          <w:szCs w:val="24"/>
        </w:rPr>
        <w:t xml:space="preserve"> </w:t>
      </w:r>
      <w:r w:rsidR="007D4C76">
        <w:rPr>
          <w:rFonts w:ascii="Times New Roman" w:hAnsi="Times New Roman" w:cs="Times New Roman"/>
          <w:sz w:val="24"/>
          <w:szCs w:val="24"/>
        </w:rPr>
        <w:t>п</w:t>
      </w:r>
      <w:r w:rsidR="007D4C76" w:rsidRPr="007D4C76">
        <w:rPr>
          <w:rFonts w:ascii="Times New Roman" w:hAnsi="Times New Roman" w:cs="Times New Roman"/>
          <w:sz w:val="24"/>
          <w:szCs w:val="24"/>
        </w:rPr>
        <w:t>од руководством 22 руководителей</w:t>
      </w:r>
      <w:r w:rsidRPr="007D4C76">
        <w:rPr>
          <w:rFonts w:ascii="Times New Roman" w:hAnsi="Times New Roman" w:cs="Times New Roman"/>
          <w:sz w:val="24"/>
          <w:szCs w:val="24"/>
        </w:rPr>
        <w:t>, количество учащихся составляет 721</w:t>
      </w:r>
      <w:r w:rsidR="007D4C76" w:rsidRPr="007D4C76">
        <w:rPr>
          <w:rFonts w:ascii="Times New Roman" w:hAnsi="Times New Roman" w:cs="Times New Roman"/>
          <w:sz w:val="24"/>
          <w:szCs w:val="24"/>
        </w:rPr>
        <w:t xml:space="preserve"> человек в возрасте</w:t>
      </w:r>
      <w:r w:rsidRPr="007D4C76">
        <w:rPr>
          <w:rFonts w:ascii="Times New Roman" w:hAnsi="Times New Roman" w:cs="Times New Roman"/>
          <w:sz w:val="24"/>
          <w:szCs w:val="24"/>
        </w:rPr>
        <w:t xml:space="preserve"> </w:t>
      </w:r>
      <w:r w:rsidR="007D4C76" w:rsidRPr="007D4C76">
        <w:rPr>
          <w:rFonts w:ascii="Times New Roman" w:hAnsi="Times New Roman" w:cs="Times New Roman"/>
          <w:sz w:val="24"/>
          <w:szCs w:val="24"/>
        </w:rPr>
        <w:t>от</w:t>
      </w:r>
      <w:r w:rsidRPr="007D4C76">
        <w:rPr>
          <w:rFonts w:ascii="Times New Roman" w:hAnsi="Times New Roman" w:cs="Times New Roman"/>
          <w:sz w:val="24"/>
          <w:szCs w:val="24"/>
        </w:rPr>
        <w:t xml:space="preserve"> 8 до 18 лет.</w:t>
      </w:r>
    </w:p>
    <w:p w:rsidR="00AB733C" w:rsidRPr="00AB733C" w:rsidRDefault="00AB733C" w:rsidP="00AB733C">
      <w:pPr>
        <w:spacing w:after="0" w:line="240" w:lineRule="auto"/>
        <w:rPr>
          <w:rFonts w:ascii="Times New Roman" w:eastAsia="Times New Roman" w:hAnsi="Times New Roman" w:cs="Times New Roman"/>
          <w:sz w:val="24"/>
          <w:szCs w:val="24"/>
          <w:lang w:eastAsia="ru-RU"/>
        </w:rPr>
      </w:pPr>
      <w:r w:rsidRPr="00AB733C">
        <w:rPr>
          <w:rFonts w:ascii="Times New Roman" w:eastAsia="Times New Roman" w:hAnsi="Times New Roman" w:cs="Times New Roman"/>
          <w:sz w:val="24"/>
          <w:szCs w:val="24"/>
          <w:lang w:eastAsia="ru-RU"/>
        </w:rPr>
        <w:t> </w:t>
      </w:r>
    </w:p>
    <w:p w:rsidR="005B3198" w:rsidRPr="00AF0491" w:rsidRDefault="005B3198" w:rsidP="005B3198">
      <w:pPr>
        <w:pStyle w:val="a4"/>
        <w:spacing w:after="0" w:line="240" w:lineRule="auto"/>
        <w:ind w:left="1069"/>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Реализация национальных проектов</w:t>
      </w:r>
    </w:p>
    <w:p w:rsidR="005B3198" w:rsidRPr="00AF0491" w:rsidRDefault="005B3198" w:rsidP="005B3198">
      <w:pPr>
        <w:pStyle w:val="a4"/>
        <w:spacing w:after="0" w:line="240" w:lineRule="auto"/>
        <w:ind w:left="0" w:firstLine="567"/>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 рамках реализации национального проекта «Успех каждого ребенка» традиционно прошел муниципальный этап конкурса «Ученик года», победителем в 2022 году стал обучающийся МБОУ СОШ № 12 Полубенцев Семен, который представлял район на областном конкурсе. Продолжается участие детей и педагогов в реализации направлений «Российского движения школьников», 1015 учащихся школ Слюдянского муниципального района приняли участие во Всероссийском проекте «Большая перемена», победителем которого второй год подряд стал учащийся школы № 12 Устюжанин Александр.</w:t>
      </w:r>
    </w:p>
    <w:p w:rsidR="00F06A6D" w:rsidRDefault="00F06A6D" w:rsidP="005B3198">
      <w:pPr>
        <w:spacing w:after="0" w:line="240" w:lineRule="auto"/>
        <w:ind w:firstLine="708"/>
        <w:contextualSpacing/>
        <w:rPr>
          <w:rFonts w:ascii="Times New Roman" w:eastAsia="Times New Roman" w:hAnsi="Times New Roman" w:cs="Times New Roman"/>
          <w:color w:val="000000" w:themeColor="text1"/>
          <w:sz w:val="24"/>
          <w:szCs w:val="24"/>
          <w:lang w:eastAsia="ru-RU"/>
        </w:rPr>
      </w:pPr>
      <w:r w:rsidRPr="00F06A6D">
        <w:rPr>
          <w:rFonts w:ascii="Times New Roman" w:eastAsia="Times New Roman" w:hAnsi="Times New Roman" w:cs="Times New Roman"/>
          <w:color w:val="000000" w:themeColor="text1"/>
          <w:sz w:val="24"/>
          <w:szCs w:val="24"/>
          <w:lang w:eastAsia="ru-RU"/>
        </w:rPr>
        <w:t xml:space="preserve"> </w:t>
      </w:r>
    </w:p>
    <w:p w:rsidR="00142F66" w:rsidRDefault="00142F66" w:rsidP="00E1788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2C727E">
        <w:rPr>
          <w:rFonts w:ascii="Times New Roman" w:eastAsia="Times New Roman" w:hAnsi="Times New Roman" w:cs="Times New Roman"/>
          <w:noProof/>
          <w:sz w:val="24"/>
          <w:szCs w:val="24"/>
          <w:lang w:eastAsia="ru-RU"/>
        </w:rPr>
        <w:lastRenderedPageBreak/>
        <mc:AlternateContent>
          <mc:Choice Requires="wps">
            <w:drawing>
              <wp:inline distT="0" distB="0" distL="0" distR="0" wp14:anchorId="783A44E6" wp14:editId="6E721C8B">
                <wp:extent cx="5838825" cy="321276"/>
                <wp:effectExtent l="76200" t="38100" r="104775" b="117475"/>
                <wp:docPr id="64" name="Прямоугольник 64"/>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142F66">
                            <w:pPr>
                              <w:jc w:val="center"/>
                              <w:rPr>
                                <w:rFonts w:cstheme="minorHAnsi"/>
                                <w:b/>
                              </w:rPr>
                            </w:pPr>
                            <w:r>
                              <w:rPr>
                                <w:rFonts w:ascii="Times New Roman" w:hAnsi="Times New Roman" w:cs="Times New Roman"/>
                                <w:b/>
                                <w:color w:val="FFFFFF" w:themeColor="background1"/>
                                <w:sz w:val="24"/>
                                <w:szCs w:val="24"/>
                              </w:rPr>
                              <w:t>ОЗДОРОВЛЕНИЕ ДЕТЕЙ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4" o:spid="_x0000_s1056"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eLhcQ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vJHi4X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142F66">
                      <w:pPr>
                        <w:jc w:val="center"/>
                        <w:rPr>
                          <w:rFonts w:cstheme="minorHAnsi"/>
                          <w:b/>
                        </w:rPr>
                      </w:pPr>
                      <w:r>
                        <w:rPr>
                          <w:rFonts w:ascii="Times New Roman" w:hAnsi="Times New Roman" w:cs="Times New Roman"/>
                          <w:b/>
                          <w:color w:val="FFFFFF" w:themeColor="background1"/>
                          <w:sz w:val="24"/>
                          <w:szCs w:val="24"/>
                        </w:rPr>
                        <w:t>ОЗДОРОВЛЕНИЕ ДЕТЕЙ</w:t>
                      </w:r>
                    </w:p>
                  </w:txbxContent>
                </v:textbox>
                <w10:anchorlock/>
              </v:rect>
            </w:pict>
          </mc:Fallback>
        </mc:AlternateContent>
      </w:r>
    </w:p>
    <w:p w:rsidR="00057855" w:rsidRPr="00AF0491" w:rsidRDefault="00057855" w:rsidP="00057855">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Организация безопасного отдыха и оздоровления детей, повышение качества услуг, предоставляемых детскими оздоровительными учреждениями, является приоритетным направлением деятельности Комитета и администрации Слюдянского муниципального района.</w:t>
      </w:r>
    </w:p>
    <w:p w:rsidR="00057855" w:rsidRPr="00AF0491" w:rsidRDefault="00057855" w:rsidP="00057855">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целях реализации Стратегии социально-экономического развития Слюдянского муниципального района на период до 2030 года и предоставления качественных услуг в организации отдыха и оздоровлении     детей      в Слюдянском районе реализуется муниципальная программа «Развитие системы отдыха и оздоровления детей в Слюдянском муниципальном районе».</w:t>
      </w:r>
    </w:p>
    <w:p w:rsidR="00057855" w:rsidRPr="00AF0491" w:rsidRDefault="00057855" w:rsidP="00057855">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 xml:space="preserve">Из средств местного бюджета на подготовку к летней оздоровительной кампании </w:t>
      </w:r>
      <w:r>
        <w:rPr>
          <w:rFonts w:ascii="Times New Roman" w:hAnsi="Times New Roman" w:cs="Times New Roman"/>
          <w:sz w:val="24"/>
          <w:szCs w:val="24"/>
        </w:rPr>
        <w:t>потрачено в</w:t>
      </w:r>
      <w:r w:rsidRPr="00AF0491">
        <w:rPr>
          <w:rFonts w:ascii="Times New Roman" w:hAnsi="Times New Roman" w:cs="Times New Roman"/>
          <w:sz w:val="24"/>
          <w:szCs w:val="24"/>
        </w:rPr>
        <w:t xml:space="preserve"> 2022</w:t>
      </w:r>
      <w:r>
        <w:rPr>
          <w:rFonts w:ascii="Times New Roman" w:hAnsi="Times New Roman" w:cs="Times New Roman"/>
          <w:sz w:val="24"/>
          <w:szCs w:val="24"/>
        </w:rPr>
        <w:t xml:space="preserve"> г</w:t>
      </w:r>
      <w:r w:rsidR="0024718B">
        <w:rPr>
          <w:rFonts w:ascii="Times New Roman" w:hAnsi="Times New Roman" w:cs="Times New Roman"/>
          <w:sz w:val="24"/>
          <w:szCs w:val="24"/>
        </w:rPr>
        <w:t>оду</w:t>
      </w:r>
      <w:r>
        <w:rPr>
          <w:rFonts w:ascii="Times New Roman" w:hAnsi="Times New Roman" w:cs="Times New Roman"/>
          <w:sz w:val="24"/>
          <w:szCs w:val="24"/>
        </w:rPr>
        <w:t xml:space="preserve"> – 5</w:t>
      </w:r>
      <w:r w:rsidR="0024718B">
        <w:rPr>
          <w:rFonts w:ascii="Times New Roman" w:hAnsi="Times New Roman" w:cs="Times New Roman"/>
          <w:sz w:val="24"/>
          <w:szCs w:val="24"/>
        </w:rPr>
        <w:t> </w:t>
      </w:r>
      <w:r>
        <w:rPr>
          <w:rFonts w:ascii="Times New Roman" w:hAnsi="Times New Roman" w:cs="Times New Roman"/>
          <w:sz w:val="24"/>
          <w:szCs w:val="24"/>
        </w:rPr>
        <w:t>635</w:t>
      </w:r>
      <w:r w:rsidR="0024718B">
        <w:rPr>
          <w:rFonts w:ascii="Times New Roman" w:hAnsi="Times New Roman" w:cs="Times New Roman"/>
          <w:sz w:val="24"/>
          <w:szCs w:val="24"/>
        </w:rPr>
        <w:t xml:space="preserve"> </w:t>
      </w:r>
      <w:r>
        <w:rPr>
          <w:rFonts w:ascii="Times New Roman" w:hAnsi="Times New Roman" w:cs="Times New Roman"/>
          <w:sz w:val="24"/>
          <w:szCs w:val="24"/>
        </w:rPr>
        <w:t>204,41 рублей</w:t>
      </w:r>
      <w:r w:rsidRPr="00AF0491">
        <w:rPr>
          <w:rFonts w:ascii="Times New Roman" w:hAnsi="Times New Roman" w:cs="Times New Roman"/>
          <w:sz w:val="24"/>
          <w:szCs w:val="24"/>
        </w:rPr>
        <w:t xml:space="preserve">. </w:t>
      </w:r>
      <w:proofErr w:type="gramStart"/>
      <w:r w:rsidRPr="00AF0491">
        <w:rPr>
          <w:rFonts w:ascii="Times New Roman" w:hAnsi="Times New Roman" w:cs="Times New Roman"/>
          <w:sz w:val="24"/>
          <w:szCs w:val="24"/>
        </w:rPr>
        <w:t>В течение трех сезонов оздоровлено - 863 человека (ДОЛ «Солнечный» - 657 человек из них: дети, работающих родителей – 217 человек; дети, находящиеся в трудной жизненной ситуации – 440 человек.</w:t>
      </w:r>
      <w:proofErr w:type="gramEnd"/>
      <w:r w:rsidRPr="00AF0491">
        <w:rPr>
          <w:rFonts w:ascii="Times New Roman" w:hAnsi="Times New Roman" w:cs="Times New Roman"/>
          <w:sz w:val="24"/>
          <w:szCs w:val="24"/>
        </w:rPr>
        <w:t xml:space="preserve"> </w:t>
      </w:r>
      <w:proofErr w:type="gramStart"/>
      <w:r w:rsidRPr="00AF0491">
        <w:rPr>
          <w:rFonts w:ascii="Times New Roman" w:hAnsi="Times New Roman" w:cs="Times New Roman"/>
          <w:sz w:val="24"/>
          <w:szCs w:val="24"/>
        </w:rPr>
        <w:t xml:space="preserve">ДОЛ «Юный Горняк» оздоровлено 206 человек из них: дети, работающих родителей – 6 человек; дети, находящиеся в трудной жизненной ситуации – 200 </w:t>
      </w:r>
      <w:r>
        <w:rPr>
          <w:rFonts w:ascii="Times New Roman" w:hAnsi="Times New Roman" w:cs="Times New Roman"/>
          <w:sz w:val="24"/>
          <w:szCs w:val="24"/>
        </w:rPr>
        <w:t>человек.), в том числе 191 ребенок</w:t>
      </w:r>
      <w:r w:rsidRPr="00AF0491">
        <w:rPr>
          <w:rFonts w:ascii="Times New Roman" w:hAnsi="Times New Roman" w:cs="Times New Roman"/>
          <w:sz w:val="24"/>
          <w:szCs w:val="24"/>
        </w:rPr>
        <w:t xml:space="preserve"> из Слюдянского района (I сезон - 75 человек, II сезон - 52 человека, </w:t>
      </w:r>
      <w:r w:rsidRPr="00AF0491">
        <w:rPr>
          <w:rFonts w:ascii="Times New Roman" w:hAnsi="Times New Roman" w:cs="Times New Roman"/>
          <w:sz w:val="24"/>
          <w:szCs w:val="24"/>
          <w:lang w:val="en-US"/>
        </w:rPr>
        <w:t>III</w:t>
      </w:r>
      <w:r w:rsidRPr="00AF0491">
        <w:rPr>
          <w:rFonts w:ascii="Times New Roman" w:hAnsi="Times New Roman" w:cs="Times New Roman"/>
          <w:sz w:val="24"/>
          <w:szCs w:val="24"/>
        </w:rPr>
        <w:t xml:space="preserve"> сезон – 64 человека).</w:t>
      </w:r>
      <w:proofErr w:type="gramEnd"/>
    </w:p>
    <w:p w:rsidR="00057855" w:rsidRPr="00AF0491" w:rsidRDefault="00057855" w:rsidP="00057855">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2022 году на базе образовательных организаций организована работа 11 лагерей дневного пребывания с общим охватом 807 обучающихся. Пребывание для учащихся лагеря было организовано режимом, согласно нормам СП 2.4.3648-20 "Санитарно-эпидемиологические требования к организациям воспитания и обучения, отдыха и оздоровления детей, и молодежи» (период работы с 8.30 до 14.30).</w:t>
      </w:r>
    </w:p>
    <w:p w:rsidR="00057855" w:rsidRPr="00AF0491" w:rsidRDefault="00057855" w:rsidP="0024718B">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Одним из приоритетных направлений летней оздоровительной кампании 2022 года обозначена деятельность образовательных организаций по достижению полноты охвата организованными формами несовершеннолетних, состоящих на учете в ГДН ОМВД России по Слюдянскому району, в КДН и ЗП, проживающих в семьях, находящихся в социально опасном поло</w:t>
      </w:r>
      <w:r w:rsidR="0024718B">
        <w:rPr>
          <w:rFonts w:ascii="Times New Roman" w:hAnsi="Times New Roman" w:cs="Times New Roman"/>
          <w:sz w:val="24"/>
          <w:szCs w:val="24"/>
        </w:rPr>
        <w:t xml:space="preserve">жении, малообеспеченных семьях. </w:t>
      </w:r>
      <w:r w:rsidRPr="00AF0491">
        <w:rPr>
          <w:rFonts w:ascii="Times New Roman" w:hAnsi="Times New Roman" w:cs="Times New Roman"/>
          <w:sz w:val="24"/>
          <w:szCs w:val="24"/>
        </w:rPr>
        <w:t>В летний период 2022 года организованными формами отдыха и оздоровления было занято 49 несовершеннолетних подростков, состоящих на внутришкольном учете и профилактическом учете в КДН и ГДН РОВД.</w:t>
      </w:r>
    </w:p>
    <w:p w:rsidR="00057855" w:rsidRDefault="0024718B" w:rsidP="00057855">
      <w:pPr>
        <w:spacing w:after="0" w:line="240" w:lineRule="auto"/>
        <w:ind w:firstLine="709"/>
        <w:contextualSpacing/>
        <w:jc w:val="both"/>
        <w:rPr>
          <w:rFonts w:ascii="Times New Roman" w:hAnsi="Times New Roman" w:cs="Times New Roman"/>
          <w:sz w:val="24"/>
          <w:szCs w:val="24"/>
        </w:rPr>
      </w:pPr>
      <w:r w:rsidRPr="00762B01">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51424" behindDoc="1" locked="0" layoutInCell="1" allowOverlap="1" wp14:anchorId="3914B599" wp14:editId="6A878B0B">
                <wp:simplePos x="0" y="0"/>
                <wp:positionH relativeFrom="column">
                  <wp:posOffset>41275</wp:posOffset>
                </wp:positionH>
                <wp:positionV relativeFrom="paragraph">
                  <wp:posOffset>754380</wp:posOffset>
                </wp:positionV>
                <wp:extent cx="5838825" cy="320675"/>
                <wp:effectExtent l="76200" t="38100" r="104775" b="117475"/>
                <wp:wrapThrough wrapText="bothSides">
                  <wp:wrapPolygon edited="0">
                    <wp:start x="-211" y="-2566"/>
                    <wp:lineTo x="-282" y="20531"/>
                    <wp:lineTo x="-141" y="28230"/>
                    <wp:lineTo x="21847" y="28230"/>
                    <wp:lineTo x="21917" y="20531"/>
                    <wp:lineTo x="21776" y="1283"/>
                    <wp:lineTo x="21776" y="-2566"/>
                    <wp:lineTo x="-211" y="-2566"/>
                  </wp:wrapPolygon>
                </wp:wrapThrough>
                <wp:docPr id="47" name="Прямоугольник 47"/>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3F075E">
                            <w:pPr>
                              <w:jc w:val="center"/>
                              <w:rPr>
                                <w:rFonts w:cstheme="minorHAnsi"/>
                                <w:b/>
                              </w:rPr>
                            </w:pPr>
                            <w:r w:rsidRPr="003F075E">
                              <w:rPr>
                                <w:rFonts w:ascii="Times New Roman" w:hAnsi="Times New Roman" w:cs="Times New Roman"/>
                                <w:b/>
                                <w:color w:val="FFFFFF" w:themeColor="background1"/>
                                <w:sz w:val="24"/>
                                <w:szCs w:val="24"/>
                              </w:rPr>
                              <w:t>ОБЕСПЕЧЕНИЕ БЕСПЛАТНЫМ ПИТАНИЕМ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47" o:spid="_x0000_s1057" style="position:absolute;left:0;text-align:left;margin-left:3.25pt;margin-top:59.4pt;width:459.75pt;height:25.25pt;z-index:-25156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3F075E">
                      <w:pPr>
                        <w:jc w:val="center"/>
                        <w:rPr>
                          <w:rFonts w:cstheme="minorHAnsi"/>
                          <w:b/>
                        </w:rPr>
                      </w:pPr>
                      <w:r w:rsidRPr="003F075E">
                        <w:rPr>
                          <w:rFonts w:ascii="Times New Roman" w:hAnsi="Times New Roman" w:cs="Times New Roman"/>
                          <w:b/>
                          <w:color w:val="FFFFFF" w:themeColor="background1"/>
                          <w:sz w:val="24"/>
                          <w:szCs w:val="24"/>
                        </w:rPr>
                        <w:t>ОБЕСПЕЧЕНИЕ БЕСПЛАТНЫМ ПИТАНИЕМ</w:t>
                      </w:r>
                    </w:p>
                  </w:txbxContent>
                </v:textbox>
                <w10:wrap type="through"/>
              </v:rect>
            </w:pict>
          </mc:Fallback>
        </mc:AlternateContent>
      </w:r>
      <w:r w:rsidR="00057855" w:rsidRPr="00AF0491">
        <w:rPr>
          <w:rFonts w:ascii="Times New Roman" w:hAnsi="Times New Roman" w:cs="Times New Roman"/>
          <w:sz w:val="24"/>
          <w:szCs w:val="24"/>
        </w:rPr>
        <w:t xml:space="preserve">Досуговой деятельностью в рамках реализации малозатратных форм (экспедиции, многодневные походы, экскурсии, кружки, клубы и др. оздоровительные мероприятия) охвачены 5841 человек.  </w:t>
      </w:r>
    </w:p>
    <w:p w:rsidR="0024718B" w:rsidRPr="00AF0491" w:rsidRDefault="0024718B" w:rsidP="00057855">
      <w:pPr>
        <w:spacing w:after="0" w:line="240" w:lineRule="auto"/>
        <w:ind w:firstLine="709"/>
        <w:contextualSpacing/>
        <w:jc w:val="both"/>
        <w:rPr>
          <w:rFonts w:ascii="Times New Roman" w:hAnsi="Times New Roman" w:cs="Times New Roman"/>
          <w:sz w:val="24"/>
          <w:szCs w:val="24"/>
        </w:rPr>
      </w:pP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E904C1">
        <w:rPr>
          <w:rFonts w:ascii="Times New Roman" w:eastAsia="Times New Roman" w:hAnsi="Times New Roman" w:cs="Times New Roman"/>
          <w:sz w:val="24"/>
          <w:szCs w:val="24"/>
          <w:lang w:eastAsia="ru-RU"/>
        </w:rPr>
        <w:t>На обеспечение питанием учащихся общеобразовательных и дошкольных учреждений направлено 46 789,9 тыс. рублей.</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E904C1">
        <w:rPr>
          <w:rFonts w:ascii="Times New Roman" w:eastAsia="Times New Roman" w:hAnsi="Times New Roman" w:cs="Times New Roman"/>
          <w:sz w:val="24"/>
          <w:szCs w:val="24"/>
          <w:lang w:eastAsia="ru-RU"/>
        </w:rPr>
        <w:t>Объем расходов по сравнению с 2021 годом увеличился на 1 414,1 тыс. рублей</w:t>
      </w:r>
      <w:r>
        <w:rPr>
          <w:rFonts w:ascii="Times New Roman" w:eastAsia="Times New Roman" w:hAnsi="Times New Roman" w:cs="Times New Roman"/>
          <w:sz w:val="24"/>
          <w:szCs w:val="24"/>
          <w:lang w:eastAsia="ru-RU"/>
        </w:rPr>
        <w:t>.</w:t>
      </w:r>
      <w:r w:rsidRPr="00E904C1">
        <w:rPr>
          <w:rFonts w:ascii="Times New Roman" w:eastAsia="Times New Roman" w:hAnsi="Times New Roman" w:cs="Times New Roman"/>
          <w:sz w:val="24"/>
          <w:szCs w:val="24"/>
          <w:lang w:eastAsia="ru-RU"/>
        </w:rPr>
        <w:t xml:space="preserve"> </w:t>
      </w:r>
      <w:proofErr w:type="gramStart"/>
      <w:r w:rsidRPr="00E904C1">
        <w:rPr>
          <w:rFonts w:ascii="Times New Roman" w:eastAsia="Times New Roman" w:hAnsi="Times New Roman" w:cs="Times New Roman"/>
          <w:sz w:val="24"/>
          <w:szCs w:val="24"/>
          <w:lang w:eastAsia="ru-RU"/>
        </w:rPr>
        <w:t>Количество детей, получивших питание</w:t>
      </w:r>
      <w:r>
        <w:rPr>
          <w:rFonts w:ascii="Times New Roman" w:eastAsia="Times New Roman" w:hAnsi="Times New Roman" w:cs="Times New Roman"/>
          <w:sz w:val="24"/>
          <w:szCs w:val="24"/>
          <w:lang w:eastAsia="ru-RU"/>
        </w:rPr>
        <w:t>,</w:t>
      </w:r>
      <w:r w:rsidRPr="00E904C1">
        <w:rPr>
          <w:rFonts w:ascii="Times New Roman" w:eastAsia="Times New Roman" w:hAnsi="Times New Roman" w:cs="Times New Roman"/>
          <w:sz w:val="24"/>
          <w:szCs w:val="24"/>
          <w:lang w:eastAsia="ru-RU"/>
        </w:rPr>
        <w:t xml:space="preserve"> составило 5 542 ребенка, из них 31 из частных образовательных учреждений (школа - интернат), детей - инвалидов, детей - сирот и детей, оставшихся без попечения родителей (льготный категории) 28 детей.</w:t>
      </w:r>
      <w:proofErr w:type="gramEnd"/>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E904C1">
        <w:rPr>
          <w:rFonts w:ascii="Times New Roman" w:eastAsia="Times New Roman" w:hAnsi="Times New Roman" w:cs="Times New Roman"/>
          <w:sz w:val="24"/>
          <w:szCs w:val="24"/>
          <w:lang w:eastAsia="ru-RU"/>
        </w:rPr>
        <w:t>Всего за 2022 год предоставлено питание по 9 категориям детей, так:</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E904C1">
        <w:rPr>
          <w:rFonts w:ascii="Times New Roman" w:eastAsia="Times New Roman" w:hAnsi="Times New Roman" w:cs="Times New Roman"/>
          <w:sz w:val="24"/>
          <w:szCs w:val="24"/>
          <w:lang w:eastAsia="ru-RU"/>
        </w:rPr>
        <w:t>- на обеспечение мер социальной поддержки многодетным и малоимущим семьям, питание детей мобилизованных граждан направлено 8609,6 тыс. рублей.</w:t>
      </w:r>
      <w:r>
        <w:rPr>
          <w:rFonts w:ascii="Times New Roman" w:eastAsia="Times New Roman" w:hAnsi="Times New Roman" w:cs="Times New Roman"/>
          <w:sz w:val="24"/>
          <w:szCs w:val="24"/>
          <w:lang w:eastAsia="ru-RU"/>
        </w:rPr>
        <w:t xml:space="preserve"> </w:t>
      </w:r>
      <w:r w:rsidRPr="00E904C1">
        <w:rPr>
          <w:rFonts w:ascii="Times New Roman" w:eastAsia="Times New Roman" w:hAnsi="Times New Roman" w:cs="Times New Roman"/>
          <w:color w:val="000000"/>
          <w:sz w:val="24"/>
          <w:szCs w:val="24"/>
          <w:lang w:eastAsia="ru-RU"/>
        </w:rPr>
        <w:t xml:space="preserve">Количество </w:t>
      </w:r>
      <w:r w:rsidRPr="00E904C1">
        <w:rPr>
          <w:rFonts w:ascii="Times New Roman" w:eastAsia="Times New Roman" w:hAnsi="Times New Roman" w:cs="Times New Roman"/>
          <w:color w:val="000000"/>
          <w:sz w:val="24"/>
          <w:szCs w:val="24"/>
          <w:lang w:eastAsia="ru-RU"/>
        </w:rPr>
        <w:lastRenderedPageBreak/>
        <w:t xml:space="preserve">учащихся льготной категории, </w:t>
      </w:r>
      <w:proofErr w:type="gramStart"/>
      <w:r w:rsidRPr="00E904C1">
        <w:rPr>
          <w:rFonts w:ascii="Times New Roman" w:eastAsia="Times New Roman" w:hAnsi="Times New Roman" w:cs="Times New Roman"/>
          <w:color w:val="000000"/>
          <w:sz w:val="24"/>
          <w:szCs w:val="24"/>
          <w:lang w:eastAsia="ru-RU"/>
        </w:rPr>
        <w:t>которым было предоставлено питание за 2022 год составило</w:t>
      </w:r>
      <w:proofErr w:type="gramEnd"/>
      <w:r w:rsidRPr="00E904C1">
        <w:rPr>
          <w:rFonts w:ascii="Times New Roman" w:eastAsia="Times New Roman" w:hAnsi="Times New Roman" w:cs="Times New Roman"/>
          <w:color w:val="000000"/>
          <w:sz w:val="24"/>
          <w:szCs w:val="24"/>
          <w:lang w:eastAsia="ru-RU"/>
        </w:rPr>
        <w:t xml:space="preserve"> </w:t>
      </w:r>
      <w:r w:rsidRPr="00E904C1">
        <w:rPr>
          <w:rFonts w:ascii="Times New Roman" w:eastAsia="Times New Roman" w:hAnsi="Times New Roman" w:cs="Times New Roman"/>
          <w:sz w:val="24"/>
          <w:szCs w:val="24"/>
          <w:lang w:eastAsia="ru-RU"/>
        </w:rPr>
        <w:t>716</w:t>
      </w:r>
      <w:r w:rsidRPr="00E904C1">
        <w:rPr>
          <w:rFonts w:ascii="Times New Roman" w:eastAsia="Times New Roman" w:hAnsi="Times New Roman" w:cs="Times New Roman"/>
          <w:color w:val="000000"/>
          <w:sz w:val="24"/>
          <w:szCs w:val="24"/>
          <w:lang w:eastAsia="ru-RU"/>
        </w:rPr>
        <w:t xml:space="preserve"> человека, в том числе 496 учащихся из многодетных семей (из них 30 учащихся, обучающиеся в частной школе) и 200 учащихся из малообеспеченных семей (из них 1 учащийся, обучающийся в частной школе), дети мобилизованных граждан</w:t>
      </w:r>
      <w:r>
        <w:rPr>
          <w:rFonts w:ascii="Times New Roman" w:eastAsia="Times New Roman" w:hAnsi="Times New Roman" w:cs="Times New Roman"/>
          <w:color w:val="000000"/>
          <w:sz w:val="24"/>
          <w:szCs w:val="24"/>
          <w:lang w:eastAsia="ru-RU"/>
        </w:rPr>
        <w:t xml:space="preserve"> </w:t>
      </w:r>
      <w:r w:rsidRPr="00E904C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20 учащихся;</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E904C1">
        <w:rPr>
          <w:rFonts w:ascii="Times New Roman" w:eastAsia="Times New Roman" w:hAnsi="Times New Roman" w:cs="Times New Roman"/>
          <w:sz w:val="24"/>
          <w:szCs w:val="24"/>
          <w:lang w:eastAsia="ru-RU"/>
        </w:rPr>
        <w:t>- на обеспечение бесплатным двухразовым питанием обучающихся с ограниченными возможностями здоровья в сумме 6 743,9 тыс. рублей. Обес</w:t>
      </w:r>
      <w:r>
        <w:rPr>
          <w:rFonts w:ascii="Times New Roman" w:eastAsia="Times New Roman" w:hAnsi="Times New Roman" w:cs="Times New Roman"/>
          <w:sz w:val="24"/>
          <w:szCs w:val="24"/>
          <w:lang w:eastAsia="ru-RU"/>
        </w:rPr>
        <w:t>печены питанием 357 обучающихся;</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E904C1">
        <w:rPr>
          <w:rFonts w:ascii="Times New Roman" w:hAnsi="Times New Roman"/>
          <w:sz w:val="24"/>
          <w:szCs w:val="24"/>
        </w:rPr>
        <w:t xml:space="preserve">- на </w:t>
      </w:r>
      <w:r w:rsidRPr="00E904C1">
        <w:rPr>
          <w:rFonts w:ascii="Times New Roman" w:eastAsia="Times New Roman" w:hAnsi="Times New Roman" w:cs="Times New Roman"/>
          <w:sz w:val="24"/>
          <w:szCs w:val="24"/>
          <w:lang w:eastAsia="ru-RU"/>
        </w:rPr>
        <w:t>обеспечение продуктами питания детей-инвалидов, детей-сирот и детей, оставшихся без попечения родителей (льготные категории)  в сумме 1266,4 тыс. рубле</w:t>
      </w:r>
      <w:r>
        <w:rPr>
          <w:rFonts w:ascii="Times New Roman" w:eastAsia="Times New Roman" w:hAnsi="Times New Roman" w:cs="Times New Roman"/>
          <w:sz w:val="24"/>
          <w:szCs w:val="24"/>
          <w:lang w:eastAsia="ru-RU"/>
        </w:rPr>
        <w:t>й. Обеспечено питанием 28 детей;</w:t>
      </w:r>
    </w:p>
    <w:p w:rsidR="00E904C1" w:rsidRPr="00E904C1" w:rsidRDefault="00E904C1" w:rsidP="00E904C1">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E904C1">
        <w:rPr>
          <w:rFonts w:ascii="Times New Roman" w:eastAsia="Times New Roman" w:hAnsi="Times New Roman" w:cs="Times New Roman"/>
          <w:sz w:val="24"/>
          <w:szCs w:val="24"/>
          <w:lang w:eastAsia="ru-RU"/>
        </w:rPr>
        <w:t xml:space="preserve">- на </w:t>
      </w:r>
      <w:r w:rsidRPr="00E904C1">
        <w:rPr>
          <w:rFonts w:ascii="Times New Roman" w:eastAsia="Times New Roman" w:hAnsi="Times New Roman" w:cs="Times New Roman"/>
          <w:color w:val="000000"/>
          <w:sz w:val="24"/>
          <w:szCs w:val="24"/>
          <w:lang w:eastAsia="ru-RU"/>
        </w:rPr>
        <w:t>обеспечение бесплатным питанием обучающихся, пребывающих на полном государственном обеспечении в организациях социального обслуживания, посещающих муниципальные общеобразовательные организации в сумме 120,0 тыс. рублей.</w:t>
      </w:r>
      <w:r w:rsidRPr="00E904C1">
        <w:rPr>
          <w:rFonts w:ascii="Times New Roman" w:eastAsia="Times New Roman" w:hAnsi="Times New Roman" w:cs="Times New Roman"/>
          <w:sz w:val="24"/>
          <w:szCs w:val="24"/>
          <w:lang w:eastAsia="ru-RU"/>
        </w:rPr>
        <w:t xml:space="preserve"> </w:t>
      </w:r>
      <w:r w:rsidRPr="00E904C1">
        <w:rPr>
          <w:rFonts w:ascii="Times New Roman" w:eastAsia="Times New Roman" w:hAnsi="Times New Roman" w:cs="Times New Roman"/>
          <w:color w:val="000000"/>
          <w:sz w:val="24"/>
          <w:szCs w:val="24"/>
          <w:lang w:eastAsia="ru-RU"/>
        </w:rPr>
        <w:t>Количество учащихся льготной категории, которым было предоставлено бесплатное питание</w:t>
      </w:r>
      <w:r>
        <w:rPr>
          <w:rFonts w:ascii="Times New Roman" w:eastAsia="Times New Roman" w:hAnsi="Times New Roman" w:cs="Times New Roman"/>
          <w:color w:val="000000"/>
          <w:sz w:val="24"/>
          <w:szCs w:val="24"/>
          <w:lang w:eastAsia="ru-RU"/>
        </w:rPr>
        <w:t>,</w:t>
      </w:r>
      <w:r w:rsidRPr="00E904C1">
        <w:rPr>
          <w:rFonts w:ascii="Times New Roman" w:eastAsia="Times New Roman" w:hAnsi="Times New Roman" w:cs="Times New Roman"/>
          <w:color w:val="000000"/>
          <w:sz w:val="24"/>
          <w:szCs w:val="24"/>
          <w:lang w:eastAsia="ru-RU"/>
        </w:rPr>
        <w:t xml:space="preserve"> з</w:t>
      </w:r>
      <w:r>
        <w:rPr>
          <w:rFonts w:ascii="Times New Roman" w:eastAsia="Times New Roman" w:hAnsi="Times New Roman" w:cs="Times New Roman"/>
          <w:color w:val="000000"/>
          <w:sz w:val="24"/>
          <w:szCs w:val="24"/>
          <w:lang w:eastAsia="ru-RU"/>
        </w:rPr>
        <w:t>а 2022 год составило 10 человек;</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rPr>
      </w:pPr>
      <w:r w:rsidRPr="00E904C1">
        <w:rPr>
          <w:rFonts w:ascii="Times New Roman" w:eastAsia="Times New Roman" w:hAnsi="Times New Roman" w:cs="Times New Roman"/>
          <w:sz w:val="24"/>
          <w:szCs w:val="24"/>
        </w:rPr>
        <w:t>- на обеспечение бесплатным двухразовым питанием детей-инвалидов 1 497,8 тыс.</w:t>
      </w:r>
      <w:r>
        <w:rPr>
          <w:rFonts w:ascii="Times New Roman" w:eastAsia="Times New Roman" w:hAnsi="Times New Roman" w:cs="Times New Roman"/>
          <w:sz w:val="24"/>
          <w:szCs w:val="24"/>
        </w:rPr>
        <w:t xml:space="preserve"> </w:t>
      </w:r>
      <w:r w:rsidRPr="00E904C1">
        <w:rPr>
          <w:rFonts w:ascii="Times New Roman" w:eastAsia="Times New Roman" w:hAnsi="Times New Roman" w:cs="Times New Roman"/>
          <w:sz w:val="24"/>
          <w:szCs w:val="24"/>
        </w:rPr>
        <w:t>рублей (74 ребенка, в т.ч. денежную компенсацию стоимо</w:t>
      </w:r>
      <w:r>
        <w:rPr>
          <w:rFonts w:ascii="Times New Roman" w:eastAsia="Times New Roman" w:hAnsi="Times New Roman" w:cs="Times New Roman"/>
          <w:sz w:val="24"/>
          <w:szCs w:val="24"/>
        </w:rPr>
        <w:t>сти питания получили 39  детей);</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rPr>
      </w:pPr>
      <w:r w:rsidRPr="00E904C1">
        <w:rPr>
          <w:rFonts w:ascii="Times New Roman" w:eastAsia="Times New Roman" w:hAnsi="Times New Roman" w:cs="Times New Roman"/>
          <w:sz w:val="24"/>
          <w:szCs w:val="24"/>
        </w:rPr>
        <w:t>- на организацию бесплатного горячего питания обучающихся, получающих начальное общее образование в муниципальных образовательных организациях в сумме 23 510,10 тыс. ру</w:t>
      </w:r>
      <w:r>
        <w:rPr>
          <w:rFonts w:ascii="Times New Roman" w:eastAsia="Times New Roman" w:hAnsi="Times New Roman" w:cs="Times New Roman"/>
          <w:sz w:val="24"/>
          <w:szCs w:val="24"/>
        </w:rPr>
        <w:t>блей (2053 ребенка);</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rPr>
      </w:pPr>
      <w:r w:rsidRPr="00E904C1">
        <w:rPr>
          <w:rFonts w:ascii="Times New Roman" w:eastAsia="Times New Roman" w:hAnsi="Times New Roman" w:cs="Times New Roman"/>
          <w:sz w:val="24"/>
          <w:szCs w:val="24"/>
        </w:rPr>
        <w:t>- на обеспечение бесплатным питьевым молоком обучающихся 1-4 классов муниципальных общеобразовательных организаций в сумме 2</w:t>
      </w:r>
      <w:r>
        <w:rPr>
          <w:rFonts w:ascii="Times New Roman" w:eastAsia="Times New Roman" w:hAnsi="Times New Roman" w:cs="Times New Roman"/>
          <w:sz w:val="24"/>
          <w:szCs w:val="24"/>
        </w:rPr>
        <w:t> 688,8 тыс. рублей (1497 детей);</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rPr>
      </w:pPr>
      <w:r w:rsidRPr="00E904C1">
        <w:rPr>
          <w:rFonts w:ascii="Times New Roman" w:eastAsia="Times New Roman" w:hAnsi="Times New Roman" w:cs="Times New Roman"/>
          <w:sz w:val="24"/>
          <w:szCs w:val="24"/>
        </w:rPr>
        <w:t>- на оплату стоимости наборов продуктов питания в лагерях с дневным пребыванием детей в сумме 2 353,2 тыс. рублей (807 детей).</w:t>
      </w:r>
    </w:p>
    <w:p w:rsidR="003425C9" w:rsidRPr="00547AAB" w:rsidRDefault="003425C9" w:rsidP="00547AAB">
      <w:pPr>
        <w:spacing w:after="0" w:line="240" w:lineRule="auto"/>
        <w:ind w:firstLine="709"/>
        <w:contextualSpacing/>
        <w:jc w:val="both"/>
        <w:rPr>
          <w:rFonts w:ascii="Times New Roman" w:hAnsi="Times New Roman" w:cs="Times New Roman"/>
          <w:sz w:val="24"/>
          <w:szCs w:val="24"/>
        </w:rPr>
      </w:pPr>
    </w:p>
    <w:p w:rsidR="00142F66" w:rsidRPr="00142F66" w:rsidRDefault="00142F66" w:rsidP="00547AAB">
      <w:pPr>
        <w:spacing w:after="0" w:line="240" w:lineRule="auto"/>
        <w:jc w:val="center"/>
        <w:rPr>
          <w:rFonts w:ascii="Times New Roman" w:eastAsia="Times New Roman" w:hAnsi="Times New Roman" w:cs="Times New Roman"/>
          <w:b/>
          <w:sz w:val="24"/>
          <w:szCs w:val="24"/>
          <w:lang w:eastAsia="ru-RU"/>
        </w:rPr>
      </w:pPr>
      <w:r w:rsidRPr="00547AAB">
        <w:rPr>
          <w:rFonts w:ascii="Times New Roman" w:eastAsia="Times New Roman" w:hAnsi="Times New Roman" w:cs="Times New Roman"/>
          <w:noProof/>
          <w:sz w:val="24"/>
          <w:szCs w:val="24"/>
          <w:lang w:eastAsia="ru-RU"/>
        </w:rPr>
        <mc:AlternateContent>
          <mc:Choice Requires="wps">
            <w:drawing>
              <wp:inline distT="0" distB="0" distL="0" distR="0" wp14:anchorId="3BFCED19" wp14:editId="7120B810">
                <wp:extent cx="5838825" cy="321276"/>
                <wp:effectExtent l="95250" t="38100" r="104775" b="117475"/>
                <wp:docPr id="65" name="Прямоугольник 65"/>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D330F0" w:rsidRDefault="003F6AD5" w:rsidP="00142F66">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3F6AD5" w:rsidRPr="00EE132A" w:rsidRDefault="003F6AD5" w:rsidP="00142F66">
                            <w:pP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5" o:spid="_x0000_s1058"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wwjbw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D330F0" w:rsidRDefault="003F6AD5" w:rsidP="00142F66">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3F6AD5" w:rsidRPr="00EE132A" w:rsidRDefault="003F6AD5" w:rsidP="00142F66">
                      <w:pPr>
                        <w:rPr>
                          <w:rFonts w:cstheme="minorHAnsi"/>
                          <w:b/>
                        </w:rPr>
                      </w:pPr>
                    </w:p>
                  </w:txbxContent>
                </v:textbox>
                <w10:anchorlock/>
              </v:rect>
            </w:pict>
          </mc:Fallback>
        </mc:AlternateContent>
      </w:r>
    </w:p>
    <w:p w:rsidR="00DC3EF7" w:rsidRPr="00E17883" w:rsidRDefault="00DC3EF7" w:rsidP="00DC3EF7">
      <w:pPr>
        <w:shd w:val="clear" w:color="auto" w:fill="FFFFFF" w:themeFill="background1"/>
        <w:tabs>
          <w:tab w:val="center" w:pos="-3600"/>
          <w:tab w:val="left" w:pos="-2700"/>
        </w:tabs>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2022 году </w:t>
      </w:r>
      <w:r w:rsidRPr="00E17883">
        <w:rPr>
          <w:rFonts w:ascii="Times New Roman" w:eastAsia="Times New Roman" w:hAnsi="Times New Roman" w:cs="Times New Roman"/>
          <w:sz w:val="24"/>
          <w:szCs w:val="24"/>
          <w:lang w:eastAsia="ru-RU"/>
        </w:rPr>
        <w:t>согласно данным федерального статистического отчета № 1-ФК «Сведения о физической культуре и спорте в Слюдянском му</w:t>
      </w:r>
      <w:r>
        <w:rPr>
          <w:rFonts w:ascii="Times New Roman" w:eastAsia="Times New Roman" w:hAnsi="Times New Roman" w:cs="Times New Roman"/>
          <w:sz w:val="24"/>
          <w:szCs w:val="24"/>
          <w:lang w:eastAsia="ru-RU"/>
        </w:rPr>
        <w:t>ниципальном районе» проведено 98</w:t>
      </w:r>
      <w:r w:rsidRPr="00E17883">
        <w:rPr>
          <w:rFonts w:ascii="Times New Roman" w:eastAsia="Times New Roman" w:hAnsi="Times New Roman" w:cs="Times New Roman"/>
          <w:sz w:val="24"/>
          <w:szCs w:val="24"/>
          <w:lang w:eastAsia="ru-RU"/>
        </w:rPr>
        <w:t xml:space="preserve"> мероприятий, в которых приняло участие </w:t>
      </w:r>
      <w:r>
        <w:rPr>
          <w:rFonts w:ascii="Times New Roman" w:eastAsia="Times New Roman" w:hAnsi="Times New Roman" w:cs="Times New Roman"/>
          <w:sz w:val="24"/>
          <w:szCs w:val="24"/>
          <w:lang w:eastAsia="ru-RU"/>
        </w:rPr>
        <w:t>8 500</w:t>
      </w:r>
      <w:r w:rsidRPr="00E17883">
        <w:rPr>
          <w:rFonts w:ascii="Times New Roman" w:eastAsia="Times New Roman" w:hAnsi="Times New Roman" w:cs="Times New Roman"/>
          <w:sz w:val="24"/>
          <w:szCs w:val="24"/>
          <w:lang w:eastAsia="ru-RU"/>
        </w:rPr>
        <w:t xml:space="preserve"> человек. Из общего количества мероприятий </w:t>
      </w:r>
      <w:r w:rsidR="007D4C76" w:rsidRPr="00E17883">
        <w:rPr>
          <w:rFonts w:ascii="Times New Roman" w:eastAsia="Times New Roman" w:hAnsi="Times New Roman" w:cs="Times New Roman"/>
          <w:sz w:val="24"/>
          <w:szCs w:val="24"/>
          <w:lang w:eastAsia="ru-RU"/>
        </w:rPr>
        <w:t xml:space="preserve">проведено </w:t>
      </w:r>
      <w:r w:rsidRPr="00E17883">
        <w:rPr>
          <w:rFonts w:ascii="Times New Roman" w:eastAsia="Times New Roman" w:hAnsi="Times New Roman" w:cs="Times New Roman"/>
          <w:sz w:val="24"/>
          <w:szCs w:val="24"/>
          <w:lang w:eastAsia="ru-RU"/>
        </w:rPr>
        <w:t xml:space="preserve">для детей и подростков - </w:t>
      </w:r>
      <w:r>
        <w:rPr>
          <w:rFonts w:ascii="Times New Roman" w:eastAsia="Times New Roman" w:hAnsi="Times New Roman" w:cs="Times New Roman"/>
          <w:sz w:val="24"/>
          <w:szCs w:val="24"/>
          <w:lang w:eastAsia="ru-RU"/>
        </w:rPr>
        <w:t>27, для среднего возраста - 59, для старшего возраста – 12</w:t>
      </w:r>
      <w:r w:rsidRPr="00E17883">
        <w:rPr>
          <w:rFonts w:ascii="Times New Roman" w:eastAsia="Times New Roman" w:hAnsi="Times New Roman" w:cs="Times New Roman"/>
          <w:sz w:val="24"/>
          <w:szCs w:val="24"/>
          <w:lang w:eastAsia="ru-RU"/>
        </w:rPr>
        <w:t>. Финансирование мероприятий в рамках реализации муниципальной программы «Развитие физической культуры и спорта в Слюдянс</w:t>
      </w:r>
      <w:r>
        <w:rPr>
          <w:rFonts w:ascii="Times New Roman" w:eastAsia="Times New Roman" w:hAnsi="Times New Roman" w:cs="Times New Roman"/>
          <w:sz w:val="24"/>
          <w:szCs w:val="24"/>
          <w:lang w:eastAsia="ru-RU"/>
        </w:rPr>
        <w:t>ком муниципальном районе» в 2022</w:t>
      </w:r>
      <w:r w:rsidRPr="00E17883">
        <w:rPr>
          <w:rFonts w:ascii="Times New Roman" w:eastAsia="Times New Roman" w:hAnsi="Times New Roman" w:cs="Times New Roman"/>
          <w:sz w:val="24"/>
          <w:szCs w:val="24"/>
          <w:lang w:eastAsia="ru-RU"/>
        </w:rPr>
        <w:t xml:space="preserve"> году составило </w:t>
      </w:r>
      <w:r>
        <w:rPr>
          <w:rFonts w:ascii="Times New Roman" w:eastAsia="Times New Roman" w:hAnsi="Times New Roman" w:cs="Times New Roman"/>
          <w:sz w:val="24"/>
          <w:szCs w:val="24"/>
          <w:lang w:eastAsia="ru-RU"/>
        </w:rPr>
        <w:t>1 699 000</w:t>
      </w:r>
      <w:r w:rsidRPr="00E17883">
        <w:rPr>
          <w:rFonts w:ascii="Times New Roman" w:eastAsia="Times New Roman" w:hAnsi="Times New Roman" w:cs="Times New Roman"/>
          <w:sz w:val="24"/>
          <w:szCs w:val="24"/>
          <w:lang w:eastAsia="ru-RU"/>
        </w:rPr>
        <w:t xml:space="preserve"> рублей.</w:t>
      </w:r>
      <w:r w:rsidR="007D4C76">
        <w:rPr>
          <w:rFonts w:ascii="Times New Roman" w:eastAsia="Times New Roman" w:hAnsi="Times New Roman" w:cs="Times New Roman"/>
          <w:sz w:val="24"/>
          <w:szCs w:val="24"/>
          <w:lang w:eastAsia="ru-RU"/>
        </w:rPr>
        <w:t xml:space="preserve"> </w:t>
      </w:r>
    </w:p>
    <w:p w:rsidR="00DC3EF7" w:rsidRPr="00823092" w:rsidRDefault="00DC3EF7" w:rsidP="00DC3EF7">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DC3EF7" w:rsidRPr="00823092" w:rsidRDefault="00DC3EF7" w:rsidP="00DC3EF7">
      <w:pPr>
        <w:shd w:val="clear" w:color="auto" w:fill="FFFFFF" w:themeFill="background1"/>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Анализ статистических наблюдений по форме № 1-ФК</w:t>
      </w:r>
    </w:p>
    <w:tbl>
      <w:tblPr>
        <w:tblW w:w="82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46"/>
        <w:gridCol w:w="833"/>
        <w:gridCol w:w="992"/>
        <w:gridCol w:w="851"/>
      </w:tblGrid>
      <w:tr w:rsidR="00DC3EF7" w:rsidRPr="00823092" w:rsidTr="004D5940">
        <w:trPr>
          <w:trHeight w:val="249"/>
        </w:trPr>
        <w:tc>
          <w:tcPr>
            <w:tcW w:w="5546" w:type="dxa"/>
            <w:vMerge w:val="restart"/>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eastAsia="Times New Roman" w:hAnsi="Times New Roman" w:cs="Times New Roman"/>
                <w:sz w:val="24"/>
                <w:szCs w:val="24"/>
                <w:lang w:eastAsia="ru-RU"/>
              </w:rPr>
              <w:tab/>
            </w:r>
            <w:r w:rsidRPr="00823092">
              <w:rPr>
                <w:rFonts w:ascii="Times New Roman" w:hAnsi="Times New Roman" w:cs="Times New Roman"/>
                <w:sz w:val="24"/>
                <w:szCs w:val="24"/>
              </w:rPr>
              <w:t>Наименование</w:t>
            </w:r>
          </w:p>
        </w:tc>
        <w:tc>
          <w:tcPr>
            <w:tcW w:w="2676" w:type="dxa"/>
            <w:gridSpan w:val="3"/>
          </w:tcPr>
          <w:p w:rsidR="00DC3EF7" w:rsidRPr="00823092" w:rsidRDefault="00DC3EF7" w:rsidP="00DC3EF7">
            <w:pPr>
              <w:shd w:val="clear" w:color="auto" w:fill="FFFFFF" w:themeFill="background1"/>
              <w:spacing w:after="0" w:line="240" w:lineRule="auto"/>
              <w:ind w:firstLine="709"/>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    Годы</w:t>
            </w:r>
          </w:p>
        </w:tc>
      </w:tr>
      <w:tr w:rsidR="00DC3EF7" w:rsidRPr="00823092" w:rsidTr="004D5940">
        <w:trPr>
          <w:trHeight w:val="263"/>
        </w:trPr>
        <w:tc>
          <w:tcPr>
            <w:tcW w:w="5546" w:type="dxa"/>
            <w:vMerge/>
          </w:tcPr>
          <w:p w:rsidR="00DC3EF7" w:rsidRPr="00823092" w:rsidRDefault="00DC3EF7" w:rsidP="00F876EF">
            <w:pPr>
              <w:numPr>
                <w:ilvl w:val="0"/>
                <w:numId w:val="6"/>
              </w:numPr>
              <w:shd w:val="clear" w:color="auto" w:fill="FFFFFF" w:themeFill="background1"/>
              <w:spacing w:after="0" w:line="240" w:lineRule="auto"/>
              <w:ind w:left="0" w:firstLine="0"/>
              <w:contextualSpacing/>
              <w:jc w:val="both"/>
              <w:rPr>
                <w:rFonts w:ascii="Times New Roman" w:hAnsi="Times New Roman" w:cs="Times New Roman"/>
                <w:sz w:val="24"/>
                <w:szCs w:val="24"/>
              </w:rPr>
            </w:pPr>
          </w:p>
        </w:tc>
        <w:tc>
          <w:tcPr>
            <w:tcW w:w="833"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2020</w:t>
            </w:r>
          </w:p>
        </w:tc>
        <w:tc>
          <w:tcPr>
            <w:tcW w:w="992"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2021</w:t>
            </w:r>
          </w:p>
        </w:tc>
        <w:tc>
          <w:tcPr>
            <w:tcW w:w="851"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2022</w:t>
            </w:r>
          </w:p>
        </w:tc>
      </w:tr>
      <w:tr w:rsidR="00DC3EF7" w:rsidRPr="00823092" w:rsidTr="004D5940">
        <w:trPr>
          <w:trHeight w:val="249"/>
        </w:trPr>
        <w:tc>
          <w:tcPr>
            <w:tcW w:w="5546"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Всего спортивных сооружений</w:t>
            </w:r>
          </w:p>
        </w:tc>
        <w:tc>
          <w:tcPr>
            <w:tcW w:w="833"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76</w:t>
            </w:r>
          </w:p>
        </w:tc>
        <w:tc>
          <w:tcPr>
            <w:tcW w:w="992"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76</w:t>
            </w:r>
          </w:p>
        </w:tc>
        <w:tc>
          <w:tcPr>
            <w:tcW w:w="851"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76</w:t>
            </w:r>
          </w:p>
        </w:tc>
      </w:tr>
      <w:tr w:rsidR="00DC3EF7" w:rsidRPr="00823092" w:rsidTr="004D5940">
        <w:trPr>
          <w:trHeight w:val="512"/>
        </w:trPr>
        <w:tc>
          <w:tcPr>
            <w:tcW w:w="5546"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Штатные физкультурные работники</w:t>
            </w:r>
          </w:p>
        </w:tc>
        <w:tc>
          <w:tcPr>
            <w:tcW w:w="833"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83</w:t>
            </w:r>
          </w:p>
        </w:tc>
        <w:tc>
          <w:tcPr>
            <w:tcW w:w="992"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81</w:t>
            </w:r>
          </w:p>
        </w:tc>
        <w:tc>
          <w:tcPr>
            <w:tcW w:w="851"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85</w:t>
            </w:r>
          </w:p>
        </w:tc>
      </w:tr>
      <w:tr w:rsidR="00DC3EF7" w:rsidRPr="00823092" w:rsidTr="004D5940">
        <w:trPr>
          <w:trHeight w:val="249"/>
        </w:trPr>
        <w:tc>
          <w:tcPr>
            <w:tcW w:w="5546"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Численность занимающихся в спортивных секциях  и группах</w:t>
            </w:r>
          </w:p>
        </w:tc>
        <w:tc>
          <w:tcPr>
            <w:tcW w:w="833"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7482</w:t>
            </w:r>
          </w:p>
        </w:tc>
        <w:tc>
          <w:tcPr>
            <w:tcW w:w="992"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7556</w:t>
            </w:r>
          </w:p>
        </w:tc>
        <w:tc>
          <w:tcPr>
            <w:tcW w:w="851"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7548</w:t>
            </w:r>
          </w:p>
        </w:tc>
      </w:tr>
      <w:tr w:rsidR="00DC3EF7" w:rsidRPr="00823092" w:rsidTr="004D5940">
        <w:trPr>
          <w:trHeight w:val="762"/>
        </w:trPr>
        <w:tc>
          <w:tcPr>
            <w:tcW w:w="5546"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lastRenderedPageBreak/>
              <w:t xml:space="preserve">% </w:t>
            </w:r>
            <w:proofErr w:type="gramStart"/>
            <w:r w:rsidRPr="00823092">
              <w:rPr>
                <w:rFonts w:ascii="Times New Roman" w:hAnsi="Times New Roman" w:cs="Times New Roman"/>
                <w:sz w:val="24"/>
                <w:szCs w:val="24"/>
              </w:rPr>
              <w:t>занимающихся</w:t>
            </w:r>
            <w:proofErr w:type="gramEnd"/>
            <w:r w:rsidRPr="00823092">
              <w:rPr>
                <w:rFonts w:ascii="Times New Roman" w:hAnsi="Times New Roman" w:cs="Times New Roman"/>
                <w:sz w:val="24"/>
                <w:szCs w:val="24"/>
              </w:rPr>
              <w:t xml:space="preserve"> ФК и спортом к общему населению </w:t>
            </w:r>
            <w:r>
              <w:rPr>
                <w:rFonts w:ascii="Times New Roman" w:hAnsi="Times New Roman" w:cs="Times New Roman"/>
                <w:sz w:val="24"/>
                <w:szCs w:val="24"/>
              </w:rPr>
              <w:t>Слюдянского муниципального района</w:t>
            </w:r>
          </w:p>
        </w:tc>
        <w:tc>
          <w:tcPr>
            <w:tcW w:w="833"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35</w:t>
            </w:r>
          </w:p>
        </w:tc>
        <w:tc>
          <w:tcPr>
            <w:tcW w:w="992"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34</w:t>
            </w:r>
          </w:p>
        </w:tc>
        <w:tc>
          <w:tcPr>
            <w:tcW w:w="851"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38</w:t>
            </w:r>
          </w:p>
        </w:tc>
      </w:tr>
    </w:tbl>
    <w:p w:rsidR="00DC3EF7" w:rsidRPr="00823092" w:rsidRDefault="00DC3EF7" w:rsidP="00DC3EF7">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DC3EF7" w:rsidRPr="00504486"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2022</w:t>
      </w:r>
      <w:r w:rsidRPr="00504486">
        <w:rPr>
          <w:rFonts w:ascii="Times New Roman" w:eastAsia="Times New Roman" w:hAnsi="Times New Roman" w:cs="Times New Roman"/>
          <w:sz w:val="24"/>
          <w:szCs w:val="24"/>
          <w:lang w:eastAsia="ru-RU"/>
        </w:rPr>
        <w:t xml:space="preserve"> году на территории Слюдянского района прошли </w:t>
      </w:r>
      <w:r>
        <w:rPr>
          <w:rFonts w:ascii="Times New Roman" w:eastAsia="Times New Roman" w:hAnsi="Times New Roman" w:cs="Times New Roman"/>
          <w:sz w:val="24"/>
          <w:szCs w:val="24"/>
          <w:lang w:eastAsia="ru-RU"/>
        </w:rPr>
        <w:t>98</w:t>
      </w:r>
      <w:r w:rsidRPr="0050448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спортивных мероприятий, наиболее крупными стали</w:t>
      </w:r>
      <w:r w:rsidRPr="00504486">
        <w:rPr>
          <w:rFonts w:ascii="Times New Roman" w:eastAsia="Times New Roman" w:hAnsi="Times New Roman" w:cs="Times New Roman"/>
          <w:sz w:val="24"/>
          <w:szCs w:val="24"/>
          <w:lang w:eastAsia="ru-RU"/>
        </w:rPr>
        <w:t>:</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эстафета «Ледяной экстрим» - заплыв на Байкале;</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Первенство Восточной Сибири по лыжным гонкам;</w:t>
      </w:r>
    </w:p>
    <w:p w:rsidR="007A643E" w:rsidRPr="0083132A" w:rsidRDefault="007A643E" w:rsidP="007A643E">
      <w:pPr>
        <w:spacing w:after="0" w:line="240" w:lineRule="auto"/>
        <w:ind w:firstLine="709"/>
        <w:contextualSpacing/>
        <w:jc w:val="both"/>
        <w:rPr>
          <w:rFonts w:ascii="Times New Roman" w:eastAsia="Times New Roman" w:hAnsi="Times New Roman" w:cs="Times New Roman"/>
          <w:sz w:val="24"/>
          <w:szCs w:val="24"/>
          <w:lang w:eastAsia="ru-RU"/>
        </w:rPr>
      </w:pPr>
      <w:r w:rsidRPr="0083132A">
        <w:rPr>
          <w:rFonts w:ascii="Times New Roman" w:eastAsia="Times New Roman" w:hAnsi="Times New Roman" w:cs="Times New Roman"/>
          <w:sz w:val="24"/>
          <w:szCs w:val="24"/>
          <w:lang w:eastAsia="ru-RU"/>
        </w:rPr>
        <w:t>- Муниципальный этап массовой лыжной гонки «Лыжня России»;</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3132A">
        <w:rPr>
          <w:rFonts w:ascii="Times New Roman" w:eastAsia="Times New Roman" w:hAnsi="Times New Roman" w:cs="Times New Roman"/>
          <w:sz w:val="24"/>
          <w:szCs w:val="24"/>
          <w:lang w:eastAsia="ru-RU"/>
        </w:rPr>
        <w:t>Массовая лыжная гонка Слюдянского района «Лыжня Байкала»;</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3132A">
        <w:rPr>
          <w:rFonts w:ascii="Times New Roman" w:eastAsia="Times New Roman" w:hAnsi="Times New Roman" w:cs="Times New Roman"/>
          <w:sz w:val="24"/>
          <w:szCs w:val="24"/>
          <w:lang w:eastAsia="ru-RU"/>
        </w:rPr>
        <w:t>Межрегиональный турнир по мини – футболу среди мужских команд, посвященный памяти локомотивной бригад</w:t>
      </w:r>
      <w:r w:rsidR="007A643E">
        <w:rPr>
          <w:rFonts w:ascii="Times New Roman" w:eastAsia="Times New Roman" w:hAnsi="Times New Roman" w:cs="Times New Roman"/>
          <w:sz w:val="24"/>
          <w:szCs w:val="24"/>
          <w:lang w:eastAsia="ru-RU"/>
        </w:rPr>
        <w:t>ы</w:t>
      </w:r>
      <w:r w:rsidRPr="0083132A">
        <w:rPr>
          <w:rFonts w:ascii="Times New Roman" w:eastAsia="Times New Roman" w:hAnsi="Times New Roman" w:cs="Times New Roman"/>
          <w:sz w:val="24"/>
          <w:szCs w:val="24"/>
          <w:lang w:eastAsia="ru-RU"/>
        </w:rPr>
        <w:t xml:space="preserve"> ТЧЭ-6</w:t>
      </w:r>
      <w:r>
        <w:rPr>
          <w:rFonts w:ascii="Times New Roman" w:eastAsia="Times New Roman" w:hAnsi="Times New Roman" w:cs="Times New Roman"/>
          <w:sz w:val="24"/>
          <w:szCs w:val="24"/>
          <w:lang w:eastAsia="ru-RU"/>
        </w:rPr>
        <w:t>;</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3132A">
        <w:rPr>
          <w:rFonts w:ascii="Times New Roman" w:eastAsia="Times New Roman" w:hAnsi="Times New Roman" w:cs="Times New Roman"/>
          <w:sz w:val="24"/>
          <w:szCs w:val="24"/>
          <w:lang w:eastAsia="ru-RU"/>
        </w:rPr>
        <w:t>Соревнования, посвященные Дню Победы;</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3132A">
        <w:rPr>
          <w:rFonts w:ascii="Times New Roman" w:eastAsia="Times New Roman" w:hAnsi="Times New Roman" w:cs="Times New Roman"/>
          <w:sz w:val="24"/>
          <w:szCs w:val="24"/>
          <w:lang w:eastAsia="ru-RU"/>
        </w:rPr>
        <w:t>Фестивали ГТО;</w:t>
      </w:r>
    </w:p>
    <w:p w:rsidR="00DC3EF7" w:rsidRPr="0083132A"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sidRPr="0083132A">
        <w:rPr>
          <w:rFonts w:ascii="Times New Roman" w:eastAsia="Times New Roman" w:hAnsi="Times New Roman" w:cs="Times New Roman"/>
          <w:sz w:val="24"/>
          <w:szCs w:val="24"/>
          <w:lang w:eastAsia="ru-RU"/>
        </w:rPr>
        <w:t>- Всероссийский День физкультурника;</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sidRPr="0083132A">
        <w:rPr>
          <w:rFonts w:ascii="Times New Roman" w:eastAsia="Times New Roman" w:hAnsi="Times New Roman" w:cs="Times New Roman"/>
          <w:sz w:val="24"/>
          <w:szCs w:val="24"/>
          <w:lang w:eastAsia="ru-RU"/>
        </w:rPr>
        <w:t>- Всеросси</w:t>
      </w:r>
      <w:r>
        <w:rPr>
          <w:rFonts w:ascii="Times New Roman" w:eastAsia="Times New Roman" w:hAnsi="Times New Roman" w:cs="Times New Roman"/>
          <w:sz w:val="24"/>
          <w:szCs w:val="24"/>
          <w:lang w:eastAsia="ru-RU"/>
        </w:rPr>
        <w:t>йский день скандинавской ходьбы;</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3132A">
        <w:rPr>
          <w:rFonts w:ascii="Times New Roman" w:eastAsia="Times New Roman" w:hAnsi="Times New Roman" w:cs="Times New Roman"/>
          <w:sz w:val="24"/>
          <w:szCs w:val="24"/>
          <w:lang w:eastAsia="ru-RU"/>
        </w:rPr>
        <w:t>Соревнования, посвященные празднованию Нового года</w:t>
      </w:r>
      <w:r>
        <w:rPr>
          <w:rFonts w:ascii="Times New Roman" w:eastAsia="Times New Roman" w:hAnsi="Times New Roman" w:cs="Times New Roman"/>
          <w:sz w:val="24"/>
          <w:szCs w:val="24"/>
          <w:lang w:eastAsia="ru-RU"/>
        </w:rPr>
        <w:t>.</w:t>
      </w:r>
    </w:p>
    <w:p w:rsidR="00DC3EF7" w:rsidRPr="00504486"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 2022 году 806 человек</w:t>
      </w:r>
      <w:r w:rsidRPr="00504486">
        <w:rPr>
          <w:rFonts w:ascii="Times New Roman" w:eastAsia="Times New Roman" w:hAnsi="Times New Roman" w:cs="Times New Roman"/>
          <w:sz w:val="24"/>
          <w:szCs w:val="24"/>
          <w:lang w:eastAsia="ru-RU"/>
        </w:rPr>
        <w:t xml:space="preserve"> приняло</w:t>
      </w:r>
      <w:r>
        <w:rPr>
          <w:rFonts w:ascii="Times New Roman" w:eastAsia="Times New Roman" w:hAnsi="Times New Roman" w:cs="Times New Roman"/>
          <w:sz w:val="24"/>
          <w:szCs w:val="24"/>
          <w:lang w:eastAsia="ru-RU"/>
        </w:rPr>
        <w:t xml:space="preserve"> участие</w:t>
      </w:r>
      <w:r w:rsidRPr="00504486">
        <w:rPr>
          <w:rFonts w:ascii="Times New Roman" w:eastAsia="Times New Roman" w:hAnsi="Times New Roman" w:cs="Times New Roman"/>
          <w:sz w:val="24"/>
          <w:szCs w:val="24"/>
          <w:lang w:eastAsia="ru-RU"/>
        </w:rPr>
        <w:t xml:space="preserve"> в сдаче норм физкультурного комплекса «Готов к труду и обороне».</w:t>
      </w:r>
    </w:p>
    <w:p w:rsidR="00DC3EF7" w:rsidRPr="00504486"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2022</w:t>
      </w:r>
      <w:r w:rsidRPr="00504486">
        <w:rPr>
          <w:rFonts w:ascii="Times New Roman" w:eastAsia="Times New Roman" w:hAnsi="Times New Roman" w:cs="Times New Roman"/>
          <w:sz w:val="24"/>
          <w:szCs w:val="24"/>
          <w:lang w:eastAsia="ru-RU"/>
        </w:rPr>
        <w:t xml:space="preserve"> году велась активная работа с предприятиями и учреждениями Слюдянского района по развитию физической культуры и спорта и приобщению сотрудников к физической активности: локомотивное депо на станции Слюдянка ТЧЭ-6, МЧС Байкальский поисково-спасательный отряд, ПСЧ-52, АО «Ангарскцемент»</w:t>
      </w:r>
      <w:r>
        <w:rPr>
          <w:rFonts w:ascii="Times New Roman" w:eastAsia="Times New Roman" w:hAnsi="Times New Roman" w:cs="Times New Roman"/>
          <w:sz w:val="24"/>
          <w:szCs w:val="24"/>
          <w:lang w:eastAsia="ru-RU"/>
        </w:rPr>
        <w:t xml:space="preserve"> ОП</w:t>
      </w:r>
      <w:r w:rsidRPr="00504486">
        <w:rPr>
          <w:rFonts w:ascii="Times New Roman" w:eastAsia="Times New Roman" w:hAnsi="Times New Roman" w:cs="Times New Roman"/>
          <w:sz w:val="24"/>
          <w:szCs w:val="24"/>
          <w:lang w:eastAsia="ru-RU"/>
        </w:rPr>
        <w:t xml:space="preserve"> «Карье</w:t>
      </w:r>
      <w:r>
        <w:rPr>
          <w:rFonts w:ascii="Times New Roman" w:eastAsia="Times New Roman" w:hAnsi="Times New Roman" w:cs="Times New Roman"/>
          <w:sz w:val="24"/>
          <w:szCs w:val="24"/>
          <w:lang w:eastAsia="ru-RU"/>
        </w:rPr>
        <w:t>р Перевал», ГАПОУ БТОТиС. В 2022</w:t>
      </w:r>
      <w:r w:rsidRPr="00504486">
        <w:rPr>
          <w:rFonts w:ascii="Times New Roman" w:eastAsia="Times New Roman" w:hAnsi="Times New Roman" w:cs="Times New Roman"/>
          <w:sz w:val="24"/>
          <w:szCs w:val="24"/>
          <w:lang w:eastAsia="ru-RU"/>
        </w:rPr>
        <w:t xml:space="preserve"> г</w:t>
      </w:r>
      <w:r w:rsidR="007A643E">
        <w:rPr>
          <w:rFonts w:ascii="Times New Roman" w:eastAsia="Times New Roman" w:hAnsi="Times New Roman" w:cs="Times New Roman"/>
          <w:sz w:val="24"/>
          <w:szCs w:val="24"/>
          <w:lang w:eastAsia="ru-RU"/>
        </w:rPr>
        <w:t>оду</w:t>
      </w:r>
      <w:r w:rsidRPr="00504486">
        <w:rPr>
          <w:rFonts w:ascii="Times New Roman" w:eastAsia="Times New Roman" w:hAnsi="Times New Roman" w:cs="Times New Roman"/>
          <w:sz w:val="24"/>
          <w:szCs w:val="24"/>
          <w:lang w:eastAsia="ru-RU"/>
        </w:rPr>
        <w:t xml:space="preserve"> в спортивн</w:t>
      </w:r>
      <w:r>
        <w:rPr>
          <w:rFonts w:ascii="Times New Roman" w:eastAsia="Times New Roman" w:hAnsi="Times New Roman" w:cs="Times New Roman"/>
          <w:sz w:val="24"/>
          <w:szCs w:val="24"/>
          <w:lang w:eastAsia="ru-RU"/>
        </w:rPr>
        <w:t>ом зале «Локомотив» проведено 27</w:t>
      </w:r>
      <w:r w:rsidRPr="00504486">
        <w:rPr>
          <w:rFonts w:ascii="Times New Roman" w:eastAsia="Times New Roman" w:hAnsi="Times New Roman" w:cs="Times New Roman"/>
          <w:sz w:val="24"/>
          <w:szCs w:val="24"/>
          <w:lang w:eastAsia="ru-RU"/>
        </w:rPr>
        <w:t xml:space="preserve"> спортивных  мероприятий  по таким  видам спорта, как  футбол,  волейбол,  баскетбол, дартс, настольный теннис, плавание, шахматы и др.</w:t>
      </w:r>
      <w:r>
        <w:rPr>
          <w:rFonts w:ascii="Times New Roman" w:eastAsia="Times New Roman" w:hAnsi="Times New Roman" w:cs="Times New Roman"/>
          <w:sz w:val="24"/>
          <w:szCs w:val="24"/>
          <w:lang w:eastAsia="ru-RU"/>
        </w:rPr>
        <w:t xml:space="preserve">, в которых приняло участие 2 500 </w:t>
      </w:r>
      <w:r w:rsidRPr="00504486">
        <w:rPr>
          <w:rFonts w:ascii="Times New Roman" w:eastAsia="Times New Roman" w:hAnsi="Times New Roman" w:cs="Times New Roman"/>
          <w:sz w:val="24"/>
          <w:szCs w:val="24"/>
          <w:lang w:eastAsia="ru-RU"/>
        </w:rPr>
        <w:t>человек из учреждений и предприяти</w:t>
      </w:r>
      <w:r>
        <w:rPr>
          <w:rFonts w:ascii="Times New Roman" w:eastAsia="Times New Roman" w:hAnsi="Times New Roman" w:cs="Times New Roman"/>
          <w:sz w:val="24"/>
          <w:szCs w:val="24"/>
          <w:lang w:eastAsia="ru-RU"/>
        </w:rPr>
        <w:t>й железнодорожного узла Слюдянки</w:t>
      </w:r>
      <w:r w:rsidRPr="00504486">
        <w:rPr>
          <w:rFonts w:ascii="Times New Roman" w:eastAsia="Times New Roman" w:hAnsi="Times New Roman" w:cs="Times New Roman"/>
          <w:sz w:val="24"/>
          <w:szCs w:val="24"/>
          <w:lang w:eastAsia="ru-RU"/>
        </w:rPr>
        <w:t>.</w:t>
      </w:r>
    </w:p>
    <w:p w:rsidR="00DC3EF7" w:rsidRPr="00823092" w:rsidRDefault="00DC3EF7" w:rsidP="00DC3EF7">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DC3EF7" w:rsidRPr="00504486" w:rsidRDefault="00DC3EF7" w:rsidP="00DC3EF7">
      <w:pPr>
        <w:spacing w:after="0" w:line="240" w:lineRule="auto"/>
        <w:jc w:val="center"/>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Лучшие спортивные результаты Слюдянско</w:t>
      </w:r>
      <w:r>
        <w:rPr>
          <w:rFonts w:ascii="Times New Roman" w:eastAsia="Times New Roman" w:hAnsi="Times New Roman" w:cs="Times New Roman"/>
          <w:sz w:val="24"/>
          <w:szCs w:val="24"/>
          <w:lang w:eastAsia="ru-RU"/>
        </w:rPr>
        <w:t>го муниципального района за 2022</w:t>
      </w:r>
      <w:r w:rsidRPr="00504486">
        <w:rPr>
          <w:rFonts w:ascii="Times New Roman" w:eastAsia="Times New Roman" w:hAnsi="Times New Roman" w:cs="Times New Roman"/>
          <w:sz w:val="24"/>
          <w:szCs w:val="24"/>
          <w:lang w:eastAsia="ru-RU"/>
        </w:rPr>
        <w:t xml:space="preserve"> год:</w:t>
      </w:r>
    </w:p>
    <w:tbl>
      <w:tblPr>
        <w:tblStyle w:val="a3"/>
        <w:tblW w:w="0" w:type="auto"/>
        <w:tblLook w:val="04A0" w:firstRow="1" w:lastRow="0" w:firstColumn="1" w:lastColumn="0" w:noHBand="0" w:noVBand="1"/>
      </w:tblPr>
      <w:tblGrid>
        <w:gridCol w:w="805"/>
        <w:gridCol w:w="5549"/>
        <w:gridCol w:w="1692"/>
      </w:tblGrid>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w:t>
            </w:r>
          </w:p>
        </w:tc>
        <w:tc>
          <w:tcPr>
            <w:tcW w:w="5549"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Название соревнований</w:t>
            </w:r>
          </w:p>
        </w:tc>
        <w:tc>
          <w:tcPr>
            <w:tcW w:w="1692"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Результат</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Чемпионат и Первенство Иркутской области по лыжным гонкам</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3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2</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Первенство Иркутской области по боксу</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3</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Первенство Восточной Сибири по лыжным гонкам среди спортсменов любителей от 18 лет</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3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4</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Всероссийский Чемпионат школьной баскетбольной лиги «КЭС – БАСКЕТ» региональный этап</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5</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Первенство Иркутской области по вольной борьбе среди девушек</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6</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13 открытый турнир по мини – футболу среди мужских команд памяти А. Жданова г. Братск</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7</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Первенство Иркутской области по самбо среди девушек и юношей</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3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8</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Чемпионат и Первенство Иркутской области по лыжным гонкам (масс – старты и эстафеты)</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3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9</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Чемпионат Иркутской области по пауэрлифтингу</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10</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 xml:space="preserve">Фестиваль игровых видов спорта «Время спорта» </w:t>
            </w:r>
            <w:r w:rsidRPr="008909EB">
              <w:rPr>
                <w:rFonts w:ascii="Times New Roman" w:eastAsia="Times New Roman" w:hAnsi="Times New Roman" w:cs="Times New Roman"/>
                <w:sz w:val="24"/>
                <w:szCs w:val="28"/>
                <w:lang w:eastAsia="ru-RU"/>
              </w:rPr>
              <w:lastRenderedPageBreak/>
              <w:t>ко Дню города Ангарска</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lastRenderedPageBreak/>
              <w:t>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lastRenderedPageBreak/>
              <w:t>11</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Международный турнир по вольной борьбе</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12</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Культурно – спортивный праздник «Сурхарбан»</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3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13</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Чемпионат Иркутской области по лыжероллерам и кроссу</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2, 3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14</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Спартакиада дворовых команд Иркутской области, «Баскетбол 3х3»</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15</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Всероссийский турнир по гиревому спорту на призы ЗМС России С. Леонова</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место</w:t>
            </w:r>
          </w:p>
        </w:tc>
      </w:tr>
    </w:tbl>
    <w:p w:rsidR="00DC3EF7" w:rsidRPr="00504486" w:rsidRDefault="00DC3EF7" w:rsidP="00DC3EF7">
      <w:pPr>
        <w:spacing w:after="0" w:line="240" w:lineRule="auto"/>
        <w:jc w:val="both"/>
        <w:rPr>
          <w:rFonts w:ascii="Times New Roman" w:eastAsia="Times New Roman" w:hAnsi="Times New Roman" w:cs="Times New Roman"/>
          <w:sz w:val="24"/>
          <w:szCs w:val="24"/>
          <w:lang w:eastAsia="ru-RU"/>
        </w:rPr>
      </w:pPr>
    </w:p>
    <w:p w:rsidR="00DC3EF7" w:rsidRPr="00190976"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отчетном году воспитанница</w:t>
      </w:r>
      <w:r w:rsidRPr="00190976">
        <w:rPr>
          <w:rFonts w:ascii="Times New Roman" w:eastAsia="Times New Roman" w:hAnsi="Times New Roman" w:cs="Times New Roman"/>
          <w:sz w:val="24"/>
          <w:szCs w:val="24"/>
          <w:lang w:eastAsia="ru-RU"/>
        </w:rPr>
        <w:t xml:space="preserve"> ДЮСШ г. </w:t>
      </w:r>
      <w:r>
        <w:rPr>
          <w:rFonts w:ascii="Times New Roman" w:eastAsia="Times New Roman" w:hAnsi="Times New Roman" w:cs="Times New Roman"/>
          <w:sz w:val="24"/>
          <w:szCs w:val="24"/>
          <w:lang w:eastAsia="ru-RU"/>
        </w:rPr>
        <w:t>Байкальска Валерия Сластина стала победительницей Международного турнира по вольной борьбе среди девушек. Соревнования проходили в городе Минске.</w:t>
      </w:r>
    </w:p>
    <w:p w:rsidR="00DC3EF7" w:rsidRPr="00190976"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2022</w:t>
      </w:r>
      <w:r w:rsidRPr="00190976">
        <w:rPr>
          <w:rFonts w:ascii="Times New Roman" w:eastAsia="Times New Roman" w:hAnsi="Times New Roman" w:cs="Times New Roman"/>
          <w:sz w:val="24"/>
          <w:szCs w:val="24"/>
          <w:lang w:eastAsia="ru-RU"/>
        </w:rPr>
        <w:t xml:space="preserve"> году велась работа по направлению адаптив</w:t>
      </w:r>
      <w:r>
        <w:rPr>
          <w:rFonts w:ascii="Times New Roman" w:eastAsia="Times New Roman" w:hAnsi="Times New Roman" w:cs="Times New Roman"/>
          <w:sz w:val="24"/>
          <w:szCs w:val="24"/>
          <w:lang w:eastAsia="ru-RU"/>
        </w:rPr>
        <w:t>ная физическая культура и спорт. В</w:t>
      </w:r>
      <w:r w:rsidRPr="00D26AAA">
        <w:rPr>
          <w:rFonts w:ascii="Times New Roman" w:eastAsia="Times New Roman" w:hAnsi="Times New Roman" w:cs="Times New Roman"/>
          <w:sz w:val="24"/>
          <w:szCs w:val="24"/>
          <w:lang w:eastAsia="ru-RU"/>
        </w:rPr>
        <w:t>первые проведена открытая Спартакиада Слюдянского района среди лиц с ОВЗ. Приняли участие организации Всероссийского общества инвалидов Слюдянского района и поселка Залари. Спортсмены соревновались в дартсе, шашках, кульбуто, шаффлборд и бочча</w:t>
      </w:r>
      <w:r w:rsidRPr="002C3A60">
        <w:rPr>
          <w:rFonts w:ascii="Times New Roman" w:eastAsia="Times New Roman" w:hAnsi="Times New Roman" w:cs="Times New Roman"/>
          <w:sz w:val="24"/>
          <w:szCs w:val="24"/>
          <w:lang w:eastAsia="ru-RU"/>
        </w:rPr>
        <w:t>. Участие в соревнованиях приняли две команды по 15 человек</w:t>
      </w:r>
      <w:r>
        <w:rPr>
          <w:rFonts w:ascii="Times New Roman" w:eastAsia="Times New Roman" w:hAnsi="Times New Roman" w:cs="Times New Roman"/>
          <w:sz w:val="24"/>
          <w:szCs w:val="24"/>
          <w:lang w:eastAsia="ru-RU"/>
        </w:rPr>
        <w:t xml:space="preserve"> (охват 30 человек)</w:t>
      </w:r>
      <w:r w:rsidRPr="002C3A60">
        <w:rPr>
          <w:rFonts w:ascii="Times New Roman" w:eastAsia="Times New Roman" w:hAnsi="Times New Roman" w:cs="Times New Roman"/>
          <w:sz w:val="24"/>
          <w:szCs w:val="24"/>
          <w:lang w:eastAsia="ru-RU"/>
        </w:rPr>
        <w:t>. Первое общекомандно</w:t>
      </w:r>
      <w:r w:rsidR="007A643E">
        <w:rPr>
          <w:rFonts w:ascii="Times New Roman" w:eastAsia="Times New Roman" w:hAnsi="Times New Roman" w:cs="Times New Roman"/>
          <w:sz w:val="24"/>
          <w:szCs w:val="24"/>
          <w:lang w:eastAsia="ru-RU"/>
        </w:rPr>
        <w:t>е место занял Слюдянский район.</w:t>
      </w:r>
    </w:p>
    <w:p w:rsidR="00DC3EF7" w:rsidRPr="00CC3A0F" w:rsidRDefault="00DC3EF7" w:rsidP="00DC3EF7">
      <w:pPr>
        <w:spacing w:after="0" w:line="240" w:lineRule="auto"/>
        <w:ind w:firstLine="708"/>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На конец 2022</w:t>
      </w:r>
      <w:r w:rsidRPr="00190976">
        <w:rPr>
          <w:rFonts w:ascii="Times New Roman" w:eastAsia="Times New Roman" w:hAnsi="Times New Roman" w:cs="Times New Roman"/>
          <w:sz w:val="24"/>
          <w:szCs w:val="24"/>
          <w:lang w:eastAsia="ru-RU"/>
        </w:rPr>
        <w:t xml:space="preserve"> года в Слюдянском районе культивируется 11 видов спорта: баскетбол, волейбол, гиревой спорт, хоккей с мячом, футбол, лыжные гонки, бокс, самбо, вольная борьба, настольный теннис, шахматы.</w:t>
      </w:r>
      <w:r>
        <w:rPr>
          <w:rFonts w:ascii="Times New Roman" w:eastAsia="Times New Roman" w:hAnsi="Times New Roman" w:cs="Times New Roman"/>
          <w:sz w:val="24"/>
          <w:szCs w:val="24"/>
          <w:lang w:eastAsia="ru-RU"/>
        </w:rPr>
        <w:t xml:space="preserve"> </w:t>
      </w:r>
      <w:proofErr w:type="gramEnd"/>
    </w:p>
    <w:p w:rsidR="00823092" w:rsidRDefault="00823092" w:rsidP="000D3D3C">
      <w:pPr>
        <w:pStyle w:val="a4"/>
        <w:shd w:val="clear" w:color="auto" w:fill="FFFFFF" w:themeFill="background1"/>
        <w:spacing w:after="0" w:line="240" w:lineRule="auto"/>
        <w:ind w:left="0"/>
        <w:rPr>
          <w:rFonts w:ascii="Times New Roman" w:eastAsia="Times New Roman" w:hAnsi="Times New Roman" w:cs="Times New Roman"/>
          <w:b/>
          <w:bCs/>
          <w:sz w:val="24"/>
          <w:szCs w:val="24"/>
          <w:lang w:eastAsia="ru-RU"/>
        </w:rPr>
      </w:pPr>
    </w:p>
    <w:p w:rsidR="00142F66" w:rsidRDefault="00823092" w:rsidP="000D3D3C">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2C727E">
        <w:rPr>
          <w:noProof/>
          <w:lang w:eastAsia="ru-RU"/>
        </w:rPr>
        <mc:AlternateContent>
          <mc:Choice Requires="wps">
            <w:drawing>
              <wp:inline distT="0" distB="0" distL="0" distR="0" wp14:anchorId="0F4231CE" wp14:editId="797D6634">
                <wp:extent cx="5838825" cy="320675"/>
                <wp:effectExtent l="95250" t="38100" r="104775" b="117475"/>
                <wp:docPr id="66" name="Прямоугольник 66"/>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179F5" w:rsidRDefault="003F6AD5" w:rsidP="00823092">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3F6AD5" w:rsidRDefault="003F6AD5" w:rsidP="00823092"/>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6" o:spid="_x0000_s1059"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lRmNB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179F5" w:rsidRDefault="003F6AD5" w:rsidP="00823092">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3F6AD5" w:rsidRDefault="003F6AD5" w:rsidP="00823092"/>
                  </w:txbxContent>
                </v:textbox>
                <w10:anchorlock/>
              </v:rect>
            </w:pict>
          </mc:Fallback>
        </mc:AlternateContent>
      </w:r>
    </w:p>
    <w:p w:rsidR="009960D3" w:rsidRPr="00AF0491" w:rsidRDefault="009960D3" w:rsidP="009960D3">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Согласно статистическим данным</w:t>
      </w:r>
      <w:r w:rsidRPr="00AF0491">
        <w:rPr>
          <w:rFonts w:ascii="Times New Roman" w:hAnsi="Times New Roman" w:cs="Times New Roman"/>
          <w:sz w:val="24"/>
          <w:szCs w:val="24"/>
        </w:rPr>
        <w:t>, общее количество молодежи от 14 до 35 лет</w:t>
      </w:r>
      <w:r>
        <w:rPr>
          <w:rFonts w:ascii="Times New Roman" w:hAnsi="Times New Roman" w:cs="Times New Roman"/>
          <w:sz w:val="24"/>
          <w:szCs w:val="24"/>
        </w:rPr>
        <w:t>,</w:t>
      </w:r>
      <w:r w:rsidRPr="00AF0491">
        <w:rPr>
          <w:rFonts w:ascii="Times New Roman" w:hAnsi="Times New Roman" w:cs="Times New Roman"/>
          <w:sz w:val="24"/>
          <w:szCs w:val="24"/>
        </w:rPr>
        <w:t xml:space="preserve"> проживающей на территории Слю</w:t>
      </w:r>
      <w:r>
        <w:rPr>
          <w:rFonts w:ascii="Times New Roman" w:hAnsi="Times New Roman" w:cs="Times New Roman"/>
          <w:sz w:val="24"/>
          <w:szCs w:val="24"/>
        </w:rPr>
        <w:t>дянского муниципального района, составляет</w:t>
      </w:r>
      <w:r w:rsidRPr="00AF0491">
        <w:rPr>
          <w:rFonts w:ascii="Times New Roman" w:hAnsi="Times New Roman" w:cs="Times New Roman"/>
          <w:sz w:val="24"/>
          <w:szCs w:val="24"/>
        </w:rPr>
        <w:t xml:space="preserve"> 9682</w:t>
      </w:r>
      <w:r w:rsidRPr="00AF0491">
        <w:rPr>
          <w:rFonts w:ascii="Times New Roman" w:hAnsi="Times New Roman" w:cs="Times New Roman"/>
          <w:color w:val="FF0000"/>
          <w:sz w:val="24"/>
          <w:szCs w:val="24"/>
        </w:rPr>
        <w:t xml:space="preserve"> </w:t>
      </w:r>
      <w:r w:rsidRPr="00AF0491">
        <w:rPr>
          <w:rFonts w:ascii="Times New Roman" w:hAnsi="Times New Roman" w:cs="Times New Roman"/>
          <w:sz w:val="24"/>
          <w:szCs w:val="24"/>
        </w:rPr>
        <w:t>человека.</w:t>
      </w:r>
    </w:p>
    <w:p w:rsidR="009960D3" w:rsidRPr="00AF0491" w:rsidRDefault="009960D3" w:rsidP="009960D3">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Средства, предусмотренные на реализацию муниципальной программы «Молодежная политика в Слюдянском муниципальном районе</w:t>
      </w:r>
      <w:r>
        <w:rPr>
          <w:rFonts w:ascii="Times New Roman" w:hAnsi="Times New Roman" w:cs="Times New Roman"/>
          <w:sz w:val="24"/>
          <w:szCs w:val="24"/>
        </w:rPr>
        <w:t xml:space="preserve">» </w:t>
      </w:r>
      <w:r w:rsidRPr="00AF0491">
        <w:rPr>
          <w:rFonts w:ascii="Times New Roman" w:hAnsi="Times New Roman" w:cs="Times New Roman"/>
          <w:sz w:val="24"/>
          <w:szCs w:val="24"/>
        </w:rPr>
        <w:t xml:space="preserve">на 2022 год составили 911 800 рублей, вся сумма полностью реализована. </w:t>
      </w:r>
    </w:p>
    <w:p w:rsidR="009960D3" w:rsidRPr="00AF0491" w:rsidRDefault="009960D3" w:rsidP="009960D3">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 xml:space="preserve">В течение 2022 года было проведено 230 мероприятий, в которых приняло участие 4503 человека. </w:t>
      </w:r>
    </w:p>
    <w:p w:rsidR="009960D3" w:rsidRPr="00AF0491" w:rsidRDefault="009960D3" w:rsidP="009960D3">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Основные мероприятия, проведенные в 2022 году: Всероссийская патриотическая акция «Снежный десант-2022», Веселые старты для школьников, районная военно-спортивная игра «Зарница», районный туристический слет среди школьников, интеллектуальная игра для работающей молодежи «Моя игра», квиз для старшеклассников, муниципальный конкурс «Молодежь Слюдянского района в лицах», День семьи любви и верности, районный туристический слет среди производственных и педагогиче</w:t>
      </w:r>
      <w:r>
        <w:rPr>
          <w:rFonts w:ascii="Times New Roman" w:hAnsi="Times New Roman" w:cs="Times New Roman"/>
          <w:sz w:val="24"/>
          <w:szCs w:val="24"/>
        </w:rPr>
        <w:t>с</w:t>
      </w:r>
      <w:r w:rsidRPr="00AF0491">
        <w:rPr>
          <w:rFonts w:ascii="Times New Roman" w:hAnsi="Times New Roman" w:cs="Times New Roman"/>
          <w:sz w:val="24"/>
          <w:szCs w:val="24"/>
        </w:rPr>
        <w:t>ких коллективов. Также проводились конкурсы рисунков, челленджей и видеороликов, приуроченные к различным памятным датам: Дню города, Дню защиты детей, Дню солидарности в борьбе с терроризмом, Дню здоровья и д.р.</w:t>
      </w:r>
    </w:p>
    <w:p w:rsidR="009960D3" w:rsidRPr="00AF0491" w:rsidRDefault="009960D3" w:rsidP="009960D3">
      <w:p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AF0491">
        <w:rPr>
          <w:rFonts w:ascii="Times New Roman" w:hAnsi="Times New Roman" w:cs="Times New Roman"/>
          <w:sz w:val="24"/>
          <w:szCs w:val="24"/>
        </w:rPr>
        <w:t xml:space="preserve">В рамках работы по патриотическому воспитанию и допризывной подготовки молодежи проводились следующие мероприятия: районный конкурс «Статен в строю – годен в бою», районная военно-спортивная игра «Зарница», районный конкурс чтецов, Окно Победы, в рамках празднования Дня Победы, </w:t>
      </w:r>
      <w:r w:rsidRPr="00AF0491">
        <w:rPr>
          <w:rFonts w:ascii="Times New Roman" w:hAnsi="Times New Roman" w:cs="Times New Roman"/>
          <w:sz w:val="24"/>
          <w:szCs w:val="24"/>
          <w:shd w:val="clear" w:color="auto" w:fill="FFFFFF"/>
        </w:rPr>
        <w:t>посвящение в юнармейцы</w:t>
      </w:r>
      <w:r w:rsidRPr="00AF0491">
        <w:rPr>
          <w:rFonts w:ascii="Times New Roman" w:hAnsi="Times New Roman" w:cs="Times New Roman"/>
          <w:sz w:val="24"/>
          <w:szCs w:val="24"/>
        </w:rPr>
        <w:t xml:space="preserve">, экологическая акция «Зеленая Россия», посвященная памяти погибших во времена </w:t>
      </w:r>
      <w:r w:rsidRPr="00AF0491">
        <w:rPr>
          <w:rFonts w:ascii="Times New Roman" w:hAnsi="Times New Roman" w:cs="Times New Roman"/>
          <w:sz w:val="24"/>
          <w:szCs w:val="24"/>
        </w:rPr>
        <w:lastRenderedPageBreak/>
        <w:t xml:space="preserve">Великой Отечественной войны, акция «Георгиевская ленточка», акция «Свеча памяти», </w:t>
      </w:r>
      <w:r w:rsidRPr="00AF0491">
        <w:rPr>
          <w:rFonts w:ascii="Times New Roman" w:hAnsi="Times New Roman" w:cs="Times New Roman"/>
          <w:sz w:val="24"/>
          <w:szCs w:val="24"/>
          <w:shd w:val="clear" w:color="auto" w:fill="FFFFFF"/>
        </w:rPr>
        <w:t>акция, направленная на оказание</w:t>
      </w:r>
      <w:proofErr w:type="gramEnd"/>
      <w:r w:rsidRPr="00AF0491">
        <w:rPr>
          <w:rFonts w:ascii="Times New Roman" w:hAnsi="Times New Roman" w:cs="Times New Roman"/>
          <w:sz w:val="24"/>
          <w:szCs w:val="24"/>
          <w:shd w:val="clear" w:color="auto" w:fill="FFFFFF"/>
        </w:rPr>
        <w:t xml:space="preserve"> социальной помощи пожилым «Юнармейцы в борьбе со снегом»</w:t>
      </w:r>
      <w:r w:rsidRPr="00AF0491">
        <w:rPr>
          <w:rFonts w:ascii="Times New Roman" w:hAnsi="Times New Roman" w:cs="Times New Roman"/>
          <w:sz w:val="24"/>
          <w:szCs w:val="24"/>
        </w:rPr>
        <w:t xml:space="preserve">, </w:t>
      </w:r>
      <w:r w:rsidRPr="00AF0491">
        <w:rPr>
          <w:rFonts w:ascii="Times New Roman" w:hAnsi="Times New Roman" w:cs="Times New Roman"/>
          <w:bCs/>
          <w:iCs/>
          <w:sz w:val="24"/>
          <w:szCs w:val="24"/>
        </w:rPr>
        <w:t xml:space="preserve">праздничное мероприятие, посвященное Дню призывника, в общеобразовательных учреждениях проведены </w:t>
      </w:r>
      <w:r w:rsidRPr="00AF0491">
        <w:rPr>
          <w:rFonts w:ascii="Times New Roman" w:hAnsi="Times New Roman" w:cs="Times New Roman"/>
          <w:sz w:val="24"/>
          <w:szCs w:val="24"/>
        </w:rPr>
        <w:t>уроки мужества с привлечением сотрудников мужественных профессий, военно-патриотический квест «Вместе – мы сила», военно-учебные сборы для юношей 10-х классов</w:t>
      </w:r>
      <w:r w:rsidRPr="00AF0491">
        <w:rPr>
          <w:rFonts w:ascii="Times New Roman" w:hAnsi="Times New Roman" w:cs="Times New Roman"/>
          <w:bCs/>
          <w:sz w:val="24"/>
          <w:szCs w:val="24"/>
        </w:rPr>
        <w:t xml:space="preserve"> </w:t>
      </w:r>
      <w:r w:rsidRPr="00AF0491">
        <w:rPr>
          <w:rFonts w:ascii="Times New Roman" w:hAnsi="Times New Roman" w:cs="Times New Roman"/>
          <w:sz w:val="24"/>
          <w:szCs w:val="24"/>
        </w:rPr>
        <w:t>в п. Тибельти. В марте прошла акция в поддержку военнослужащих России, которые принимают участие в специальной операции на Украине «</w:t>
      </w:r>
      <w:r w:rsidRPr="00AF0491">
        <w:rPr>
          <w:rFonts w:ascii="Times New Roman" w:hAnsi="Times New Roman" w:cs="Times New Roman"/>
          <w:sz w:val="24"/>
          <w:szCs w:val="24"/>
          <w:lang w:val="en-US"/>
        </w:rPr>
        <w:t>Za</w:t>
      </w:r>
      <w:r w:rsidRPr="00AF0491">
        <w:rPr>
          <w:rFonts w:ascii="Times New Roman" w:hAnsi="Times New Roman" w:cs="Times New Roman"/>
          <w:sz w:val="24"/>
          <w:szCs w:val="24"/>
        </w:rPr>
        <w:t xml:space="preserve"> Победу!», где неравнодушные жители района выстроились в виде букв «</w:t>
      </w:r>
      <w:r w:rsidRPr="00AF0491">
        <w:rPr>
          <w:rFonts w:ascii="Times New Roman" w:hAnsi="Times New Roman" w:cs="Times New Roman"/>
          <w:sz w:val="24"/>
          <w:szCs w:val="24"/>
          <w:lang w:val="en-US"/>
        </w:rPr>
        <w:t>Z</w:t>
      </w:r>
      <w:r w:rsidRPr="00AF0491">
        <w:rPr>
          <w:rFonts w:ascii="Times New Roman" w:hAnsi="Times New Roman" w:cs="Times New Roman"/>
          <w:sz w:val="24"/>
          <w:szCs w:val="24"/>
        </w:rPr>
        <w:t>» и «</w:t>
      </w:r>
      <w:r w:rsidRPr="00AF0491">
        <w:rPr>
          <w:rFonts w:ascii="Times New Roman" w:hAnsi="Times New Roman" w:cs="Times New Roman"/>
          <w:sz w:val="24"/>
          <w:szCs w:val="24"/>
          <w:lang w:val="en-US"/>
        </w:rPr>
        <w:t>V</w:t>
      </w:r>
      <w:r w:rsidRPr="00AF0491">
        <w:rPr>
          <w:rFonts w:ascii="Times New Roman" w:hAnsi="Times New Roman" w:cs="Times New Roman"/>
          <w:sz w:val="24"/>
          <w:szCs w:val="24"/>
        </w:rPr>
        <w:t>», а квадрокоптер снял все это с высоты птичьего полета.</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 xml:space="preserve">В 2022 году молодежь Слюдянского района принимала участие в нескольких областных мероприятиях: </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Команда от Слюдянского района приняла участие и завоевала 1 место в молодежной спортивно-экстремальной игре «Покорители стихий» (г. Шелехов).</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 xml:space="preserve">Кубок победителя привезли и с туристического слета среди молодежи, проходивший в п. </w:t>
      </w:r>
      <w:proofErr w:type="gramStart"/>
      <w:r w:rsidRPr="00AF0491">
        <w:rPr>
          <w:rFonts w:ascii="Times New Roman" w:hAnsi="Times New Roman" w:cs="Times New Roman"/>
          <w:sz w:val="24"/>
          <w:szCs w:val="24"/>
        </w:rPr>
        <w:t>Большое</w:t>
      </w:r>
      <w:proofErr w:type="gramEnd"/>
      <w:r w:rsidRPr="00AF0491">
        <w:rPr>
          <w:rFonts w:ascii="Times New Roman" w:hAnsi="Times New Roman" w:cs="Times New Roman"/>
          <w:sz w:val="24"/>
          <w:szCs w:val="24"/>
        </w:rPr>
        <w:t xml:space="preserve"> Голоустное.</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 xml:space="preserve">Двоих лучших волонтеров района пригласили на четырехдневный </w:t>
      </w:r>
      <w:r w:rsidRPr="00AF0491">
        <w:rPr>
          <w:rFonts w:ascii="Times New Roman" w:hAnsi="Times New Roman" w:cs="Times New Roman"/>
          <w:bCs/>
          <w:color w:val="000000"/>
          <w:sz w:val="24"/>
          <w:szCs w:val="24"/>
          <w:shd w:val="clear" w:color="auto" w:fill="FFFFFF"/>
        </w:rPr>
        <w:t>фестиваль лучших добровольцев Иркутской области (п. Олха).</w:t>
      </w:r>
      <w:r w:rsidRPr="00AF0491">
        <w:rPr>
          <w:rFonts w:ascii="Times New Roman" w:hAnsi="Times New Roman" w:cs="Times New Roman"/>
          <w:sz w:val="24"/>
          <w:szCs w:val="24"/>
        </w:rPr>
        <w:t xml:space="preserve"> </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В Ольхонском районе прошел международный молодежный форум «Байкал», где, от Слюдянского района, приняли участие 5 челове</w:t>
      </w:r>
      <w:r>
        <w:rPr>
          <w:rFonts w:ascii="Times New Roman" w:hAnsi="Times New Roman" w:cs="Times New Roman"/>
          <w:sz w:val="24"/>
          <w:szCs w:val="24"/>
        </w:rPr>
        <w:t>к в возрасте от 18 до 35 лет.</w:t>
      </w:r>
      <w:r w:rsidRPr="00AF0491">
        <w:rPr>
          <w:rFonts w:ascii="Times New Roman" w:hAnsi="Times New Roman" w:cs="Times New Roman"/>
          <w:sz w:val="24"/>
          <w:szCs w:val="24"/>
        </w:rPr>
        <w:t xml:space="preserve"> Г.Алиханян на реализацию своего проекта «Популяризация сельского хозяйства и фермерства путем контакта людей с домашним скотом» выиграл грант суммой на 100 тысяч рублей.</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Представители нашей активной молодежи принимали участие не только на региональном уровне, но и участвовали во всероссийских форумах, таких значимых как:</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Pr>
          <w:rFonts w:ascii="Times New Roman" w:hAnsi="Times New Roman" w:cs="Times New Roman"/>
          <w:sz w:val="24"/>
          <w:szCs w:val="24"/>
        </w:rPr>
        <w:t xml:space="preserve"> - </w:t>
      </w:r>
      <w:r w:rsidRPr="00AF0491">
        <w:rPr>
          <w:rFonts w:ascii="Times New Roman" w:hAnsi="Times New Roman" w:cs="Times New Roman"/>
          <w:sz w:val="24"/>
          <w:szCs w:val="24"/>
        </w:rPr>
        <w:t>Х Всероссийский форум рабочей молодежи, проходивший в г. Нижнем Новгороде, затем в г. Калининграде;</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Pr>
          <w:rFonts w:ascii="Times New Roman" w:hAnsi="Times New Roman" w:cs="Times New Roman"/>
          <w:sz w:val="24"/>
          <w:szCs w:val="24"/>
        </w:rPr>
        <w:t xml:space="preserve"> - </w:t>
      </w:r>
      <w:r w:rsidRPr="00AF0491">
        <w:rPr>
          <w:rFonts w:ascii="Times New Roman" w:hAnsi="Times New Roman" w:cs="Times New Roman"/>
          <w:sz w:val="24"/>
          <w:szCs w:val="24"/>
        </w:rPr>
        <w:t>Всероссийский творческий форум работающей молодежи «На высоте», г. Ставрополь (М. Беспалова, Н. Арутюнян, А. Судаков). Наши талантливые ребята, где также была представлена молодежь из 61 региона России, заняли 1 место в номинации «Видео. Юмористический ролик» масштабного фестиваля.</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 xml:space="preserve">Уже во второй раз в нашем районе проходил проект «Региональный тур – «Область молодых», направленный на поддержку молодых лидеров, которые смогут развиваться и реализовывать проекты по развитию территорий в условиях географического отрыва от регионального центра. Тур проходил на базе МБОУ СОШ № 50. </w:t>
      </w:r>
    </w:p>
    <w:p w:rsidR="009960D3" w:rsidRPr="00AF0491" w:rsidRDefault="009960D3" w:rsidP="009960D3">
      <w:pPr>
        <w:spacing w:after="0" w:line="240" w:lineRule="auto"/>
        <w:ind w:firstLine="709"/>
        <w:jc w:val="both"/>
        <w:outlineLvl w:val="4"/>
        <w:rPr>
          <w:rFonts w:ascii="Times New Roman" w:hAnsi="Times New Roman" w:cs="Times New Roman"/>
          <w:sz w:val="24"/>
          <w:szCs w:val="24"/>
        </w:rPr>
      </w:pPr>
      <w:r w:rsidRPr="00AF0491">
        <w:rPr>
          <w:rFonts w:ascii="Times New Roman" w:hAnsi="Times New Roman" w:cs="Times New Roman"/>
          <w:sz w:val="24"/>
          <w:szCs w:val="24"/>
        </w:rPr>
        <w:t xml:space="preserve">В День Государственного флага Российской Федерации провели конкурс рисунков на асфальте среди детей, пребывающих в санатории «Жемчужина Сибири». После проведения конкурса и развлекательной программы юнармейцы отправились на скалку с флагами РФ для съемки с квадрокоптера. После этого, смонтировали видеоролик и </w:t>
      </w:r>
      <w:proofErr w:type="gramStart"/>
      <w:r w:rsidRPr="00AF0491">
        <w:rPr>
          <w:rFonts w:ascii="Times New Roman" w:hAnsi="Times New Roman" w:cs="Times New Roman"/>
          <w:sz w:val="24"/>
          <w:szCs w:val="24"/>
        </w:rPr>
        <w:t>разместили его</w:t>
      </w:r>
      <w:proofErr w:type="gramEnd"/>
      <w:r w:rsidRPr="00AF0491">
        <w:rPr>
          <w:rFonts w:ascii="Times New Roman" w:hAnsi="Times New Roman" w:cs="Times New Roman"/>
          <w:sz w:val="24"/>
          <w:szCs w:val="24"/>
        </w:rPr>
        <w:t xml:space="preserve"> в социальных сетях для придания празднику большего внимания. </w:t>
      </w:r>
    </w:p>
    <w:p w:rsidR="009960D3" w:rsidRPr="00AF0491" w:rsidRDefault="009960D3" w:rsidP="009960D3">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рамках развития добровольческой деятельности проведены следующие мероприятия: Всероссийская неделя добра, «Клумба памяти», «Покормите птиц зимой», «Дыши свободно», фестиваль для лучших добровольцев Слюдянского района и т.д. На текущий период в волонтерском движении Слюдянского района зарегистрировано 480</w:t>
      </w:r>
      <w:r w:rsidRPr="00AF0491">
        <w:rPr>
          <w:rFonts w:ascii="Times New Roman" w:hAnsi="Times New Roman" w:cs="Times New Roman"/>
          <w:color w:val="FF0000"/>
          <w:sz w:val="24"/>
          <w:szCs w:val="24"/>
        </w:rPr>
        <w:t xml:space="preserve"> </w:t>
      </w:r>
      <w:r w:rsidRPr="00AF0491">
        <w:rPr>
          <w:rFonts w:ascii="Times New Roman" w:hAnsi="Times New Roman" w:cs="Times New Roman"/>
          <w:sz w:val="24"/>
          <w:szCs w:val="24"/>
        </w:rPr>
        <w:t xml:space="preserve">волонтеров. В течение 2022 года волонтеры активно сотрудничали с отделом культуры, спорта и молодежной политики. </w:t>
      </w:r>
    </w:p>
    <w:p w:rsidR="009960D3" w:rsidRPr="00AF0491" w:rsidRDefault="009960D3" w:rsidP="009960D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 xml:space="preserve">Кроме этого, в рамках развития экологической деятельности, при поддержке администрации Слюдянского района в г. Байкальске стартовал второй полуфинал проекта «Экософия» президентской платформы «Россия - страна возможностей». Участниками мероприятия проекта стали 92 экоактивиста в возрасте от 18 лет, представляющие 19 </w:t>
      </w:r>
      <w:r w:rsidRPr="00AF0491">
        <w:rPr>
          <w:rFonts w:ascii="Times New Roman" w:hAnsi="Times New Roman" w:cs="Times New Roman"/>
          <w:sz w:val="24"/>
          <w:szCs w:val="24"/>
        </w:rPr>
        <w:lastRenderedPageBreak/>
        <w:t>регионов России. Совместно с экспертами, представителями администраций, гостями и жителями Слюдянского района на территории ЭКО</w:t>
      </w:r>
      <w:proofErr w:type="gramStart"/>
      <w:r w:rsidRPr="00AF0491">
        <w:rPr>
          <w:rFonts w:ascii="Times New Roman" w:hAnsi="Times New Roman" w:cs="Times New Roman"/>
          <w:sz w:val="24"/>
          <w:szCs w:val="24"/>
        </w:rPr>
        <w:t>.Ц</w:t>
      </w:r>
      <w:proofErr w:type="gramEnd"/>
      <w:r w:rsidRPr="00AF0491">
        <w:rPr>
          <w:rFonts w:ascii="Times New Roman" w:hAnsi="Times New Roman" w:cs="Times New Roman"/>
          <w:sz w:val="24"/>
          <w:szCs w:val="24"/>
        </w:rPr>
        <w:t>ЕХа заложили «Капсулу будущего».</w:t>
      </w:r>
    </w:p>
    <w:p w:rsidR="009960D3" w:rsidRPr="00AF0491" w:rsidRDefault="009960D3" w:rsidP="009960D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начале учебного 2022-2023 года при отделе культуры, спорта и молодежной политики Слюдянского муниципального района создали районный детский парламент (РДП), куда входят активные старшеклассники общеобразовательных учреждений. Целью РДП является: осуществление координации общественной деятельности школьников Слюдянского района. Под председательством А.Устюжанина заседания проводятся дважды в месяц. Участниками РДП создано и развивается информационное сообщество «ВКонтакте».</w:t>
      </w:r>
    </w:p>
    <w:p w:rsidR="009960D3" w:rsidRPr="00AF0491" w:rsidRDefault="009960D3" w:rsidP="009960D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сентябре прошел традиционный туристический слет среди педагогических и производственных коллективов. В мероприятии принимало участие 12 команд. Среди педагогических коллективов победу одержала команда школы № 4, среди производственных коллективов на первое место вышла команда «РемПутьМаш».</w:t>
      </w:r>
    </w:p>
    <w:p w:rsidR="009960D3" w:rsidRPr="00AF0491" w:rsidRDefault="009960D3" w:rsidP="009960D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 xml:space="preserve">К тому же, ежегодно министерством по молодежной политике Иркутской области муниципальным районам для поощрения лучших учащихся выделяются путевки во Всероссийские детские центры. В </w:t>
      </w:r>
      <w:r>
        <w:rPr>
          <w:rFonts w:ascii="Times New Roman" w:hAnsi="Times New Roman" w:cs="Times New Roman"/>
          <w:sz w:val="24"/>
          <w:szCs w:val="24"/>
        </w:rPr>
        <w:t>течение 2022 года реализовано 9</w:t>
      </w:r>
      <w:r w:rsidRPr="00AF0491">
        <w:rPr>
          <w:rFonts w:ascii="Times New Roman" w:hAnsi="Times New Roman" w:cs="Times New Roman"/>
          <w:sz w:val="24"/>
          <w:szCs w:val="24"/>
        </w:rPr>
        <w:t xml:space="preserve"> путевок в ВДЦ «Артек» (Краснодарский край). </w:t>
      </w:r>
    </w:p>
    <w:p w:rsidR="009960D3" w:rsidRPr="00AF0491" w:rsidRDefault="009960D3" w:rsidP="009960D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 xml:space="preserve">С заявлением о предоставлении муниципальной услуги «Выдача разрешения на вступление в брак несовершеннолетним лицам, достигшим возраста шестнадцати лет, проживающим на территории Слюдянского муниципального района» в течение года обратилось трое заявителей. </w:t>
      </w:r>
    </w:p>
    <w:p w:rsidR="009960D3" w:rsidRPr="00AF0491" w:rsidRDefault="009960D3" w:rsidP="009960D3">
      <w:pPr>
        <w:spacing w:after="0" w:line="240" w:lineRule="auto"/>
        <w:ind w:firstLine="709"/>
        <w:contextualSpacing/>
        <w:jc w:val="both"/>
        <w:rPr>
          <w:rFonts w:ascii="Times New Roman" w:eastAsia="Times New Roman" w:hAnsi="Times New Roman" w:cs="Times New Roman"/>
          <w:bCs/>
          <w:sz w:val="24"/>
          <w:szCs w:val="24"/>
          <w:lang w:eastAsia="ru-RU"/>
        </w:rPr>
      </w:pPr>
    </w:p>
    <w:p w:rsidR="009960D3" w:rsidRPr="00AF0491" w:rsidRDefault="009960D3" w:rsidP="009960D3">
      <w:pPr>
        <w:ind w:firstLine="709"/>
        <w:contextualSpacing/>
        <w:jc w:val="center"/>
        <w:rPr>
          <w:rFonts w:ascii="Times New Roman" w:hAnsi="Times New Roman" w:cs="Times New Roman"/>
          <w:sz w:val="24"/>
          <w:szCs w:val="24"/>
        </w:rPr>
      </w:pPr>
      <w:r w:rsidRPr="00AF0491">
        <w:rPr>
          <w:rFonts w:ascii="Times New Roman" w:hAnsi="Times New Roman" w:cs="Times New Roman"/>
          <w:sz w:val="24"/>
          <w:szCs w:val="24"/>
        </w:rPr>
        <w:t>Профилактика злоупотребления наркотическими средствами и психотропными веществами</w:t>
      </w:r>
    </w:p>
    <w:p w:rsidR="009960D3" w:rsidRPr="00AF0491" w:rsidRDefault="009960D3" w:rsidP="009960D3">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Слюдянском районе реализовывается подпрограмма «Комплексные меры профилактики злоупотребления наркотическими средствами и психотропными веществами». На сегодняшний день наркоситуация в Слюдянском районе находится в степен</w:t>
      </w:r>
      <w:r>
        <w:rPr>
          <w:rFonts w:ascii="Times New Roman" w:hAnsi="Times New Roman" w:cs="Times New Roman"/>
          <w:sz w:val="24"/>
          <w:szCs w:val="24"/>
        </w:rPr>
        <w:t>и «напряженная», основная цель</w:t>
      </w:r>
      <w:r w:rsidRPr="00AF0491">
        <w:rPr>
          <w:rFonts w:ascii="Times New Roman" w:hAnsi="Times New Roman" w:cs="Times New Roman"/>
          <w:sz w:val="24"/>
          <w:szCs w:val="24"/>
        </w:rPr>
        <w:t xml:space="preserve"> – побороть этот рубеж. О</w:t>
      </w:r>
      <w:r>
        <w:rPr>
          <w:rFonts w:ascii="Times New Roman" w:hAnsi="Times New Roman" w:cs="Times New Roman"/>
          <w:sz w:val="24"/>
          <w:szCs w:val="24"/>
        </w:rPr>
        <w:t>сновная задача</w:t>
      </w:r>
      <w:r w:rsidRPr="00AF0491">
        <w:rPr>
          <w:rFonts w:ascii="Times New Roman" w:hAnsi="Times New Roman" w:cs="Times New Roman"/>
          <w:sz w:val="24"/>
          <w:szCs w:val="24"/>
        </w:rPr>
        <w:t xml:space="preserve"> всех ведомств – это активная профилактика.</w:t>
      </w:r>
    </w:p>
    <w:p w:rsidR="009960D3" w:rsidRPr="00AF0491" w:rsidRDefault="009960D3" w:rsidP="009960D3">
      <w:pPr>
        <w:spacing w:after="0" w:line="240" w:lineRule="auto"/>
        <w:ind w:firstLine="708"/>
        <w:jc w:val="both"/>
        <w:rPr>
          <w:rFonts w:ascii="Times New Roman" w:hAnsi="Times New Roman" w:cs="Times New Roman"/>
          <w:sz w:val="24"/>
          <w:szCs w:val="24"/>
        </w:rPr>
      </w:pPr>
      <w:r w:rsidRPr="00AF0491">
        <w:rPr>
          <w:rFonts w:ascii="Times New Roman" w:hAnsi="Times New Roman" w:cs="Times New Roman"/>
          <w:sz w:val="24"/>
          <w:szCs w:val="24"/>
        </w:rPr>
        <w:t>За отчетный год муниципальной антинаркотической комиссией проведено 4 заседания, рассмотрено 18</w:t>
      </w:r>
      <w:r w:rsidRPr="00AF0491">
        <w:rPr>
          <w:rFonts w:ascii="Times New Roman" w:hAnsi="Times New Roman" w:cs="Times New Roman"/>
          <w:color w:val="FF0000"/>
          <w:sz w:val="24"/>
          <w:szCs w:val="24"/>
        </w:rPr>
        <w:t xml:space="preserve"> </w:t>
      </w:r>
      <w:r w:rsidRPr="00AF0491">
        <w:rPr>
          <w:rFonts w:ascii="Times New Roman" w:hAnsi="Times New Roman" w:cs="Times New Roman"/>
          <w:sz w:val="24"/>
          <w:szCs w:val="24"/>
        </w:rPr>
        <w:t>вопросов, принято 20 решений. Все пункты протоколов выполнены за исключением 2-х, у которых сроки выполнения намечены на март 2023 года, они находятся на контроле. Утвержденный в начале 2022 года план АНК</w:t>
      </w:r>
      <w:r>
        <w:rPr>
          <w:rFonts w:ascii="Times New Roman" w:hAnsi="Times New Roman" w:cs="Times New Roman"/>
          <w:sz w:val="24"/>
          <w:szCs w:val="24"/>
        </w:rPr>
        <w:t>,</w:t>
      </w:r>
      <w:r w:rsidRPr="00AF0491">
        <w:rPr>
          <w:rFonts w:ascii="Times New Roman" w:hAnsi="Times New Roman" w:cs="Times New Roman"/>
          <w:sz w:val="24"/>
          <w:szCs w:val="24"/>
        </w:rPr>
        <w:t xml:space="preserve"> исполнен полностью и вопросы, запланированные к рассмотрению</w:t>
      </w:r>
      <w:r w:rsidR="0090344F">
        <w:rPr>
          <w:rFonts w:ascii="Times New Roman" w:hAnsi="Times New Roman" w:cs="Times New Roman"/>
          <w:sz w:val="24"/>
          <w:szCs w:val="24"/>
        </w:rPr>
        <w:t>,</w:t>
      </w:r>
      <w:r w:rsidRPr="00AF0491">
        <w:rPr>
          <w:rFonts w:ascii="Times New Roman" w:hAnsi="Times New Roman" w:cs="Times New Roman"/>
          <w:sz w:val="24"/>
          <w:szCs w:val="24"/>
        </w:rPr>
        <w:t xml:space="preserve"> рассмотрены с</w:t>
      </w:r>
      <w:r>
        <w:rPr>
          <w:rFonts w:ascii="Times New Roman" w:hAnsi="Times New Roman" w:cs="Times New Roman"/>
          <w:sz w:val="24"/>
          <w:szCs w:val="24"/>
        </w:rPr>
        <w:t>огласно плану</w:t>
      </w:r>
      <w:r w:rsidRPr="00AF0491">
        <w:rPr>
          <w:rFonts w:ascii="Times New Roman" w:hAnsi="Times New Roman" w:cs="Times New Roman"/>
          <w:sz w:val="24"/>
          <w:szCs w:val="24"/>
        </w:rPr>
        <w:t>.</w:t>
      </w:r>
    </w:p>
    <w:p w:rsidR="009960D3" w:rsidRPr="00AF0491" w:rsidRDefault="009960D3" w:rsidP="009960D3">
      <w:pPr>
        <w:tabs>
          <w:tab w:val="left" w:pos="1411"/>
        </w:tabs>
        <w:spacing w:after="0" w:line="240" w:lineRule="auto"/>
        <w:ind w:right="10" w:firstLine="567"/>
        <w:jc w:val="both"/>
        <w:rPr>
          <w:rFonts w:ascii="Times New Roman" w:eastAsiaTheme="minorEastAsia" w:hAnsi="Times New Roman" w:cs="Times New Roman"/>
          <w:color w:val="FF0000"/>
          <w:sz w:val="24"/>
          <w:szCs w:val="24"/>
        </w:rPr>
      </w:pPr>
      <w:r w:rsidRPr="00AF0491">
        <w:rPr>
          <w:rFonts w:ascii="Times New Roman" w:hAnsi="Times New Roman" w:cs="Times New Roman"/>
          <w:sz w:val="24"/>
          <w:szCs w:val="24"/>
        </w:rPr>
        <w:t>В рамках данной программы проведено ряд информационно – профилактических мероприятий. В школах были проведены беседы, классные часы региональными специалистами Центра профилактики наркомании с привлечением инспекторов ЛПП, ОМВД. С</w:t>
      </w:r>
      <w:r w:rsidRPr="00AF0491">
        <w:rPr>
          <w:rFonts w:ascii="Times New Roman" w:hAnsi="Times New Roman" w:cs="Times New Roman"/>
          <w:bCs/>
          <w:sz w:val="24"/>
          <w:szCs w:val="24"/>
        </w:rPr>
        <w:t xml:space="preserve">амой актуальной темой в этом году стала тема «Вейпинга». В лагерях дневного пребывания проводились игры-викторины на тему ЗОЖ, с раздаточным материалом и призами. В рамках Дня молодежи проведены спортивные соревнования, посвященные Дню молодежи. Со школьниками и студентами, состоящими </w:t>
      </w:r>
      <w:r w:rsidRPr="00AF0491">
        <w:rPr>
          <w:rFonts w:ascii="Times New Roman" w:hAnsi="Times New Roman" w:cs="Times New Roman"/>
          <w:sz w:val="24"/>
          <w:szCs w:val="24"/>
        </w:rPr>
        <w:t>на профилактических учетах, региональными специалистами профилактики регулярно проводятся беседы и лекции. В общеобразовательных учреждениях Слюдянского района в течение года работали посты «Здоровья+», в рамках профилактических недель проводились мероприятия, направленные на оздоровление школьников. М</w:t>
      </w:r>
      <w:r w:rsidRPr="00AF0491">
        <w:rPr>
          <w:rFonts w:ascii="Times New Roman" w:hAnsi="Times New Roman" w:cs="Times New Roman"/>
          <w:bCs/>
          <w:sz w:val="24"/>
          <w:szCs w:val="24"/>
        </w:rPr>
        <w:t xml:space="preserve">ножество лекториев, тренингов и круглых столов проводится на базе байкальского техникума, студенты с интересом обсуждают темы здорового образа жизни, участвуют в мероприятиях на данную тему и стараются </w:t>
      </w:r>
      <w:r w:rsidRPr="00AF0491">
        <w:rPr>
          <w:rFonts w:ascii="Times New Roman" w:hAnsi="Times New Roman" w:cs="Times New Roman"/>
          <w:bCs/>
          <w:sz w:val="24"/>
          <w:szCs w:val="24"/>
        </w:rPr>
        <w:lastRenderedPageBreak/>
        <w:t>своим примером донести актуальную информацию до населения города, проводя флешмобы, акции.</w:t>
      </w:r>
    </w:p>
    <w:p w:rsidR="009960D3" w:rsidRPr="00AF0491" w:rsidRDefault="009960D3" w:rsidP="009960D3">
      <w:pPr>
        <w:spacing w:after="0" w:line="240" w:lineRule="auto"/>
        <w:ind w:firstLine="708"/>
        <w:jc w:val="both"/>
        <w:rPr>
          <w:rFonts w:ascii="Times New Roman" w:hAnsi="Times New Roman" w:cs="Times New Roman"/>
          <w:sz w:val="24"/>
          <w:szCs w:val="24"/>
        </w:rPr>
      </w:pPr>
      <w:r w:rsidRPr="00AF0491">
        <w:rPr>
          <w:rFonts w:ascii="Times New Roman" w:hAnsi="Times New Roman" w:cs="Times New Roman"/>
          <w:sz w:val="24"/>
          <w:szCs w:val="24"/>
        </w:rPr>
        <w:t xml:space="preserve">В текущем году прошли следующие мероприятия и акции, в которых приняли участие жители нашего района, а также были задействованы волонтерские отряды:  патриотическое мероприятие «Статен в строю – годен в бою», Всемирная акция «Дыши свободно» прошла в г. Слюдянка, р.п. Култук и г. Байкальск, конкурс рисунков для детей в рамках Всемирного Дня Здоровья, конкурс рисунков на асфальте в рамках «Дня солидарности в борьбе с терроризмом», онлайн-акция «Должен знать» и «Красная ленточка», посвящённые Всемирному дню борьбы со СПИДом, проходившие в г. Байкальске и Слюдянке, а также челлендж «Мы за ЗОЖ». В январе прошла акция «Пивной дозор» в рамках профилактического мероприятия «Сохрани ребенку жизнь». </w:t>
      </w:r>
    </w:p>
    <w:p w:rsidR="009960D3" w:rsidRPr="00AF0491" w:rsidRDefault="009960D3" w:rsidP="009960D3">
      <w:pPr>
        <w:spacing w:after="0" w:line="240" w:lineRule="auto"/>
        <w:ind w:firstLine="709"/>
        <w:jc w:val="both"/>
        <w:rPr>
          <w:rFonts w:ascii="Times New Roman" w:hAnsi="Times New Roman" w:cs="Times New Roman"/>
          <w:sz w:val="24"/>
          <w:szCs w:val="24"/>
        </w:rPr>
      </w:pPr>
      <w:r w:rsidRPr="00AF0491">
        <w:rPr>
          <w:rFonts w:ascii="Times New Roman" w:hAnsi="Times New Roman" w:cs="Times New Roman"/>
          <w:sz w:val="24"/>
          <w:szCs w:val="24"/>
        </w:rPr>
        <w:t xml:space="preserve">В течение указанного периода проводилось индивидуальное консультирование учащихся, состоящих на учете в КДН или школьном наркопосте, всего охвачено 44 человека. Также для этой категории детей, а также несовершеннолетних из «группы риска» проводились тематические тренинги «Умей сказать нет!», «Твое здоровье – в твоих руках!», «Мы выбираем жизнь! А вы?», «Это не должно случиться с тобой!», «Вечеринка без последствий. Как правильно сказать «нет»?», в которых приняло участие 250 человек. </w:t>
      </w:r>
    </w:p>
    <w:p w:rsidR="009960D3" w:rsidRPr="00AF0491" w:rsidRDefault="009960D3" w:rsidP="009960D3">
      <w:pPr>
        <w:spacing w:after="0" w:line="240" w:lineRule="auto"/>
        <w:ind w:firstLine="709"/>
        <w:jc w:val="both"/>
        <w:rPr>
          <w:rFonts w:ascii="Times New Roman" w:hAnsi="Times New Roman" w:cs="Times New Roman"/>
          <w:sz w:val="24"/>
          <w:szCs w:val="24"/>
        </w:rPr>
      </w:pPr>
      <w:r w:rsidRPr="00AF0491">
        <w:rPr>
          <w:rFonts w:ascii="Times New Roman" w:hAnsi="Times New Roman" w:cs="Times New Roman"/>
          <w:sz w:val="24"/>
          <w:szCs w:val="24"/>
        </w:rPr>
        <w:t>Значительное внимание в течение года уделялось вопросам развития сетевого взаимодействия в сфере профилактики наркомании и других социально-негативных явлений. Многие профилактические мероприятия были реализованы в тесном партнерстве с другими субъектами профилактики – линейной полицией, ФСИН (филиал ГУ ФСИН</w:t>
      </w:r>
      <w:r w:rsidR="00020222">
        <w:rPr>
          <w:rFonts w:ascii="Times New Roman" w:hAnsi="Times New Roman" w:cs="Times New Roman"/>
          <w:sz w:val="24"/>
          <w:szCs w:val="24"/>
        </w:rPr>
        <w:t>)</w:t>
      </w:r>
      <w:r w:rsidRPr="00AF0491">
        <w:rPr>
          <w:rFonts w:ascii="Times New Roman" w:hAnsi="Times New Roman" w:cs="Times New Roman"/>
          <w:sz w:val="24"/>
          <w:szCs w:val="24"/>
        </w:rPr>
        <w:t xml:space="preserve"> по Слюдянскому району, полицией, отделом полиции по делам несовершеннолетних и другими.</w:t>
      </w:r>
    </w:p>
    <w:p w:rsidR="009960D3" w:rsidRPr="00AF0491" w:rsidRDefault="009960D3" w:rsidP="009960D3">
      <w:pPr>
        <w:spacing w:after="0" w:line="240" w:lineRule="auto"/>
        <w:ind w:firstLine="720"/>
        <w:jc w:val="both"/>
        <w:rPr>
          <w:rFonts w:ascii="Times New Roman" w:hAnsi="Times New Roman" w:cs="Times New Roman"/>
          <w:bCs/>
          <w:sz w:val="24"/>
          <w:szCs w:val="24"/>
        </w:rPr>
      </w:pPr>
      <w:proofErr w:type="gramStart"/>
      <w:r w:rsidRPr="00AF0491">
        <w:rPr>
          <w:rFonts w:ascii="Times New Roman" w:hAnsi="Times New Roman" w:cs="Times New Roman"/>
          <w:bCs/>
          <w:sz w:val="24"/>
          <w:szCs w:val="24"/>
        </w:rPr>
        <w:t>Стоит отметить и работы в ГАПОУ БТОТиС, множество лекториев, тренингов и круглых столов проведено именно на базе техникума, студенты с интересом обсуждают темы здорового образа жизни, участвуют в мероприятиях на данную тему и стараются своим примером донести актуальную информацию до населения города, проводя флешмобы, акции (30 тренинг</w:t>
      </w:r>
      <w:r>
        <w:rPr>
          <w:rFonts w:ascii="Times New Roman" w:hAnsi="Times New Roman" w:cs="Times New Roman"/>
          <w:bCs/>
          <w:sz w:val="24"/>
          <w:szCs w:val="24"/>
        </w:rPr>
        <w:t>ов</w:t>
      </w:r>
      <w:r w:rsidRPr="00AF0491">
        <w:rPr>
          <w:rFonts w:ascii="Times New Roman" w:hAnsi="Times New Roman" w:cs="Times New Roman"/>
          <w:bCs/>
          <w:sz w:val="24"/>
          <w:szCs w:val="24"/>
        </w:rPr>
        <w:t>/478 человека</w:t>
      </w:r>
      <w:r>
        <w:rPr>
          <w:rFonts w:ascii="Times New Roman" w:hAnsi="Times New Roman" w:cs="Times New Roman"/>
          <w:bCs/>
          <w:sz w:val="24"/>
          <w:szCs w:val="24"/>
        </w:rPr>
        <w:t>,</w:t>
      </w:r>
      <w:r w:rsidR="00020222">
        <w:rPr>
          <w:rFonts w:ascii="Times New Roman" w:hAnsi="Times New Roman" w:cs="Times New Roman"/>
          <w:bCs/>
          <w:sz w:val="24"/>
          <w:szCs w:val="24"/>
        </w:rPr>
        <w:t xml:space="preserve"> </w:t>
      </w:r>
      <w:r w:rsidRPr="00AF0491">
        <w:rPr>
          <w:rFonts w:ascii="Times New Roman" w:hAnsi="Times New Roman" w:cs="Times New Roman"/>
          <w:bCs/>
          <w:sz w:val="24"/>
          <w:szCs w:val="24"/>
        </w:rPr>
        <w:t>41 бесед</w:t>
      </w:r>
      <w:r>
        <w:rPr>
          <w:rFonts w:ascii="Times New Roman" w:hAnsi="Times New Roman" w:cs="Times New Roman"/>
          <w:bCs/>
          <w:sz w:val="24"/>
          <w:szCs w:val="24"/>
        </w:rPr>
        <w:t>а</w:t>
      </w:r>
      <w:r w:rsidRPr="00AF0491">
        <w:rPr>
          <w:rFonts w:ascii="Times New Roman" w:hAnsi="Times New Roman" w:cs="Times New Roman"/>
          <w:bCs/>
          <w:sz w:val="24"/>
          <w:szCs w:val="24"/>
        </w:rPr>
        <w:t>, кинолекториев/1373 человек).</w:t>
      </w:r>
      <w:proofErr w:type="gramEnd"/>
    </w:p>
    <w:p w:rsidR="009960D3" w:rsidRPr="00AF0491" w:rsidRDefault="009960D3" w:rsidP="009960D3">
      <w:pPr>
        <w:autoSpaceDE w:val="0"/>
        <w:autoSpaceDN w:val="0"/>
        <w:adjustRightInd w:val="0"/>
        <w:spacing w:after="0" w:line="240" w:lineRule="auto"/>
        <w:ind w:firstLine="720"/>
        <w:jc w:val="both"/>
        <w:rPr>
          <w:rFonts w:ascii="Times New Roman" w:hAnsi="Times New Roman" w:cs="Times New Roman"/>
          <w:bCs/>
          <w:color w:val="000000"/>
          <w:sz w:val="24"/>
          <w:szCs w:val="24"/>
        </w:rPr>
      </w:pPr>
      <w:r w:rsidRPr="00AF0491">
        <w:rPr>
          <w:rFonts w:ascii="Times New Roman" w:hAnsi="Times New Roman" w:cs="Times New Roman"/>
          <w:sz w:val="24"/>
          <w:szCs w:val="24"/>
        </w:rPr>
        <w:t>Работа с волонтерами в течение года велась как в очном, так и дистанционном формате. Ребята подготавливали видео для профилактических роликов, велась работа по вовлечению новых волонтеров в АВД. Распространяли профилактические ролики в социальных сетях. Также волонтеры приняли участие в рейде совместно с сотрудниками МВД «Расскажи, где торгуют смертью», «18+» (в торговых точках размещены наклейки и памятки о том, что лицам</w:t>
      </w:r>
      <w:r w:rsidR="00020222">
        <w:rPr>
          <w:rFonts w:ascii="Times New Roman" w:hAnsi="Times New Roman" w:cs="Times New Roman"/>
          <w:sz w:val="24"/>
          <w:szCs w:val="24"/>
        </w:rPr>
        <w:t>,</w:t>
      </w:r>
      <w:r w:rsidRPr="00AF0491">
        <w:rPr>
          <w:rFonts w:ascii="Times New Roman" w:hAnsi="Times New Roman" w:cs="Times New Roman"/>
          <w:sz w:val="24"/>
          <w:szCs w:val="24"/>
        </w:rPr>
        <w:t xml:space="preserve"> не достигшим 18 лет продажа алкогольной и никотиновой продукции запрещена).</w:t>
      </w:r>
    </w:p>
    <w:p w:rsidR="009960D3" w:rsidRPr="00AF0491" w:rsidRDefault="009960D3" w:rsidP="009960D3">
      <w:pPr>
        <w:spacing w:after="0" w:line="240" w:lineRule="auto"/>
        <w:ind w:firstLine="426"/>
        <w:jc w:val="both"/>
        <w:rPr>
          <w:rFonts w:ascii="Times New Roman" w:hAnsi="Times New Roman" w:cs="Times New Roman"/>
          <w:bCs/>
          <w:sz w:val="24"/>
          <w:szCs w:val="24"/>
        </w:rPr>
      </w:pPr>
      <w:r w:rsidRPr="00AF0491">
        <w:rPr>
          <w:rFonts w:ascii="Times New Roman" w:hAnsi="Times New Roman" w:cs="Times New Roman"/>
          <w:bCs/>
          <w:sz w:val="24"/>
          <w:szCs w:val="24"/>
        </w:rPr>
        <w:t xml:space="preserve">В общеобразовательных учреждениях Слюдянского муниципального района проводилась интересная игра для молодежи - </w:t>
      </w:r>
      <w:r w:rsidRPr="00AF0491">
        <w:rPr>
          <w:rFonts w:ascii="Times New Roman" w:hAnsi="Times New Roman" w:cs="Times New Roman"/>
          <w:bCs/>
          <w:sz w:val="24"/>
          <w:szCs w:val="24"/>
          <w:lang w:val="en-US"/>
        </w:rPr>
        <w:t>MyQuiz</w:t>
      </w:r>
      <w:r w:rsidRPr="00AF0491">
        <w:rPr>
          <w:rFonts w:ascii="Times New Roman" w:hAnsi="Times New Roman" w:cs="Times New Roman"/>
          <w:bCs/>
          <w:sz w:val="24"/>
          <w:szCs w:val="24"/>
        </w:rPr>
        <w:t xml:space="preserve"> «В здоровом теле», разработанная региональным специалистом ЦПН. </w:t>
      </w:r>
    </w:p>
    <w:p w:rsidR="009960D3" w:rsidRPr="00AF0491" w:rsidRDefault="009960D3" w:rsidP="009960D3">
      <w:pPr>
        <w:autoSpaceDE w:val="0"/>
        <w:autoSpaceDN w:val="0"/>
        <w:adjustRightInd w:val="0"/>
        <w:spacing w:after="0" w:line="240" w:lineRule="auto"/>
        <w:ind w:firstLine="426"/>
        <w:jc w:val="both"/>
        <w:rPr>
          <w:rFonts w:ascii="Times New Roman" w:hAnsi="Times New Roman" w:cs="Times New Roman"/>
          <w:bCs/>
          <w:color w:val="000000"/>
          <w:sz w:val="24"/>
          <w:szCs w:val="24"/>
        </w:rPr>
      </w:pPr>
      <w:r w:rsidRPr="00AF0491">
        <w:rPr>
          <w:rFonts w:ascii="Times New Roman" w:hAnsi="Times New Roman" w:cs="Times New Roman"/>
          <w:color w:val="000000"/>
          <w:sz w:val="24"/>
          <w:szCs w:val="24"/>
        </w:rPr>
        <w:t xml:space="preserve"> «Жизнь! Здоровье! Красота!» учащиеся и студенты танцевали флеш-моб, раздавали листовки, брошюры на тему ЗОЖ. В рамках акции «Всемирный день без табака» волонтеры провели агитационную работу с горожанами, раздавали листовки, а также фрукты и конфеты «Бонусы </w:t>
      </w:r>
      <w:proofErr w:type="gramStart"/>
      <w:r w:rsidRPr="00AF0491">
        <w:rPr>
          <w:rFonts w:ascii="Times New Roman" w:hAnsi="Times New Roman" w:cs="Times New Roman"/>
          <w:color w:val="000000"/>
          <w:sz w:val="24"/>
          <w:szCs w:val="24"/>
        </w:rPr>
        <w:t>для</w:t>
      </w:r>
      <w:proofErr w:type="gramEnd"/>
      <w:r w:rsidRPr="00AF0491">
        <w:rPr>
          <w:rFonts w:ascii="Times New Roman" w:hAnsi="Times New Roman" w:cs="Times New Roman"/>
          <w:color w:val="000000"/>
          <w:sz w:val="24"/>
          <w:szCs w:val="24"/>
        </w:rPr>
        <w:t xml:space="preserve"> некурящих!» и «Дыши свободно». В рамках Всемирного дня борьбы с наркоманией размещены социальные ролики в мессенджерах, волонтеры провели агитационную работу с горожанами, раздавали листовки на тему «Профилактика наркомании», «Сообщи, где торгуют смертью», «Мы за здоровое будущее». С</w:t>
      </w:r>
      <w:r w:rsidRPr="00AF0491">
        <w:rPr>
          <w:rFonts w:ascii="Times New Roman" w:hAnsi="Times New Roman" w:cs="Times New Roman"/>
          <w:bCs/>
          <w:color w:val="000000"/>
          <w:sz w:val="24"/>
          <w:szCs w:val="24"/>
        </w:rPr>
        <w:t>овместно с ОГИБДД ОМВД России по Слюдянскому району</w:t>
      </w:r>
      <w:r w:rsidRPr="00AF0491">
        <w:rPr>
          <w:rFonts w:ascii="Times New Roman" w:hAnsi="Times New Roman" w:cs="Times New Roman"/>
          <w:color w:val="000000"/>
          <w:sz w:val="24"/>
          <w:szCs w:val="24"/>
        </w:rPr>
        <w:t xml:space="preserve"> проведена акция </w:t>
      </w:r>
      <w:r w:rsidRPr="00AF0491">
        <w:rPr>
          <w:rFonts w:ascii="Times New Roman" w:hAnsi="Times New Roman" w:cs="Times New Roman"/>
          <w:bCs/>
          <w:color w:val="000000"/>
          <w:sz w:val="24"/>
          <w:szCs w:val="24"/>
        </w:rPr>
        <w:t>«Трезвый водитель» (5 мероприятий/400 человек).</w:t>
      </w:r>
    </w:p>
    <w:p w:rsidR="009960D3" w:rsidRPr="00AF0491" w:rsidRDefault="009960D3" w:rsidP="009960D3">
      <w:pPr>
        <w:spacing w:after="0" w:line="240" w:lineRule="auto"/>
        <w:ind w:firstLine="709"/>
        <w:jc w:val="both"/>
        <w:rPr>
          <w:rFonts w:ascii="Times New Roman" w:hAnsi="Times New Roman" w:cs="Times New Roman"/>
          <w:sz w:val="24"/>
          <w:szCs w:val="24"/>
        </w:rPr>
      </w:pPr>
      <w:r w:rsidRPr="00AF0491">
        <w:rPr>
          <w:rFonts w:ascii="Times New Roman" w:hAnsi="Times New Roman" w:cs="Times New Roman"/>
          <w:sz w:val="24"/>
          <w:szCs w:val="24"/>
        </w:rPr>
        <w:lastRenderedPageBreak/>
        <w:t>С целью развития добровольческого движения, с помощью которого можно было осуществлять профилактические мероприятия, направленные на формирование ЗОЖ, были сформированы группы добровольцев из числа обучающихся школ.</w:t>
      </w:r>
    </w:p>
    <w:p w:rsidR="009960D3" w:rsidRPr="00AF0491" w:rsidRDefault="009960D3" w:rsidP="009960D3">
      <w:pPr>
        <w:autoSpaceDE w:val="0"/>
        <w:autoSpaceDN w:val="0"/>
        <w:adjustRightInd w:val="0"/>
        <w:spacing w:after="0" w:line="240" w:lineRule="auto"/>
        <w:ind w:firstLine="720"/>
        <w:jc w:val="both"/>
        <w:rPr>
          <w:rFonts w:ascii="Times New Roman" w:hAnsi="Times New Roman" w:cs="Times New Roman"/>
          <w:bCs/>
          <w:color w:val="000000"/>
          <w:sz w:val="24"/>
          <w:szCs w:val="24"/>
        </w:rPr>
      </w:pPr>
      <w:r w:rsidRPr="00AF0491">
        <w:rPr>
          <w:rFonts w:ascii="Times New Roman" w:hAnsi="Times New Roman" w:cs="Times New Roman"/>
          <w:bCs/>
          <w:color w:val="000000"/>
          <w:sz w:val="24"/>
          <w:szCs w:val="24"/>
        </w:rPr>
        <w:t xml:space="preserve">В течение года удалось посетить несколько родительских собраний, очень много информации размещается в социальных сетях и мессенджере </w:t>
      </w:r>
      <w:r w:rsidRPr="00AF0491">
        <w:rPr>
          <w:rFonts w:ascii="Times New Roman" w:hAnsi="Times New Roman" w:cs="Times New Roman"/>
          <w:bCs/>
          <w:color w:val="000000"/>
          <w:sz w:val="24"/>
          <w:szCs w:val="24"/>
          <w:lang w:val="en-US"/>
        </w:rPr>
        <w:t>Viber</w:t>
      </w:r>
      <w:r w:rsidRPr="00AF0491">
        <w:rPr>
          <w:rFonts w:ascii="Times New Roman" w:hAnsi="Times New Roman" w:cs="Times New Roman"/>
          <w:bCs/>
          <w:color w:val="000000"/>
          <w:sz w:val="24"/>
          <w:szCs w:val="24"/>
        </w:rPr>
        <w:t>. Также в родительских чатах школ размещены социальные ролики ЦПН, информация КДН (14 мероприятий/720 человек).</w:t>
      </w:r>
    </w:p>
    <w:p w:rsidR="009960D3" w:rsidRPr="00AF0491" w:rsidRDefault="009960D3" w:rsidP="009960D3">
      <w:pPr>
        <w:suppressAutoHyphens/>
        <w:spacing w:after="0" w:line="240" w:lineRule="auto"/>
        <w:ind w:firstLine="720"/>
        <w:jc w:val="both"/>
        <w:rPr>
          <w:rFonts w:ascii="Times New Roman" w:hAnsi="Times New Roman" w:cs="Times New Roman"/>
          <w:bCs/>
          <w:color w:val="000000"/>
          <w:sz w:val="24"/>
          <w:szCs w:val="24"/>
        </w:rPr>
      </w:pPr>
      <w:r w:rsidRPr="00AF0491">
        <w:rPr>
          <w:rFonts w:ascii="Times New Roman" w:hAnsi="Times New Roman" w:cs="Times New Roman"/>
          <w:sz w:val="24"/>
          <w:szCs w:val="24"/>
        </w:rPr>
        <w:t>Для учащихся школ города, состоящих на различных видах учёта, проведена дискуссионная площадка с инспектором ПДН ОМВД России по Слюдянскому району на тему «Моё здоровое будущее», как вредные привычки влияют на дальнейшую судьбу. А так же приведены примеры как подростки при потреблении алкогольной, наркотической продукции попадают в различные ситуации (какие наказания за это следуют). Учащиеся высказывали свою точку зрения, задавали вопросы.</w:t>
      </w:r>
    </w:p>
    <w:p w:rsidR="009960D3" w:rsidRPr="00AF0491" w:rsidRDefault="009960D3" w:rsidP="009960D3">
      <w:pPr>
        <w:autoSpaceDE w:val="0"/>
        <w:autoSpaceDN w:val="0"/>
        <w:adjustRightInd w:val="0"/>
        <w:spacing w:after="0" w:line="240" w:lineRule="auto"/>
        <w:ind w:firstLine="720"/>
        <w:jc w:val="both"/>
        <w:rPr>
          <w:rFonts w:ascii="Times New Roman" w:hAnsi="Times New Roman" w:cs="Times New Roman"/>
          <w:color w:val="000000"/>
          <w:sz w:val="24"/>
          <w:szCs w:val="24"/>
        </w:rPr>
      </w:pPr>
      <w:proofErr w:type="gramStart"/>
      <w:r w:rsidRPr="00AF0491">
        <w:rPr>
          <w:rFonts w:ascii="Times New Roman" w:hAnsi="Times New Roman" w:cs="Times New Roman"/>
          <w:bCs/>
          <w:color w:val="000000"/>
          <w:sz w:val="24"/>
          <w:szCs w:val="24"/>
        </w:rPr>
        <w:t xml:space="preserve">В текущем году </w:t>
      </w:r>
      <w:r w:rsidRPr="00AF0491">
        <w:rPr>
          <w:rFonts w:ascii="Times New Roman" w:hAnsi="Times New Roman" w:cs="Times New Roman"/>
          <w:color w:val="000000"/>
          <w:sz w:val="24"/>
          <w:szCs w:val="24"/>
        </w:rPr>
        <w:t>для эффективности воспитательной работы в образовательных учреждениях проведена работа с работниками по профилактик</w:t>
      </w:r>
      <w:r w:rsidR="0061590A">
        <w:rPr>
          <w:rFonts w:ascii="Times New Roman" w:hAnsi="Times New Roman" w:cs="Times New Roman"/>
          <w:color w:val="000000"/>
          <w:sz w:val="24"/>
          <w:szCs w:val="24"/>
        </w:rPr>
        <w:t>е</w:t>
      </w:r>
      <w:proofErr w:type="gramEnd"/>
      <w:r w:rsidRPr="00AF0491">
        <w:rPr>
          <w:rFonts w:ascii="Times New Roman" w:hAnsi="Times New Roman" w:cs="Times New Roman"/>
          <w:color w:val="000000"/>
          <w:sz w:val="24"/>
          <w:szCs w:val="24"/>
        </w:rPr>
        <w:t xml:space="preserve"> потребления наркотических средств, никотиносодержащей продукции, а так же алкоголя. Рассказан алгоритм действий при выявлении подростков в состоянии опьянения (наркотического/алкогольного). Актуальной темой в 2022 году, как и в прошлом, стала тема «Вейпинг».</w:t>
      </w:r>
    </w:p>
    <w:p w:rsidR="009960D3" w:rsidRPr="00AF0491" w:rsidRDefault="009960D3" w:rsidP="009960D3">
      <w:pPr>
        <w:autoSpaceDE w:val="0"/>
        <w:autoSpaceDN w:val="0"/>
        <w:adjustRightInd w:val="0"/>
        <w:spacing w:after="0" w:line="240" w:lineRule="auto"/>
        <w:ind w:firstLine="426"/>
        <w:jc w:val="both"/>
        <w:rPr>
          <w:rFonts w:ascii="Times New Roman" w:hAnsi="Times New Roman" w:cs="Times New Roman"/>
          <w:sz w:val="24"/>
          <w:szCs w:val="24"/>
        </w:rPr>
      </w:pPr>
      <w:r w:rsidRPr="00AF0491">
        <w:rPr>
          <w:rFonts w:ascii="Times New Roman" w:hAnsi="Times New Roman" w:cs="Times New Roman"/>
          <w:bCs/>
          <w:sz w:val="24"/>
          <w:szCs w:val="24"/>
        </w:rPr>
        <w:t xml:space="preserve">В течение года проведено 50 тренингов с охватом 926 человек </w:t>
      </w:r>
      <w:r w:rsidRPr="00AF0491">
        <w:rPr>
          <w:rFonts w:ascii="Times New Roman" w:hAnsi="Times New Roman" w:cs="Times New Roman"/>
          <w:sz w:val="24"/>
          <w:szCs w:val="24"/>
        </w:rPr>
        <w:t xml:space="preserve">«Никто, кроме нас», «Общее дело» по подготовке добровольцев для пропаганды здорового образа жизни из числа подростков и молодежи (актив школьного самоуправления, члены волонтерских отрядов). </w:t>
      </w:r>
      <w:proofErr w:type="gramStart"/>
      <w:r w:rsidRPr="00AF0491">
        <w:rPr>
          <w:rFonts w:ascii="Times New Roman" w:hAnsi="Times New Roman" w:cs="Times New Roman"/>
          <w:sz w:val="24"/>
          <w:szCs w:val="24"/>
        </w:rPr>
        <w:t>С участием добровольцев проведены массовые акции «Мы выбираем ЗОЖ!», «Алкоголь и ты – вам  не по пути!», «Молодежь против СПИДа» и «Красная ленточка» в рамках Всероссийской акции #СТОПВИЧСПИД (в ходе акций были организованы конкурсы плакатов и листовок на данную тему, задействованы активы школ для участия в акции в сети Интернет, организованы тематические флешмобы), районная антинаркотическая акция «Дыши свободно!» в рамках мероприятий</w:t>
      </w:r>
      <w:proofErr w:type="gramEnd"/>
      <w:r w:rsidRPr="00AF0491">
        <w:rPr>
          <w:rFonts w:ascii="Times New Roman" w:hAnsi="Times New Roman" w:cs="Times New Roman"/>
          <w:sz w:val="24"/>
          <w:szCs w:val="24"/>
        </w:rPr>
        <w:t xml:space="preserve">, </w:t>
      </w:r>
      <w:proofErr w:type="gramStart"/>
      <w:r w:rsidRPr="00AF0491">
        <w:rPr>
          <w:rFonts w:ascii="Times New Roman" w:hAnsi="Times New Roman" w:cs="Times New Roman"/>
          <w:sz w:val="24"/>
          <w:szCs w:val="24"/>
        </w:rPr>
        <w:t>приуроченных</w:t>
      </w:r>
      <w:proofErr w:type="gramEnd"/>
      <w:r w:rsidRPr="00AF0491">
        <w:rPr>
          <w:rFonts w:ascii="Times New Roman" w:hAnsi="Times New Roman" w:cs="Times New Roman"/>
          <w:sz w:val="24"/>
          <w:szCs w:val="24"/>
        </w:rPr>
        <w:t xml:space="preserve">  к Международному  дню отказа от курения, </w:t>
      </w:r>
      <w:r w:rsidRPr="00AF0491">
        <w:rPr>
          <w:rFonts w:ascii="Times New Roman" w:hAnsi="Times New Roman" w:cs="Times New Roman"/>
          <w:bCs/>
          <w:color w:val="000000"/>
          <w:sz w:val="24"/>
          <w:szCs w:val="24"/>
        </w:rPr>
        <w:t>«Осторожно! ВЕЙП!»</w:t>
      </w:r>
      <w:r w:rsidRPr="00AF0491">
        <w:rPr>
          <w:rFonts w:ascii="Times New Roman" w:hAnsi="Times New Roman" w:cs="Times New Roman"/>
          <w:sz w:val="24"/>
          <w:szCs w:val="24"/>
        </w:rPr>
        <w:t xml:space="preserve">. </w:t>
      </w:r>
    </w:p>
    <w:p w:rsidR="009960D3" w:rsidRPr="00AF0491" w:rsidRDefault="009960D3" w:rsidP="009960D3">
      <w:pPr>
        <w:suppressAutoHyphens/>
        <w:spacing w:after="0" w:line="240" w:lineRule="auto"/>
        <w:ind w:firstLine="709"/>
        <w:jc w:val="both"/>
        <w:rPr>
          <w:rFonts w:ascii="Times New Roman" w:hAnsi="Times New Roman" w:cs="Times New Roman"/>
          <w:sz w:val="24"/>
          <w:szCs w:val="24"/>
        </w:rPr>
      </w:pPr>
      <w:r w:rsidRPr="00AF0491">
        <w:rPr>
          <w:rFonts w:ascii="Times New Roman" w:hAnsi="Times New Roman" w:cs="Times New Roman"/>
          <w:sz w:val="24"/>
          <w:szCs w:val="24"/>
        </w:rPr>
        <w:t xml:space="preserve">Также проводились консультации с подростками и беседы с родителями. </w:t>
      </w:r>
      <w:proofErr w:type="gramStart"/>
      <w:r w:rsidRPr="00AF0491">
        <w:rPr>
          <w:rFonts w:ascii="Times New Roman" w:hAnsi="Times New Roman" w:cs="Times New Roman"/>
          <w:sz w:val="24"/>
          <w:szCs w:val="24"/>
        </w:rPr>
        <w:t>В 2022 году проведено 12 индивидуальных бесед с родителями (законными представителями) детей из «группы риска» и 20 лекций в рамках родительских собраний в школах Слюдянского муниципального района «Что нужно знать о современных наркотиках, чтобы уберечь детей», «Правда об алкоголе», «Что такое современные сигареты» и «Как не проглядеть ребенка» (</w:t>
      </w:r>
      <w:r>
        <w:rPr>
          <w:rFonts w:ascii="Times New Roman" w:hAnsi="Times New Roman" w:cs="Times New Roman"/>
          <w:sz w:val="24"/>
          <w:szCs w:val="24"/>
        </w:rPr>
        <w:t xml:space="preserve">охвачено </w:t>
      </w:r>
      <w:r w:rsidRPr="00AF0491">
        <w:rPr>
          <w:rFonts w:ascii="Times New Roman" w:hAnsi="Times New Roman" w:cs="Times New Roman"/>
          <w:sz w:val="24"/>
          <w:szCs w:val="24"/>
        </w:rPr>
        <w:t xml:space="preserve">542 человека). </w:t>
      </w:r>
      <w:proofErr w:type="gramEnd"/>
    </w:p>
    <w:p w:rsidR="009960D3" w:rsidRPr="00AF0491" w:rsidRDefault="009960D3" w:rsidP="009960D3">
      <w:pPr>
        <w:autoSpaceDE w:val="0"/>
        <w:autoSpaceDN w:val="0"/>
        <w:adjustRightInd w:val="0"/>
        <w:spacing w:after="0" w:line="240" w:lineRule="auto"/>
        <w:ind w:firstLine="709"/>
        <w:jc w:val="both"/>
        <w:rPr>
          <w:rFonts w:ascii="Times New Roman" w:hAnsi="Times New Roman" w:cs="Times New Roman"/>
          <w:bCs/>
          <w:color w:val="000000"/>
          <w:sz w:val="24"/>
          <w:szCs w:val="24"/>
        </w:rPr>
      </w:pPr>
      <w:r w:rsidRPr="00AF0491">
        <w:rPr>
          <w:rFonts w:ascii="Times New Roman" w:hAnsi="Times New Roman" w:cs="Times New Roman"/>
          <w:sz w:val="24"/>
          <w:szCs w:val="24"/>
        </w:rPr>
        <w:t>Лекции относительно вопросов профилактики наркомании «Современные вызовы», «Знать, чтобы предотвратить беду» проводились на рабочих местах с работниками ДДТ г. Слюдянки, станции Слюдянка-2 ВСЖД, ПЧ-9, ТЧЭ-6 (</w:t>
      </w:r>
      <w:r>
        <w:rPr>
          <w:rFonts w:ascii="Times New Roman" w:hAnsi="Times New Roman" w:cs="Times New Roman"/>
          <w:sz w:val="24"/>
          <w:szCs w:val="24"/>
        </w:rPr>
        <w:t xml:space="preserve">охват </w:t>
      </w:r>
      <w:r w:rsidRPr="00AF0491">
        <w:rPr>
          <w:rFonts w:ascii="Times New Roman" w:hAnsi="Times New Roman" w:cs="Times New Roman"/>
          <w:sz w:val="24"/>
          <w:szCs w:val="24"/>
        </w:rPr>
        <w:t>109 человек). В результате была повышена информированность родителей и работников относительно опасности наркомании, влиянии вредных привычек на здоровье, сообщены новые знания, приемы и методы в вопросах профилактики наркомании и других социальных явлений</w:t>
      </w:r>
      <w:r>
        <w:rPr>
          <w:rFonts w:ascii="Times New Roman" w:hAnsi="Times New Roman" w:cs="Times New Roman"/>
          <w:sz w:val="24"/>
          <w:szCs w:val="24"/>
        </w:rPr>
        <w:t>.</w:t>
      </w:r>
      <w:r w:rsidRPr="00AF0491">
        <w:rPr>
          <w:rFonts w:ascii="Times New Roman" w:hAnsi="Times New Roman" w:cs="Times New Roman"/>
          <w:sz w:val="24"/>
          <w:szCs w:val="24"/>
        </w:rPr>
        <w:t xml:space="preserve"> </w:t>
      </w:r>
    </w:p>
    <w:p w:rsidR="009960D3" w:rsidRPr="00AF0491" w:rsidRDefault="009960D3" w:rsidP="009960D3">
      <w:pPr>
        <w:spacing w:after="0" w:line="240" w:lineRule="auto"/>
        <w:ind w:firstLine="708"/>
        <w:jc w:val="both"/>
        <w:rPr>
          <w:rFonts w:ascii="Times New Roman" w:hAnsi="Times New Roman" w:cs="Times New Roman"/>
          <w:sz w:val="24"/>
          <w:szCs w:val="24"/>
        </w:rPr>
      </w:pPr>
      <w:r w:rsidRPr="00AF0491">
        <w:rPr>
          <w:rFonts w:ascii="Times New Roman" w:hAnsi="Times New Roman" w:cs="Times New Roman"/>
          <w:sz w:val="24"/>
          <w:szCs w:val="24"/>
        </w:rPr>
        <w:t xml:space="preserve">Антинаркотическая комиссия сотрудничает с содружеством «Анонимные алкоголики», которые проводят собрания в г. Слюдянка. В этом году проведено 114 собраний. Кроме этого, представители общества анонимных алкоголиков принимали участие в Байкальском Форуме, проходившем в г. Улан-Удэ. Количество участников </w:t>
      </w:r>
      <w:r>
        <w:rPr>
          <w:rFonts w:ascii="Times New Roman" w:hAnsi="Times New Roman" w:cs="Times New Roman"/>
          <w:sz w:val="24"/>
          <w:szCs w:val="24"/>
        </w:rPr>
        <w:t>составило около</w:t>
      </w:r>
      <w:r w:rsidRPr="00AF0491">
        <w:rPr>
          <w:rFonts w:ascii="Times New Roman" w:hAnsi="Times New Roman" w:cs="Times New Roman"/>
          <w:sz w:val="24"/>
          <w:szCs w:val="24"/>
        </w:rPr>
        <w:t xml:space="preserve"> 200</w:t>
      </w:r>
      <w:r>
        <w:rPr>
          <w:rFonts w:ascii="Times New Roman" w:hAnsi="Times New Roman" w:cs="Times New Roman"/>
          <w:sz w:val="24"/>
          <w:szCs w:val="24"/>
        </w:rPr>
        <w:t xml:space="preserve"> человек</w:t>
      </w:r>
      <w:r w:rsidRPr="00AF0491">
        <w:rPr>
          <w:rFonts w:ascii="Times New Roman" w:hAnsi="Times New Roman" w:cs="Times New Roman"/>
          <w:sz w:val="24"/>
          <w:szCs w:val="24"/>
        </w:rPr>
        <w:t>. Программа форума состояла из собраний, соревнований, общения.</w:t>
      </w:r>
    </w:p>
    <w:p w:rsidR="009960D3" w:rsidRPr="00AF0491" w:rsidRDefault="009960D3" w:rsidP="009960D3">
      <w:pPr>
        <w:spacing w:after="0" w:line="240" w:lineRule="auto"/>
        <w:ind w:firstLine="708"/>
        <w:jc w:val="both"/>
        <w:rPr>
          <w:rFonts w:ascii="Times New Roman" w:hAnsi="Times New Roman" w:cs="Times New Roman"/>
          <w:sz w:val="24"/>
          <w:szCs w:val="24"/>
        </w:rPr>
      </w:pPr>
      <w:r w:rsidRPr="00AF0491">
        <w:rPr>
          <w:rFonts w:ascii="Times New Roman" w:hAnsi="Times New Roman" w:cs="Times New Roman"/>
          <w:sz w:val="24"/>
          <w:szCs w:val="24"/>
        </w:rPr>
        <w:lastRenderedPageBreak/>
        <w:t>Также, администрация Слюдянского района сотрудничает с областным государственным казенным учреждением «Центр реабилитации наркозавис</w:t>
      </w:r>
      <w:r>
        <w:rPr>
          <w:rFonts w:ascii="Times New Roman" w:hAnsi="Times New Roman" w:cs="Times New Roman"/>
          <w:sz w:val="24"/>
          <w:szCs w:val="24"/>
        </w:rPr>
        <w:t>имых «Воля». За 2022 год ОГКУ «</w:t>
      </w:r>
      <w:r w:rsidRPr="00AF0491">
        <w:rPr>
          <w:rFonts w:ascii="Times New Roman" w:hAnsi="Times New Roman" w:cs="Times New Roman"/>
          <w:sz w:val="24"/>
          <w:szCs w:val="24"/>
        </w:rPr>
        <w:t xml:space="preserve">Центр реабилитации наркозависимых «Воля» проведено 39 консультаций, из них 32 в г. Слюдянка и 7 </w:t>
      </w:r>
      <w:r>
        <w:rPr>
          <w:rFonts w:ascii="Times New Roman" w:hAnsi="Times New Roman" w:cs="Times New Roman"/>
          <w:sz w:val="24"/>
          <w:szCs w:val="24"/>
        </w:rPr>
        <w:t xml:space="preserve">в </w:t>
      </w:r>
      <w:r w:rsidRPr="00AF0491">
        <w:rPr>
          <w:rFonts w:ascii="Times New Roman" w:hAnsi="Times New Roman" w:cs="Times New Roman"/>
          <w:sz w:val="24"/>
          <w:szCs w:val="24"/>
        </w:rPr>
        <w:t>г. Байкальск</w:t>
      </w:r>
      <w:r>
        <w:rPr>
          <w:rFonts w:ascii="Times New Roman" w:hAnsi="Times New Roman" w:cs="Times New Roman"/>
          <w:sz w:val="24"/>
          <w:szCs w:val="24"/>
        </w:rPr>
        <w:t>е</w:t>
      </w:r>
      <w:r w:rsidRPr="00AF0491">
        <w:rPr>
          <w:rFonts w:ascii="Times New Roman" w:hAnsi="Times New Roman" w:cs="Times New Roman"/>
          <w:sz w:val="24"/>
          <w:szCs w:val="24"/>
        </w:rPr>
        <w:t xml:space="preserve"> (всего по Слюдянскому району осуществлено 7 выездов, из них 6 – это в г. Слюдянка). </w:t>
      </w:r>
    </w:p>
    <w:p w:rsidR="009960D3" w:rsidRPr="00AF0491" w:rsidRDefault="009960D3" w:rsidP="009960D3">
      <w:pPr>
        <w:spacing w:after="0" w:line="240" w:lineRule="auto"/>
        <w:ind w:firstLine="709"/>
        <w:contextualSpacing/>
        <w:jc w:val="both"/>
        <w:rPr>
          <w:rFonts w:ascii="Times New Roman" w:hAnsi="Times New Roman" w:cs="Times New Roman"/>
          <w:bCs/>
          <w:sz w:val="24"/>
          <w:szCs w:val="24"/>
        </w:rPr>
      </w:pPr>
      <w:r w:rsidRPr="00AF0491">
        <w:rPr>
          <w:rFonts w:ascii="Times New Roman" w:hAnsi="Times New Roman" w:cs="Times New Roman"/>
          <w:sz w:val="24"/>
          <w:szCs w:val="24"/>
        </w:rPr>
        <w:t>В 2022 году и</w:t>
      </w:r>
      <w:r w:rsidRPr="00AF0491">
        <w:rPr>
          <w:rFonts w:ascii="Times New Roman" w:hAnsi="Times New Roman" w:cs="Times New Roman"/>
          <w:bCs/>
          <w:sz w:val="24"/>
          <w:szCs w:val="24"/>
        </w:rPr>
        <w:t xml:space="preserve">зготовлено и распространено 3500 экземпляров информационных материалов по вопросам противодействия распространению наркомании. Информирование населения проводилось путем размещения информации на официальном сайте Слюдянского муниципального района и социальных сетях. Кроме этого информация Единой службе доверия ОГКУ «Центр профилактики наркомании» и о центрах реабилитации размещена в медицинском учреждении Слюдянского района (ОГБУЗ «Слюдянская РБ»). На территории Слюдянского района размещены четыре баннера с указанием телефонов горячей линии ОГКУ «ЦПН». </w:t>
      </w:r>
    </w:p>
    <w:p w:rsidR="009960D3" w:rsidRDefault="009960D3" w:rsidP="009960D3">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 xml:space="preserve">На </w:t>
      </w:r>
      <w:r w:rsidR="0061590A">
        <w:rPr>
          <w:rFonts w:ascii="Times New Roman" w:hAnsi="Times New Roman" w:cs="Times New Roman"/>
          <w:sz w:val="24"/>
          <w:szCs w:val="24"/>
        </w:rPr>
        <w:t xml:space="preserve">железнодорожном </w:t>
      </w:r>
      <w:r w:rsidRPr="00AF0491">
        <w:rPr>
          <w:rFonts w:ascii="Times New Roman" w:hAnsi="Times New Roman" w:cs="Times New Roman"/>
          <w:sz w:val="24"/>
          <w:szCs w:val="24"/>
        </w:rPr>
        <w:t xml:space="preserve">вокзале и информационном экране (центральная площадь), а также </w:t>
      </w:r>
      <w:r w:rsidRPr="00AF0491">
        <w:rPr>
          <w:rFonts w:ascii="Times New Roman" w:hAnsi="Times New Roman" w:cs="Times New Roman"/>
          <w:bCs/>
          <w:sz w:val="24"/>
          <w:szCs w:val="24"/>
        </w:rPr>
        <w:t>в социальных сетях и мессенджерах родительских групп р</w:t>
      </w:r>
      <w:r w:rsidRPr="00AF0491">
        <w:rPr>
          <w:rFonts w:ascii="Times New Roman" w:hAnsi="Times New Roman" w:cs="Times New Roman"/>
          <w:sz w:val="24"/>
          <w:szCs w:val="24"/>
        </w:rPr>
        <w:t>азмещено 7 видеороликов соци</w:t>
      </w:r>
      <w:r>
        <w:rPr>
          <w:rFonts w:ascii="Times New Roman" w:hAnsi="Times New Roman" w:cs="Times New Roman"/>
          <w:sz w:val="24"/>
          <w:szCs w:val="24"/>
        </w:rPr>
        <w:t>альной рекламы, пропагандирующих</w:t>
      </w:r>
      <w:r w:rsidRPr="00AF0491">
        <w:rPr>
          <w:rFonts w:ascii="Times New Roman" w:hAnsi="Times New Roman" w:cs="Times New Roman"/>
          <w:sz w:val="24"/>
          <w:szCs w:val="24"/>
        </w:rPr>
        <w:t xml:space="preserve"> здоровый образ жизни.</w:t>
      </w:r>
    </w:p>
    <w:p w:rsidR="00823092" w:rsidRDefault="00823092" w:rsidP="00C02A9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C02A9E">
      <w:pPr>
        <w:spacing w:after="0" w:line="240" w:lineRule="auto"/>
        <w:jc w:val="both"/>
        <w:rPr>
          <w:rFonts w:ascii="Times New Roman" w:eastAsia="Times New Roman" w:hAnsi="Times New Roman" w:cs="Times New Roman"/>
          <w:b/>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inline distT="0" distB="0" distL="0" distR="0" wp14:anchorId="26736AD2" wp14:editId="34D5B4F5">
                <wp:extent cx="5838825" cy="321276"/>
                <wp:effectExtent l="95250" t="38100" r="104775" b="117475"/>
                <wp:docPr id="67" name="Прямоугольник 67"/>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179F5" w:rsidRDefault="003F6AD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60"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IHScQMAAIQHAAAOAAAAZHJzL2Uyb0RvYy54bWysVctu3DYU3QfoPxDc1xrNw54M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OsCB0n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179F5" w:rsidRDefault="003F6AD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v:textbox>
                <w10:anchorlock/>
              </v:rect>
            </w:pict>
          </mc:Fallback>
        </mc:AlternateConten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xml:space="preserve">В 2022 году все </w:t>
      </w:r>
      <w:r>
        <w:rPr>
          <w:rFonts w:ascii="Times New Roman" w:eastAsia="Times New Roman" w:hAnsi="Times New Roman" w:cs="Times New Roman"/>
          <w:bCs/>
          <w:sz w:val="24"/>
          <w:szCs w:val="24"/>
          <w:lang w:eastAsia="ru-RU"/>
        </w:rPr>
        <w:t>13 учреждений</w:t>
      </w:r>
      <w:r w:rsidRPr="00AF0491">
        <w:rPr>
          <w:rFonts w:ascii="Times New Roman" w:eastAsia="Times New Roman" w:hAnsi="Times New Roman" w:cs="Times New Roman"/>
          <w:bCs/>
          <w:sz w:val="24"/>
          <w:szCs w:val="24"/>
          <w:lang w:eastAsia="ru-RU"/>
        </w:rPr>
        <w:t xml:space="preserve"> культуры Слюдянского муниципального района работали активно и плодотворно, продолжая осваивать как онлайн, так и офлайн пространство.</w: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xml:space="preserve"> В течение года по всем Домам культуры были проведены циклы мероприятий к календар</w:t>
      </w:r>
      <w:r>
        <w:rPr>
          <w:rFonts w:ascii="Times New Roman" w:eastAsia="Times New Roman" w:hAnsi="Times New Roman" w:cs="Times New Roman"/>
          <w:bCs/>
          <w:sz w:val="24"/>
          <w:szCs w:val="24"/>
          <w:lang w:eastAsia="ru-RU"/>
        </w:rPr>
        <w:t>ным праздникам и значимым датам:</w:t>
      </w:r>
      <w:r w:rsidRPr="00AF0491">
        <w:rPr>
          <w:rFonts w:ascii="Times New Roman" w:eastAsia="Times New Roman" w:hAnsi="Times New Roman" w:cs="Times New Roman"/>
          <w:bCs/>
          <w:sz w:val="24"/>
          <w:szCs w:val="24"/>
          <w:lang w:eastAsia="ru-RU"/>
        </w:rPr>
        <w:t xml:space="preserve">  </w: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- 23 февраля и Международный женский день;</w: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Проводы русской зимы;</w: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Празднование 77-летия Победы в Великой Отечественной войне 1941-1945 г.</w:t>
      </w:r>
      <w:proofErr w:type="gramStart"/>
      <w:r w:rsidRPr="00AF0491">
        <w:rPr>
          <w:rFonts w:ascii="Times New Roman" w:eastAsia="Times New Roman" w:hAnsi="Times New Roman" w:cs="Times New Roman"/>
          <w:bCs/>
          <w:sz w:val="24"/>
          <w:szCs w:val="24"/>
          <w:lang w:eastAsia="ru-RU"/>
        </w:rPr>
        <w:t>г</w:t>
      </w:r>
      <w:proofErr w:type="gramEnd"/>
      <w:r w:rsidRPr="00AF0491">
        <w:rPr>
          <w:rFonts w:ascii="Times New Roman" w:eastAsia="Times New Roman" w:hAnsi="Times New Roman" w:cs="Times New Roman"/>
          <w:bCs/>
          <w:sz w:val="24"/>
          <w:szCs w:val="24"/>
          <w:lang w:eastAsia="ru-RU"/>
        </w:rPr>
        <w:t xml:space="preserve">., </w: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День пожилого человека, День матери, День любви семьи и верности, Новогодние праздники.</w:t>
      </w:r>
    </w:p>
    <w:p w:rsidR="00CA4A52" w:rsidRPr="00AF0491" w:rsidRDefault="00CA4A52" w:rsidP="00CA4A52">
      <w:pPr>
        <w:spacing w:after="0" w:line="240" w:lineRule="auto"/>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ab/>
        <w:t>В июле месяце прошел традиционный Всероссийский творческий фестиваль-конкурс «Волна Байкала», в декабре - благотворительная акция-концерт «От сердца к сердцу».</w:t>
      </w:r>
    </w:p>
    <w:p w:rsidR="00CA4A52" w:rsidRPr="00AF0491" w:rsidRDefault="00CA4A52" w:rsidP="00CA4A52">
      <w:pPr>
        <w:spacing w:after="0" w:line="240" w:lineRule="auto"/>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ab/>
        <w:t>В течение всего отчетного периода проводилось большое количество всевозможных муниципальных конкурсов и смотров: «Апрельская капель», «Утренняя звездочка», «Золотой микрофон», «Неугомонные сердца», «Нам года – не беда», «Фестиваль зонтиков» и др.</w:t>
      </w:r>
    </w:p>
    <w:p w:rsidR="00CA4A52" w:rsidRPr="00AF0491" w:rsidRDefault="00CA4A52" w:rsidP="00CA4A52">
      <w:pPr>
        <w:spacing w:after="0" w:line="240" w:lineRule="auto"/>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ab/>
        <w:t xml:space="preserve">Творческие коллективы учреждений культуры района принимали участие в конкурсах разного уровня (районных, областных, всероссийских и международных) и занимали призовые места. </w:t>
      </w:r>
      <w:proofErr w:type="gramStart"/>
      <w:r w:rsidRPr="00AF0491">
        <w:rPr>
          <w:rFonts w:ascii="Times New Roman" w:eastAsia="Times New Roman" w:hAnsi="Times New Roman" w:cs="Times New Roman"/>
          <w:bCs/>
          <w:sz w:val="24"/>
          <w:szCs w:val="24"/>
          <w:lang w:eastAsia="ru-RU"/>
        </w:rPr>
        <w:t>Прославили территорию своими высокими результатами: кавер-группа «Трибют», студия гимнастики «Лайн Дэнс», танцевальный коллектив «</w:t>
      </w:r>
      <w:r w:rsidRPr="00AF0491">
        <w:rPr>
          <w:rFonts w:ascii="Times New Roman" w:eastAsia="Times New Roman" w:hAnsi="Times New Roman" w:cs="Times New Roman"/>
          <w:bCs/>
          <w:sz w:val="24"/>
          <w:szCs w:val="24"/>
          <w:lang w:val="en-US" w:eastAsia="ru-RU"/>
        </w:rPr>
        <w:t>Diamonds</w:t>
      </w:r>
      <w:r w:rsidRPr="00AF0491">
        <w:rPr>
          <w:rFonts w:ascii="Times New Roman" w:eastAsia="Times New Roman" w:hAnsi="Times New Roman" w:cs="Times New Roman"/>
          <w:bCs/>
          <w:sz w:val="24"/>
          <w:szCs w:val="24"/>
          <w:lang w:eastAsia="ru-RU"/>
        </w:rPr>
        <w:t>» ДК «Перевал» города Слюдянки; театр-студия «Люди» Дома культуры «Юбилейный» города Байкальска; хореографический ансамбль «Глубинка» и хореографический ансамбль «Плясица» ДШИ городов Слюдянка и Байкальск, ансамбль народной песни «Звонница» и фольклорный ансамбль «Святелка» из Байкальска, оркестр народных инструментов «Байкальский серпантин» из ДШИ города Слюдянки и др.</w:t>
      </w:r>
      <w:proofErr w:type="gramEnd"/>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Почетное звание «Народный» имеют 12 коллективов самодеятельного народного творчества, «Образцовый» - 3.</w:t>
      </w:r>
    </w:p>
    <w:p w:rsidR="00CA4A52" w:rsidRDefault="00CA4A52" w:rsidP="00CA4A52">
      <w:pPr>
        <w:tabs>
          <w:tab w:val="left" w:pos="0"/>
        </w:tabs>
        <w:spacing w:after="0" w:line="240" w:lineRule="auto"/>
        <w:ind w:firstLine="709"/>
        <w:contextualSpacing/>
        <w:jc w:val="center"/>
        <w:rPr>
          <w:rFonts w:ascii="Times New Roman" w:eastAsia="Times New Roman" w:hAnsi="Times New Roman" w:cs="Times New Roman"/>
          <w:sz w:val="24"/>
          <w:lang w:eastAsia="ru-RU"/>
        </w:rPr>
      </w:pPr>
      <w:r w:rsidRPr="00AF0491">
        <w:rPr>
          <w:rFonts w:ascii="Times New Roman" w:eastAsia="Times New Roman" w:hAnsi="Times New Roman" w:cs="Times New Roman"/>
          <w:sz w:val="24"/>
          <w:lang w:eastAsia="ru-RU"/>
        </w:rPr>
        <w:lastRenderedPageBreak/>
        <w:t xml:space="preserve"> </w:t>
      </w:r>
    </w:p>
    <w:p w:rsidR="00CA4A52" w:rsidRPr="00AF0491" w:rsidRDefault="00CA4A52" w:rsidP="00CA4A52">
      <w:pPr>
        <w:tabs>
          <w:tab w:val="left" w:pos="0"/>
        </w:tabs>
        <w:spacing w:after="0" w:line="240" w:lineRule="auto"/>
        <w:ind w:firstLine="709"/>
        <w:contextualSpacing/>
        <w:jc w:val="center"/>
        <w:rPr>
          <w:rFonts w:ascii="Times New Roman" w:eastAsia="Times New Roman" w:hAnsi="Times New Roman" w:cs="Times New Roman"/>
          <w:sz w:val="24"/>
          <w:lang w:eastAsia="ru-RU"/>
        </w:rPr>
      </w:pPr>
      <w:r w:rsidRPr="00AF0491">
        <w:rPr>
          <w:rFonts w:ascii="Times New Roman" w:eastAsia="Times New Roman" w:hAnsi="Times New Roman" w:cs="Times New Roman"/>
          <w:sz w:val="24"/>
          <w:lang w:eastAsia="ru-RU"/>
        </w:rPr>
        <w:t>Показатели работы культурно-досуговых учреждений</w:t>
      </w:r>
    </w:p>
    <w:tbl>
      <w:tblPr>
        <w:tblW w:w="5001"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45"/>
        <w:gridCol w:w="1292"/>
        <w:gridCol w:w="1336"/>
      </w:tblGrid>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vAlign w:val="center"/>
            <w:hideMark/>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Показатели</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2021 г.</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2022 г.</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Число культурно-массовых мероприятий, всего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1939</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2267</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для детей до 14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1064</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454</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для молодежи (от 14 до 35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543</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528</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Число посещений культурно-массовых мероприятий, всего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52405</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283691</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детей до 14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25360</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94568</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молодежи (от 14 до 35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15196</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79080</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Число культурно-досуговых формирований, всего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119</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110</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для детей до 14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62</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46</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для молодежи (от 14 до 35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27</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31</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Число участников культурно-досуговых формирований, всего (чел.)</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1555</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1496</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детей до 14 лет (чел.)</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834</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742</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proofErr w:type="gramStart"/>
            <w:r w:rsidRPr="00AF0491">
              <w:rPr>
                <w:rFonts w:ascii="Times New Roman" w:eastAsia="Times New Roman" w:hAnsi="Times New Roman" w:cs="Times New Roman"/>
                <w:sz w:val="24"/>
                <w:szCs w:val="24"/>
              </w:rPr>
              <w:t>в т. ч. молодежи (от 14 до 35 лет (чел.)</w:t>
            </w:r>
            <w:proofErr w:type="gramEnd"/>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311</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291</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Число коллективов, имеющих звание «Народный»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7</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12</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pacing w:val="-4"/>
                <w:sz w:val="24"/>
                <w:szCs w:val="24"/>
              </w:rPr>
            </w:pPr>
            <w:r w:rsidRPr="00AF0491">
              <w:rPr>
                <w:rFonts w:ascii="Times New Roman" w:eastAsia="Times New Roman" w:hAnsi="Times New Roman" w:cs="Times New Roman"/>
                <w:spacing w:val="-4"/>
                <w:sz w:val="24"/>
                <w:szCs w:val="24"/>
              </w:rPr>
              <w:t>Число коллективов, имеющих звание «Образцовый»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0</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3</w:t>
            </w:r>
          </w:p>
        </w:tc>
      </w:tr>
    </w:tbl>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Вся информация о проводимых мероприятиях размещалась на сайтах учреждений.</w: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В 2022 году многие муниципальные мероприятия транслировались на ютуб – канале «ДК Перевал Слюдянский район».</w:t>
      </w:r>
    </w:p>
    <w:p w:rsidR="00FE7CB6" w:rsidRPr="00FE7CB6" w:rsidRDefault="00FE7CB6" w:rsidP="00190DBE">
      <w:pPr>
        <w:spacing w:after="0" w:line="240" w:lineRule="auto"/>
        <w:jc w:val="center"/>
        <w:rPr>
          <w:rFonts w:ascii="Times New Roman" w:eastAsia="Times New Roman" w:hAnsi="Times New Roman" w:cs="Times New Roman"/>
          <w:bCs/>
          <w:color w:val="000000" w:themeColor="text1"/>
          <w:sz w:val="24"/>
          <w:szCs w:val="24"/>
          <w:lang w:eastAsia="ru-RU"/>
        </w:rPr>
      </w:pPr>
      <w:r w:rsidRPr="00FE7CB6">
        <w:rPr>
          <w:noProof/>
          <w:lang w:eastAsia="ru-RU"/>
        </w:rPr>
        <mc:AlternateContent>
          <mc:Choice Requires="wps">
            <w:drawing>
              <wp:anchor distT="0" distB="0" distL="114300" distR="114300" simplePos="0" relativeHeight="251748352" behindDoc="1" locked="0" layoutInCell="1" allowOverlap="1" wp14:anchorId="058BFD77" wp14:editId="66876544">
                <wp:simplePos x="0" y="0"/>
                <wp:positionH relativeFrom="column">
                  <wp:posOffset>1653540</wp:posOffset>
                </wp:positionH>
                <wp:positionV relativeFrom="paragraph">
                  <wp:posOffset>127635</wp:posOffset>
                </wp:positionV>
                <wp:extent cx="3105150" cy="285750"/>
                <wp:effectExtent l="57150" t="57150" r="95250" b="114300"/>
                <wp:wrapTight wrapText="bothSides">
                  <wp:wrapPolygon edited="0">
                    <wp:start x="-133" y="-4320"/>
                    <wp:lineTo x="-398" y="-1440"/>
                    <wp:lineTo x="-265" y="28800"/>
                    <wp:lineTo x="21998" y="28800"/>
                    <wp:lineTo x="22130" y="21600"/>
                    <wp:lineTo x="21865" y="0"/>
                    <wp:lineTo x="21865" y="-4320"/>
                    <wp:lineTo x="-133" y="-4320"/>
                  </wp:wrapPolygon>
                </wp:wrapTight>
                <wp:docPr id="160" name="Прямоугольник 160"/>
                <wp:cNvGraphicFramePr/>
                <a:graphic xmlns:a="http://schemas.openxmlformats.org/drawingml/2006/main">
                  <a:graphicData uri="http://schemas.microsoft.com/office/word/2010/wordprocessingShape">
                    <wps:wsp>
                      <wps:cNvSpPr/>
                      <wps:spPr>
                        <a:xfrm>
                          <a:off x="0" y="0"/>
                          <a:ext cx="31051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9160DE" w:rsidRDefault="003F6AD5" w:rsidP="00275FC3">
                            <w:pPr>
                              <w:spacing w:after="0" w:line="240" w:lineRule="auto"/>
                              <w:ind w:firstLine="426"/>
                              <w:rPr>
                                <w:rFonts w:ascii="Times New Roman" w:hAnsi="Times New Roman" w:cs="Times New Roman"/>
                                <w:sz w:val="28"/>
                                <w:szCs w:val="24"/>
                              </w:rPr>
                            </w:pPr>
                            <w:r>
                              <w:rPr>
                                <w:rFonts w:ascii="Times New Roman" w:eastAsia="Times New Roman" w:hAnsi="Times New Roman" w:cs="Times New Roman"/>
                                <w:bCs/>
                                <w:color w:val="000000" w:themeColor="text1"/>
                                <w:sz w:val="28"/>
                                <w:szCs w:val="24"/>
                                <w:lang w:eastAsia="ru-RU"/>
                              </w:rPr>
                              <w:t>ДЕЯТЕЛЬНОСТЬ  БИБЛИОТЕК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60" o:spid="_x0000_s1061" style="position:absolute;left:0;text-align:left;margin-left:130.2pt;margin-top:10.05pt;width:244.5pt;height:22.5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" fillcolor="#a3c4ff" strokecolor="#4a7ebb">
                <v:fill color2="#e5eeff" rotate="t" angle="180" colors="0 #a3c4ff;22938f #bfd5ff;1 #e5eeff" focus="100%" type="gradient"/>
                <v:shadow on="t" color="black" opacity="24903f" origin=",.5" offset="0,.55556mm"/>
                <v:textbox>
                  <w:txbxContent>
                    <w:p w:rsidR="003F6AD5" w:rsidRPr="009160DE" w:rsidRDefault="003F6AD5" w:rsidP="00275FC3">
                      <w:pPr>
                        <w:spacing w:after="0" w:line="240" w:lineRule="auto"/>
                        <w:ind w:firstLine="426"/>
                        <w:rPr>
                          <w:rFonts w:ascii="Times New Roman" w:hAnsi="Times New Roman" w:cs="Times New Roman"/>
                          <w:sz w:val="28"/>
                          <w:szCs w:val="24"/>
                        </w:rPr>
                      </w:pPr>
                      <w:r>
                        <w:rPr>
                          <w:rFonts w:ascii="Times New Roman" w:eastAsia="Times New Roman" w:hAnsi="Times New Roman" w:cs="Times New Roman"/>
                          <w:bCs/>
                          <w:color w:val="000000" w:themeColor="text1"/>
                          <w:sz w:val="28"/>
                          <w:szCs w:val="24"/>
                          <w:lang w:eastAsia="ru-RU"/>
                        </w:rPr>
                        <w:t>ДЕЯТЕЛЬНОСТЬ  БИБЛИОТЕК</w:t>
                      </w:r>
                    </w:p>
                  </w:txbxContent>
                </v:textbox>
                <w10:wrap type="tight"/>
              </v:rect>
            </w:pict>
          </mc:Fallback>
        </mc:AlternateContent>
      </w:r>
    </w:p>
    <w:p w:rsidR="00FE7CB6" w:rsidRPr="00FE7CB6" w:rsidRDefault="00FE7CB6" w:rsidP="00190DBE">
      <w:pPr>
        <w:spacing w:after="0" w:line="240" w:lineRule="auto"/>
        <w:jc w:val="center"/>
        <w:rPr>
          <w:rFonts w:ascii="Times New Roman" w:eastAsia="Times New Roman" w:hAnsi="Times New Roman" w:cs="Times New Roman"/>
          <w:bCs/>
          <w:color w:val="000000" w:themeColor="text1"/>
          <w:sz w:val="24"/>
          <w:szCs w:val="24"/>
          <w:lang w:eastAsia="ru-RU"/>
        </w:rPr>
      </w:pPr>
    </w:p>
    <w:p w:rsidR="00FE7CB6" w:rsidRPr="00FE7CB6" w:rsidRDefault="00FE7CB6" w:rsidP="00190DBE">
      <w:pPr>
        <w:spacing w:after="0" w:line="240" w:lineRule="auto"/>
        <w:jc w:val="both"/>
        <w:rPr>
          <w:rFonts w:ascii="Times New Roman" w:eastAsia="Times New Roman" w:hAnsi="Times New Roman" w:cs="Times New Roman"/>
          <w:bCs/>
          <w:color w:val="000000" w:themeColor="text1"/>
          <w:sz w:val="24"/>
          <w:szCs w:val="24"/>
          <w:lang w:eastAsia="ru-RU"/>
        </w:rPr>
      </w:pPr>
    </w:p>
    <w:p w:rsidR="00CA4A52" w:rsidRDefault="00CA4A52" w:rsidP="00CA4A52">
      <w:pPr>
        <w:spacing w:after="0" w:line="240" w:lineRule="auto"/>
        <w:ind w:firstLine="709"/>
        <w:jc w:val="both"/>
        <w:rPr>
          <w:rFonts w:ascii="Times New Roman" w:eastAsia="Times New Roman" w:hAnsi="Times New Roman" w:cs="Times New Roman"/>
          <w:b/>
          <w:bCs/>
          <w:iCs/>
          <w:sz w:val="24"/>
          <w:szCs w:val="24"/>
          <w:lang w:eastAsia="ru-RU"/>
        </w:rPr>
      </w:pPr>
      <w:r>
        <w:rPr>
          <w:rFonts w:ascii="Times New Roman" w:eastAsia="Times New Roman" w:hAnsi="Times New Roman" w:cs="Times New Roman"/>
          <w:bCs/>
          <w:iCs/>
          <w:sz w:val="24"/>
          <w:szCs w:val="24"/>
          <w:lang w:eastAsia="ru-RU"/>
        </w:rPr>
        <w:t>На территории Слюдянского муниципального района функционирует 9 библиотек (2 основные и 7 филиалов).  Совокупный библиотечный фонд Слюдянского района по состоянию на 1 января 2023 г. составил 137535 экз. 74 % отраслевого состава фонда составляет художественная литература. 11% - литература общественно-политической тематики. Остальные отрасли заняли 15% в общем объеме фонда. По итогам 2022 г. книгообеспеченность на одного жителя Слюдянского района изданиями из библиотечного фонда Слюдянского района составляет 3,6 экз.</w:t>
      </w:r>
    </w:p>
    <w:p w:rsidR="00CA4A52" w:rsidRDefault="00CA4A52" w:rsidP="00CA4A52">
      <w:pPr>
        <w:spacing w:after="0" w:line="240" w:lineRule="auto"/>
        <w:ind w:firstLine="709"/>
        <w:jc w:val="both"/>
        <w:rPr>
          <w:rFonts w:ascii="Times New Roman" w:eastAsia="Times New Roman" w:hAnsi="Times New Roman" w:cs="Times New Roman"/>
          <w:bCs/>
          <w:iCs/>
          <w:sz w:val="24"/>
          <w:szCs w:val="24"/>
        </w:rPr>
      </w:pPr>
      <w:r>
        <w:rPr>
          <w:rFonts w:ascii="Times New Roman" w:eastAsia="Times New Roman" w:hAnsi="Times New Roman" w:cs="Times New Roman"/>
          <w:bCs/>
          <w:iCs/>
          <w:sz w:val="24"/>
          <w:szCs w:val="24"/>
          <w:lang w:eastAsia="ru-RU"/>
        </w:rPr>
        <w:t xml:space="preserve">Разработана и реализуется </w:t>
      </w:r>
      <w:r>
        <w:rPr>
          <w:rFonts w:ascii="Times New Roman" w:eastAsia="Times New Roman" w:hAnsi="Times New Roman" w:cs="Times New Roman"/>
          <w:bCs/>
          <w:iCs/>
          <w:sz w:val="24"/>
          <w:szCs w:val="24"/>
          <w:shd w:val="clear" w:color="auto" w:fill="FFFFFF" w:themeFill="background1"/>
          <w:lang w:eastAsia="ru-RU"/>
        </w:rPr>
        <w:t xml:space="preserve">программа </w:t>
      </w:r>
      <w:r>
        <w:rPr>
          <w:rFonts w:ascii="Times New Roman" w:eastAsia="Times New Roman" w:hAnsi="Times New Roman" w:cs="Times New Roman"/>
          <w:bCs/>
          <w:iCs/>
          <w:sz w:val="24"/>
          <w:szCs w:val="24"/>
          <w:lang w:eastAsia="ru-RU"/>
        </w:rPr>
        <w:t xml:space="preserve">«Сохранность книжных фондов муниципальных библиотек Слюдянского района  на 2020 - 2024 гг.», что позволяет объединить усилия и действия библиотек в этой области, сконцентрировать средства, финансовые и трудовые ресурсы, обеспечить эффективное их использование. Позволяет обеспечить постоянное хранение библиотечного фонда при его использовании и обеспечить долговременное хранение активной части фондов библиотек. В рамках программы также проводятся семинарские занятия библиотечных специалистов района. </w:t>
      </w:r>
    </w:p>
    <w:p w:rsidR="00CA4A52" w:rsidRDefault="00CA4A52" w:rsidP="00CA4A52">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За  прошедший  год  сотрудники  отдела  выезжали  во  все  библиотеки-филиалы с целью оказания методической помощи и регулярно осуществляли консультации библиотекам-филиалам по вопросам формирования и сохранения фонда, а так же по работе с  федеральным списком экстремистских материалов.  Оказывалась практическая помощь в организации расстановки  книжных  фондов  в  сельских  библиотеках. Помощь в отборе литературы для списания.</w:t>
      </w:r>
    </w:p>
    <w:p w:rsidR="00CA4A52" w:rsidRDefault="00CA4A52" w:rsidP="00CA4A52">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В 2022г. была проведена проверка фондов и списание ветхой и морально устаревшей литературы в  Центральной библиотеке.  </w:t>
      </w:r>
    </w:p>
    <w:p w:rsidR="00CA4A52" w:rsidRDefault="00CA4A52" w:rsidP="00CA4A52">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На комплектование библиотечного фонда  в 2022 году из федерального, областного и местного бюджета было выделено 257252,76 руб. На данную сумму было приобретено 645 экз. книг. В фонд библиотечной системы в отчетном периоде включены издания, прошедшие процедуру передачи из фондов </w:t>
      </w:r>
      <w:r>
        <w:rPr>
          <w:rFonts w:ascii="Times New Roman" w:eastAsia="Times New Roman" w:hAnsi="Times New Roman" w:cs="Times New Roman"/>
          <w:sz w:val="24"/>
          <w:szCs w:val="24"/>
          <w:lang w:eastAsia="ru-RU"/>
        </w:rPr>
        <w:t xml:space="preserve">ГБУК ИОГУНБ им И.И. </w:t>
      </w:r>
      <w:proofErr w:type="gramStart"/>
      <w:r>
        <w:rPr>
          <w:rFonts w:ascii="Times New Roman" w:eastAsia="Times New Roman" w:hAnsi="Times New Roman" w:cs="Times New Roman"/>
          <w:sz w:val="24"/>
          <w:szCs w:val="24"/>
          <w:lang w:eastAsia="ru-RU"/>
        </w:rPr>
        <w:t>Молчанова-Сибирского</w:t>
      </w:r>
      <w:proofErr w:type="gramEnd"/>
      <w:r>
        <w:rPr>
          <w:rFonts w:ascii="Times New Roman" w:eastAsia="Times New Roman" w:hAnsi="Times New Roman" w:cs="Times New Roman"/>
          <w:bCs/>
          <w:iCs/>
          <w:sz w:val="24"/>
          <w:szCs w:val="24"/>
          <w:lang w:eastAsia="ru-RU"/>
        </w:rPr>
        <w:t xml:space="preserve">. Общее количество новых поступлений за отчетный период составил 5710 экз. Большую долю в новых поступлениях занимают периодические издания. Финансирование на периодику в 2022 году составило 317931,03 руб. </w:t>
      </w:r>
    </w:p>
    <w:p w:rsidR="00CA4A52" w:rsidRDefault="00CA4A52" w:rsidP="00CA4A52">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В 2022 году списание фонда составило 23535 экз. Большой объем списания в отчетном периоде обусловлено активной чисткой фондов от ветхой и невостребованной литературы.  </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42"/>
        <w:gridCol w:w="1141"/>
        <w:gridCol w:w="1141"/>
        <w:gridCol w:w="1247"/>
      </w:tblGrid>
      <w:tr w:rsidR="00CA4A52" w:rsidTr="00CA4A52">
        <w:trPr>
          <w:trHeight w:val="835"/>
          <w:jc w:val="center"/>
        </w:trPr>
        <w:tc>
          <w:tcPr>
            <w:tcW w:w="3171"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ind w:hanging="108"/>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Показатели</w:t>
            </w:r>
          </w:p>
        </w:tc>
        <w:tc>
          <w:tcPr>
            <w:tcW w:w="61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2021 г.</w:t>
            </w:r>
          </w:p>
        </w:tc>
        <w:tc>
          <w:tcPr>
            <w:tcW w:w="61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2022 г.</w:t>
            </w:r>
          </w:p>
        </w:tc>
        <w:tc>
          <w:tcPr>
            <w:tcW w:w="609"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Динамика к 2021 г.</w:t>
            </w:r>
          </w:p>
        </w:tc>
      </w:tr>
      <w:tr w:rsidR="00CA4A52" w:rsidTr="00CA4A5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Охват населения библиотечным обслуживанием</w:t>
            </w:r>
            <w:proofErr w:type="gramStart"/>
            <w:r>
              <w:rPr>
                <w:rFonts w:ascii="Times New Roman" w:eastAsia="Times New Roman" w:hAnsi="Times New Roman" w:cs="Times New Roman"/>
                <w:sz w:val="24"/>
                <w:szCs w:val="24"/>
              </w:rPr>
              <w:t xml:space="preserve"> (%)</w:t>
            </w:r>
            <w:proofErr w:type="gramEnd"/>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29 %</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30 %</w:t>
            </w:r>
          </w:p>
        </w:tc>
        <w:tc>
          <w:tcPr>
            <w:tcW w:w="60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+ 1 %</w:t>
            </w:r>
          </w:p>
        </w:tc>
      </w:tr>
      <w:tr w:rsidR="00CA4A52" w:rsidTr="00CA4A5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Количество пользователей (чел.),</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14845</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16465</w:t>
            </w:r>
          </w:p>
        </w:tc>
        <w:tc>
          <w:tcPr>
            <w:tcW w:w="60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+1620</w:t>
            </w:r>
          </w:p>
        </w:tc>
      </w:tr>
      <w:tr w:rsidR="00CA4A52" w:rsidTr="00CA4A5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Число посещений (чел.)</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99345</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134137</w:t>
            </w:r>
          </w:p>
        </w:tc>
        <w:tc>
          <w:tcPr>
            <w:tcW w:w="60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+34792</w:t>
            </w:r>
          </w:p>
        </w:tc>
      </w:tr>
      <w:tr w:rsidR="00CA4A52" w:rsidTr="00CA4A5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Среднее число жителей на 1 библиотеку (чел.)</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3920</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3870</w:t>
            </w:r>
          </w:p>
        </w:tc>
        <w:tc>
          <w:tcPr>
            <w:tcW w:w="60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tc>
      </w:tr>
    </w:tbl>
    <w:p w:rsidR="00CA4A52" w:rsidRDefault="00CA4A52" w:rsidP="00CA4A52">
      <w:pPr>
        <w:spacing w:after="0" w:line="240" w:lineRule="auto"/>
        <w:ind w:firstLine="709"/>
        <w:jc w:val="both"/>
        <w:rPr>
          <w:rFonts w:ascii="Times New Roman" w:eastAsia="Times New Roman" w:hAnsi="Times New Roman" w:cs="Times New Roman"/>
          <w:bCs/>
          <w:iCs/>
          <w:sz w:val="24"/>
          <w:szCs w:val="24"/>
          <w:lang w:eastAsia="ru-RU"/>
        </w:rPr>
      </w:pPr>
    </w:p>
    <w:p w:rsidR="00CA4A52" w:rsidRDefault="00CA4A52" w:rsidP="00CA4A52">
      <w:pPr>
        <w:spacing w:after="0" w:line="240" w:lineRule="auto"/>
        <w:ind w:firstLine="708"/>
        <w:jc w:val="both"/>
        <w:rPr>
          <w:rFonts w:ascii="Times New Roman" w:eastAsia="Times New Roman" w:hAnsi="Times New Roman" w:cs="Times New Roman"/>
          <w:bCs/>
          <w:iCs/>
          <w:sz w:val="24"/>
          <w:szCs w:val="24"/>
          <w:lang w:eastAsia="ru-RU"/>
        </w:rPr>
      </w:pPr>
      <w:r>
        <w:rPr>
          <w:rFonts w:ascii="Times New Roman" w:hAnsi="Times New Roman"/>
          <w:sz w:val="24"/>
          <w:szCs w:val="24"/>
        </w:rPr>
        <w:t>В 2022 г. библиотеки района в значительной степени повысили свои показатели как по пользователям и посещениям, так и по книговыдаче. Увеличено финансирование на пополнение фондов библиотек по сравнению с 2021  годом. Продолжено списание ветхого и неактуально фонда. Несмотря на снятие ограничительных мер по посещению библиотеки в очном формате, удалось сохранить высокие показатели посещения сайта и социальных сетей библиотек, что подтверждает актуальность и качество публикуемых материалов.</w:t>
      </w:r>
      <w:r>
        <w:rPr>
          <w:rFonts w:ascii="Times New Roman" w:eastAsia="Times New Roman" w:hAnsi="Times New Roman" w:cs="Times New Roman"/>
          <w:bCs/>
          <w:iCs/>
          <w:sz w:val="24"/>
          <w:szCs w:val="24"/>
          <w:lang w:eastAsia="ru-RU"/>
        </w:rPr>
        <w:t xml:space="preserve"> </w:t>
      </w:r>
    </w:p>
    <w:p w:rsidR="00CA4A52" w:rsidRDefault="00CA4A52" w:rsidP="00CA4A52">
      <w:pPr>
        <w:spacing w:after="0" w:line="228" w:lineRule="auto"/>
        <w:ind w:firstLine="709"/>
        <w:jc w:val="both"/>
        <w:rPr>
          <w:rFonts w:ascii="Times New Roman" w:eastAsia="Times New Roman" w:hAnsi="Times New Roman" w:cs="Times New Roman"/>
          <w:sz w:val="24"/>
          <w:szCs w:val="24"/>
          <w:lang w:eastAsia="ru-RU"/>
        </w:rPr>
      </w:pPr>
    </w:p>
    <w:p w:rsidR="00CA4A52" w:rsidRDefault="00CA4A52" w:rsidP="00CA4A52">
      <w:pPr>
        <w:spacing w:after="0" w:line="22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Библиотечные фонды: Формирование и использование библиотечного фонда</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12"/>
        <w:gridCol w:w="5536"/>
        <w:gridCol w:w="1087"/>
        <w:gridCol w:w="1089"/>
        <w:gridCol w:w="1247"/>
      </w:tblGrid>
      <w:tr w:rsidR="00CA4A52" w:rsidTr="002779A5">
        <w:trPr>
          <w:jc w:val="center"/>
        </w:trPr>
        <w:tc>
          <w:tcPr>
            <w:tcW w:w="32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п</w:t>
            </w:r>
            <w:proofErr w:type="gramEnd"/>
            <w:r>
              <w:rPr>
                <w:rFonts w:ascii="Times New Roman" w:eastAsia="Times New Roman" w:hAnsi="Times New Roman" w:cs="Times New Roman"/>
                <w:sz w:val="24"/>
                <w:szCs w:val="24"/>
              </w:rPr>
              <w:t>/п</w:t>
            </w:r>
          </w:p>
        </w:tc>
        <w:tc>
          <w:tcPr>
            <w:tcW w:w="2891"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Показатели</w:t>
            </w:r>
          </w:p>
        </w:tc>
        <w:tc>
          <w:tcPr>
            <w:tcW w:w="568"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2021 г.</w:t>
            </w:r>
          </w:p>
        </w:tc>
        <w:tc>
          <w:tcPr>
            <w:tcW w:w="569"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2022 г.</w:t>
            </w:r>
          </w:p>
        </w:tc>
        <w:tc>
          <w:tcPr>
            <w:tcW w:w="651"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Динамика к 2021 г.</w:t>
            </w:r>
          </w:p>
        </w:tc>
      </w:tr>
      <w:tr w:rsidR="00CA4A52" w:rsidTr="002779A5">
        <w:trPr>
          <w:jc w:val="center"/>
        </w:trPr>
        <w:tc>
          <w:tcPr>
            <w:tcW w:w="32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289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Поступило документов, тыс. экз.</w:t>
            </w:r>
          </w:p>
        </w:tc>
        <w:tc>
          <w:tcPr>
            <w:tcW w:w="568"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3663</w:t>
            </w:r>
          </w:p>
        </w:tc>
        <w:tc>
          <w:tcPr>
            <w:tcW w:w="56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5710</w:t>
            </w:r>
          </w:p>
        </w:tc>
        <w:tc>
          <w:tcPr>
            <w:tcW w:w="65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+2047</w:t>
            </w:r>
          </w:p>
        </w:tc>
      </w:tr>
      <w:tr w:rsidR="00CA4A52" w:rsidTr="002779A5">
        <w:trPr>
          <w:jc w:val="center"/>
        </w:trPr>
        <w:tc>
          <w:tcPr>
            <w:tcW w:w="32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289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Выбыло документов, тыс. экз.</w:t>
            </w:r>
          </w:p>
        </w:tc>
        <w:tc>
          <w:tcPr>
            <w:tcW w:w="568"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15811</w:t>
            </w:r>
          </w:p>
        </w:tc>
        <w:tc>
          <w:tcPr>
            <w:tcW w:w="56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23535</w:t>
            </w:r>
          </w:p>
        </w:tc>
        <w:tc>
          <w:tcPr>
            <w:tcW w:w="65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+7724</w:t>
            </w:r>
          </w:p>
        </w:tc>
      </w:tr>
      <w:tr w:rsidR="00CA4A52" w:rsidTr="002779A5">
        <w:trPr>
          <w:jc w:val="center"/>
        </w:trPr>
        <w:tc>
          <w:tcPr>
            <w:tcW w:w="32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289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Состоит на конец отчетного года, тыс. экз.</w:t>
            </w:r>
          </w:p>
        </w:tc>
        <w:tc>
          <w:tcPr>
            <w:tcW w:w="568"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156828</w:t>
            </w:r>
          </w:p>
        </w:tc>
        <w:tc>
          <w:tcPr>
            <w:tcW w:w="56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137535</w:t>
            </w:r>
          </w:p>
        </w:tc>
        <w:tc>
          <w:tcPr>
            <w:tcW w:w="65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-19293</w:t>
            </w:r>
          </w:p>
        </w:tc>
      </w:tr>
      <w:tr w:rsidR="00CA4A52" w:rsidTr="002779A5">
        <w:trPr>
          <w:jc w:val="center"/>
        </w:trPr>
        <w:tc>
          <w:tcPr>
            <w:tcW w:w="32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289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Поступило на 1 жителя (ед.)</w:t>
            </w:r>
          </w:p>
        </w:tc>
        <w:tc>
          <w:tcPr>
            <w:tcW w:w="568"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0,09</w:t>
            </w:r>
          </w:p>
        </w:tc>
        <w:tc>
          <w:tcPr>
            <w:tcW w:w="56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0,10</w:t>
            </w:r>
          </w:p>
        </w:tc>
        <w:tc>
          <w:tcPr>
            <w:tcW w:w="65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+0,01</w:t>
            </w:r>
          </w:p>
        </w:tc>
      </w:tr>
      <w:tr w:rsidR="00CA4A52" w:rsidTr="002779A5">
        <w:trPr>
          <w:jc w:val="center"/>
        </w:trPr>
        <w:tc>
          <w:tcPr>
            <w:tcW w:w="32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289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Книгообеспеченность на 1 жителя (ед.)</w:t>
            </w:r>
          </w:p>
        </w:tc>
        <w:tc>
          <w:tcPr>
            <w:tcW w:w="568"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10,6</w:t>
            </w:r>
          </w:p>
        </w:tc>
        <w:tc>
          <w:tcPr>
            <w:tcW w:w="56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3,6</w:t>
            </w:r>
          </w:p>
        </w:tc>
        <w:tc>
          <w:tcPr>
            <w:tcW w:w="65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r>
    </w:tbl>
    <w:p w:rsidR="00CA4A52" w:rsidRDefault="00CA4A52" w:rsidP="00CA4A52">
      <w:pPr>
        <w:tabs>
          <w:tab w:val="left" w:pos="851"/>
        </w:tabs>
        <w:spacing w:after="0" w:line="228" w:lineRule="auto"/>
        <w:ind w:firstLine="709"/>
        <w:contextualSpacing/>
        <w:jc w:val="both"/>
        <w:rPr>
          <w:rFonts w:ascii="Times New Roman" w:eastAsia="Times New Roman" w:hAnsi="Times New Roman" w:cs="Times New Roman"/>
          <w:sz w:val="24"/>
          <w:szCs w:val="24"/>
          <w:lang w:eastAsia="ru-RU"/>
        </w:rPr>
      </w:pPr>
    </w:p>
    <w:p w:rsidR="00CA4A52" w:rsidRDefault="00CA4A52" w:rsidP="002646D7">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 год поступило 5710 экземпляров, выбыло 23535 экземпляров. Фонд библиотек пополнялся за счет Обменно-резервного фонда ИОГУНБ – 211 экз. (4,97%), которые были распределены между всеми библиотеками района. Приобретение за счет финансовых средств из федерального и муниципального бюджета составило – 839 экз. (19,8%). Поступление в фонд взамен </w:t>
      </w:r>
      <w:proofErr w:type="gramStart"/>
      <w:r>
        <w:rPr>
          <w:rFonts w:ascii="Times New Roman" w:eastAsia="Times New Roman" w:hAnsi="Times New Roman" w:cs="Times New Roman"/>
          <w:sz w:val="24"/>
          <w:szCs w:val="24"/>
          <w:lang w:eastAsia="ru-RU"/>
        </w:rPr>
        <w:t>утерянных</w:t>
      </w:r>
      <w:proofErr w:type="gramEnd"/>
      <w:r>
        <w:rPr>
          <w:rFonts w:ascii="Times New Roman" w:eastAsia="Times New Roman" w:hAnsi="Times New Roman" w:cs="Times New Roman"/>
          <w:sz w:val="24"/>
          <w:szCs w:val="24"/>
          <w:lang w:eastAsia="ru-RU"/>
        </w:rPr>
        <w:t xml:space="preserve"> составило – 1 307 экз. (30,81%)</w:t>
      </w:r>
      <w:r w:rsidR="002646D7">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В 2022 году произведено большое списание (23535 экз.) ветхой и устаревшей литературы.</w:t>
      </w:r>
    </w:p>
    <w:p w:rsidR="00CA4A52" w:rsidRDefault="00CA4A52" w:rsidP="002646D7">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bCs/>
          <w:iCs/>
          <w:sz w:val="24"/>
          <w:szCs w:val="24"/>
          <w:lang w:eastAsia="ru-RU"/>
        </w:rPr>
        <w:t>Норматив (250 документов в год на 1000 жителей) по количеству новых поступлений на 1000 жителей не выполняется. В 2022 году данный показатель составил – 43,8.</w:t>
      </w:r>
    </w:p>
    <w:p w:rsidR="00CA4A52" w:rsidRPr="00EC576A" w:rsidRDefault="00CA4A52" w:rsidP="002646D7">
      <w:pPr>
        <w:spacing w:after="0" w:line="240" w:lineRule="auto"/>
        <w:ind w:firstLine="567"/>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lastRenderedPageBreak/>
        <w:t xml:space="preserve">Одной из приоритетных задач учреждений культуры и Комитета по социальной политике и культуре является создание условий для повышения качества оказания библиотечных услуг.  </w:t>
      </w:r>
    </w:p>
    <w:p w:rsidR="00CA4A52" w:rsidRDefault="00CA4A52" w:rsidP="002646D7">
      <w:pPr>
        <w:spacing w:after="0" w:line="240" w:lineRule="auto"/>
        <w:ind w:firstLine="567"/>
        <w:jc w:val="both"/>
        <w:rPr>
          <w:rFonts w:ascii="Times New Roman" w:eastAsia="Times New Roman" w:hAnsi="Times New Roman"/>
          <w:bCs/>
          <w:iCs/>
          <w:sz w:val="24"/>
          <w:szCs w:val="24"/>
          <w:lang w:eastAsia="ru-RU"/>
        </w:rPr>
      </w:pPr>
      <w:r>
        <w:rPr>
          <w:rFonts w:ascii="Times New Roman" w:eastAsia="Times New Roman" w:hAnsi="Times New Roman"/>
          <w:bCs/>
          <w:iCs/>
          <w:sz w:val="24"/>
          <w:szCs w:val="24"/>
          <w:lang w:eastAsia="ru-RU"/>
        </w:rPr>
        <w:t>В 2022 году, в связи со снятием</w:t>
      </w:r>
      <w:r>
        <w:rPr>
          <w:rFonts w:ascii="Times New Roman" w:eastAsia="Times New Roman" w:hAnsi="Times New Roman"/>
          <w:b/>
          <w:bCs/>
          <w:iCs/>
          <w:sz w:val="24"/>
          <w:szCs w:val="24"/>
          <w:lang w:eastAsia="ru-RU"/>
        </w:rPr>
        <w:t xml:space="preserve"> </w:t>
      </w:r>
      <w:r>
        <w:rPr>
          <w:rFonts w:ascii="Times New Roman" w:eastAsia="Times New Roman" w:hAnsi="Times New Roman"/>
          <w:bCs/>
          <w:iCs/>
          <w:sz w:val="24"/>
          <w:szCs w:val="24"/>
          <w:lang w:eastAsia="ru-RU"/>
        </w:rPr>
        <w:t xml:space="preserve">ограничительных мер в условиях пандемии, связанной с распространением новой короновирусной инфекции COVID-19, культурно-просветительская деятельность библиотек Слюдянского района постепенно вернулась к прежнему формату работы. Проведение массовых мероприятий позволило привлечь читателя в библиотеку и выполнить основные статистические показатели. В течение года проводилось множество событий различных по форме и содержанию, также внедрялись инновационные формы мероприятий. Библиотекари принимали участие в различных сетевых акциях и конкурсах Международного, Всероссийского и областного уровня, становились организаторами Межрегиональных и областных конкурсов и акций, принимали участие в мероприятиях, организуемых органами местного самоуправления, большое внимание было уделено мероприятиям в рамках </w:t>
      </w:r>
      <w:r w:rsidRPr="002779A5">
        <w:rPr>
          <w:rFonts w:ascii="Times New Roman" w:eastAsia="Times New Roman" w:hAnsi="Times New Roman"/>
          <w:bCs/>
          <w:iCs/>
          <w:sz w:val="24"/>
          <w:szCs w:val="24"/>
          <w:lang w:eastAsia="ru-RU"/>
        </w:rPr>
        <w:t>Г</w:t>
      </w:r>
      <w:r>
        <w:rPr>
          <w:rFonts w:ascii="Times New Roman" w:eastAsia="Times New Roman" w:hAnsi="Times New Roman"/>
          <w:bCs/>
          <w:iCs/>
          <w:sz w:val="24"/>
          <w:szCs w:val="24"/>
          <w:lang w:eastAsia="ru-RU"/>
        </w:rPr>
        <w:t xml:space="preserve">ода культурного наследия народов России, 85-летию Иркутской области. </w:t>
      </w:r>
    </w:p>
    <w:p w:rsidR="00CA4A52" w:rsidRDefault="002779A5" w:rsidP="002646D7">
      <w:pPr>
        <w:spacing w:after="0" w:line="240" w:lineRule="auto"/>
        <w:ind w:firstLine="567"/>
        <w:jc w:val="both"/>
        <w:rPr>
          <w:rFonts w:ascii="Times New Roman" w:eastAsia="Times New Roman" w:hAnsi="Times New Roman"/>
          <w:bCs/>
          <w:iCs/>
          <w:sz w:val="24"/>
          <w:szCs w:val="24"/>
          <w:lang w:eastAsia="ru-RU"/>
        </w:rPr>
      </w:pPr>
      <w:r>
        <w:rPr>
          <w:rFonts w:ascii="Times New Roman" w:eastAsia="Times New Roman" w:hAnsi="Times New Roman"/>
          <w:bCs/>
          <w:iCs/>
          <w:sz w:val="24"/>
          <w:szCs w:val="24"/>
          <w:lang w:eastAsia="ru-RU"/>
        </w:rPr>
        <w:t>В апреле 2022 года</w:t>
      </w:r>
      <w:r w:rsidR="00CA4A52">
        <w:rPr>
          <w:rFonts w:ascii="Times New Roman" w:eastAsia="Times New Roman" w:hAnsi="Times New Roman"/>
          <w:bCs/>
          <w:iCs/>
          <w:sz w:val="24"/>
          <w:szCs w:val="24"/>
          <w:lang w:eastAsia="ru-RU"/>
        </w:rPr>
        <w:t xml:space="preserve"> на базе МБУ ЦБ открыт Центр экологическ</w:t>
      </w:r>
      <w:r>
        <w:rPr>
          <w:rFonts w:ascii="Times New Roman" w:eastAsia="Times New Roman" w:hAnsi="Times New Roman"/>
          <w:bCs/>
          <w:iCs/>
          <w:sz w:val="24"/>
          <w:szCs w:val="24"/>
          <w:lang w:eastAsia="ru-RU"/>
        </w:rPr>
        <w:t>ого просвещения «Живи, Байкал!»,</w:t>
      </w:r>
      <w:r w:rsidR="00CA4A52">
        <w:rPr>
          <w:rFonts w:ascii="Times New Roman" w:eastAsia="Times New Roman" w:hAnsi="Times New Roman"/>
          <w:bCs/>
          <w:iCs/>
          <w:sz w:val="24"/>
          <w:szCs w:val="24"/>
          <w:lang w:eastAsia="ru-RU"/>
        </w:rPr>
        <w:t xml:space="preserve"> </w:t>
      </w:r>
      <w:r>
        <w:rPr>
          <w:rFonts w:ascii="Times New Roman" w:eastAsia="Times New Roman" w:hAnsi="Times New Roman"/>
          <w:bCs/>
          <w:iCs/>
          <w:sz w:val="24"/>
          <w:szCs w:val="24"/>
          <w:lang w:eastAsia="ru-RU"/>
        </w:rPr>
        <w:t>ц</w:t>
      </w:r>
      <w:r w:rsidR="00CA4A52">
        <w:rPr>
          <w:rFonts w:ascii="Times New Roman" w:eastAsia="Times New Roman" w:hAnsi="Times New Roman"/>
          <w:bCs/>
          <w:iCs/>
          <w:sz w:val="24"/>
          <w:szCs w:val="24"/>
          <w:lang w:eastAsia="ru-RU"/>
        </w:rPr>
        <w:t xml:space="preserve">елью </w:t>
      </w:r>
      <w:r>
        <w:rPr>
          <w:rFonts w:ascii="Times New Roman" w:eastAsia="Times New Roman" w:hAnsi="Times New Roman"/>
          <w:bCs/>
          <w:iCs/>
          <w:sz w:val="24"/>
          <w:szCs w:val="24"/>
          <w:lang w:eastAsia="ru-RU"/>
        </w:rPr>
        <w:t>которого</w:t>
      </w:r>
      <w:r w:rsidR="00CA4A52">
        <w:rPr>
          <w:rFonts w:ascii="Times New Roman" w:eastAsia="Times New Roman" w:hAnsi="Times New Roman"/>
          <w:bCs/>
          <w:iCs/>
          <w:sz w:val="24"/>
          <w:szCs w:val="24"/>
          <w:lang w:eastAsia="ru-RU"/>
        </w:rPr>
        <w:t xml:space="preserve"> является формирование экологической культуры у школьников и молодежи через развитие его личностного потенциала, включение в активную исследовательскую и просветительскую деятельность по охране окружающей природы, для сохранения собственного здоровья и здоровья окружающих.  </w:t>
      </w:r>
    </w:p>
    <w:p w:rsidR="00CA4A52" w:rsidRDefault="00CA4A52" w:rsidP="002646D7">
      <w:pPr>
        <w:spacing w:line="240" w:lineRule="auto"/>
        <w:ind w:firstLine="567"/>
        <w:jc w:val="both"/>
        <w:rPr>
          <w:rFonts w:ascii="Times New Roman" w:eastAsia="Times New Roman" w:hAnsi="Times New Roman"/>
          <w:bCs/>
          <w:iCs/>
          <w:sz w:val="24"/>
          <w:szCs w:val="24"/>
          <w:lang w:eastAsia="ru-RU"/>
        </w:rPr>
      </w:pPr>
      <w:r>
        <w:rPr>
          <w:rFonts w:ascii="Times New Roman" w:eastAsia="Times New Roman" w:hAnsi="Times New Roman"/>
          <w:bCs/>
          <w:iCs/>
          <w:sz w:val="24"/>
          <w:szCs w:val="24"/>
          <w:lang w:eastAsia="ru-RU"/>
        </w:rPr>
        <w:t>В январе 2022 г</w:t>
      </w:r>
      <w:r w:rsidR="002779A5">
        <w:rPr>
          <w:rFonts w:ascii="Times New Roman" w:eastAsia="Times New Roman" w:hAnsi="Times New Roman"/>
          <w:bCs/>
          <w:iCs/>
          <w:sz w:val="24"/>
          <w:szCs w:val="24"/>
          <w:lang w:eastAsia="ru-RU"/>
        </w:rPr>
        <w:t>ода</w:t>
      </w:r>
      <w:r>
        <w:rPr>
          <w:rFonts w:ascii="Times New Roman" w:eastAsia="Times New Roman" w:hAnsi="Times New Roman"/>
          <w:bCs/>
          <w:iCs/>
          <w:sz w:val="24"/>
          <w:szCs w:val="24"/>
          <w:lang w:eastAsia="ru-RU"/>
        </w:rPr>
        <w:t xml:space="preserve"> Центральная библиотека Слюдянского района стала одним </w:t>
      </w:r>
      <w:proofErr w:type="gramStart"/>
      <w:r>
        <w:rPr>
          <w:rFonts w:ascii="Times New Roman" w:eastAsia="Times New Roman" w:hAnsi="Times New Roman"/>
          <w:bCs/>
          <w:iCs/>
          <w:sz w:val="24"/>
          <w:szCs w:val="24"/>
          <w:lang w:eastAsia="ru-RU"/>
        </w:rPr>
        <w:t>из победителей в конкурсе на присвоение Знака экологической культуры среди организаций Иркутской области за введение</w:t>
      </w:r>
      <w:proofErr w:type="gramEnd"/>
      <w:r>
        <w:rPr>
          <w:rFonts w:ascii="Times New Roman" w:eastAsia="Times New Roman" w:hAnsi="Times New Roman"/>
          <w:bCs/>
          <w:iCs/>
          <w:sz w:val="24"/>
          <w:szCs w:val="24"/>
          <w:lang w:eastAsia="ru-RU"/>
        </w:rPr>
        <w:t xml:space="preserve"> в ходе предыдущего года в производственные, учебные и иные процессы принципа экологичности. Учредителями данного знака выступают – благотворительный фонд «Подари планете жизнь», молодежный благотворительный фонд «Возрождение земли Сибирской», ООО «РТ-НЭО Иркутск» </w:t>
      </w:r>
      <w:proofErr w:type="gramStart"/>
      <w:r>
        <w:rPr>
          <w:rFonts w:ascii="Times New Roman" w:eastAsia="Times New Roman" w:hAnsi="Times New Roman"/>
          <w:bCs/>
          <w:iCs/>
          <w:sz w:val="24"/>
          <w:szCs w:val="24"/>
          <w:lang w:eastAsia="ru-RU"/>
        </w:rPr>
        <w:t>и ООО</w:t>
      </w:r>
      <w:proofErr w:type="gramEnd"/>
      <w:r>
        <w:rPr>
          <w:rFonts w:ascii="Times New Roman" w:eastAsia="Times New Roman" w:hAnsi="Times New Roman"/>
          <w:bCs/>
          <w:iCs/>
          <w:sz w:val="24"/>
          <w:szCs w:val="24"/>
          <w:lang w:eastAsia="ru-RU"/>
        </w:rPr>
        <w:t xml:space="preserve"> «Региональный Северный оператор», при поддержке министерства природных ресурсов и экологии Иркутской области.</w:t>
      </w:r>
    </w:p>
    <w:p w:rsidR="005B7B0D" w:rsidRDefault="00CA4A52" w:rsidP="005B7B0D">
      <w:pPr>
        <w:autoSpaceDE w:val="0"/>
        <w:autoSpaceDN w:val="0"/>
        <w:adjustRightInd w:val="0"/>
        <w:spacing w:after="0" w:line="240" w:lineRule="auto"/>
        <w:jc w:val="center"/>
        <w:rPr>
          <w:rFonts w:ascii="Times New Roman" w:eastAsia="Calibri" w:hAnsi="Times New Roman" w:cs="Times New Roman"/>
          <w:b/>
          <w:color w:val="000000"/>
          <w:sz w:val="24"/>
          <w:szCs w:val="24"/>
        </w:rPr>
      </w:pPr>
      <w:r>
        <w:rPr>
          <w:rFonts w:ascii="Times New Roman" w:eastAsia="Calibri" w:hAnsi="Times New Roman" w:cs="Times New Roman"/>
          <w:b/>
          <w:color w:val="000000"/>
          <w:sz w:val="24"/>
          <w:szCs w:val="24"/>
        </w:rPr>
        <w:t>Значимые достижения  библиотек района в рамках акций,</w:t>
      </w:r>
    </w:p>
    <w:p w:rsidR="00CA4A52" w:rsidRDefault="00CA4A52" w:rsidP="005B7B0D">
      <w:pPr>
        <w:autoSpaceDE w:val="0"/>
        <w:autoSpaceDN w:val="0"/>
        <w:adjustRightInd w:val="0"/>
        <w:spacing w:after="0" w:line="240" w:lineRule="auto"/>
        <w:jc w:val="center"/>
        <w:rPr>
          <w:rFonts w:ascii="Times New Roman" w:eastAsia="Calibri" w:hAnsi="Times New Roman" w:cs="Times New Roman"/>
          <w:color w:val="000000"/>
          <w:sz w:val="24"/>
          <w:szCs w:val="24"/>
        </w:rPr>
      </w:pPr>
      <w:r>
        <w:rPr>
          <w:rFonts w:ascii="Times New Roman" w:eastAsia="Calibri" w:hAnsi="Times New Roman" w:cs="Times New Roman"/>
          <w:b/>
          <w:color w:val="000000"/>
          <w:sz w:val="24"/>
          <w:szCs w:val="24"/>
        </w:rPr>
        <w:t>конкурсов  разного уровня:</w:t>
      </w:r>
    </w:p>
    <w:tbl>
      <w:tblPr>
        <w:tblStyle w:val="a3"/>
        <w:tblW w:w="0" w:type="auto"/>
        <w:tblLook w:val="04A0" w:firstRow="1" w:lastRow="0" w:firstColumn="1" w:lastColumn="0" w:noHBand="0" w:noVBand="1"/>
      </w:tblPr>
      <w:tblGrid>
        <w:gridCol w:w="3699"/>
        <w:gridCol w:w="5872"/>
      </w:tblGrid>
      <w:tr w:rsidR="002779A5" w:rsidRPr="002779A5" w:rsidTr="00647BC6">
        <w:tc>
          <w:tcPr>
            <w:tcW w:w="0" w:type="auto"/>
          </w:tcPr>
          <w:p w:rsidR="002779A5" w:rsidRPr="002779A5" w:rsidRDefault="002779A5" w:rsidP="00CA4A52">
            <w:pPr>
              <w:autoSpaceDE w:val="0"/>
              <w:autoSpaceDN w:val="0"/>
              <w:adjustRightInd w:val="0"/>
              <w:jc w:val="both"/>
              <w:rPr>
                <w:rFonts w:ascii="Times New Roman" w:eastAsia="Calibri" w:hAnsi="Times New Roman" w:cs="Times New Roman"/>
                <w:b/>
                <w:color w:val="000000"/>
                <w:sz w:val="24"/>
                <w:szCs w:val="24"/>
              </w:rPr>
            </w:pPr>
            <w:r w:rsidRPr="002779A5">
              <w:rPr>
                <w:rFonts w:ascii="Times New Roman" w:eastAsia="Calibri" w:hAnsi="Times New Roman" w:cs="Times New Roman"/>
                <w:b/>
                <w:color w:val="000000"/>
                <w:sz w:val="24"/>
                <w:szCs w:val="24"/>
              </w:rPr>
              <w:t>Наименование</w:t>
            </w:r>
          </w:p>
        </w:tc>
        <w:tc>
          <w:tcPr>
            <w:tcW w:w="0" w:type="auto"/>
          </w:tcPr>
          <w:p w:rsidR="002779A5" w:rsidRPr="002779A5" w:rsidRDefault="002779A5" w:rsidP="00CA4A52">
            <w:pPr>
              <w:autoSpaceDE w:val="0"/>
              <w:autoSpaceDN w:val="0"/>
              <w:adjustRightInd w:val="0"/>
              <w:jc w:val="both"/>
              <w:rPr>
                <w:rFonts w:ascii="Times New Roman" w:eastAsia="Calibri" w:hAnsi="Times New Roman" w:cs="Times New Roman"/>
                <w:b/>
                <w:color w:val="000000"/>
                <w:sz w:val="24"/>
                <w:szCs w:val="24"/>
              </w:rPr>
            </w:pPr>
            <w:r w:rsidRPr="002779A5">
              <w:rPr>
                <w:rFonts w:ascii="Times New Roman" w:eastAsia="Calibri" w:hAnsi="Times New Roman" w:cs="Times New Roman"/>
                <w:b/>
                <w:color w:val="000000"/>
                <w:sz w:val="24"/>
                <w:szCs w:val="24"/>
              </w:rPr>
              <w:t>Результат</w:t>
            </w:r>
          </w:p>
        </w:tc>
      </w:tr>
      <w:tr w:rsidR="002779A5" w:rsidTr="00647BC6">
        <w:tc>
          <w:tcPr>
            <w:tcW w:w="0" w:type="auto"/>
          </w:tcPr>
          <w:p w:rsidR="002779A5" w:rsidRDefault="002779A5" w:rsidP="00F537C7">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К</w:t>
            </w:r>
            <w:r w:rsidRPr="002779A5">
              <w:rPr>
                <w:rFonts w:ascii="Times New Roman" w:eastAsia="Calibri" w:hAnsi="Times New Roman" w:cs="Times New Roman"/>
                <w:color w:val="000000"/>
                <w:sz w:val="24"/>
                <w:szCs w:val="24"/>
              </w:rPr>
              <w:t>онкурсн</w:t>
            </w:r>
            <w:r>
              <w:rPr>
                <w:rFonts w:ascii="Times New Roman" w:eastAsia="Calibri" w:hAnsi="Times New Roman" w:cs="Times New Roman"/>
                <w:color w:val="000000"/>
                <w:sz w:val="24"/>
                <w:szCs w:val="24"/>
              </w:rPr>
              <w:t>ый</w:t>
            </w:r>
            <w:r w:rsidR="00F537C7">
              <w:rPr>
                <w:rFonts w:ascii="Times New Roman" w:eastAsia="Calibri" w:hAnsi="Times New Roman" w:cs="Times New Roman"/>
                <w:color w:val="000000"/>
                <w:sz w:val="24"/>
                <w:szCs w:val="24"/>
              </w:rPr>
              <w:t xml:space="preserve"> отбор</w:t>
            </w:r>
            <w:r w:rsidRPr="002779A5">
              <w:rPr>
                <w:rFonts w:ascii="Times New Roman" w:eastAsia="Calibri" w:hAnsi="Times New Roman" w:cs="Times New Roman"/>
                <w:color w:val="000000"/>
                <w:sz w:val="24"/>
                <w:szCs w:val="24"/>
              </w:rPr>
              <w:t xml:space="preserve"> на создание модельных муниципальных библиотек в целях реализации наци</w:t>
            </w:r>
            <w:r w:rsidR="00F537C7">
              <w:rPr>
                <w:rFonts w:ascii="Times New Roman" w:eastAsia="Calibri" w:hAnsi="Times New Roman" w:cs="Times New Roman"/>
                <w:color w:val="000000"/>
                <w:sz w:val="24"/>
                <w:szCs w:val="24"/>
              </w:rPr>
              <w:t>онального проекта «Культура»</w:t>
            </w:r>
          </w:p>
        </w:tc>
        <w:tc>
          <w:tcPr>
            <w:tcW w:w="0" w:type="auto"/>
          </w:tcPr>
          <w:p w:rsidR="002779A5" w:rsidRDefault="00F537C7" w:rsidP="00CA4A52">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Победа МБУ ЦБ Слюдянского района  </w:t>
            </w:r>
          </w:p>
        </w:tc>
      </w:tr>
      <w:tr w:rsidR="00F537C7" w:rsidTr="00647BC6">
        <w:tc>
          <w:tcPr>
            <w:tcW w:w="0" w:type="auto"/>
          </w:tcPr>
          <w:p w:rsidR="00F537C7" w:rsidRDefault="00F537C7" w:rsidP="00CA4A52">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Конкурс</w:t>
            </w:r>
            <w:r w:rsidRPr="00F537C7">
              <w:rPr>
                <w:rFonts w:ascii="Times New Roman" w:eastAsia="Calibri" w:hAnsi="Times New Roman" w:cs="Times New Roman"/>
                <w:color w:val="000000"/>
                <w:sz w:val="24"/>
                <w:szCs w:val="24"/>
              </w:rPr>
              <w:t xml:space="preserve"> на получение Знака экологиче</w:t>
            </w:r>
            <w:r>
              <w:rPr>
                <w:rFonts w:ascii="Times New Roman" w:eastAsia="Calibri" w:hAnsi="Times New Roman" w:cs="Times New Roman"/>
                <w:color w:val="000000"/>
                <w:sz w:val="24"/>
                <w:szCs w:val="24"/>
              </w:rPr>
              <w:t>ской культуры Иркутской области</w:t>
            </w:r>
          </w:p>
        </w:tc>
        <w:tc>
          <w:tcPr>
            <w:tcW w:w="0" w:type="auto"/>
          </w:tcPr>
          <w:p w:rsidR="00F537C7" w:rsidRDefault="00F537C7" w:rsidP="00F537C7">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Победа МБУ ЦБ Слюдянского района, Благодарственное письмо Губернатора Иркутской области И.И.Кобзева</w:t>
            </w:r>
          </w:p>
        </w:tc>
      </w:tr>
      <w:tr w:rsidR="00F537C7" w:rsidTr="00647BC6">
        <w:tc>
          <w:tcPr>
            <w:tcW w:w="0" w:type="auto"/>
          </w:tcPr>
          <w:p w:rsidR="00F537C7" w:rsidRDefault="00F537C7" w:rsidP="00647BC6">
            <w:pPr>
              <w:autoSpaceDE w:val="0"/>
              <w:autoSpaceDN w:val="0"/>
              <w:adjustRightInd w:val="0"/>
              <w:jc w:val="both"/>
              <w:rPr>
                <w:rFonts w:ascii="Times New Roman" w:eastAsia="Calibri" w:hAnsi="Times New Roman" w:cs="Times New Roman"/>
                <w:color w:val="000000"/>
                <w:sz w:val="24"/>
                <w:szCs w:val="24"/>
              </w:rPr>
            </w:pPr>
            <w:r w:rsidRPr="00F537C7">
              <w:rPr>
                <w:rFonts w:ascii="Times New Roman" w:eastAsia="Calibri" w:hAnsi="Times New Roman" w:cs="Times New Roman"/>
                <w:color w:val="000000"/>
                <w:sz w:val="24"/>
                <w:szCs w:val="24"/>
              </w:rPr>
              <w:t>Всероссийск</w:t>
            </w:r>
            <w:r>
              <w:rPr>
                <w:rFonts w:ascii="Times New Roman" w:eastAsia="Calibri" w:hAnsi="Times New Roman" w:cs="Times New Roman"/>
                <w:color w:val="000000"/>
                <w:sz w:val="24"/>
                <w:szCs w:val="24"/>
              </w:rPr>
              <w:t>ий</w:t>
            </w:r>
            <w:r w:rsidRPr="00F537C7">
              <w:rPr>
                <w:rFonts w:ascii="Times New Roman" w:eastAsia="Calibri" w:hAnsi="Times New Roman" w:cs="Times New Roman"/>
                <w:color w:val="000000"/>
                <w:sz w:val="24"/>
                <w:szCs w:val="24"/>
              </w:rPr>
              <w:t xml:space="preserve"> конкурс краеведов, работающих с молодежью, проводимы</w:t>
            </w:r>
            <w:r>
              <w:rPr>
                <w:rFonts w:ascii="Times New Roman" w:eastAsia="Calibri" w:hAnsi="Times New Roman" w:cs="Times New Roman"/>
                <w:color w:val="000000"/>
                <w:sz w:val="24"/>
                <w:szCs w:val="24"/>
              </w:rPr>
              <w:t>й</w:t>
            </w:r>
            <w:r w:rsidRPr="00F537C7">
              <w:rPr>
                <w:rFonts w:ascii="Times New Roman" w:eastAsia="Calibri" w:hAnsi="Times New Roman" w:cs="Times New Roman"/>
                <w:color w:val="000000"/>
                <w:sz w:val="24"/>
                <w:szCs w:val="24"/>
              </w:rPr>
              <w:t xml:space="preserve"> Российским историческим</w:t>
            </w:r>
            <w:r>
              <w:rPr>
                <w:rFonts w:ascii="Times New Roman" w:eastAsia="Calibri" w:hAnsi="Times New Roman" w:cs="Times New Roman"/>
                <w:color w:val="000000"/>
                <w:sz w:val="24"/>
                <w:szCs w:val="24"/>
              </w:rPr>
              <w:t xml:space="preserve"> обществом и Фондом «Отечество»</w:t>
            </w:r>
          </w:p>
        </w:tc>
        <w:tc>
          <w:tcPr>
            <w:tcW w:w="0" w:type="auto"/>
          </w:tcPr>
          <w:p w:rsidR="00F537C7" w:rsidRDefault="00F537C7" w:rsidP="00CA4A52">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II место Карабанова М.Ю. (зав. отделом по информационно-библиографической и эколого-краеведческой работе МБУ ЦБ), </w:t>
            </w:r>
            <w:proofErr w:type="gramStart"/>
            <w:r>
              <w:rPr>
                <w:rFonts w:ascii="Times New Roman" w:eastAsia="Calibri" w:hAnsi="Times New Roman" w:cs="Times New Roman"/>
                <w:color w:val="000000"/>
                <w:sz w:val="24"/>
                <w:szCs w:val="24"/>
              </w:rPr>
              <w:t>награждена</w:t>
            </w:r>
            <w:proofErr w:type="gramEnd"/>
            <w:r>
              <w:rPr>
                <w:rFonts w:ascii="Times New Roman" w:eastAsia="Calibri" w:hAnsi="Times New Roman" w:cs="Times New Roman"/>
                <w:color w:val="000000"/>
                <w:sz w:val="24"/>
                <w:szCs w:val="24"/>
              </w:rPr>
              <w:t xml:space="preserve"> грамотой «Российского исторического общества» и денежной премией</w:t>
            </w:r>
          </w:p>
        </w:tc>
      </w:tr>
      <w:tr w:rsidR="00F537C7" w:rsidTr="00692DD8">
        <w:trPr>
          <w:trHeight w:val="926"/>
        </w:trPr>
        <w:tc>
          <w:tcPr>
            <w:tcW w:w="0" w:type="auto"/>
          </w:tcPr>
          <w:p w:rsidR="00F537C7" w:rsidRDefault="00F537C7" w:rsidP="00F537C7">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lastRenderedPageBreak/>
              <w:t>Форум «Живые библиотеки Приангарья»</w:t>
            </w:r>
          </w:p>
        </w:tc>
        <w:tc>
          <w:tcPr>
            <w:tcW w:w="0" w:type="auto"/>
          </w:tcPr>
          <w:p w:rsidR="00F537C7" w:rsidRDefault="00F537C7" w:rsidP="00F537C7">
            <w:pPr>
              <w:autoSpaceDE w:val="0"/>
              <w:autoSpaceDN w:val="0"/>
              <w:adjustRightInd w:val="0"/>
              <w:spacing w:after="160" w:line="256" w:lineRule="auto"/>
              <w:jc w:val="both"/>
              <w:rPr>
                <w:rFonts w:ascii="Times New Roman" w:eastAsia="Calibri" w:hAnsi="Times New Roman" w:cs="Times New Roman"/>
                <w:color w:val="000000"/>
                <w:sz w:val="24"/>
                <w:szCs w:val="24"/>
              </w:rPr>
            </w:pPr>
            <w:r w:rsidRPr="00F537C7">
              <w:rPr>
                <w:rFonts w:ascii="Times New Roman" w:eastAsia="Calibri" w:hAnsi="Times New Roman" w:cs="Times New Roman"/>
                <w:color w:val="000000"/>
                <w:sz w:val="24"/>
                <w:szCs w:val="24"/>
              </w:rPr>
              <w:t>Благодарственное письмо директора форума за готовность в короткие сроки скоординировать</w:t>
            </w:r>
            <w:r>
              <w:rPr>
                <w:rFonts w:ascii="Times New Roman" w:eastAsia="Calibri" w:hAnsi="Times New Roman" w:cs="Times New Roman"/>
                <w:color w:val="000000"/>
                <w:sz w:val="24"/>
                <w:szCs w:val="24"/>
              </w:rPr>
              <w:t>ся для работы в сетевом формате</w:t>
            </w:r>
          </w:p>
        </w:tc>
      </w:tr>
      <w:tr w:rsidR="00F537C7" w:rsidTr="00647BC6">
        <w:tc>
          <w:tcPr>
            <w:tcW w:w="0" w:type="auto"/>
          </w:tcPr>
          <w:p w:rsidR="00F537C7" w:rsidRDefault="00F537C7" w:rsidP="00F537C7">
            <w:pPr>
              <w:jc w:val="both"/>
              <w:rPr>
                <w:rFonts w:ascii="Times New Roman" w:eastAsia="Calibri" w:hAnsi="Times New Roman" w:cs="Times New Roman"/>
                <w:color w:val="000000"/>
                <w:sz w:val="24"/>
                <w:szCs w:val="24"/>
              </w:rPr>
            </w:pPr>
            <w:r w:rsidRPr="00F537C7">
              <w:rPr>
                <w:rFonts w:ascii="Times New Roman" w:eastAsia="Calibri" w:hAnsi="Times New Roman" w:cs="Times New Roman"/>
                <w:color w:val="000000"/>
                <w:sz w:val="24"/>
                <w:szCs w:val="24"/>
                <w:lang w:val="en-US"/>
              </w:rPr>
              <w:t>II</w:t>
            </w:r>
            <w:r w:rsidRPr="00F537C7">
              <w:rPr>
                <w:rFonts w:ascii="Times New Roman" w:eastAsia="Calibri" w:hAnsi="Times New Roman" w:cs="Times New Roman"/>
                <w:color w:val="000000"/>
                <w:sz w:val="24"/>
                <w:szCs w:val="24"/>
              </w:rPr>
              <w:t xml:space="preserve"> областно</w:t>
            </w:r>
            <w:r>
              <w:rPr>
                <w:rFonts w:ascii="Times New Roman" w:eastAsia="Calibri" w:hAnsi="Times New Roman" w:cs="Times New Roman"/>
                <w:color w:val="000000"/>
                <w:sz w:val="24"/>
                <w:szCs w:val="24"/>
              </w:rPr>
              <w:t>й конкурс</w:t>
            </w:r>
            <w:r w:rsidRPr="00F537C7">
              <w:rPr>
                <w:rFonts w:ascii="Times New Roman" w:eastAsia="Calibri" w:hAnsi="Times New Roman" w:cs="Times New Roman"/>
                <w:color w:val="000000"/>
                <w:sz w:val="24"/>
                <w:szCs w:val="24"/>
              </w:rPr>
              <w:t xml:space="preserve"> на лучшие краеведческие и</w:t>
            </w:r>
            <w:r>
              <w:rPr>
                <w:rFonts w:ascii="Times New Roman" w:eastAsia="Calibri" w:hAnsi="Times New Roman" w:cs="Times New Roman"/>
                <w:color w:val="000000"/>
                <w:sz w:val="24"/>
                <w:szCs w:val="24"/>
              </w:rPr>
              <w:t>здания «Земля Иркутская - 2022»</w:t>
            </w:r>
          </w:p>
        </w:tc>
        <w:tc>
          <w:tcPr>
            <w:tcW w:w="0" w:type="auto"/>
          </w:tcPr>
          <w:p w:rsidR="00F537C7" w:rsidRPr="00F537C7" w:rsidRDefault="00F537C7" w:rsidP="00F537C7">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lang w:val="en-US"/>
              </w:rPr>
              <w:t>II</w:t>
            </w:r>
            <w:r>
              <w:rPr>
                <w:rFonts w:ascii="Times New Roman" w:eastAsia="Calibri" w:hAnsi="Times New Roman" w:cs="Times New Roman"/>
                <w:color w:val="000000"/>
                <w:sz w:val="24"/>
                <w:szCs w:val="24"/>
              </w:rPr>
              <w:t xml:space="preserve"> место в номинации «Календарь знаменательных и памятных дат»</w:t>
            </w:r>
          </w:p>
        </w:tc>
      </w:tr>
      <w:tr w:rsidR="00F537C7" w:rsidTr="00647BC6">
        <w:tc>
          <w:tcPr>
            <w:tcW w:w="0" w:type="auto"/>
          </w:tcPr>
          <w:p w:rsidR="00F537C7" w:rsidRDefault="005B7B0D" w:rsidP="005B7B0D">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ХХХ Областной конкурс детского творчества «Здесь край моих отцов, здесь Родина моя» ИОДБ им. Марка Сергеева</w:t>
            </w:r>
          </w:p>
        </w:tc>
        <w:tc>
          <w:tcPr>
            <w:tcW w:w="0" w:type="auto"/>
          </w:tcPr>
          <w:p w:rsidR="00F537C7" w:rsidRPr="00F537C7" w:rsidRDefault="005B7B0D" w:rsidP="005B7B0D">
            <w:pPr>
              <w:spacing w:after="160" w:line="256"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III место в номинации «5 причин гордиться своей малой родиной»</w:t>
            </w:r>
          </w:p>
        </w:tc>
      </w:tr>
      <w:tr w:rsidR="00F537C7" w:rsidTr="00647BC6">
        <w:trPr>
          <w:trHeight w:val="605"/>
        </w:trPr>
        <w:tc>
          <w:tcPr>
            <w:tcW w:w="0" w:type="auto"/>
          </w:tcPr>
          <w:p w:rsidR="00F537C7" w:rsidRDefault="005B7B0D" w:rsidP="005B7B0D">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Всероссийский фотоконкурс «Традиций живая нить»</w:t>
            </w:r>
          </w:p>
        </w:tc>
        <w:tc>
          <w:tcPr>
            <w:tcW w:w="0" w:type="auto"/>
          </w:tcPr>
          <w:p w:rsidR="00F537C7" w:rsidRPr="00F537C7" w:rsidRDefault="00AF3B98" w:rsidP="005B7B0D">
            <w:pPr>
              <w:spacing w:after="160" w:line="256"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Д</w:t>
            </w:r>
            <w:r w:rsidR="005B7B0D">
              <w:rPr>
                <w:rFonts w:ascii="Times New Roman" w:eastAsia="Calibri" w:hAnsi="Times New Roman" w:cs="Times New Roman"/>
                <w:color w:val="000000"/>
                <w:sz w:val="24"/>
                <w:szCs w:val="24"/>
              </w:rPr>
              <w:t>иплом II степени</w:t>
            </w:r>
          </w:p>
        </w:tc>
      </w:tr>
      <w:tr w:rsidR="00F537C7" w:rsidTr="00647BC6">
        <w:tc>
          <w:tcPr>
            <w:tcW w:w="0" w:type="auto"/>
          </w:tcPr>
          <w:p w:rsidR="00F537C7" w:rsidRDefault="005B7B0D" w:rsidP="005B7B0D">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Международный фестиваль «Дружба народов»</w:t>
            </w:r>
          </w:p>
        </w:tc>
        <w:tc>
          <w:tcPr>
            <w:tcW w:w="0" w:type="auto"/>
          </w:tcPr>
          <w:p w:rsidR="00F537C7" w:rsidRPr="00F537C7" w:rsidRDefault="00AF3B98" w:rsidP="005B7B0D">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Д</w:t>
            </w:r>
            <w:r w:rsidR="005B7B0D">
              <w:rPr>
                <w:rFonts w:ascii="Times New Roman" w:eastAsia="Calibri" w:hAnsi="Times New Roman" w:cs="Times New Roman"/>
                <w:color w:val="000000"/>
                <w:sz w:val="24"/>
                <w:szCs w:val="24"/>
              </w:rPr>
              <w:t>иплом лауреата 2 степени номинация «Творческие работы» АНЭ Международный инновационный проект «Моя Отчизна»</w:t>
            </w:r>
          </w:p>
        </w:tc>
      </w:tr>
      <w:tr w:rsidR="005B7B0D" w:rsidTr="00647BC6">
        <w:tc>
          <w:tcPr>
            <w:tcW w:w="0" w:type="auto"/>
          </w:tcPr>
          <w:p w:rsidR="005B7B0D" w:rsidRDefault="005B7B0D" w:rsidP="005B7B0D">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Конференция электронного журнала «Чтение детям», г. Санкт-Петербург,</w:t>
            </w:r>
          </w:p>
        </w:tc>
        <w:tc>
          <w:tcPr>
            <w:tcW w:w="0" w:type="auto"/>
          </w:tcPr>
          <w:p w:rsidR="005B7B0D" w:rsidRDefault="00AF3B98" w:rsidP="005B7B0D">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Д</w:t>
            </w:r>
            <w:r w:rsidR="005B7B0D">
              <w:rPr>
                <w:rFonts w:ascii="Times New Roman" w:eastAsia="Calibri" w:hAnsi="Times New Roman" w:cs="Times New Roman"/>
                <w:color w:val="000000"/>
                <w:sz w:val="24"/>
                <w:szCs w:val="24"/>
              </w:rPr>
              <w:t>иплом за лучший краеведческий проект «Игра-бродилка «Путешествие по стране мраморных гор»</w:t>
            </w:r>
          </w:p>
        </w:tc>
      </w:tr>
      <w:tr w:rsidR="005B7B0D" w:rsidTr="00647BC6">
        <w:tc>
          <w:tcPr>
            <w:tcW w:w="0" w:type="auto"/>
          </w:tcPr>
          <w:p w:rsidR="005B7B0D" w:rsidRDefault="005B7B0D" w:rsidP="005B7B0D">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Международный конкурс  «Была война…»</w:t>
            </w:r>
          </w:p>
        </w:tc>
        <w:tc>
          <w:tcPr>
            <w:tcW w:w="0" w:type="auto"/>
          </w:tcPr>
          <w:p w:rsidR="005B7B0D" w:rsidRDefault="00AF3B98" w:rsidP="00AF3B98">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Библиотекой п</w:t>
            </w:r>
            <w:proofErr w:type="gramStart"/>
            <w:r>
              <w:rPr>
                <w:rFonts w:ascii="Times New Roman" w:eastAsia="Calibri" w:hAnsi="Times New Roman" w:cs="Times New Roman"/>
                <w:color w:val="000000"/>
                <w:sz w:val="24"/>
                <w:szCs w:val="24"/>
              </w:rPr>
              <w:t>.А</w:t>
            </w:r>
            <w:proofErr w:type="gramEnd"/>
            <w:r>
              <w:rPr>
                <w:rFonts w:ascii="Times New Roman" w:eastAsia="Calibri" w:hAnsi="Times New Roman" w:cs="Times New Roman"/>
                <w:color w:val="000000"/>
                <w:sz w:val="24"/>
                <w:szCs w:val="24"/>
              </w:rPr>
              <w:t>нгасолка получен диплом победителя 1 степени за очерк «Муська», диплом 2 степени за очерк «Украинское военное детство», диплом лауреата за очерк «Ангасолка». Получено Свидетельство о публикации очерков «Муська» и «Украинское военное детство» в электронном сборнике научно-исследовательских, методических и творческих работ «Моя Отчизна».</w:t>
            </w:r>
          </w:p>
          <w:p w:rsidR="00AF3B98" w:rsidRDefault="00AF3B98" w:rsidP="00AF3B98">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Библиотека п</w:t>
            </w:r>
            <w:proofErr w:type="gramStart"/>
            <w:r>
              <w:rPr>
                <w:rFonts w:ascii="Times New Roman" w:eastAsia="Calibri" w:hAnsi="Times New Roman" w:cs="Times New Roman"/>
                <w:color w:val="000000"/>
                <w:sz w:val="24"/>
                <w:szCs w:val="24"/>
              </w:rPr>
              <w:t>.М</w:t>
            </w:r>
            <w:proofErr w:type="gramEnd"/>
            <w:r>
              <w:rPr>
                <w:rFonts w:ascii="Times New Roman" w:eastAsia="Calibri" w:hAnsi="Times New Roman" w:cs="Times New Roman"/>
                <w:color w:val="000000"/>
                <w:sz w:val="24"/>
                <w:szCs w:val="24"/>
              </w:rPr>
              <w:t>урино награждена дипломом 2 степени в номинации «Литературно творческие работы».</w:t>
            </w:r>
          </w:p>
        </w:tc>
      </w:tr>
      <w:tr w:rsidR="00AF3B98" w:rsidTr="00647BC6">
        <w:tc>
          <w:tcPr>
            <w:tcW w:w="0" w:type="auto"/>
          </w:tcPr>
          <w:p w:rsidR="00AF3B98" w:rsidRDefault="00AF3B98" w:rsidP="00AF3B98">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Всероссийский конкурс исполнителей литературных и музыкальных произведений, посвященный Дню отца «Для папы родного волшебные строки…»</w:t>
            </w:r>
          </w:p>
        </w:tc>
        <w:tc>
          <w:tcPr>
            <w:tcW w:w="0" w:type="auto"/>
          </w:tcPr>
          <w:p w:rsidR="00AF3B98" w:rsidRDefault="00AF3B98" w:rsidP="00AF3B98">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Библиотекой г</w:t>
            </w:r>
            <w:proofErr w:type="gramStart"/>
            <w:r>
              <w:rPr>
                <w:rFonts w:ascii="Times New Roman" w:eastAsia="Calibri" w:hAnsi="Times New Roman" w:cs="Times New Roman"/>
                <w:color w:val="000000"/>
                <w:sz w:val="24"/>
                <w:szCs w:val="24"/>
              </w:rPr>
              <w:t>.Б</w:t>
            </w:r>
            <w:proofErr w:type="gramEnd"/>
            <w:r>
              <w:rPr>
                <w:rFonts w:ascii="Times New Roman" w:eastAsia="Calibri" w:hAnsi="Times New Roman" w:cs="Times New Roman"/>
                <w:color w:val="000000"/>
                <w:sz w:val="24"/>
                <w:szCs w:val="24"/>
              </w:rPr>
              <w:t>айкальска получены дипломы 1 и 2 степени</w:t>
            </w:r>
          </w:p>
        </w:tc>
      </w:tr>
      <w:tr w:rsidR="00AF3B98" w:rsidTr="00647BC6">
        <w:tc>
          <w:tcPr>
            <w:tcW w:w="0" w:type="auto"/>
          </w:tcPr>
          <w:p w:rsidR="00AF3B98" w:rsidRDefault="00AF3B98" w:rsidP="00AF3B98">
            <w:pPr>
              <w:autoSpaceDE w:val="0"/>
              <w:autoSpaceDN w:val="0"/>
              <w:adjustRightInd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II Ежегодная традиционная международная экологическая выставка-конкурс, посвященная исчезающим биологическим видам Красных книг мира </w:t>
            </w:r>
          </w:p>
          <w:p w:rsidR="00AF3B98" w:rsidRDefault="00AF3B98" w:rsidP="00AF3B98">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«Краснокнижные истории»</w:t>
            </w:r>
          </w:p>
        </w:tc>
        <w:tc>
          <w:tcPr>
            <w:tcW w:w="0" w:type="auto"/>
          </w:tcPr>
          <w:p w:rsidR="00AF3B98" w:rsidRDefault="00AF3B98" w:rsidP="00AF3B98">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Библиотека г</w:t>
            </w:r>
            <w:proofErr w:type="gramStart"/>
            <w:r>
              <w:rPr>
                <w:rFonts w:ascii="Times New Roman" w:eastAsia="Calibri" w:hAnsi="Times New Roman" w:cs="Times New Roman"/>
                <w:color w:val="000000"/>
                <w:sz w:val="24"/>
                <w:szCs w:val="24"/>
              </w:rPr>
              <w:t>.Б</w:t>
            </w:r>
            <w:proofErr w:type="gramEnd"/>
            <w:r>
              <w:rPr>
                <w:rFonts w:ascii="Times New Roman" w:eastAsia="Calibri" w:hAnsi="Times New Roman" w:cs="Times New Roman"/>
                <w:color w:val="000000"/>
                <w:sz w:val="24"/>
                <w:szCs w:val="24"/>
              </w:rPr>
              <w:t>айкальска лауреат 1 степени</w:t>
            </w:r>
          </w:p>
        </w:tc>
      </w:tr>
      <w:tr w:rsidR="00815A85" w:rsidTr="00647BC6">
        <w:tc>
          <w:tcPr>
            <w:tcW w:w="0" w:type="auto"/>
          </w:tcPr>
          <w:p w:rsidR="00815A85" w:rsidRDefault="00815A85" w:rsidP="00815A85">
            <w:pPr>
              <w:autoSpaceDE w:val="0"/>
              <w:autoSpaceDN w:val="0"/>
              <w:adjustRightInd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Всероссийский  детский творческий конкурс «В дружбе народов – единство страны»</w:t>
            </w:r>
          </w:p>
        </w:tc>
        <w:tc>
          <w:tcPr>
            <w:tcW w:w="0" w:type="auto"/>
          </w:tcPr>
          <w:p w:rsidR="00815A85" w:rsidRDefault="00815A85" w:rsidP="00AF3B98">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Библиотека г</w:t>
            </w:r>
            <w:proofErr w:type="gramStart"/>
            <w:r>
              <w:rPr>
                <w:rFonts w:ascii="Times New Roman" w:eastAsia="Calibri" w:hAnsi="Times New Roman" w:cs="Times New Roman"/>
                <w:color w:val="000000"/>
                <w:sz w:val="24"/>
                <w:szCs w:val="24"/>
              </w:rPr>
              <w:t>.Б</w:t>
            </w:r>
            <w:proofErr w:type="gramEnd"/>
            <w:r>
              <w:rPr>
                <w:rFonts w:ascii="Times New Roman" w:eastAsia="Calibri" w:hAnsi="Times New Roman" w:cs="Times New Roman"/>
                <w:color w:val="000000"/>
                <w:sz w:val="24"/>
                <w:szCs w:val="24"/>
              </w:rPr>
              <w:t>айкальска - 2 диплома 1 место, 2 диплома 2 место</w:t>
            </w:r>
          </w:p>
        </w:tc>
      </w:tr>
      <w:tr w:rsidR="00815A85" w:rsidTr="00647BC6">
        <w:tc>
          <w:tcPr>
            <w:tcW w:w="0" w:type="auto"/>
          </w:tcPr>
          <w:p w:rsidR="00815A85" w:rsidRDefault="00815A85" w:rsidP="00815A85">
            <w:pPr>
              <w:autoSpaceDE w:val="0"/>
              <w:autoSpaceDN w:val="0"/>
              <w:adjustRightInd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lastRenderedPageBreak/>
              <w:t>Всероссийский конкурс детского рисунка «Галерея Пушкинских героев»</w:t>
            </w:r>
          </w:p>
        </w:tc>
        <w:tc>
          <w:tcPr>
            <w:tcW w:w="0" w:type="auto"/>
          </w:tcPr>
          <w:p w:rsidR="00815A85" w:rsidRDefault="00815A85" w:rsidP="00AF3B98">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Библиотека г</w:t>
            </w:r>
            <w:proofErr w:type="gramStart"/>
            <w:r>
              <w:rPr>
                <w:rFonts w:ascii="Times New Roman" w:eastAsia="Calibri" w:hAnsi="Times New Roman" w:cs="Times New Roman"/>
                <w:color w:val="000000"/>
                <w:sz w:val="24"/>
                <w:szCs w:val="24"/>
              </w:rPr>
              <w:t>.Б</w:t>
            </w:r>
            <w:proofErr w:type="gramEnd"/>
            <w:r>
              <w:rPr>
                <w:rFonts w:ascii="Times New Roman" w:eastAsia="Calibri" w:hAnsi="Times New Roman" w:cs="Times New Roman"/>
                <w:color w:val="000000"/>
                <w:sz w:val="24"/>
                <w:szCs w:val="24"/>
              </w:rPr>
              <w:t>айкальска - 3 диплома 1 место, 3 диплома 2 место разные возрастные категории</w:t>
            </w:r>
          </w:p>
        </w:tc>
      </w:tr>
      <w:tr w:rsidR="00815A85" w:rsidTr="00647BC6">
        <w:tc>
          <w:tcPr>
            <w:tcW w:w="0" w:type="auto"/>
          </w:tcPr>
          <w:p w:rsidR="00815A85" w:rsidRDefault="00815A85" w:rsidP="00815A85">
            <w:pPr>
              <w:autoSpaceDE w:val="0"/>
              <w:autoSpaceDN w:val="0"/>
              <w:adjustRightInd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Районный конкурс рисунков «Байкальское оконце»</w:t>
            </w:r>
          </w:p>
        </w:tc>
        <w:tc>
          <w:tcPr>
            <w:tcW w:w="0" w:type="auto"/>
          </w:tcPr>
          <w:p w:rsidR="00815A85" w:rsidRDefault="00815A85" w:rsidP="00815A85">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Библиотекой  г</w:t>
            </w:r>
            <w:proofErr w:type="gramStart"/>
            <w:r>
              <w:rPr>
                <w:rFonts w:ascii="Times New Roman" w:eastAsia="Calibri" w:hAnsi="Times New Roman" w:cs="Times New Roman"/>
                <w:color w:val="000000"/>
                <w:sz w:val="24"/>
                <w:szCs w:val="24"/>
              </w:rPr>
              <w:t>.Б</w:t>
            </w:r>
            <w:proofErr w:type="gramEnd"/>
            <w:r>
              <w:rPr>
                <w:rFonts w:ascii="Times New Roman" w:eastAsia="Calibri" w:hAnsi="Times New Roman" w:cs="Times New Roman"/>
                <w:color w:val="000000"/>
                <w:sz w:val="24"/>
                <w:szCs w:val="24"/>
              </w:rPr>
              <w:t>айкальска получены дипломы за 2 и 3 место.</w:t>
            </w:r>
          </w:p>
        </w:tc>
      </w:tr>
    </w:tbl>
    <w:p w:rsidR="00815A85" w:rsidRDefault="00815A85" w:rsidP="00CA4A52">
      <w:pPr>
        <w:autoSpaceDE w:val="0"/>
        <w:autoSpaceDN w:val="0"/>
        <w:adjustRightInd w:val="0"/>
        <w:spacing w:after="0" w:line="240" w:lineRule="auto"/>
        <w:ind w:left="720"/>
        <w:jc w:val="both"/>
        <w:rPr>
          <w:rFonts w:ascii="Times New Roman" w:eastAsia="Calibri" w:hAnsi="Times New Roman" w:cs="Times New Roman"/>
          <w:sz w:val="24"/>
          <w:szCs w:val="24"/>
        </w:rPr>
      </w:pPr>
    </w:p>
    <w:p w:rsidR="00CA4A52" w:rsidRDefault="00CA4A52" w:rsidP="00815A85">
      <w:pPr>
        <w:autoSpaceDE w:val="0"/>
        <w:autoSpaceDN w:val="0"/>
        <w:adjustRightInd w:val="0"/>
        <w:spacing w:after="0" w:line="240" w:lineRule="auto"/>
        <w:ind w:left="720"/>
        <w:jc w:val="center"/>
        <w:rPr>
          <w:rFonts w:ascii="Times New Roman" w:eastAsia="Calibri" w:hAnsi="Times New Roman" w:cs="Times New Roman"/>
          <w:sz w:val="24"/>
          <w:szCs w:val="24"/>
        </w:rPr>
      </w:pPr>
      <w:r>
        <w:rPr>
          <w:rFonts w:ascii="Times New Roman" w:eastAsia="Calibri" w:hAnsi="Times New Roman" w:cs="Times New Roman"/>
          <w:sz w:val="24"/>
          <w:szCs w:val="24"/>
        </w:rPr>
        <w:t>Значимые конкурсы и акции, организованные библиотеками района:</w:t>
      </w:r>
    </w:p>
    <w:p w:rsidR="00CA4A52" w:rsidRDefault="00CA4A52" w:rsidP="00F876EF">
      <w:pPr>
        <w:numPr>
          <w:ilvl w:val="0"/>
          <w:numId w:val="15"/>
        </w:numPr>
        <w:autoSpaceDE w:val="0"/>
        <w:autoSpaceDN w:val="0"/>
        <w:adjustRightInd w:val="0"/>
        <w:spacing w:after="0" w:line="240" w:lineRule="auto"/>
        <w:ind w:left="0" w:firstLine="360"/>
        <w:jc w:val="both"/>
        <w:rPr>
          <w:rFonts w:ascii="Times New Roman" w:eastAsia="Calibri" w:hAnsi="Times New Roman" w:cs="Times New Roman"/>
          <w:sz w:val="24"/>
          <w:szCs w:val="24"/>
        </w:rPr>
      </w:pPr>
      <w:r>
        <w:rPr>
          <w:rFonts w:ascii="Times New Roman" w:eastAsia="Calibri" w:hAnsi="Times New Roman" w:cs="Times New Roman"/>
          <w:sz w:val="24"/>
          <w:szCs w:val="24"/>
        </w:rPr>
        <w:t>Впервые в  апреле 2022 г</w:t>
      </w:r>
      <w:r w:rsidR="00815A85">
        <w:rPr>
          <w:rFonts w:ascii="Times New Roman" w:eastAsia="Calibri" w:hAnsi="Times New Roman" w:cs="Times New Roman"/>
          <w:sz w:val="24"/>
          <w:szCs w:val="24"/>
        </w:rPr>
        <w:t>ода</w:t>
      </w:r>
      <w:r>
        <w:rPr>
          <w:rFonts w:ascii="Times New Roman" w:eastAsia="Calibri" w:hAnsi="Times New Roman" w:cs="Times New Roman"/>
          <w:sz w:val="24"/>
          <w:szCs w:val="24"/>
        </w:rPr>
        <w:t xml:space="preserve"> был проведен цикл мероприятий, посвященный Дню Иркутского кино, учрежденного в 2022 году губернатором Иркутской области. Праздник приурочен к 125-летию первого кинопоказа в Иркутске. На площадке МБУ ЦБ для пользователей (107 чел) были организованны показ документального фильма, обзор книги «Иркутское кино» и проведен час полезной информации об истории иркутской кинематографии.</w:t>
      </w:r>
    </w:p>
    <w:p w:rsidR="00CA4A52" w:rsidRDefault="00CA4A52" w:rsidP="00F876EF">
      <w:pPr>
        <w:numPr>
          <w:ilvl w:val="0"/>
          <w:numId w:val="15"/>
        </w:numPr>
        <w:autoSpaceDE w:val="0"/>
        <w:autoSpaceDN w:val="0"/>
        <w:adjustRightInd w:val="0"/>
        <w:spacing w:after="0" w:line="240" w:lineRule="auto"/>
        <w:ind w:left="0" w:firstLine="360"/>
        <w:jc w:val="both"/>
        <w:rPr>
          <w:rFonts w:ascii="Times New Roman" w:eastAsia="Calibri" w:hAnsi="Times New Roman" w:cs="Times New Roman"/>
          <w:sz w:val="24"/>
          <w:szCs w:val="24"/>
        </w:rPr>
      </w:pPr>
      <w:r>
        <w:rPr>
          <w:rFonts w:ascii="Times New Roman" w:eastAsia="Calibri" w:hAnsi="Times New Roman" w:cs="Times New Roman"/>
          <w:sz w:val="24"/>
          <w:szCs w:val="24"/>
        </w:rPr>
        <w:t>В январе 2022 г</w:t>
      </w:r>
      <w:r w:rsidR="00815A85">
        <w:rPr>
          <w:rFonts w:ascii="Times New Roman" w:eastAsia="Calibri" w:hAnsi="Times New Roman" w:cs="Times New Roman"/>
          <w:sz w:val="24"/>
          <w:szCs w:val="24"/>
        </w:rPr>
        <w:t>ода</w:t>
      </w:r>
      <w:r>
        <w:rPr>
          <w:rFonts w:ascii="Times New Roman" w:eastAsia="Calibri" w:hAnsi="Times New Roman" w:cs="Times New Roman"/>
          <w:sz w:val="24"/>
          <w:szCs w:val="24"/>
        </w:rPr>
        <w:t xml:space="preserve"> Детской библиотекой МБУ ЦБ организован и проведен День информационных технологий «Мой друг - робот». Приглашенные специалисты клуба «Архимед» г. Иркутска, педагоги МБУ ДО ДДТ г. Слюдянки и члены клубов совместно провели серию мастер-классов, круглый стол и соревнования по робофутболу (76 участников).</w:t>
      </w:r>
    </w:p>
    <w:p w:rsidR="00CA4A52" w:rsidRDefault="00CA4A52" w:rsidP="00F876EF">
      <w:pPr>
        <w:numPr>
          <w:ilvl w:val="0"/>
          <w:numId w:val="15"/>
        </w:numPr>
        <w:autoSpaceDE w:val="0"/>
        <w:autoSpaceDN w:val="0"/>
        <w:adjustRightInd w:val="0"/>
        <w:spacing w:after="0" w:line="240" w:lineRule="auto"/>
        <w:ind w:left="0" w:firstLine="360"/>
        <w:jc w:val="both"/>
        <w:rPr>
          <w:rFonts w:ascii="Times New Roman" w:eastAsia="Calibri" w:hAnsi="Times New Roman" w:cs="Times New Roman"/>
          <w:sz w:val="24"/>
          <w:szCs w:val="24"/>
        </w:rPr>
      </w:pPr>
      <w:r>
        <w:rPr>
          <w:rFonts w:ascii="Times New Roman" w:eastAsia="Calibri" w:hAnsi="Times New Roman" w:cs="Times New Roman"/>
          <w:sz w:val="24"/>
          <w:szCs w:val="24"/>
        </w:rPr>
        <w:t>В сентябре 2022 г</w:t>
      </w:r>
      <w:r w:rsidR="00815A85">
        <w:rPr>
          <w:rFonts w:ascii="Times New Roman" w:eastAsia="Calibri" w:hAnsi="Times New Roman" w:cs="Times New Roman"/>
          <w:sz w:val="24"/>
          <w:szCs w:val="24"/>
        </w:rPr>
        <w:t>ода</w:t>
      </w:r>
      <w:r>
        <w:rPr>
          <w:rFonts w:ascii="Times New Roman" w:eastAsia="Calibri" w:hAnsi="Times New Roman" w:cs="Times New Roman"/>
          <w:sz w:val="24"/>
          <w:szCs w:val="24"/>
        </w:rPr>
        <w:t xml:space="preserve"> организован и проведен юбилейный V экоквест «Живу_на_Байкале», посвященный Дню озера Байкал. Впервые в игре приняли участие 10 команд (9 команд – ученики общеобразовательных школ Слюдянского района, 1 команда – воспитанники школы олимпийского резерва «Россия» г. Иркутска), игра получила статус Региональной</w:t>
      </w:r>
      <w:r w:rsidR="00815A85">
        <w:rPr>
          <w:rFonts w:ascii="Times New Roman" w:eastAsia="Calibri" w:hAnsi="Times New Roman" w:cs="Times New Roman"/>
          <w:sz w:val="24"/>
          <w:szCs w:val="24"/>
        </w:rPr>
        <w:t>.</w:t>
      </w:r>
    </w:p>
    <w:p w:rsidR="00CA4A52" w:rsidRDefault="00CA4A52" w:rsidP="00F876EF">
      <w:pPr>
        <w:numPr>
          <w:ilvl w:val="0"/>
          <w:numId w:val="15"/>
        </w:numPr>
        <w:autoSpaceDE w:val="0"/>
        <w:autoSpaceDN w:val="0"/>
        <w:adjustRightInd w:val="0"/>
        <w:spacing w:after="0" w:line="240" w:lineRule="auto"/>
        <w:ind w:left="0" w:firstLine="36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Организован и проведен Всероссийский новогодний конкурс «Подарок Байкальскому Деду Морозу» совместно с МБУ ЦСКД г. Слюдянки, Агентством по туризму Иркутской области, Байкальским Дедом Морозом. Участие в конкурсе приняли дети, учителя, педагоги дополнительного образования и библиотекари (84 </w:t>
      </w:r>
      <w:r w:rsidR="00815A85">
        <w:rPr>
          <w:rFonts w:ascii="Times New Roman" w:eastAsia="Calibri" w:hAnsi="Times New Roman" w:cs="Times New Roman"/>
          <w:sz w:val="24"/>
          <w:szCs w:val="24"/>
        </w:rPr>
        <w:t xml:space="preserve">конкурсные </w:t>
      </w:r>
      <w:r>
        <w:rPr>
          <w:rFonts w:ascii="Times New Roman" w:eastAsia="Calibri" w:hAnsi="Times New Roman" w:cs="Times New Roman"/>
          <w:sz w:val="24"/>
          <w:szCs w:val="24"/>
        </w:rPr>
        <w:t>работ</w:t>
      </w:r>
      <w:r w:rsidR="00815A85">
        <w:rPr>
          <w:rFonts w:ascii="Times New Roman" w:eastAsia="Calibri" w:hAnsi="Times New Roman" w:cs="Times New Roman"/>
          <w:sz w:val="24"/>
          <w:szCs w:val="24"/>
        </w:rPr>
        <w:t>ы</w:t>
      </w:r>
      <w:r>
        <w:rPr>
          <w:rFonts w:ascii="Times New Roman" w:eastAsia="Calibri" w:hAnsi="Times New Roman" w:cs="Times New Roman"/>
          <w:sz w:val="24"/>
          <w:szCs w:val="24"/>
        </w:rPr>
        <w:t xml:space="preserve"> из 48 регионов России).</w:t>
      </w:r>
    </w:p>
    <w:p w:rsidR="00FA0CCF" w:rsidRDefault="00FA0CCF" w:rsidP="00FA0CCF">
      <w:pPr>
        <w:autoSpaceDE w:val="0"/>
        <w:autoSpaceDN w:val="0"/>
        <w:adjustRightInd w:val="0"/>
        <w:spacing w:after="0" w:line="240" w:lineRule="auto"/>
        <w:jc w:val="both"/>
        <w:rPr>
          <w:rFonts w:ascii="Times New Roman" w:eastAsia="Calibri" w:hAnsi="Times New Roman" w:cs="Times New Roman"/>
          <w:sz w:val="24"/>
          <w:szCs w:val="24"/>
        </w:rPr>
      </w:pPr>
      <w:r w:rsidRPr="00FE7CB6">
        <w:rPr>
          <w:noProof/>
          <w:lang w:eastAsia="ru-RU"/>
        </w:rPr>
        <mc:AlternateContent>
          <mc:Choice Requires="wps">
            <w:drawing>
              <wp:anchor distT="0" distB="0" distL="114300" distR="114300" simplePos="0" relativeHeight="251822080" behindDoc="1" locked="0" layoutInCell="1" allowOverlap="1" wp14:anchorId="7C195B2D" wp14:editId="73CBD7D0">
                <wp:simplePos x="0" y="0"/>
                <wp:positionH relativeFrom="column">
                  <wp:posOffset>1136650</wp:posOffset>
                </wp:positionH>
                <wp:positionV relativeFrom="paragraph">
                  <wp:posOffset>134620</wp:posOffset>
                </wp:positionV>
                <wp:extent cx="3562350" cy="285750"/>
                <wp:effectExtent l="57150" t="57150" r="95250" b="114300"/>
                <wp:wrapTight wrapText="bothSides">
                  <wp:wrapPolygon edited="0">
                    <wp:start x="-116" y="-4320"/>
                    <wp:lineTo x="-347" y="-1440"/>
                    <wp:lineTo x="-347" y="21600"/>
                    <wp:lineTo x="-116" y="28800"/>
                    <wp:lineTo x="21947" y="28800"/>
                    <wp:lineTo x="22062" y="21600"/>
                    <wp:lineTo x="21831" y="0"/>
                    <wp:lineTo x="21831" y="-4320"/>
                    <wp:lineTo x="-116" y="-4320"/>
                  </wp:wrapPolygon>
                </wp:wrapTight>
                <wp:docPr id="123" name="Прямоугольник 123"/>
                <wp:cNvGraphicFramePr/>
                <a:graphic xmlns:a="http://schemas.openxmlformats.org/drawingml/2006/main">
                  <a:graphicData uri="http://schemas.microsoft.com/office/word/2010/wordprocessingShape">
                    <wps:wsp>
                      <wps:cNvSpPr/>
                      <wps:spPr>
                        <a:xfrm>
                          <a:off x="0" y="0"/>
                          <a:ext cx="35623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BF3167" w:rsidRDefault="003F6AD5" w:rsidP="00FA0CCF">
                            <w:pPr>
                              <w:spacing w:after="0" w:line="240" w:lineRule="auto"/>
                              <w:ind w:firstLine="426"/>
                              <w:rPr>
                                <w:rFonts w:ascii="Times New Roman" w:hAnsi="Times New Roman" w:cs="Times New Roman"/>
                                <w:sz w:val="24"/>
                                <w:szCs w:val="24"/>
                              </w:rPr>
                            </w:pPr>
                            <w:r w:rsidRPr="00BF3167">
                              <w:rPr>
                                <w:rFonts w:ascii="Times New Roman" w:eastAsia="Times New Roman" w:hAnsi="Times New Roman" w:cs="Times New Roman"/>
                                <w:bCs/>
                                <w:color w:val="000000" w:themeColor="text1"/>
                                <w:sz w:val="24"/>
                                <w:szCs w:val="24"/>
                                <w:lang w:eastAsia="ru-RU"/>
                              </w:rPr>
                              <w:t>РАБОТА С ГРАНТОВЫМИ ПРОЕКТАМИ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3" o:spid="_x0000_s1062" style="position:absolute;left:0;text-align:left;margin-left:89.5pt;margin-top:10.6pt;width:280.5pt;height:22.5pt;z-index:-251494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" fillcolor="#a3c4ff" strokecolor="#4a7ebb">
                <v:fill color2="#e5eeff" rotate="t" angle="180" colors="0 #a3c4ff;22938f #bfd5ff;1 #e5eeff" focus="100%" type="gradient"/>
                <v:shadow on="t" color="black" opacity="24903f" origin=",.5" offset="0,.55556mm"/>
                <v:textbox>
                  <w:txbxContent>
                    <w:p w:rsidR="003F6AD5" w:rsidRPr="00BF3167" w:rsidRDefault="003F6AD5" w:rsidP="00FA0CCF">
                      <w:pPr>
                        <w:spacing w:after="0" w:line="240" w:lineRule="auto"/>
                        <w:ind w:firstLine="426"/>
                        <w:rPr>
                          <w:rFonts w:ascii="Times New Roman" w:hAnsi="Times New Roman" w:cs="Times New Roman"/>
                          <w:sz w:val="24"/>
                          <w:szCs w:val="24"/>
                        </w:rPr>
                      </w:pPr>
                      <w:r w:rsidRPr="00BF3167">
                        <w:rPr>
                          <w:rFonts w:ascii="Times New Roman" w:eastAsia="Times New Roman" w:hAnsi="Times New Roman" w:cs="Times New Roman"/>
                          <w:bCs/>
                          <w:color w:val="000000" w:themeColor="text1"/>
                          <w:sz w:val="24"/>
                          <w:szCs w:val="24"/>
                          <w:lang w:eastAsia="ru-RU"/>
                        </w:rPr>
                        <w:t>РАБОТА С ГРАНТОВЫМИ ПРОЕКТАМИ</w:t>
                      </w:r>
                    </w:p>
                  </w:txbxContent>
                </v:textbox>
                <w10:wrap type="tight"/>
              </v:rect>
            </w:pict>
          </mc:Fallback>
        </mc:AlternateContent>
      </w:r>
    </w:p>
    <w:p w:rsidR="00FA0CCF" w:rsidRDefault="00FA0CCF" w:rsidP="00FA0CCF">
      <w:pPr>
        <w:autoSpaceDE w:val="0"/>
        <w:autoSpaceDN w:val="0"/>
        <w:adjustRightInd w:val="0"/>
        <w:spacing w:after="0" w:line="240" w:lineRule="auto"/>
        <w:jc w:val="both"/>
        <w:rPr>
          <w:rFonts w:ascii="Times New Roman" w:eastAsia="Calibri" w:hAnsi="Times New Roman" w:cs="Times New Roman"/>
          <w:sz w:val="24"/>
          <w:szCs w:val="24"/>
        </w:rPr>
      </w:pPr>
    </w:p>
    <w:p w:rsidR="00A45230" w:rsidRPr="00D97532" w:rsidRDefault="00A45230" w:rsidP="00A45230">
      <w:pPr>
        <w:shd w:val="clear" w:color="auto" w:fill="FFFFFF" w:themeFill="background1"/>
        <w:spacing w:after="0" w:line="240" w:lineRule="auto"/>
        <w:contextualSpacing/>
        <w:jc w:val="center"/>
        <w:rPr>
          <w:rFonts w:ascii="Times New Roman" w:hAnsi="Times New Roman" w:cs="Times New Roman"/>
          <w:b/>
          <w:sz w:val="24"/>
          <w:szCs w:val="24"/>
        </w:rPr>
      </w:pPr>
    </w:p>
    <w:p w:rsidR="00D30BB4" w:rsidRPr="00D30BB4" w:rsidRDefault="00711C37"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711C37">
        <w:rPr>
          <w:rFonts w:ascii="Times New Roman" w:eastAsia="Times New Roman" w:hAnsi="Times New Roman" w:cs="Times New Roman"/>
          <w:color w:val="000000"/>
          <w:sz w:val="24"/>
          <w:szCs w:val="24"/>
          <w:lang w:eastAsia="ru-RU"/>
        </w:rPr>
        <w:tab/>
      </w:r>
      <w:r w:rsidR="00D30BB4" w:rsidRPr="00D30BB4">
        <w:rPr>
          <w:rFonts w:ascii="Times New Roman" w:eastAsia="Times New Roman" w:hAnsi="Times New Roman" w:cs="Times New Roman"/>
          <w:color w:val="000000"/>
          <w:sz w:val="24"/>
          <w:szCs w:val="24"/>
          <w:lang w:eastAsia="ru-RU"/>
        </w:rPr>
        <w:t>В течение 2022 года привлечены дополнительные внебюджетные средства МБУ ЦБ Слюдянского района в рамках успешной реализации грантовых проектов на общую сумму 1 275 тыс. рублей, выиграно 4 гранта:</w:t>
      </w:r>
    </w:p>
    <w:p w:rsidR="00D30BB4" w:rsidRPr="00D30BB4" w:rsidRDefault="00D30BB4" w:rsidP="00D30BB4">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1.</w:t>
      </w:r>
      <w:r w:rsidRPr="00D30BB4">
        <w:rPr>
          <w:rFonts w:ascii="Times New Roman" w:eastAsia="Times New Roman" w:hAnsi="Times New Roman" w:cs="Times New Roman"/>
          <w:color w:val="000000"/>
          <w:sz w:val="24"/>
          <w:szCs w:val="24"/>
          <w:lang w:eastAsia="ru-RU"/>
        </w:rPr>
        <w:tab/>
        <w:t>Проект «Живой родник» (грант En+ Group) - привлечено 317 436 руб. В результате проекта разработаны и установлены информационные стенды на «тропе здоровья», для привлечения внимания к экологическому состоянию местности и формированию активного сообщества с экологическим мировоззрением. Грант реализован.</w:t>
      </w:r>
    </w:p>
    <w:p w:rsidR="00D30BB4" w:rsidRPr="00D30BB4" w:rsidRDefault="00D30BB4" w:rsidP="00D30BB4">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2.</w:t>
      </w:r>
      <w:r w:rsidRPr="00D30BB4">
        <w:rPr>
          <w:rFonts w:ascii="Times New Roman" w:eastAsia="Times New Roman" w:hAnsi="Times New Roman" w:cs="Times New Roman"/>
          <w:color w:val="000000"/>
          <w:sz w:val="24"/>
          <w:szCs w:val="24"/>
          <w:lang w:eastAsia="ru-RU"/>
        </w:rPr>
        <w:tab/>
        <w:t xml:space="preserve">В период с апреля 2022 года по октябрь 2022 года был реализован проект «Забота без условий» при поддержке Благотворительного фонда «Хорошие истории» </w:t>
      </w:r>
      <w:proofErr w:type="gramStart"/>
      <w:r w:rsidRPr="00D30BB4">
        <w:rPr>
          <w:rFonts w:ascii="Times New Roman" w:eastAsia="Times New Roman" w:hAnsi="Times New Roman" w:cs="Times New Roman"/>
          <w:color w:val="000000"/>
          <w:sz w:val="24"/>
          <w:szCs w:val="24"/>
          <w:lang w:eastAsia="ru-RU"/>
        </w:rPr>
        <w:t>-п</w:t>
      </w:r>
      <w:proofErr w:type="gramEnd"/>
      <w:r w:rsidRPr="00D30BB4">
        <w:rPr>
          <w:rFonts w:ascii="Times New Roman" w:eastAsia="Times New Roman" w:hAnsi="Times New Roman" w:cs="Times New Roman"/>
          <w:color w:val="000000"/>
          <w:sz w:val="24"/>
          <w:szCs w:val="24"/>
          <w:lang w:eastAsia="ru-RU"/>
        </w:rPr>
        <w:t xml:space="preserve">ривлечено  49 200 руб. Идея проекта заключается в организации и проведении для пожилых людей Слюдянского района мастер-классов декоративно-прикладного искусства различной направленности. Проект разработан как комплекс целенаправленных, планомерных действий, направленных на улучшение качества жизни людей старшего поколения, создания возможностей для общения и знакомств. Грант реализован. </w:t>
      </w:r>
    </w:p>
    <w:p w:rsidR="00D30BB4" w:rsidRPr="00D30BB4" w:rsidRDefault="00D30BB4" w:rsidP="004D5940">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lastRenderedPageBreak/>
        <w:t>3.</w:t>
      </w:r>
      <w:r w:rsidRPr="00D30BB4">
        <w:rPr>
          <w:rFonts w:ascii="Times New Roman" w:eastAsia="Times New Roman" w:hAnsi="Times New Roman" w:cs="Times New Roman"/>
          <w:color w:val="000000"/>
          <w:sz w:val="24"/>
          <w:szCs w:val="24"/>
          <w:lang w:eastAsia="ru-RU"/>
        </w:rPr>
        <w:tab/>
        <w:t>С июля 2022 года совместно с Советом ветеранов Слюдянского района начата реализация проекта «Во славу Героев» при поддержке Фонда президентских грантов - привлечено 408 869 руб. Проект направлен на создание мобильного экспозиционного стендового комплекса историко-краеведческой направленности «Во славу героев». Это передвижная экспозиция, состоящая из 6 стендов и 15 фотопланшетов, предполагающая перемещение по сельским поселениям Слюдянского района. Реализация гранта продолжается.</w:t>
      </w:r>
    </w:p>
    <w:p w:rsidR="00D30BB4" w:rsidRPr="00D30BB4" w:rsidRDefault="00D30BB4" w:rsidP="004D5940">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4.</w:t>
      </w:r>
      <w:r w:rsidRPr="00D30BB4">
        <w:rPr>
          <w:rFonts w:ascii="Times New Roman" w:eastAsia="Times New Roman" w:hAnsi="Times New Roman" w:cs="Times New Roman"/>
          <w:color w:val="000000"/>
          <w:sz w:val="24"/>
          <w:szCs w:val="24"/>
          <w:lang w:eastAsia="ru-RU"/>
        </w:rPr>
        <w:tab/>
        <w:t xml:space="preserve">В августе 2022 года проект «Клуб путешественников. Байкал-Дабан» получил поддержку Президентского фонда культурных инициатив. Проект является продолжением успешно реализованного проекта-победителя первого конкурса Президентского фонда культурных инициатив «Путешествие по стране мраморных гор». Идея проекта заключается в создании на базе библиотеки Клуба путешественников «Байкал-Дабан» для организации и проведения экскурсий по городу Слюдянка и экскурсионных походов по Южному Прибайкалью. Привлечено 499 787 руб. Реализация гранта продолжается. </w:t>
      </w:r>
    </w:p>
    <w:p w:rsidR="00D30BB4" w:rsidRPr="00D30BB4" w:rsidRDefault="00D30BB4" w:rsidP="004D5940">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В отчетном периоде были реализованы и принято участие в следующих проектах:</w:t>
      </w:r>
    </w:p>
    <w:p w:rsidR="00D30BB4" w:rsidRPr="00D30BB4" w:rsidRDefault="00D30BB4" w:rsidP="004D5940">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1.</w:t>
      </w:r>
      <w:r w:rsidRPr="00D30BB4">
        <w:rPr>
          <w:rFonts w:ascii="Times New Roman" w:eastAsia="Times New Roman" w:hAnsi="Times New Roman" w:cs="Times New Roman"/>
          <w:color w:val="000000"/>
          <w:sz w:val="24"/>
          <w:szCs w:val="24"/>
          <w:lang w:eastAsia="ru-RU"/>
        </w:rPr>
        <w:tab/>
        <w:t xml:space="preserve">В период с апреля по сентябрь 2022 года реализован проект «Память Байкала в окнах», где МБУ ЦБ выступило партнером ассоциации «Центр туризма, музейного дела и художественных ремёсел». Цель проекта - сохранение исторического наследия родного края и популяризация гражданской ответственности и инициативности через привлечение волонтеров и жителей поселка к реставрационным работам на фасаде домов и прилегающих к ним территориям, имеющих историческую и культурную ценность. Грант реализован. </w:t>
      </w:r>
    </w:p>
    <w:p w:rsidR="00D30BB4" w:rsidRPr="00D30BB4" w:rsidRDefault="00D30BB4" w:rsidP="00335BF6">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2.</w:t>
      </w:r>
      <w:r w:rsidRPr="00D30BB4">
        <w:rPr>
          <w:rFonts w:ascii="Times New Roman" w:eastAsia="Times New Roman" w:hAnsi="Times New Roman" w:cs="Times New Roman"/>
          <w:color w:val="000000"/>
          <w:sz w:val="24"/>
          <w:szCs w:val="24"/>
          <w:lang w:eastAsia="ru-RU"/>
        </w:rPr>
        <w:tab/>
        <w:t xml:space="preserve">Практическая реализация проекта МБУ ЦБ «Путешествие по стране мраморных гор», победителя первого конкурса Президентского фонда культурных инициатив началась в январе 2022 года, в течение пяти месяцев игра-бродилка «Путешествие по стране мраморных гор» проведена более сорока раз на территории пяти поселений Слюдянского района. Участие в игре приняли более четырехсот детей, в том числе дети с ограниченными возможностями здоровья (более 50-ти человек). </w:t>
      </w:r>
    </w:p>
    <w:p w:rsidR="00D30BB4" w:rsidRPr="00D30BB4" w:rsidRDefault="00D30BB4" w:rsidP="00335BF6">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3.</w:t>
      </w:r>
      <w:r w:rsidRPr="00D30BB4">
        <w:rPr>
          <w:rFonts w:ascii="Times New Roman" w:eastAsia="Times New Roman" w:hAnsi="Times New Roman" w:cs="Times New Roman"/>
          <w:color w:val="000000"/>
          <w:sz w:val="24"/>
          <w:szCs w:val="24"/>
          <w:lang w:eastAsia="ru-RU"/>
        </w:rPr>
        <w:tab/>
        <w:t>В марте 2022 года закончил работу проект МБУ ЦБ «Точка роста 60+», получивший поддержку Фонда президентских грантов. В ходе реализации проекта был создан информационный ресурсный центр для людей в возрасте 60-75 лет для обучения основам компьютерной грамотности. Данный проект позволил улучшить качество жизни людей старшего поколения.</w:t>
      </w:r>
    </w:p>
    <w:p w:rsidR="00D30BB4" w:rsidRPr="00D30BB4" w:rsidRDefault="00D30BB4" w:rsidP="00335BF6">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4.</w:t>
      </w:r>
      <w:r w:rsidRPr="00D30BB4">
        <w:rPr>
          <w:rFonts w:ascii="Times New Roman" w:eastAsia="Times New Roman" w:hAnsi="Times New Roman" w:cs="Times New Roman"/>
          <w:color w:val="000000"/>
          <w:sz w:val="24"/>
          <w:szCs w:val="24"/>
          <w:lang w:eastAsia="ru-RU"/>
        </w:rPr>
        <w:tab/>
        <w:t xml:space="preserve"> В мае 2022 года закончилась реализация проекта библиотеки дер. Быстрая «Точка доступа» конкурса социально значимых проектов «Губернское собрание общественности Иркутской области». Благодаря чему материально- техническая база библиотеки д</w:t>
      </w:r>
      <w:proofErr w:type="gramStart"/>
      <w:r w:rsidRPr="00D30BB4">
        <w:rPr>
          <w:rFonts w:ascii="Times New Roman" w:eastAsia="Times New Roman" w:hAnsi="Times New Roman" w:cs="Times New Roman"/>
          <w:color w:val="000000"/>
          <w:sz w:val="24"/>
          <w:szCs w:val="24"/>
          <w:lang w:eastAsia="ru-RU"/>
        </w:rPr>
        <w:t>.Б</w:t>
      </w:r>
      <w:proofErr w:type="gramEnd"/>
      <w:r w:rsidRPr="00D30BB4">
        <w:rPr>
          <w:rFonts w:ascii="Times New Roman" w:eastAsia="Times New Roman" w:hAnsi="Times New Roman" w:cs="Times New Roman"/>
          <w:color w:val="000000"/>
          <w:sz w:val="24"/>
          <w:szCs w:val="24"/>
          <w:lang w:eastAsia="ru-RU"/>
        </w:rPr>
        <w:t>ыстрой пополнилась ноутбуками и мультимедийной установкой. Что позволило местному населению пройти обучение в цифровой среде.</w:t>
      </w:r>
    </w:p>
    <w:p w:rsidR="00D30BB4" w:rsidRPr="00D30BB4" w:rsidRDefault="00D30BB4" w:rsidP="00335BF6">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5.</w:t>
      </w:r>
      <w:r w:rsidRPr="00D30BB4">
        <w:rPr>
          <w:rFonts w:ascii="Times New Roman" w:eastAsia="Times New Roman" w:hAnsi="Times New Roman" w:cs="Times New Roman"/>
          <w:color w:val="000000"/>
          <w:sz w:val="24"/>
          <w:szCs w:val="24"/>
          <w:lang w:eastAsia="ru-RU"/>
        </w:rPr>
        <w:tab/>
        <w:t>В период с января по март 2022 года МБУ ЦБ проводила мероприятия в качестве социального партнера в рамках проекта «Новый этап», реализованного фондом Сибирского центра поддержки общественных инициатив (г. Новосибирск), который получил грантовую поддержку Фонда Владимира Потанина. Цель данного проекта - содействие росту эффективности включения граждан, НКО и бизнес – сообще</w:t>
      </w:r>
      <w:proofErr w:type="gramStart"/>
      <w:r w:rsidRPr="00D30BB4">
        <w:rPr>
          <w:rFonts w:ascii="Times New Roman" w:eastAsia="Times New Roman" w:hAnsi="Times New Roman" w:cs="Times New Roman"/>
          <w:color w:val="000000"/>
          <w:sz w:val="24"/>
          <w:szCs w:val="24"/>
          <w:lang w:eastAsia="ru-RU"/>
        </w:rPr>
        <w:t>ств в бл</w:t>
      </w:r>
      <w:proofErr w:type="gramEnd"/>
      <w:r w:rsidRPr="00D30BB4">
        <w:rPr>
          <w:rFonts w:ascii="Times New Roman" w:eastAsia="Times New Roman" w:hAnsi="Times New Roman" w:cs="Times New Roman"/>
          <w:color w:val="000000"/>
          <w:sz w:val="24"/>
          <w:szCs w:val="24"/>
          <w:lang w:eastAsia="ru-RU"/>
        </w:rPr>
        <w:t xml:space="preserve">аготворительную и добровольческую деятельность в Сибири на основе имеющегося опыта и внедрение новых практик гражданской активности и солидарности. В рамках проекта было проведено несколько масштабных экологических акций. </w:t>
      </w:r>
    </w:p>
    <w:p w:rsidR="00D30BB4" w:rsidRPr="00D30BB4" w:rsidRDefault="00D30BB4" w:rsidP="00335BF6">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lastRenderedPageBreak/>
        <w:t>6.</w:t>
      </w:r>
      <w:r w:rsidRPr="00D30BB4">
        <w:rPr>
          <w:rFonts w:ascii="Times New Roman" w:eastAsia="Times New Roman" w:hAnsi="Times New Roman" w:cs="Times New Roman"/>
          <w:color w:val="000000"/>
          <w:sz w:val="24"/>
          <w:szCs w:val="24"/>
          <w:lang w:eastAsia="ru-RU"/>
        </w:rPr>
        <w:tab/>
        <w:t>Библиотека п. Мурино выступила в качестве информационного партнера, при реализации грантового проекта «На Лангатуй». В ходе реализации проекта создана зона отдыха и установлен верстовой столб.</w:t>
      </w:r>
    </w:p>
    <w:p w:rsidR="00D30BB4" w:rsidRPr="00D30BB4" w:rsidRDefault="00D30BB4" w:rsidP="00335BF6">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7.</w:t>
      </w:r>
      <w:r w:rsidRPr="00D30BB4">
        <w:rPr>
          <w:rFonts w:ascii="Times New Roman" w:eastAsia="Times New Roman" w:hAnsi="Times New Roman" w:cs="Times New Roman"/>
          <w:color w:val="000000"/>
          <w:sz w:val="24"/>
          <w:szCs w:val="24"/>
          <w:lang w:eastAsia="ru-RU"/>
        </w:rPr>
        <w:tab/>
        <w:t xml:space="preserve">С мая по сентябрь 2022 года библиотека имени С.К.Устинова, п. Утулик в качестве партнера вела работу по реализации грантового проекта Президентского фонда культурных инициатив  «Дорогами Гражданской войны в Южном Прибайкалье», (помощь в восстановлении памятника, «Велоквест», краеведческий материал из фонда библиотеки). </w:t>
      </w:r>
    </w:p>
    <w:p w:rsidR="00D30BB4" w:rsidRPr="00D30BB4" w:rsidRDefault="00335BF6"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D30BB4" w:rsidRPr="00D30BB4">
        <w:rPr>
          <w:rFonts w:ascii="Times New Roman" w:eastAsia="Times New Roman" w:hAnsi="Times New Roman" w:cs="Times New Roman"/>
          <w:color w:val="000000"/>
          <w:sz w:val="24"/>
          <w:szCs w:val="24"/>
          <w:lang w:eastAsia="ru-RU"/>
        </w:rPr>
        <w:t>Также в отчетном периоде поданы еще 2 заявки на получение гранта:</w:t>
      </w:r>
    </w:p>
    <w:p w:rsidR="00D30BB4" w:rsidRPr="00D30BB4" w:rsidRDefault="00D30BB4"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 на Всероссийский конкурс проектов библиотек в сфере финансовой грамотности проект «PRO-бюджет»;</w:t>
      </w:r>
    </w:p>
    <w:p w:rsidR="00D30BB4" w:rsidRPr="00D30BB4" w:rsidRDefault="00D30BB4"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 в Благотворительный фонд «Подари планете жизнь» проект «Территория осознанного потребления».</w:t>
      </w:r>
    </w:p>
    <w:p w:rsidR="00D30BB4" w:rsidRPr="00D30BB4" w:rsidRDefault="00335BF6"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D30BB4" w:rsidRPr="00D30BB4">
        <w:rPr>
          <w:rFonts w:ascii="Times New Roman" w:eastAsia="Times New Roman" w:hAnsi="Times New Roman" w:cs="Times New Roman"/>
          <w:color w:val="000000"/>
          <w:sz w:val="24"/>
          <w:szCs w:val="24"/>
          <w:lang w:eastAsia="ru-RU"/>
        </w:rPr>
        <w:t>Данные проекты не прошли конкурсный отбор</w:t>
      </w:r>
      <w:r w:rsidR="002646D7">
        <w:rPr>
          <w:rFonts w:ascii="Times New Roman" w:eastAsia="Times New Roman" w:hAnsi="Times New Roman" w:cs="Times New Roman"/>
          <w:color w:val="000000"/>
          <w:sz w:val="24"/>
          <w:szCs w:val="24"/>
          <w:lang w:eastAsia="ru-RU"/>
        </w:rPr>
        <w:t xml:space="preserve"> в 2022 году</w:t>
      </w:r>
      <w:r w:rsidR="00D30BB4" w:rsidRPr="00D30BB4">
        <w:rPr>
          <w:rFonts w:ascii="Times New Roman" w:eastAsia="Times New Roman" w:hAnsi="Times New Roman" w:cs="Times New Roman"/>
          <w:color w:val="000000"/>
          <w:sz w:val="24"/>
          <w:szCs w:val="24"/>
          <w:lang w:eastAsia="ru-RU"/>
        </w:rPr>
        <w:t>, но работа по ним будет продолжена.</w:t>
      </w:r>
    </w:p>
    <w:p w:rsidR="00711C37" w:rsidRDefault="00335BF6"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D30BB4" w:rsidRPr="00D30BB4">
        <w:rPr>
          <w:rFonts w:ascii="Times New Roman" w:eastAsia="Times New Roman" w:hAnsi="Times New Roman" w:cs="Times New Roman"/>
          <w:color w:val="000000"/>
          <w:sz w:val="24"/>
          <w:szCs w:val="24"/>
          <w:lang w:eastAsia="ru-RU"/>
        </w:rPr>
        <w:t>Успехи в грантовой деятельности  позволяют не только улучшить материальную базу, но и повысить социальную значимость работы библиотек (сотрудничество с НКО, просветительская и экологическая деятельность, формирование компьютерной грамотности  населения и</w:t>
      </w:r>
      <w:r w:rsidR="002646D7">
        <w:rPr>
          <w:rFonts w:ascii="Times New Roman" w:eastAsia="Times New Roman" w:hAnsi="Times New Roman" w:cs="Times New Roman"/>
          <w:color w:val="000000"/>
          <w:sz w:val="24"/>
          <w:szCs w:val="24"/>
          <w:lang w:eastAsia="ru-RU"/>
        </w:rPr>
        <w:t xml:space="preserve"> </w:t>
      </w:r>
      <w:r w:rsidR="00D30BB4" w:rsidRPr="00D30BB4">
        <w:rPr>
          <w:rFonts w:ascii="Times New Roman" w:eastAsia="Times New Roman" w:hAnsi="Times New Roman" w:cs="Times New Roman"/>
          <w:color w:val="000000"/>
          <w:sz w:val="24"/>
          <w:szCs w:val="24"/>
          <w:lang w:eastAsia="ru-RU"/>
        </w:rPr>
        <w:t>т.д</w:t>
      </w:r>
      <w:r w:rsidR="002646D7">
        <w:rPr>
          <w:rFonts w:ascii="Times New Roman" w:eastAsia="Times New Roman" w:hAnsi="Times New Roman" w:cs="Times New Roman"/>
          <w:color w:val="000000"/>
          <w:sz w:val="24"/>
          <w:szCs w:val="24"/>
          <w:lang w:eastAsia="ru-RU"/>
        </w:rPr>
        <w:t>.</w:t>
      </w:r>
      <w:r w:rsidR="00D30BB4" w:rsidRPr="00D30BB4">
        <w:rPr>
          <w:rFonts w:ascii="Times New Roman" w:eastAsia="Times New Roman" w:hAnsi="Times New Roman" w:cs="Times New Roman"/>
          <w:color w:val="000000"/>
          <w:sz w:val="24"/>
          <w:szCs w:val="24"/>
          <w:lang w:eastAsia="ru-RU"/>
        </w:rPr>
        <w:t>).</w:t>
      </w:r>
    </w:p>
    <w:p w:rsidR="00335BF6" w:rsidRDefault="00335BF6"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711A85">
      <w:pPr>
        <w:shd w:val="clear" w:color="auto" w:fill="FFFFFF" w:themeFill="background1"/>
        <w:spacing w:after="0" w:line="240" w:lineRule="auto"/>
        <w:jc w:val="both"/>
        <w:rPr>
          <w:rFonts w:ascii="Times New Roman" w:eastAsia="Times New Roman" w:hAnsi="Times New Roman" w:cs="Times New Roman"/>
          <w:b/>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inline distT="0" distB="0" distL="0" distR="0" wp14:anchorId="7344D3E4" wp14:editId="3281CB23">
                <wp:extent cx="5838825" cy="321276"/>
                <wp:effectExtent l="95250" t="38100" r="104775" b="117475"/>
                <wp:docPr id="68" name="Прямоугольник 68"/>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179F5" w:rsidRDefault="003F6AD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w:t>
                            </w:r>
                            <w:r>
                              <w:rPr>
                                <w:rFonts w:ascii="Times New Roman" w:hAnsi="Times New Roman" w:cs="Times New Roman"/>
                                <w:b/>
                                <w:color w:val="FFFFFF" w:themeColor="background1"/>
                                <w:sz w:val="24"/>
                                <w:szCs w:val="24"/>
                              </w:rPr>
                              <w:t>АДРОВЫЙ ПОТЕНЦИАЛ СИСТЕМЫ ОБРАЗОВАНИЯ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8" o:spid="_x0000_s1063"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ahLcA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179F5" w:rsidRDefault="003F6AD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w:t>
                      </w:r>
                      <w:r>
                        <w:rPr>
                          <w:rFonts w:ascii="Times New Roman" w:hAnsi="Times New Roman" w:cs="Times New Roman"/>
                          <w:b/>
                          <w:color w:val="FFFFFF" w:themeColor="background1"/>
                          <w:sz w:val="24"/>
                          <w:szCs w:val="24"/>
                        </w:rPr>
                        <w:t>АДРОВЫЙ ПОТЕНЦИАЛ СИСТЕМЫ ОБРАЗОВАНИЯ</w:t>
                      </w:r>
                    </w:p>
                  </w:txbxContent>
                </v:textbox>
                <w10:anchorlock/>
              </v:rect>
            </w:pict>
          </mc:Fallback>
        </mc:AlternateConten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В муниципальных учреждениях образования насчитывается 1914 штатных единиц р</w:t>
      </w:r>
      <w:r>
        <w:rPr>
          <w:rFonts w:ascii="Times New Roman" w:eastAsia="Times New Roman" w:hAnsi="Times New Roman" w:cs="Times New Roman"/>
          <w:bCs/>
          <w:sz w:val="24"/>
          <w:szCs w:val="24"/>
          <w:lang w:eastAsia="ru-RU"/>
        </w:rPr>
        <w:t>аботников, которые замещают</w:t>
      </w:r>
      <w:r w:rsidRPr="00AF0491">
        <w:rPr>
          <w:rFonts w:ascii="Times New Roman" w:eastAsia="Times New Roman" w:hAnsi="Times New Roman" w:cs="Times New Roman"/>
          <w:bCs/>
          <w:sz w:val="24"/>
          <w:szCs w:val="24"/>
          <w:lang w:eastAsia="ru-RU"/>
        </w:rPr>
        <w:t xml:space="preserve"> 1816 человек; педагогических работников – 622</w:t>
      </w:r>
      <w:r w:rsidRPr="00AF0491">
        <w:rPr>
          <w:rFonts w:ascii="Times New Roman" w:eastAsia="Times New Roman" w:hAnsi="Times New Roman" w:cs="Times New Roman"/>
          <w:b/>
          <w:bCs/>
          <w:sz w:val="24"/>
          <w:szCs w:val="24"/>
          <w:lang w:eastAsia="ru-RU"/>
        </w:rPr>
        <w:t xml:space="preserve"> </w:t>
      </w:r>
      <w:r w:rsidRPr="00AF0491">
        <w:rPr>
          <w:rFonts w:ascii="Times New Roman" w:eastAsia="Times New Roman" w:hAnsi="Times New Roman" w:cs="Times New Roman"/>
          <w:bCs/>
          <w:sz w:val="24"/>
          <w:szCs w:val="24"/>
          <w:lang w:eastAsia="ru-RU"/>
        </w:rPr>
        <w:t>чел</w:t>
      </w:r>
      <w:r w:rsidR="00677EC9">
        <w:rPr>
          <w:rFonts w:ascii="Times New Roman" w:eastAsia="Times New Roman" w:hAnsi="Times New Roman" w:cs="Times New Roman"/>
          <w:bCs/>
          <w:sz w:val="24"/>
          <w:szCs w:val="24"/>
          <w:lang w:eastAsia="ru-RU"/>
        </w:rPr>
        <w:t>овека</w:t>
      </w:r>
      <w:r w:rsidRPr="00AF0491">
        <w:rPr>
          <w:rFonts w:ascii="Times New Roman" w:eastAsia="Times New Roman" w:hAnsi="Times New Roman" w:cs="Times New Roman"/>
          <w:bCs/>
          <w:sz w:val="24"/>
          <w:szCs w:val="24"/>
          <w:lang w:eastAsia="ru-RU"/>
        </w:rPr>
        <w:t>, из них:</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362 человека -  педагогов общего образования, </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170 человек -  педагогов дошкольного образования, </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90 человек -  дополнительного образования.</w:t>
      </w:r>
    </w:p>
    <w:p w:rsidR="002646D7" w:rsidRPr="00AF0491" w:rsidRDefault="002646D7" w:rsidP="002646D7">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Аттестация педагогических работников является государственной услугой. </w:t>
      </w:r>
    </w:p>
    <w:p w:rsidR="002646D7" w:rsidRDefault="002646D7" w:rsidP="002646D7">
      <w:pPr>
        <w:spacing w:after="0" w:line="240" w:lineRule="auto"/>
        <w:ind w:firstLine="709"/>
        <w:jc w:val="both"/>
        <w:rPr>
          <w:rFonts w:ascii="Times New Roman" w:eastAsia="Times New Roman" w:hAnsi="Times New Roman" w:cs="Times New Roman"/>
          <w:sz w:val="24"/>
          <w:szCs w:val="24"/>
          <w:lang w:eastAsia="ru-RU"/>
        </w:rPr>
      </w:pPr>
      <w:proofErr w:type="gramStart"/>
      <w:r w:rsidRPr="00AF0491">
        <w:rPr>
          <w:rFonts w:ascii="Times New Roman" w:eastAsia="Times New Roman" w:hAnsi="Times New Roman" w:cs="Times New Roman"/>
          <w:sz w:val="24"/>
          <w:szCs w:val="24"/>
          <w:lang w:eastAsia="ru-RU"/>
        </w:rPr>
        <w:t>Аттестация педагогических работников образовательных организаций регламентируется документами федерального и  регионального уровней: приказом Министерства образования и науки Российской Федерации от 7 апреля 2014 г. №</w:t>
      </w:r>
      <w:r w:rsidR="00677EC9">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 xml:space="preserve">276 «Об утверждении порядка проведения аттестации педагогических работников организаций, осуществляющих </w:t>
      </w:r>
      <w:r>
        <w:rPr>
          <w:rFonts w:ascii="Times New Roman" w:eastAsia="Times New Roman" w:hAnsi="Times New Roman" w:cs="Times New Roman"/>
          <w:sz w:val="24"/>
          <w:szCs w:val="24"/>
          <w:lang w:eastAsia="ru-RU"/>
        </w:rPr>
        <w:t>образовательную деятельность», р</w:t>
      </w:r>
      <w:r w:rsidRPr="00AF0491">
        <w:rPr>
          <w:rFonts w:ascii="Times New Roman" w:eastAsia="Times New Roman" w:hAnsi="Times New Roman" w:cs="Times New Roman"/>
          <w:sz w:val="24"/>
          <w:szCs w:val="24"/>
          <w:lang w:eastAsia="ru-RU"/>
        </w:rPr>
        <w:t xml:space="preserve">егламентом работы аттестационной комиссии  Иркутской области (утвержден приказом </w:t>
      </w:r>
      <w:r w:rsidR="00677EC9">
        <w:rPr>
          <w:rFonts w:ascii="Times New Roman" w:eastAsia="Times New Roman" w:hAnsi="Times New Roman" w:cs="Times New Roman"/>
          <w:sz w:val="24"/>
          <w:szCs w:val="24"/>
          <w:lang w:eastAsia="ru-RU"/>
        </w:rPr>
        <w:t>М</w:t>
      </w:r>
      <w:r w:rsidRPr="00AF0491">
        <w:rPr>
          <w:rFonts w:ascii="Times New Roman" w:eastAsia="Times New Roman" w:hAnsi="Times New Roman" w:cs="Times New Roman"/>
          <w:sz w:val="24"/>
          <w:szCs w:val="24"/>
          <w:lang w:eastAsia="ru-RU"/>
        </w:rPr>
        <w:t xml:space="preserve">инистерства образования Иркутской области от </w:t>
      </w:r>
      <w:r>
        <w:rPr>
          <w:rFonts w:ascii="Times New Roman" w:eastAsia="Times New Roman" w:hAnsi="Times New Roman" w:cs="Times New Roman"/>
          <w:sz w:val="24"/>
          <w:szCs w:val="24"/>
          <w:lang w:eastAsia="ru-RU"/>
        </w:rPr>
        <w:t>29 октября 2015 года № 91-мпр).</w:t>
      </w:r>
      <w:proofErr w:type="gramEnd"/>
    </w:p>
    <w:p w:rsidR="002646D7" w:rsidRDefault="002646D7" w:rsidP="002646D7">
      <w:pPr>
        <w:spacing w:after="0" w:line="240" w:lineRule="auto"/>
        <w:ind w:firstLine="709"/>
        <w:jc w:val="both"/>
        <w:rPr>
          <w:rFonts w:ascii="Times New Roman" w:eastAsia="Times New Roman" w:hAnsi="Times New Roman" w:cs="Times New Roman"/>
          <w:sz w:val="24"/>
          <w:szCs w:val="24"/>
          <w:lang w:eastAsia="ru-RU"/>
        </w:rPr>
      </w:pPr>
      <w:r w:rsidRPr="00F91F47">
        <w:rPr>
          <w:rFonts w:ascii="Times New Roman" w:eastAsia="Times New Roman" w:hAnsi="Times New Roman" w:cs="Times New Roman"/>
          <w:sz w:val="24"/>
          <w:szCs w:val="24"/>
          <w:lang w:eastAsia="ru-RU"/>
        </w:rPr>
        <w:t>Контингент аттестуемых работников:</w:t>
      </w:r>
    </w:p>
    <w:p w:rsidR="002646D7" w:rsidRDefault="002646D7" w:rsidP="002646D7">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работники д</w:t>
      </w:r>
      <w:r w:rsidRPr="00AF0491">
        <w:rPr>
          <w:rFonts w:ascii="Times New Roman" w:eastAsia="Times New Roman" w:hAnsi="Times New Roman" w:cs="Times New Roman"/>
          <w:sz w:val="24"/>
          <w:szCs w:val="24"/>
          <w:lang w:eastAsia="ru-RU"/>
        </w:rPr>
        <w:t>ошколь</w:t>
      </w:r>
      <w:r>
        <w:rPr>
          <w:rFonts w:ascii="Times New Roman" w:eastAsia="Times New Roman" w:hAnsi="Times New Roman" w:cs="Times New Roman"/>
          <w:sz w:val="24"/>
          <w:szCs w:val="24"/>
          <w:lang w:eastAsia="ru-RU"/>
        </w:rPr>
        <w:t>ных образовательных организаций;</w:t>
      </w:r>
    </w:p>
    <w:p w:rsidR="002646D7" w:rsidRPr="00AF0491" w:rsidRDefault="002646D7" w:rsidP="002646D7">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работники общеобразовательных организаций;</w:t>
      </w:r>
    </w:p>
    <w:p w:rsidR="002646D7" w:rsidRPr="00AF0491" w:rsidRDefault="002646D7" w:rsidP="002646D7">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 работники о</w:t>
      </w:r>
      <w:r w:rsidRPr="00AF0491">
        <w:rPr>
          <w:rFonts w:ascii="Times New Roman" w:eastAsia="Times New Roman" w:hAnsi="Times New Roman" w:cs="Times New Roman"/>
          <w:sz w:val="24"/>
          <w:szCs w:val="24"/>
          <w:lang w:eastAsia="ru-RU"/>
        </w:rPr>
        <w:t>рганизации дополнительного образования</w:t>
      </w:r>
      <w:r>
        <w:rPr>
          <w:rFonts w:ascii="Times New Roman" w:eastAsia="Times New Roman" w:hAnsi="Times New Roman" w:cs="Times New Roman"/>
          <w:sz w:val="24"/>
          <w:szCs w:val="24"/>
          <w:lang w:eastAsia="ru-RU"/>
        </w:rPr>
        <w:t>.</w:t>
      </w:r>
    </w:p>
    <w:p w:rsidR="002646D7" w:rsidRPr="00AF0491" w:rsidRDefault="002646D7" w:rsidP="002646D7">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 2022 году было проведено 8 заседаний</w:t>
      </w:r>
      <w:r>
        <w:rPr>
          <w:rFonts w:ascii="Times New Roman" w:eastAsia="Times New Roman" w:hAnsi="Times New Roman" w:cs="Times New Roman"/>
          <w:sz w:val="24"/>
          <w:szCs w:val="24"/>
          <w:lang w:eastAsia="ru-RU"/>
        </w:rPr>
        <w:t xml:space="preserve"> по аттестации государственным автономным учреждением Иркутской области «Центр оценки профессионального мастерства, квалификаций педагогов и мониторинга качества образования»</w:t>
      </w:r>
      <w:r w:rsidRPr="00AF0491">
        <w:rPr>
          <w:rFonts w:ascii="Times New Roman" w:eastAsia="Times New Roman" w:hAnsi="Times New Roman" w:cs="Times New Roman"/>
          <w:sz w:val="24"/>
          <w:szCs w:val="24"/>
          <w:lang w:eastAsia="ru-RU"/>
        </w:rPr>
        <w:t>. От Слюдянского муниципал</w:t>
      </w:r>
      <w:r>
        <w:rPr>
          <w:rFonts w:ascii="Times New Roman" w:eastAsia="Times New Roman" w:hAnsi="Times New Roman" w:cs="Times New Roman"/>
          <w:sz w:val="24"/>
          <w:szCs w:val="24"/>
          <w:lang w:eastAsia="ru-RU"/>
        </w:rPr>
        <w:t>ьного района было рассмотрено 87</w:t>
      </w:r>
      <w:r w:rsidRPr="00AF0491">
        <w:rPr>
          <w:rFonts w:ascii="Times New Roman" w:eastAsia="Times New Roman" w:hAnsi="Times New Roman" w:cs="Times New Roman"/>
          <w:sz w:val="24"/>
          <w:szCs w:val="24"/>
          <w:lang w:eastAsia="ru-RU"/>
        </w:rPr>
        <w:t xml:space="preserve"> заявлений на аттестацию для установления соответствия уровня квалификации требованиям, предъявляемым к квалификационным категориям. Прошли процедуру аттестации, по итогам которой </w:t>
      </w:r>
      <w:proofErr w:type="gramStart"/>
      <w:r w:rsidRPr="00AF0491">
        <w:rPr>
          <w:rFonts w:ascii="Times New Roman" w:eastAsia="Times New Roman" w:hAnsi="Times New Roman" w:cs="Times New Roman"/>
          <w:sz w:val="24"/>
          <w:szCs w:val="24"/>
          <w:lang w:eastAsia="ru-RU"/>
        </w:rPr>
        <w:t>установлена</w:t>
      </w:r>
      <w:proofErr w:type="gramEnd"/>
      <w:r w:rsidRPr="00AF0491">
        <w:rPr>
          <w:rFonts w:ascii="Times New Roman" w:eastAsia="Times New Roman" w:hAnsi="Times New Roman" w:cs="Times New Roman"/>
          <w:sz w:val="24"/>
          <w:szCs w:val="24"/>
          <w:lang w:eastAsia="ru-RU"/>
        </w:rPr>
        <w:t>:</w:t>
      </w:r>
    </w:p>
    <w:p w:rsidR="002646D7" w:rsidRPr="00AF0491" w:rsidRDefault="002646D7" w:rsidP="002646D7">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lastRenderedPageBreak/>
        <w:t>Высшая квалификационная категория – 39 педагогическим работникам</w:t>
      </w:r>
      <w:r>
        <w:rPr>
          <w:rFonts w:ascii="Times New Roman" w:eastAsia="Times New Roman" w:hAnsi="Times New Roman" w:cs="Times New Roman"/>
          <w:sz w:val="24"/>
          <w:szCs w:val="24"/>
          <w:lang w:eastAsia="ru-RU"/>
        </w:rPr>
        <w:t xml:space="preserve"> (45%)</w:t>
      </w:r>
      <w:r w:rsidRPr="00AF0491">
        <w:rPr>
          <w:rFonts w:ascii="Times New Roman" w:eastAsia="Times New Roman" w:hAnsi="Times New Roman" w:cs="Times New Roman"/>
          <w:sz w:val="24"/>
          <w:szCs w:val="24"/>
          <w:lang w:eastAsia="ru-RU"/>
        </w:rPr>
        <w:t>;</w:t>
      </w:r>
    </w:p>
    <w:p w:rsidR="002646D7" w:rsidRPr="00AF0491" w:rsidRDefault="002646D7" w:rsidP="002646D7">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Первая квалификационная категория – 48 педагогическим работникам</w:t>
      </w:r>
      <w:r>
        <w:rPr>
          <w:rFonts w:ascii="Times New Roman" w:eastAsia="Times New Roman" w:hAnsi="Times New Roman" w:cs="Times New Roman"/>
          <w:sz w:val="24"/>
          <w:szCs w:val="24"/>
          <w:lang w:eastAsia="ru-RU"/>
        </w:rPr>
        <w:t xml:space="preserve"> (55%)</w:t>
      </w:r>
      <w:r w:rsidRPr="00AF0491">
        <w:rPr>
          <w:rFonts w:ascii="Times New Roman" w:eastAsia="Times New Roman" w:hAnsi="Times New Roman" w:cs="Times New Roman"/>
          <w:sz w:val="24"/>
          <w:szCs w:val="24"/>
          <w:lang w:eastAsia="ru-RU"/>
        </w:rPr>
        <w:t>.</w:t>
      </w:r>
    </w:p>
    <w:p w:rsidR="002646D7" w:rsidRPr="00AF0491" w:rsidRDefault="002646D7" w:rsidP="002646D7">
      <w:pPr>
        <w:spacing w:after="0" w:line="240" w:lineRule="auto"/>
        <w:ind w:firstLine="709"/>
        <w:jc w:val="both"/>
        <w:rPr>
          <w:rFonts w:ascii="Times New Roman" w:eastAsia="Times New Roman" w:hAnsi="Times New Roman" w:cs="Times New Roman"/>
          <w:sz w:val="24"/>
          <w:szCs w:val="24"/>
          <w:lang w:eastAsia="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2159"/>
        <w:gridCol w:w="1243"/>
        <w:gridCol w:w="2159"/>
        <w:gridCol w:w="1526"/>
      </w:tblGrid>
      <w:tr w:rsidR="002646D7" w:rsidRPr="00AF0491" w:rsidTr="00514C6C">
        <w:trPr>
          <w:jc w:val="center"/>
        </w:trPr>
        <w:tc>
          <w:tcPr>
            <w:tcW w:w="1668"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КАТЕГОРИЯ</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квалификационная категория</w:t>
            </w:r>
          </w:p>
        </w:tc>
        <w:tc>
          <w:tcPr>
            <w:tcW w:w="1243"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Высшая квалификационная категория</w:t>
            </w:r>
          </w:p>
        </w:tc>
        <w:tc>
          <w:tcPr>
            <w:tcW w:w="1526"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w:t>
            </w:r>
          </w:p>
        </w:tc>
      </w:tr>
      <w:tr w:rsidR="002646D7" w:rsidRPr="00AF0491" w:rsidTr="00514C6C">
        <w:trPr>
          <w:jc w:val="center"/>
        </w:trPr>
        <w:tc>
          <w:tcPr>
            <w:tcW w:w="1668"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ДОО</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9</w:t>
            </w:r>
          </w:p>
        </w:tc>
        <w:tc>
          <w:tcPr>
            <w:tcW w:w="1243"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10 %</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7</w:t>
            </w:r>
          </w:p>
        </w:tc>
        <w:tc>
          <w:tcPr>
            <w:tcW w:w="1526"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8 %</w:t>
            </w:r>
          </w:p>
        </w:tc>
      </w:tr>
      <w:tr w:rsidR="002646D7" w:rsidRPr="00AF0491" w:rsidTr="00514C6C">
        <w:trPr>
          <w:jc w:val="center"/>
        </w:trPr>
        <w:tc>
          <w:tcPr>
            <w:tcW w:w="1668"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proofErr w:type="gramStart"/>
            <w:r w:rsidRPr="00AF0491">
              <w:rPr>
                <w:rFonts w:ascii="Times New Roman" w:eastAsia="Times New Roman" w:hAnsi="Times New Roman" w:cs="Times New Roman"/>
                <w:sz w:val="24"/>
                <w:szCs w:val="24"/>
                <w:lang w:eastAsia="ru-RU"/>
              </w:rPr>
              <w:t>ДОП</w:t>
            </w:r>
            <w:proofErr w:type="gramEnd"/>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8</w:t>
            </w:r>
          </w:p>
        </w:tc>
        <w:tc>
          <w:tcPr>
            <w:tcW w:w="1243"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9 %</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2</w:t>
            </w:r>
          </w:p>
        </w:tc>
        <w:tc>
          <w:tcPr>
            <w:tcW w:w="1526"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2 %</w:t>
            </w:r>
          </w:p>
        </w:tc>
      </w:tr>
      <w:tr w:rsidR="002646D7" w:rsidRPr="00AF0491" w:rsidTr="00514C6C">
        <w:trPr>
          <w:jc w:val="center"/>
        </w:trPr>
        <w:tc>
          <w:tcPr>
            <w:tcW w:w="1668"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НОО</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7</w:t>
            </w:r>
          </w:p>
        </w:tc>
        <w:tc>
          <w:tcPr>
            <w:tcW w:w="1243"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8 %</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9</w:t>
            </w:r>
          </w:p>
        </w:tc>
        <w:tc>
          <w:tcPr>
            <w:tcW w:w="1526"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11 %</w:t>
            </w:r>
          </w:p>
        </w:tc>
      </w:tr>
      <w:tr w:rsidR="002646D7" w:rsidRPr="00AF0491" w:rsidTr="00514C6C">
        <w:trPr>
          <w:jc w:val="center"/>
        </w:trPr>
        <w:tc>
          <w:tcPr>
            <w:tcW w:w="1668"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ООО</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24</w:t>
            </w:r>
          </w:p>
        </w:tc>
        <w:tc>
          <w:tcPr>
            <w:tcW w:w="1243"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28 %</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21</w:t>
            </w:r>
          </w:p>
        </w:tc>
        <w:tc>
          <w:tcPr>
            <w:tcW w:w="1526"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24 %</w:t>
            </w:r>
          </w:p>
        </w:tc>
      </w:tr>
    </w:tbl>
    <w:p w:rsidR="00A40341" w:rsidRDefault="002646D7" w:rsidP="002646D7">
      <w:pPr>
        <w:spacing w:after="0" w:line="240" w:lineRule="auto"/>
        <w:jc w:val="both"/>
        <w:rPr>
          <w:rFonts w:ascii="Times New Roman" w:hAnsi="Times New Roman" w:cs="Times New Roman"/>
          <w:sz w:val="24"/>
          <w:szCs w:val="24"/>
        </w:rPr>
      </w:pPr>
      <w:r w:rsidRPr="00AF0491">
        <w:rPr>
          <w:rFonts w:ascii="Times New Roman" w:hAnsi="Times New Roman" w:cs="Times New Roman"/>
          <w:sz w:val="24"/>
          <w:szCs w:val="24"/>
        </w:rPr>
        <w:t xml:space="preserve">           </w:t>
      </w:r>
    </w:p>
    <w:p w:rsidR="002646D7" w:rsidRPr="00AF0491" w:rsidRDefault="002646D7" w:rsidP="00A40341">
      <w:pPr>
        <w:spacing w:after="0" w:line="240" w:lineRule="auto"/>
        <w:ind w:firstLine="567"/>
        <w:jc w:val="both"/>
        <w:rPr>
          <w:rFonts w:ascii="Times New Roman" w:hAnsi="Times New Roman" w:cs="Times New Roman"/>
          <w:sz w:val="24"/>
          <w:szCs w:val="24"/>
        </w:rPr>
      </w:pPr>
      <w:r w:rsidRPr="00AF0491">
        <w:rPr>
          <w:rFonts w:ascii="Times New Roman" w:hAnsi="Times New Roman" w:cs="Times New Roman"/>
          <w:sz w:val="24"/>
          <w:szCs w:val="24"/>
        </w:rPr>
        <w:t xml:space="preserve"> Впервые в районе 4 педагога утверждены и внесены в реестр региональных экспертов оценки управленческих и профессиональных компетенций руководителей образовательных организаций. </w:t>
      </w:r>
    </w:p>
    <w:p w:rsidR="002646D7" w:rsidRPr="00AF0491" w:rsidRDefault="002646D7" w:rsidP="002646D7">
      <w:pPr>
        <w:spacing w:after="0" w:line="240" w:lineRule="auto"/>
        <w:ind w:firstLine="284"/>
        <w:jc w:val="both"/>
        <w:rPr>
          <w:rFonts w:ascii="Times New Roman" w:hAnsi="Times New Roman" w:cs="Times New Roman"/>
          <w:sz w:val="24"/>
          <w:szCs w:val="24"/>
        </w:rPr>
      </w:pPr>
      <w:r w:rsidRPr="00AF0491">
        <w:rPr>
          <w:rFonts w:ascii="Times New Roman" w:hAnsi="Times New Roman" w:cs="Times New Roman"/>
          <w:sz w:val="24"/>
          <w:szCs w:val="24"/>
        </w:rPr>
        <w:t xml:space="preserve">      </w:t>
      </w:r>
      <w:proofErr w:type="gramStart"/>
      <w:r w:rsidRPr="00AF0491">
        <w:rPr>
          <w:rFonts w:ascii="Times New Roman" w:hAnsi="Times New Roman" w:cs="Times New Roman"/>
          <w:sz w:val="24"/>
          <w:szCs w:val="24"/>
        </w:rPr>
        <w:t>С целью достижения показателей и выполнения мероприятий, предусмотренных региональным проектом «Современная школа», государственное автономное учреждение Иркутской области «Центр оценки профессионального мастерства, квалификации педагогов и мониторинга качества образования» и муниципальное казенное учреждение «Комитет по социальной политике и культуре Слюдянского муниципального района» в августе 2022 г</w:t>
      </w:r>
      <w:r w:rsidR="00514C6C">
        <w:rPr>
          <w:rFonts w:ascii="Times New Roman" w:hAnsi="Times New Roman" w:cs="Times New Roman"/>
          <w:sz w:val="24"/>
          <w:szCs w:val="24"/>
        </w:rPr>
        <w:t>ода</w:t>
      </w:r>
      <w:r w:rsidRPr="00AF0491">
        <w:rPr>
          <w:rFonts w:ascii="Times New Roman" w:hAnsi="Times New Roman" w:cs="Times New Roman"/>
          <w:sz w:val="24"/>
          <w:szCs w:val="24"/>
        </w:rPr>
        <w:t xml:space="preserve"> подписали соглашение о сотрудничестве по апробации целевой модели аттестации. </w:t>
      </w:r>
      <w:proofErr w:type="gramEnd"/>
    </w:p>
    <w:p w:rsidR="002646D7" w:rsidRPr="00AF0491" w:rsidRDefault="00D244B0"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244B0">
        <w:rPr>
          <w:rFonts w:ascii="Times New Roman" w:eastAsia="Times New Roman" w:hAnsi="Times New Roman" w:cs="Times New Roman"/>
          <w:bCs/>
          <w:color w:val="000000" w:themeColor="text1"/>
          <w:sz w:val="24"/>
          <w:szCs w:val="24"/>
          <w:lang w:eastAsia="ru-RU"/>
        </w:rPr>
        <w:t>В 2022 году победителем муниципального конкурса профессионального мастерства «Воспитатель года» стала Комарова Ирина Александровна, воспитатель МБДОУ  «Детский сад общеразвивающего вида №5 «Радуга» г</w:t>
      </w:r>
      <w:proofErr w:type="gramStart"/>
      <w:r w:rsidRPr="00D244B0">
        <w:rPr>
          <w:rFonts w:ascii="Times New Roman" w:eastAsia="Times New Roman" w:hAnsi="Times New Roman" w:cs="Times New Roman"/>
          <w:bCs/>
          <w:color w:val="000000" w:themeColor="text1"/>
          <w:sz w:val="24"/>
          <w:szCs w:val="24"/>
          <w:lang w:eastAsia="ru-RU"/>
        </w:rPr>
        <w:t>.С</w:t>
      </w:r>
      <w:proofErr w:type="gramEnd"/>
      <w:r w:rsidRPr="00D244B0">
        <w:rPr>
          <w:rFonts w:ascii="Times New Roman" w:eastAsia="Times New Roman" w:hAnsi="Times New Roman" w:cs="Times New Roman"/>
          <w:bCs/>
          <w:color w:val="000000" w:themeColor="text1"/>
          <w:sz w:val="24"/>
          <w:szCs w:val="24"/>
          <w:lang w:eastAsia="ru-RU"/>
        </w:rPr>
        <w:t>людянки».</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В 2022 году на территорию района прибыло 7 молодых специалистов, которые успешно трудоустроены в образовательные организации. Лидером в этом направлении является школа №50, где успешно работают 3 молодых специалиста. </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В целях обеспечения максимального привлечения и закрепления молодых специалистов на территории Слюдянского района действуют муниципальные меры социальной поддержки:</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 единовременное денежное пособие при поступлении на работу (подъемные в сумме 100 000 руб.), данную сумму получили 7 педагогов; </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выплата единовременного денежного пособия молодым специалистам из числа педагогических работников в ОО сельской местности, поселках и поселках городского типа (с 2019 года сумма увеличилась с 25 000 руб. до 92 000 руб.).</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 </w:t>
      </w:r>
      <w:r w:rsidRPr="00AF0491">
        <w:rPr>
          <w:rFonts w:ascii="Times New Roman" w:eastAsia="Times New Roman" w:hAnsi="Times New Roman" w:cs="Times New Roman"/>
          <w:bCs/>
          <w:color w:val="000000"/>
          <w:sz w:val="24"/>
          <w:szCs w:val="24"/>
          <w:lang w:eastAsia="ru-RU"/>
        </w:rPr>
        <w:t>предоставлени</w:t>
      </w:r>
      <w:r w:rsidR="001E2E57">
        <w:rPr>
          <w:rFonts w:ascii="Times New Roman" w:eastAsia="Times New Roman" w:hAnsi="Times New Roman" w:cs="Times New Roman"/>
          <w:bCs/>
          <w:color w:val="000000"/>
          <w:sz w:val="24"/>
          <w:szCs w:val="24"/>
          <w:lang w:eastAsia="ru-RU"/>
        </w:rPr>
        <w:t>е</w:t>
      </w:r>
      <w:r w:rsidRPr="00AF0491">
        <w:rPr>
          <w:rFonts w:ascii="Times New Roman" w:eastAsia="Times New Roman" w:hAnsi="Times New Roman" w:cs="Times New Roman"/>
          <w:bCs/>
          <w:color w:val="000000"/>
          <w:sz w:val="24"/>
          <w:szCs w:val="24"/>
          <w:lang w:eastAsia="ru-RU"/>
        </w:rPr>
        <w:t xml:space="preserve"> денежной компенсации расходов по найму (аренде)</w:t>
      </w:r>
      <w:r w:rsidRPr="00AF0491">
        <w:rPr>
          <w:rFonts w:ascii="Times New Roman" w:eastAsia="Times New Roman" w:hAnsi="Times New Roman" w:cs="Times New Roman"/>
          <w:color w:val="000000"/>
          <w:sz w:val="24"/>
          <w:szCs w:val="24"/>
          <w:lang w:eastAsia="ru-RU"/>
        </w:rPr>
        <w:t xml:space="preserve"> </w:t>
      </w:r>
      <w:r w:rsidRPr="00AF0491">
        <w:rPr>
          <w:rFonts w:ascii="Times New Roman" w:eastAsia="Times New Roman" w:hAnsi="Times New Roman" w:cs="Times New Roman"/>
          <w:bCs/>
          <w:color w:val="000000"/>
          <w:sz w:val="24"/>
          <w:szCs w:val="24"/>
          <w:lang w:eastAsia="ru-RU"/>
        </w:rPr>
        <w:t>жилого помещения молодым специалистам</w:t>
      </w:r>
      <w:r w:rsidRPr="00AF0491">
        <w:rPr>
          <w:rFonts w:ascii="Times New Roman" w:eastAsia="Times New Roman" w:hAnsi="Times New Roman" w:cs="Times New Roman"/>
          <w:color w:val="000000"/>
          <w:sz w:val="24"/>
          <w:szCs w:val="24"/>
          <w:lang w:eastAsia="ru-RU"/>
        </w:rPr>
        <w:t xml:space="preserve"> </w:t>
      </w:r>
      <w:r w:rsidRPr="00AF0491">
        <w:rPr>
          <w:rFonts w:ascii="Times New Roman" w:eastAsia="Times New Roman" w:hAnsi="Times New Roman" w:cs="Times New Roman"/>
          <w:bCs/>
          <w:color w:val="000000"/>
          <w:sz w:val="24"/>
          <w:szCs w:val="24"/>
          <w:lang w:eastAsia="ru-RU"/>
        </w:rPr>
        <w:t>из числа педагогических работников,</w:t>
      </w:r>
      <w:r w:rsidRPr="00AF0491">
        <w:rPr>
          <w:rFonts w:ascii="Times New Roman" w:eastAsia="Times New Roman" w:hAnsi="Times New Roman" w:cs="Times New Roman"/>
          <w:color w:val="000000"/>
          <w:sz w:val="24"/>
          <w:szCs w:val="24"/>
          <w:lang w:eastAsia="ru-RU"/>
        </w:rPr>
        <w:t xml:space="preserve"> </w:t>
      </w:r>
      <w:r w:rsidRPr="00AF0491">
        <w:rPr>
          <w:rFonts w:ascii="Times New Roman" w:eastAsia="Times New Roman" w:hAnsi="Times New Roman" w:cs="Times New Roman"/>
          <w:bCs/>
          <w:color w:val="000000"/>
          <w:sz w:val="24"/>
          <w:szCs w:val="24"/>
          <w:lang w:eastAsia="ru-RU"/>
        </w:rPr>
        <w:t>приступившим к работе по специальности</w:t>
      </w:r>
      <w:r w:rsidRPr="00AF0491">
        <w:rPr>
          <w:rFonts w:ascii="Times New Roman" w:eastAsia="Times New Roman" w:hAnsi="Times New Roman" w:cs="Times New Roman"/>
          <w:color w:val="000000"/>
          <w:sz w:val="24"/>
          <w:szCs w:val="24"/>
          <w:lang w:eastAsia="ru-RU"/>
        </w:rPr>
        <w:t xml:space="preserve"> </w:t>
      </w:r>
      <w:r w:rsidRPr="00AF0491">
        <w:rPr>
          <w:rFonts w:ascii="Times New Roman" w:eastAsia="Times New Roman" w:hAnsi="Times New Roman" w:cs="Times New Roman"/>
          <w:bCs/>
          <w:color w:val="000000"/>
          <w:sz w:val="24"/>
          <w:szCs w:val="24"/>
          <w:lang w:eastAsia="ru-RU"/>
        </w:rPr>
        <w:t>в муниципальных бюджетных</w:t>
      </w:r>
      <w:r w:rsidRPr="00AF0491">
        <w:rPr>
          <w:rFonts w:ascii="Times New Roman" w:eastAsia="Times New Roman" w:hAnsi="Times New Roman" w:cs="Times New Roman"/>
          <w:color w:val="000000"/>
          <w:sz w:val="24"/>
          <w:szCs w:val="24"/>
          <w:lang w:eastAsia="ru-RU"/>
        </w:rPr>
        <w:t xml:space="preserve"> </w:t>
      </w:r>
      <w:r w:rsidRPr="00AF0491">
        <w:rPr>
          <w:rFonts w:ascii="Times New Roman" w:eastAsia="Times New Roman" w:hAnsi="Times New Roman" w:cs="Times New Roman"/>
          <w:bCs/>
          <w:color w:val="000000"/>
          <w:sz w:val="24"/>
          <w:szCs w:val="24"/>
          <w:lang w:eastAsia="ru-RU"/>
        </w:rPr>
        <w:t>образовательных организациях</w:t>
      </w:r>
      <w:r w:rsidRPr="00AF0491">
        <w:rPr>
          <w:rFonts w:ascii="Times New Roman" w:eastAsia="Times New Roman" w:hAnsi="Times New Roman" w:cs="Times New Roman"/>
          <w:color w:val="000000"/>
          <w:sz w:val="24"/>
          <w:szCs w:val="24"/>
          <w:lang w:eastAsia="ru-RU"/>
        </w:rPr>
        <w:t xml:space="preserve"> </w:t>
      </w:r>
      <w:r w:rsidRPr="00AF0491">
        <w:rPr>
          <w:rFonts w:ascii="Times New Roman" w:eastAsia="Times New Roman" w:hAnsi="Times New Roman" w:cs="Times New Roman"/>
          <w:bCs/>
          <w:color w:val="000000"/>
          <w:sz w:val="24"/>
          <w:szCs w:val="24"/>
          <w:shd w:val="clear" w:color="auto" w:fill="FFFFFF"/>
          <w:lang w:eastAsia="ru-RU"/>
        </w:rPr>
        <w:t>Слюдянского муниципального района, в 2022 году 1 специалист получил по данной  муниципальной мере поддержки 40 тыс.</w:t>
      </w:r>
      <w:r w:rsidR="005B07DD">
        <w:rPr>
          <w:rFonts w:ascii="Times New Roman" w:eastAsia="Times New Roman" w:hAnsi="Times New Roman" w:cs="Times New Roman"/>
          <w:bCs/>
          <w:color w:val="000000"/>
          <w:sz w:val="24"/>
          <w:szCs w:val="24"/>
          <w:shd w:val="clear" w:color="auto" w:fill="FFFFFF"/>
          <w:lang w:eastAsia="ru-RU"/>
        </w:rPr>
        <w:t xml:space="preserve"> </w:t>
      </w:r>
      <w:r w:rsidRPr="00AF0491">
        <w:rPr>
          <w:rFonts w:ascii="Times New Roman" w:eastAsia="Times New Roman" w:hAnsi="Times New Roman" w:cs="Times New Roman"/>
          <w:bCs/>
          <w:color w:val="000000"/>
          <w:sz w:val="24"/>
          <w:szCs w:val="24"/>
          <w:shd w:val="clear" w:color="auto" w:fill="FFFFFF"/>
          <w:lang w:eastAsia="ru-RU"/>
        </w:rPr>
        <w:t>руб</w:t>
      </w:r>
      <w:r w:rsidR="005B07DD">
        <w:rPr>
          <w:rFonts w:ascii="Times New Roman" w:eastAsia="Times New Roman" w:hAnsi="Times New Roman" w:cs="Times New Roman"/>
          <w:bCs/>
          <w:color w:val="000000"/>
          <w:sz w:val="24"/>
          <w:szCs w:val="24"/>
          <w:shd w:val="clear" w:color="auto" w:fill="FFFFFF"/>
          <w:lang w:eastAsia="ru-RU"/>
        </w:rPr>
        <w:t>.</w:t>
      </w:r>
      <w:r w:rsidRPr="00AF0491">
        <w:rPr>
          <w:rFonts w:ascii="Times New Roman" w:eastAsia="Times New Roman" w:hAnsi="Times New Roman" w:cs="Times New Roman"/>
          <w:bCs/>
          <w:color w:val="000000"/>
          <w:sz w:val="24"/>
          <w:szCs w:val="24"/>
          <w:shd w:val="clear" w:color="auto" w:fill="FFFFFF"/>
          <w:lang w:eastAsia="ru-RU"/>
        </w:rPr>
        <w:t xml:space="preserve"> </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С целью оказани</w:t>
      </w:r>
      <w:r w:rsidR="005B07DD">
        <w:rPr>
          <w:rFonts w:ascii="Times New Roman" w:eastAsia="Times New Roman" w:hAnsi="Times New Roman" w:cs="Times New Roman"/>
          <w:bCs/>
          <w:color w:val="000000" w:themeColor="text1"/>
          <w:sz w:val="24"/>
          <w:szCs w:val="24"/>
          <w:lang w:eastAsia="ru-RU"/>
        </w:rPr>
        <w:t>я</w:t>
      </w:r>
      <w:r w:rsidRPr="00AF0491">
        <w:rPr>
          <w:rFonts w:ascii="Times New Roman" w:eastAsia="Times New Roman" w:hAnsi="Times New Roman" w:cs="Times New Roman"/>
          <w:bCs/>
          <w:color w:val="000000" w:themeColor="text1"/>
          <w:sz w:val="24"/>
          <w:szCs w:val="24"/>
          <w:lang w:eastAsia="ru-RU"/>
        </w:rPr>
        <w:t xml:space="preserve"> практической и психологической помощи в вопросах повышения педагогического мастерства начинающих педагогов при информационно – методическом центре функционирует «Совет молодых педагогов». Становлению успешных педагогов способствуют такие формы, как наставничество, проведение Педагогических гостиных, традиционной Недели молодых специалистов, посещение уроков, индивидуальные консультации, информационно - познавательные экскурсии.  </w:t>
      </w:r>
    </w:p>
    <w:p w:rsidR="00142F66" w:rsidRDefault="00142F66" w:rsidP="0099312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A40341" w:rsidRDefault="00A40341" w:rsidP="0099312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A40341" w:rsidRDefault="00A40341" w:rsidP="0099312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993123">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6128" behindDoc="0" locked="0" layoutInCell="1" allowOverlap="1" wp14:anchorId="385ADA8D" wp14:editId="107F2F17">
                <wp:simplePos x="0" y="0"/>
                <wp:positionH relativeFrom="column">
                  <wp:posOffset>262890</wp:posOffset>
                </wp:positionH>
                <wp:positionV relativeFrom="paragraph">
                  <wp:posOffset>36830</wp:posOffset>
                </wp:positionV>
                <wp:extent cx="5591175" cy="257175"/>
                <wp:effectExtent l="76200" t="38100" r="104775" b="123825"/>
                <wp:wrapNone/>
                <wp:docPr id="70" name="Прямоугольник 70"/>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C2EF1" w:rsidRDefault="003F6AD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 xml:space="preserve">ТРАНСПОРТНОЕ ОБЕСПЕЧЕНИЕ </w:t>
                            </w:r>
                            <w:proofErr w:type="gramStart"/>
                            <w:r>
                              <w:rPr>
                                <w:rFonts w:ascii="Times New Roman" w:eastAsia="Times New Roman" w:hAnsi="Times New Roman" w:cs="Times New Roman"/>
                                <w:b/>
                                <w:color w:val="FFFFFF" w:themeColor="background1"/>
                                <w:sz w:val="24"/>
                                <w:szCs w:val="24"/>
                                <w:lang w:eastAsia="ru-RU"/>
                              </w:rPr>
                              <w:t>ОБУЧАЮЩИХСЯ</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0" o:spid="_x0000_s1064" style="position:absolute;left:0;text-align:left;margin-left:20.7pt;margin-top:2.9pt;width:440.25pt;height:20.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C2EF1" w:rsidRDefault="003F6AD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 xml:space="preserve">ТРАНСПОРТНОЕ ОБЕСПЕЧЕНИЕ </w:t>
                      </w:r>
                      <w:proofErr w:type="gramStart"/>
                      <w:r>
                        <w:rPr>
                          <w:rFonts w:ascii="Times New Roman" w:eastAsia="Times New Roman" w:hAnsi="Times New Roman" w:cs="Times New Roman"/>
                          <w:b/>
                          <w:color w:val="FFFFFF" w:themeColor="background1"/>
                          <w:sz w:val="24"/>
                          <w:szCs w:val="24"/>
                          <w:lang w:eastAsia="ru-RU"/>
                        </w:rPr>
                        <w:t>ОБУЧАЮЩИХСЯ</w:t>
                      </w:r>
                      <w:proofErr w:type="gramEnd"/>
                    </w:p>
                  </w:txbxContent>
                </v:textbox>
              </v:rect>
            </w:pict>
          </mc:Fallback>
        </mc:AlternateContent>
      </w:r>
    </w:p>
    <w:p w:rsidR="00142F66" w:rsidRDefault="00142F66" w:rsidP="00993123">
      <w:pPr>
        <w:shd w:val="clear" w:color="auto" w:fill="FFFFFF" w:themeFill="background1"/>
        <w:jc w:val="center"/>
        <w:rPr>
          <w:rFonts w:ascii="Times New Roman" w:hAnsi="Times New Roman" w:cs="Times New Roman"/>
          <w:b/>
          <w:color w:val="FFFFFF" w:themeColor="background1"/>
        </w:rPr>
      </w:pPr>
    </w:p>
    <w:p w:rsidR="00580797" w:rsidRPr="00AF0491" w:rsidRDefault="00580797" w:rsidP="0058079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Транспортное обеспечение обучающихся  между поселениями включает в себя организацию  их бесплатной  перевозки до образовательной организации и обратно.</w:t>
      </w:r>
    </w:p>
    <w:p w:rsidR="00580797" w:rsidRPr="00AF0491" w:rsidRDefault="00580797" w:rsidP="00580797">
      <w:pPr>
        <w:spacing w:after="0" w:line="240" w:lineRule="auto"/>
        <w:ind w:firstLine="709"/>
        <w:contextualSpacing/>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color w:val="000000" w:themeColor="text1"/>
          <w:sz w:val="24"/>
          <w:szCs w:val="24"/>
          <w:lang w:eastAsia="ru-RU"/>
        </w:rPr>
        <w:t>Подвоз обучающихся к месту обучения осуществляется из 12 населенных пунктов Слюдянского муниципального района школьными автобусами в количестве 14 единиц, в том числе 8 автобусов марки ПАЗ и 5 автобус</w:t>
      </w:r>
      <w:r>
        <w:rPr>
          <w:rFonts w:ascii="Times New Roman" w:eastAsia="Times New Roman" w:hAnsi="Times New Roman" w:cs="Times New Roman"/>
          <w:bCs/>
          <w:color w:val="000000" w:themeColor="text1"/>
          <w:sz w:val="24"/>
          <w:szCs w:val="24"/>
          <w:lang w:eastAsia="ru-RU"/>
        </w:rPr>
        <w:t>ов</w:t>
      </w:r>
      <w:r w:rsidRPr="00AF0491">
        <w:rPr>
          <w:rFonts w:ascii="Times New Roman" w:eastAsia="Times New Roman" w:hAnsi="Times New Roman" w:cs="Times New Roman"/>
          <w:bCs/>
          <w:color w:val="000000" w:themeColor="text1"/>
          <w:sz w:val="24"/>
          <w:szCs w:val="24"/>
          <w:lang w:eastAsia="ru-RU"/>
        </w:rPr>
        <w:t xml:space="preserve"> марки ГАЗ, Луидор.</w:t>
      </w:r>
      <w:r>
        <w:rPr>
          <w:rFonts w:ascii="Times New Roman" w:eastAsia="Times New Roman" w:hAnsi="Times New Roman" w:cs="Times New Roman"/>
          <w:bCs/>
          <w:color w:val="000000" w:themeColor="text1"/>
          <w:sz w:val="24"/>
          <w:szCs w:val="24"/>
          <w:lang w:eastAsia="ru-RU"/>
        </w:rPr>
        <w:t xml:space="preserve"> </w:t>
      </w:r>
      <w:r w:rsidRPr="00AF0491">
        <w:rPr>
          <w:rFonts w:ascii="Times New Roman" w:eastAsia="Times New Roman" w:hAnsi="Times New Roman" w:cs="Times New Roman"/>
          <w:bCs/>
          <w:color w:val="000000" w:themeColor="text1"/>
          <w:sz w:val="24"/>
          <w:szCs w:val="24"/>
          <w:lang w:eastAsia="ru-RU"/>
        </w:rPr>
        <w:t xml:space="preserve"> В целях обеспечения безопасности перевозок детей </w:t>
      </w:r>
      <w:r w:rsidRPr="00AF0491">
        <w:rPr>
          <w:rFonts w:ascii="Times New Roman" w:eastAsia="Times New Roman" w:hAnsi="Times New Roman" w:cs="Times New Roman"/>
          <w:bCs/>
          <w:sz w:val="24"/>
          <w:szCs w:val="24"/>
          <w:lang w:eastAsia="ru-RU"/>
        </w:rPr>
        <w:t>п</w:t>
      </w:r>
      <w:r w:rsidRPr="00AF0491">
        <w:rPr>
          <w:rFonts w:ascii="Times New Roman" w:hAnsi="Times New Roman" w:cs="Times New Roman"/>
          <w:bCs/>
          <w:sz w:val="24"/>
          <w:szCs w:val="24"/>
          <w:lang w:eastAsia="ru-RU"/>
        </w:rPr>
        <w:t>роисходит процесс списания и замены автобусов с большим пробегом и большим сроком использования.</w:t>
      </w:r>
    </w:p>
    <w:p w:rsidR="00580797" w:rsidRPr="00AF0491" w:rsidRDefault="00580797" w:rsidP="0058079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Перевозка школьников к месту обучения осуществляется в соответствии с Правилами организованной перевозки группы детей автобусами, утверждёнными постановлением Правительства Российской Федерации от 23 сентября 2020 года № 1527. Подвоз детей осуществляется школьными автобусами 2012-2021 годов выпуска, соответствующим по назначению и конструктивным техническим требованиям по перевозке детей. </w:t>
      </w:r>
    </w:p>
    <w:p w:rsidR="00580797" w:rsidRPr="008513B0" w:rsidRDefault="00580797" w:rsidP="00580797">
      <w:pPr>
        <w:spacing w:after="0" w:line="240" w:lineRule="auto"/>
        <w:ind w:firstLine="709"/>
        <w:contextualSpacing/>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xml:space="preserve">Для обеспечения безопасности школьных перевозок и ежедневного </w:t>
      </w:r>
      <w:proofErr w:type="gramStart"/>
      <w:r w:rsidRPr="00AF0491">
        <w:rPr>
          <w:rFonts w:ascii="Times New Roman" w:eastAsia="Times New Roman" w:hAnsi="Times New Roman" w:cs="Times New Roman"/>
          <w:bCs/>
          <w:sz w:val="24"/>
          <w:szCs w:val="24"/>
          <w:lang w:eastAsia="ru-RU"/>
        </w:rPr>
        <w:t>подвоза</w:t>
      </w:r>
      <w:proofErr w:type="gramEnd"/>
      <w:r w:rsidRPr="00AF0491">
        <w:rPr>
          <w:rFonts w:ascii="Times New Roman" w:eastAsia="Times New Roman" w:hAnsi="Times New Roman" w:cs="Times New Roman"/>
          <w:bCs/>
          <w:sz w:val="24"/>
          <w:szCs w:val="24"/>
          <w:lang w:eastAsia="ru-RU"/>
        </w:rPr>
        <w:t xml:space="preserve"> обучающихся к месту обучения и обратно, на смену списанных автобусов в 2022 году приобретены 2 школьн</w:t>
      </w:r>
      <w:r>
        <w:rPr>
          <w:rFonts w:ascii="Times New Roman" w:eastAsia="Times New Roman" w:hAnsi="Times New Roman" w:cs="Times New Roman"/>
          <w:bCs/>
          <w:sz w:val="24"/>
          <w:szCs w:val="24"/>
          <w:lang w:eastAsia="ru-RU"/>
        </w:rPr>
        <w:t xml:space="preserve">ых автобуса марки ГАЗ. </w:t>
      </w:r>
    </w:p>
    <w:p w:rsidR="00580797" w:rsidRPr="00AF0491" w:rsidRDefault="00580797" w:rsidP="0058079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Всего услугами подвоза школьников к месту обучения охвачено 537 учащихся, что составляет 100 % охват всех нуждающихся в подвозе. Для этих целей разработано и утверждено в установленном порядке 17 маршрутов школьных автобусов.</w:t>
      </w:r>
    </w:p>
    <w:p w:rsidR="00580797" w:rsidRPr="00AF0491" w:rsidRDefault="00580797" w:rsidP="0058079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В 2022 году осуществляется подвоз школьным автобусом, закрепленным за МБОУ С</w:t>
      </w:r>
      <w:r>
        <w:rPr>
          <w:rFonts w:ascii="Times New Roman" w:eastAsia="Times New Roman" w:hAnsi="Times New Roman" w:cs="Times New Roman"/>
          <w:bCs/>
          <w:color w:val="000000" w:themeColor="text1"/>
          <w:sz w:val="24"/>
          <w:szCs w:val="24"/>
          <w:lang w:eastAsia="ru-RU"/>
        </w:rPr>
        <w:t>ОШ №12, 41 ребенка, проживающ</w:t>
      </w:r>
      <w:r w:rsidR="00980907">
        <w:rPr>
          <w:rFonts w:ascii="Times New Roman" w:eastAsia="Times New Roman" w:hAnsi="Times New Roman" w:cs="Times New Roman"/>
          <w:bCs/>
          <w:color w:val="000000" w:themeColor="text1"/>
          <w:sz w:val="24"/>
          <w:szCs w:val="24"/>
          <w:lang w:eastAsia="ru-RU"/>
        </w:rPr>
        <w:t>его</w:t>
      </w:r>
      <w:r w:rsidRPr="00AF0491">
        <w:rPr>
          <w:rFonts w:ascii="Times New Roman" w:eastAsia="Times New Roman" w:hAnsi="Times New Roman" w:cs="Times New Roman"/>
          <w:bCs/>
          <w:color w:val="000000" w:themeColor="text1"/>
          <w:sz w:val="24"/>
          <w:szCs w:val="24"/>
          <w:lang w:eastAsia="ru-RU"/>
        </w:rPr>
        <w:t xml:space="preserve"> в п. Новоснежная, в МАОУ «Выдринская СОШ» до места обучения в с</w:t>
      </w:r>
      <w:proofErr w:type="gramStart"/>
      <w:r w:rsidRPr="00AF0491">
        <w:rPr>
          <w:rFonts w:ascii="Times New Roman" w:eastAsia="Times New Roman" w:hAnsi="Times New Roman" w:cs="Times New Roman"/>
          <w:bCs/>
          <w:color w:val="000000" w:themeColor="text1"/>
          <w:sz w:val="24"/>
          <w:szCs w:val="24"/>
          <w:lang w:eastAsia="ru-RU"/>
        </w:rPr>
        <w:t>.В</w:t>
      </w:r>
      <w:proofErr w:type="gramEnd"/>
      <w:r w:rsidRPr="00AF0491">
        <w:rPr>
          <w:rFonts w:ascii="Times New Roman" w:eastAsia="Times New Roman" w:hAnsi="Times New Roman" w:cs="Times New Roman"/>
          <w:bCs/>
          <w:color w:val="000000" w:themeColor="text1"/>
          <w:sz w:val="24"/>
          <w:szCs w:val="24"/>
          <w:lang w:eastAsia="ru-RU"/>
        </w:rPr>
        <w:t>ыдрино, Кабанского района Республики Бурятия и обратно.</w:t>
      </w:r>
    </w:p>
    <w:p w:rsidR="00142F66" w:rsidRPr="00042A9C" w:rsidRDefault="00142F66" w:rsidP="00993123">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142F66" w:rsidRDefault="00A40341" w:rsidP="0099312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8176" behindDoc="0" locked="0" layoutInCell="1" allowOverlap="1" wp14:anchorId="048E0FEA" wp14:editId="59054844">
                <wp:simplePos x="0" y="0"/>
                <wp:positionH relativeFrom="column">
                  <wp:posOffset>262890</wp:posOffset>
                </wp:positionH>
                <wp:positionV relativeFrom="paragraph">
                  <wp:posOffset>6985</wp:posOffset>
                </wp:positionV>
                <wp:extent cx="5591175" cy="257175"/>
                <wp:effectExtent l="57150" t="38100" r="104775" b="123825"/>
                <wp:wrapNone/>
                <wp:docPr id="73" name="Прямоугольник 73"/>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C2EF1" w:rsidRDefault="003F6AD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3" o:spid="_x0000_s1065" style="position:absolute;left:0;text-align:left;margin-left:20.7pt;margin-top:.55pt;width:440.25pt;height:20.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C2EF1" w:rsidRDefault="003F6AD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v:textbox>
              </v:rect>
            </w:pict>
          </mc:Fallback>
        </mc:AlternateContent>
      </w:r>
    </w:p>
    <w:p w:rsidR="00A40341" w:rsidRDefault="00A40341" w:rsidP="00FA0CCF">
      <w:pPr>
        <w:spacing w:after="0" w:line="240" w:lineRule="auto"/>
        <w:ind w:firstLine="709"/>
        <w:jc w:val="both"/>
        <w:rPr>
          <w:rFonts w:ascii="Times New Roman" w:eastAsia="Calibri" w:hAnsi="Times New Roman" w:cs="Times New Roman"/>
          <w:sz w:val="24"/>
          <w:szCs w:val="24"/>
          <w:lang w:eastAsia="ru-RU"/>
        </w:rPr>
      </w:pPr>
    </w:p>
    <w:p w:rsidR="00FA0CCF" w:rsidRPr="00BD57E9" w:rsidRDefault="00FA0CCF" w:rsidP="00FA0CCF">
      <w:pPr>
        <w:spacing w:after="0" w:line="240" w:lineRule="auto"/>
        <w:ind w:firstLine="709"/>
        <w:jc w:val="both"/>
        <w:rPr>
          <w:rFonts w:ascii="Times New Roman" w:hAnsi="Times New Roman" w:cs="Times New Roman"/>
          <w:sz w:val="24"/>
          <w:szCs w:val="24"/>
        </w:rPr>
      </w:pPr>
      <w:proofErr w:type="gramStart"/>
      <w:r w:rsidRPr="00BD57E9">
        <w:rPr>
          <w:rFonts w:ascii="Times New Roman" w:eastAsia="Calibri" w:hAnsi="Times New Roman" w:cs="Times New Roman"/>
          <w:sz w:val="24"/>
          <w:szCs w:val="24"/>
          <w:lang w:eastAsia="ru-RU"/>
        </w:rPr>
        <w:t xml:space="preserve">На территории  Слюдянского муниципального района по состоянию на </w:t>
      </w:r>
      <w:r w:rsidRPr="00D66096">
        <w:rPr>
          <w:rFonts w:ascii="Times New Roman" w:eastAsia="Calibri" w:hAnsi="Times New Roman" w:cs="Times New Roman"/>
          <w:sz w:val="24"/>
          <w:szCs w:val="24"/>
          <w:lang w:eastAsia="ru-RU"/>
        </w:rPr>
        <w:t>01.01.2022</w:t>
      </w:r>
      <w:r w:rsidRPr="00BD57E9">
        <w:rPr>
          <w:rFonts w:ascii="Times New Roman" w:eastAsia="Calibri" w:hAnsi="Times New Roman" w:cs="Times New Roman"/>
          <w:sz w:val="24"/>
          <w:szCs w:val="24"/>
          <w:lang w:eastAsia="ru-RU"/>
        </w:rPr>
        <w:t xml:space="preserve"> года проживает пенсионеров </w:t>
      </w:r>
      <w:r w:rsidRPr="00D66096">
        <w:rPr>
          <w:rFonts w:ascii="Times New Roman" w:eastAsia="Calibri" w:hAnsi="Times New Roman" w:cs="Times New Roman"/>
          <w:sz w:val="24"/>
          <w:szCs w:val="24"/>
          <w:lang w:eastAsia="ru-RU"/>
        </w:rPr>
        <w:t>1</w:t>
      </w:r>
      <w:r>
        <w:rPr>
          <w:rFonts w:ascii="Times New Roman" w:eastAsia="Calibri" w:hAnsi="Times New Roman" w:cs="Times New Roman"/>
          <w:sz w:val="24"/>
          <w:szCs w:val="24"/>
          <w:lang w:eastAsia="ru-RU"/>
        </w:rPr>
        <w:t>2</w:t>
      </w:r>
      <w:r w:rsidRPr="00D66096">
        <w:rPr>
          <w:rFonts w:ascii="Times New Roman" w:eastAsia="Calibri" w:hAnsi="Times New Roman" w:cs="Times New Roman"/>
          <w:sz w:val="24"/>
          <w:szCs w:val="24"/>
          <w:lang w:eastAsia="ru-RU"/>
        </w:rPr>
        <w:t> </w:t>
      </w:r>
      <w:r>
        <w:rPr>
          <w:rFonts w:ascii="Times New Roman" w:eastAsia="Calibri" w:hAnsi="Times New Roman" w:cs="Times New Roman"/>
          <w:sz w:val="24"/>
          <w:szCs w:val="24"/>
          <w:lang w:eastAsia="ru-RU"/>
        </w:rPr>
        <w:t>650</w:t>
      </w:r>
      <w:r w:rsidRPr="00BD57E9">
        <w:rPr>
          <w:rFonts w:ascii="Times New Roman" w:eastAsia="Calibri" w:hAnsi="Times New Roman" w:cs="Times New Roman"/>
          <w:sz w:val="24"/>
          <w:szCs w:val="24"/>
          <w:lang w:eastAsia="ru-RU"/>
        </w:rPr>
        <w:t xml:space="preserve">  человек, что меньше на </w:t>
      </w:r>
      <w:r>
        <w:rPr>
          <w:rFonts w:ascii="Times New Roman" w:eastAsia="Calibri" w:hAnsi="Times New Roman" w:cs="Times New Roman"/>
          <w:sz w:val="24"/>
          <w:szCs w:val="24"/>
          <w:lang w:eastAsia="ru-RU"/>
        </w:rPr>
        <w:t>61</w:t>
      </w:r>
      <w:r w:rsidRPr="00D66096">
        <w:rPr>
          <w:rFonts w:ascii="Times New Roman" w:eastAsia="Calibri" w:hAnsi="Times New Roman" w:cs="Times New Roman"/>
          <w:sz w:val="24"/>
          <w:szCs w:val="24"/>
          <w:lang w:eastAsia="ru-RU"/>
        </w:rPr>
        <w:t>7</w:t>
      </w:r>
      <w:r w:rsidRPr="00BD57E9">
        <w:rPr>
          <w:rFonts w:ascii="Times New Roman" w:eastAsia="Calibri" w:hAnsi="Times New Roman" w:cs="Times New Roman"/>
          <w:sz w:val="24"/>
          <w:szCs w:val="24"/>
          <w:lang w:eastAsia="ru-RU"/>
        </w:rPr>
        <w:t xml:space="preserve"> человек</w:t>
      </w:r>
      <w:r>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 xml:space="preserve"> чем в 20</w:t>
      </w:r>
      <w:r>
        <w:rPr>
          <w:rFonts w:ascii="Times New Roman" w:eastAsia="Calibri" w:hAnsi="Times New Roman" w:cs="Times New Roman"/>
          <w:sz w:val="24"/>
          <w:szCs w:val="24"/>
          <w:lang w:eastAsia="ru-RU"/>
        </w:rPr>
        <w:t>21</w:t>
      </w:r>
      <w:r w:rsidRPr="00BD57E9">
        <w:rPr>
          <w:rFonts w:ascii="Times New Roman" w:eastAsia="Calibri" w:hAnsi="Times New Roman" w:cs="Times New Roman"/>
          <w:sz w:val="24"/>
          <w:szCs w:val="24"/>
          <w:lang w:eastAsia="ru-RU"/>
        </w:rPr>
        <w:t xml:space="preserve"> году, из них работающих </w:t>
      </w:r>
      <w:r>
        <w:rPr>
          <w:rFonts w:ascii="Times New Roman" w:eastAsia="Calibri" w:hAnsi="Times New Roman" w:cs="Times New Roman"/>
          <w:sz w:val="24"/>
          <w:szCs w:val="24"/>
          <w:lang w:eastAsia="ru-RU"/>
        </w:rPr>
        <w:t>2 310</w:t>
      </w:r>
      <w:r w:rsidRPr="00BD57E9">
        <w:rPr>
          <w:rFonts w:ascii="Times New Roman" w:eastAsia="Calibri" w:hAnsi="Times New Roman" w:cs="Times New Roman"/>
          <w:sz w:val="24"/>
          <w:szCs w:val="24"/>
          <w:lang w:eastAsia="ru-RU"/>
        </w:rPr>
        <w:t xml:space="preserve"> человек, что </w:t>
      </w:r>
      <w:r>
        <w:rPr>
          <w:rFonts w:ascii="Times New Roman" w:eastAsia="Calibri" w:hAnsi="Times New Roman" w:cs="Times New Roman"/>
          <w:sz w:val="24"/>
          <w:szCs w:val="24"/>
          <w:lang w:eastAsia="ru-RU"/>
        </w:rPr>
        <w:t>на 344</w:t>
      </w:r>
      <w:r w:rsidRPr="00BD57E9">
        <w:rPr>
          <w:rFonts w:ascii="Times New Roman" w:eastAsia="Calibri" w:hAnsi="Times New Roman" w:cs="Times New Roman"/>
          <w:sz w:val="24"/>
          <w:szCs w:val="24"/>
          <w:lang w:eastAsia="ru-RU"/>
        </w:rPr>
        <w:t xml:space="preserve"> человек</w:t>
      </w:r>
      <w:r>
        <w:rPr>
          <w:rFonts w:ascii="Times New Roman" w:eastAsia="Calibri" w:hAnsi="Times New Roman" w:cs="Times New Roman"/>
          <w:sz w:val="24"/>
          <w:szCs w:val="24"/>
          <w:lang w:eastAsia="ru-RU"/>
        </w:rPr>
        <w:t>а больше</w:t>
      </w:r>
      <w:r w:rsidRPr="00BD57E9">
        <w:rPr>
          <w:rFonts w:ascii="Times New Roman" w:eastAsia="Calibri" w:hAnsi="Times New Roman" w:cs="Times New Roman"/>
          <w:sz w:val="24"/>
          <w:szCs w:val="24"/>
          <w:lang w:eastAsia="ru-RU"/>
        </w:rPr>
        <w:t>, чем в 20</w:t>
      </w:r>
      <w:r>
        <w:rPr>
          <w:rFonts w:ascii="Times New Roman" w:eastAsia="Calibri" w:hAnsi="Times New Roman" w:cs="Times New Roman"/>
          <w:sz w:val="24"/>
          <w:szCs w:val="24"/>
          <w:lang w:eastAsia="ru-RU"/>
        </w:rPr>
        <w:t>21</w:t>
      </w:r>
      <w:r w:rsidRPr="00BD57E9">
        <w:rPr>
          <w:rFonts w:ascii="Times New Roman" w:eastAsia="Calibri" w:hAnsi="Times New Roman" w:cs="Times New Roman"/>
          <w:sz w:val="24"/>
          <w:szCs w:val="24"/>
          <w:lang w:eastAsia="ru-RU"/>
        </w:rPr>
        <w:t xml:space="preserve"> году, инвалидов, состоящих </w:t>
      </w:r>
      <w:r>
        <w:rPr>
          <w:rFonts w:ascii="Times New Roman" w:eastAsia="Calibri" w:hAnsi="Times New Roman" w:cs="Times New Roman"/>
          <w:sz w:val="24"/>
          <w:szCs w:val="24"/>
          <w:lang w:eastAsia="ru-RU"/>
        </w:rPr>
        <w:t>в Управлении Пенсионного фонда Российской Федерации по Слюдянскому району</w:t>
      </w:r>
      <w:r w:rsidRPr="00BD57E9">
        <w:rPr>
          <w:rFonts w:ascii="Times New Roman" w:hAnsi="Times New Roman" w:cs="Times New Roman"/>
          <w:sz w:val="24"/>
          <w:szCs w:val="24"/>
        </w:rPr>
        <w:t xml:space="preserve"> – </w:t>
      </w:r>
      <w:r>
        <w:rPr>
          <w:rFonts w:ascii="Times New Roman" w:hAnsi="Times New Roman" w:cs="Times New Roman"/>
          <w:sz w:val="24"/>
          <w:szCs w:val="24"/>
        </w:rPr>
        <w:t>3 381</w:t>
      </w:r>
      <w:r w:rsidRPr="00BD57E9">
        <w:rPr>
          <w:rFonts w:ascii="Times New Roman" w:hAnsi="Times New Roman" w:cs="Times New Roman"/>
          <w:sz w:val="24"/>
          <w:szCs w:val="24"/>
        </w:rPr>
        <w:t xml:space="preserve"> чел</w:t>
      </w:r>
      <w:r>
        <w:rPr>
          <w:rFonts w:ascii="Times New Roman" w:hAnsi="Times New Roman" w:cs="Times New Roman"/>
          <w:sz w:val="24"/>
          <w:szCs w:val="24"/>
        </w:rPr>
        <w:t>овек</w:t>
      </w:r>
      <w:r w:rsidRPr="00BD57E9">
        <w:rPr>
          <w:rFonts w:ascii="Times New Roman" w:hAnsi="Times New Roman" w:cs="Times New Roman"/>
          <w:sz w:val="24"/>
          <w:szCs w:val="24"/>
        </w:rPr>
        <w:t xml:space="preserve">, </w:t>
      </w:r>
      <w:r>
        <w:rPr>
          <w:rFonts w:ascii="Times New Roman" w:hAnsi="Times New Roman" w:cs="Times New Roman"/>
          <w:sz w:val="24"/>
          <w:szCs w:val="24"/>
        </w:rPr>
        <w:t xml:space="preserve">что </w:t>
      </w:r>
      <w:r w:rsidRPr="00BD57E9">
        <w:rPr>
          <w:rFonts w:ascii="Times New Roman" w:hAnsi="Times New Roman" w:cs="Times New Roman"/>
          <w:sz w:val="24"/>
          <w:szCs w:val="24"/>
        </w:rPr>
        <w:t xml:space="preserve">меньше на </w:t>
      </w:r>
      <w:r>
        <w:rPr>
          <w:rFonts w:ascii="Times New Roman" w:hAnsi="Times New Roman" w:cs="Times New Roman"/>
          <w:sz w:val="24"/>
          <w:szCs w:val="24"/>
        </w:rPr>
        <w:t>110 человек,</w:t>
      </w:r>
      <w:r w:rsidRPr="00BD57E9">
        <w:rPr>
          <w:rFonts w:ascii="Times New Roman" w:hAnsi="Times New Roman" w:cs="Times New Roman"/>
          <w:sz w:val="24"/>
          <w:szCs w:val="24"/>
        </w:rPr>
        <w:t xml:space="preserve"> чем в</w:t>
      </w:r>
      <w:proofErr w:type="gramEnd"/>
      <w:r w:rsidRPr="00BD57E9">
        <w:rPr>
          <w:rFonts w:ascii="Times New Roman" w:hAnsi="Times New Roman" w:cs="Times New Roman"/>
          <w:sz w:val="24"/>
          <w:szCs w:val="24"/>
        </w:rPr>
        <w:t xml:space="preserve"> </w:t>
      </w:r>
      <w:r w:rsidRPr="00AD4F3E">
        <w:rPr>
          <w:rFonts w:ascii="Times New Roman" w:hAnsi="Times New Roman" w:cs="Times New Roman"/>
          <w:sz w:val="24"/>
          <w:szCs w:val="24"/>
        </w:rPr>
        <w:t>2021 г</w:t>
      </w:r>
      <w:r w:rsidRPr="00BD57E9">
        <w:rPr>
          <w:rFonts w:ascii="Times New Roman" w:hAnsi="Times New Roman" w:cs="Times New Roman"/>
          <w:sz w:val="24"/>
          <w:szCs w:val="24"/>
        </w:rPr>
        <w:t xml:space="preserve">оду,  детей-инвалидов -  </w:t>
      </w:r>
      <w:r w:rsidRPr="00D66096">
        <w:rPr>
          <w:rFonts w:ascii="Times New Roman" w:hAnsi="Times New Roman" w:cs="Times New Roman"/>
          <w:sz w:val="24"/>
          <w:szCs w:val="24"/>
        </w:rPr>
        <w:t>1</w:t>
      </w:r>
      <w:r>
        <w:rPr>
          <w:rFonts w:ascii="Times New Roman" w:hAnsi="Times New Roman" w:cs="Times New Roman"/>
          <w:sz w:val="24"/>
          <w:szCs w:val="24"/>
        </w:rPr>
        <w:t>84</w:t>
      </w:r>
      <w:r w:rsidRPr="00BD57E9">
        <w:rPr>
          <w:rFonts w:ascii="Times New Roman" w:hAnsi="Times New Roman" w:cs="Times New Roman"/>
          <w:sz w:val="24"/>
          <w:szCs w:val="24"/>
        </w:rPr>
        <w:t xml:space="preserve"> ребенка, на </w:t>
      </w:r>
      <w:r w:rsidRPr="00D66096">
        <w:rPr>
          <w:rFonts w:ascii="Times New Roman" w:hAnsi="Times New Roman" w:cs="Times New Roman"/>
          <w:sz w:val="24"/>
          <w:szCs w:val="24"/>
        </w:rPr>
        <w:t>3</w:t>
      </w:r>
      <w:r w:rsidRPr="00BD57E9">
        <w:rPr>
          <w:rFonts w:ascii="Times New Roman" w:hAnsi="Times New Roman" w:cs="Times New Roman"/>
          <w:sz w:val="24"/>
          <w:szCs w:val="24"/>
        </w:rPr>
        <w:t xml:space="preserve"> ребенка меньше, чем в 20</w:t>
      </w:r>
      <w:r>
        <w:rPr>
          <w:rFonts w:ascii="Times New Roman" w:hAnsi="Times New Roman" w:cs="Times New Roman"/>
          <w:sz w:val="24"/>
          <w:szCs w:val="24"/>
        </w:rPr>
        <w:t>21</w:t>
      </w:r>
      <w:r w:rsidRPr="00BD57E9">
        <w:rPr>
          <w:rFonts w:ascii="Times New Roman" w:hAnsi="Times New Roman" w:cs="Times New Roman"/>
          <w:sz w:val="24"/>
          <w:szCs w:val="24"/>
        </w:rPr>
        <w:t xml:space="preserve"> году</w:t>
      </w:r>
      <w:r>
        <w:rPr>
          <w:rFonts w:ascii="Times New Roman" w:hAnsi="Times New Roman" w:cs="Times New Roman"/>
          <w:sz w:val="24"/>
          <w:szCs w:val="24"/>
        </w:rPr>
        <w:t>,</w:t>
      </w:r>
      <w:r w:rsidRPr="00BD57E9">
        <w:rPr>
          <w:rFonts w:ascii="Times New Roman" w:hAnsi="Times New Roman" w:cs="Times New Roman"/>
          <w:sz w:val="24"/>
          <w:szCs w:val="24"/>
        </w:rPr>
        <w:t xml:space="preserve"> граждан старше 70 лет – </w:t>
      </w:r>
      <w:r>
        <w:rPr>
          <w:rFonts w:ascii="Times New Roman" w:hAnsi="Times New Roman" w:cs="Times New Roman"/>
          <w:sz w:val="24"/>
          <w:szCs w:val="24"/>
        </w:rPr>
        <w:t>3 805</w:t>
      </w:r>
      <w:r w:rsidRPr="00BD57E9">
        <w:rPr>
          <w:rFonts w:ascii="Times New Roman" w:hAnsi="Times New Roman" w:cs="Times New Roman"/>
          <w:sz w:val="24"/>
          <w:szCs w:val="24"/>
        </w:rPr>
        <w:t xml:space="preserve"> человек</w:t>
      </w:r>
      <w:r>
        <w:rPr>
          <w:rFonts w:ascii="Times New Roman" w:hAnsi="Times New Roman" w:cs="Times New Roman"/>
          <w:sz w:val="24"/>
          <w:szCs w:val="24"/>
        </w:rPr>
        <w:t>, что больше на 80 человек, чем в 2021 году.</w:t>
      </w:r>
    </w:p>
    <w:p w:rsidR="00FA0CCF" w:rsidRPr="00BD57E9" w:rsidRDefault="00FA0CCF" w:rsidP="00FA0CCF">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t xml:space="preserve"> Численность населения с доходами ниже установленной величины прожиточного минимума в расчете на душу населения в 202</w:t>
      </w:r>
      <w:r>
        <w:rPr>
          <w:rFonts w:ascii="Times New Roman" w:hAnsi="Times New Roman" w:cs="Times New Roman"/>
          <w:sz w:val="24"/>
          <w:szCs w:val="24"/>
        </w:rPr>
        <w:t>2</w:t>
      </w:r>
      <w:r w:rsidRPr="00BD57E9">
        <w:rPr>
          <w:rFonts w:ascii="Times New Roman" w:hAnsi="Times New Roman" w:cs="Times New Roman"/>
          <w:sz w:val="24"/>
          <w:szCs w:val="24"/>
        </w:rPr>
        <w:t xml:space="preserve"> году составляет </w:t>
      </w:r>
      <w:r>
        <w:rPr>
          <w:rFonts w:ascii="Times New Roman" w:hAnsi="Times New Roman" w:cs="Times New Roman"/>
          <w:sz w:val="24"/>
          <w:szCs w:val="24"/>
        </w:rPr>
        <w:t>5 741</w:t>
      </w:r>
      <w:r w:rsidRPr="00BD57E9">
        <w:rPr>
          <w:rFonts w:ascii="Times New Roman" w:hAnsi="Times New Roman" w:cs="Times New Roman"/>
          <w:sz w:val="24"/>
          <w:szCs w:val="24"/>
        </w:rPr>
        <w:t xml:space="preserve"> человек</w:t>
      </w:r>
      <w:r>
        <w:rPr>
          <w:rFonts w:ascii="Times New Roman" w:hAnsi="Times New Roman" w:cs="Times New Roman"/>
          <w:sz w:val="24"/>
          <w:szCs w:val="24"/>
        </w:rPr>
        <w:t xml:space="preserve">, </w:t>
      </w:r>
      <w:r w:rsidRPr="00BD57E9">
        <w:rPr>
          <w:rFonts w:ascii="Times New Roman" w:hAnsi="Times New Roman" w:cs="Times New Roman"/>
          <w:sz w:val="24"/>
          <w:szCs w:val="24"/>
        </w:rPr>
        <w:t xml:space="preserve"> в 20</w:t>
      </w:r>
      <w:r>
        <w:rPr>
          <w:rFonts w:ascii="Times New Roman" w:hAnsi="Times New Roman" w:cs="Times New Roman"/>
          <w:sz w:val="24"/>
          <w:szCs w:val="24"/>
        </w:rPr>
        <w:t>21</w:t>
      </w:r>
      <w:r w:rsidRPr="00BD57E9">
        <w:rPr>
          <w:rFonts w:ascii="Times New Roman" w:hAnsi="Times New Roman" w:cs="Times New Roman"/>
          <w:sz w:val="24"/>
          <w:szCs w:val="24"/>
        </w:rPr>
        <w:t xml:space="preserve"> году данный по</w:t>
      </w:r>
      <w:r>
        <w:rPr>
          <w:rFonts w:ascii="Times New Roman" w:hAnsi="Times New Roman" w:cs="Times New Roman"/>
          <w:sz w:val="24"/>
          <w:szCs w:val="24"/>
        </w:rPr>
        <w:t>казатель составил</w:t>
      </w:r>
      <w:r w:rsidRPr="00BD57E9">
        <w:rPr>
          <w:rFonts w:ascii="Times New Roman" w:hAnsi="Times New Roman" w:cs="Times New Roman"/>
          <w:sz w:val="24"/>
          <w:szCs w:val="24"/>
        </w:rPr>
        <w:t xml:space="preserve"> </w:t>
      </w:r>
      <w:r>
        <w:rPr>
          <w:rFonts w:ascii="Times New Roman" w:hAnsi="Times New Roman" w:cs="Times New Roman"/>
          <w:sz w:val="24"/>
          <w:szCs w:val="24"/>
        </w:rPr>
        <w:t>5 985 человек.</w:t>
      </w:r>
    </w:p>
    <w:p w:rsidR="00FA0CCF" w:rsidRPr="00BD57E9" w:rsidRDefault="00FA0CCF" w:rsidP="00FA0CCF">
      <w:pPr>
        <w:spacing w:after="0" w:line="240" w:lineRule="auto"/>
        <w:ind w:firstLine="709"/>
        <w:jc w:val="both"/>
        <w:rPr>
          <w:rFonts w:ascii="Times New Roman" w:hAnsi="Times New Roman" w:cs="Times New Roman"/>
          <w:sz w:val="24"/>
          <w:szCs w:val="24"/>
        </w:rPr>
      </w:pPr>
      <w:proofErr w:type="gramStart"/>
      <w:r w:rsidRPr="00BD57E9">
        <w:rPr>
          <w:rFonts w:ascii="Times New Roman" w:hAnsi="Times New Roman" w:cs="Times New Roman"/>
          <w:sz w:val="24"/>
          <w:szCs w:val="24"/>
        </w:rPr>
        <w:t>На территории Слюдянского муниципального района в 202</w:t>
      </w:r>
      <w:r>
        <w:rPr>
          <w:rFonts w:ascii="Times New Roman" w:hAnsi="Times New Roman" w:cs="Times New Roman"/>
          <w:sz w:val="24"/>
          <w:szCs w:val="24"/>
        </w:rPr>
        <w:t>2</w:t>
      </w:r>
      <w:r w:rsidRPr="00BD57E9">
        <w:rPr>
          <w:rFonts w:ascii="Times New Roman" w:hAnsi="Times New Roman" w:cs="Times New Roman"/>
          <w:sz w:val="24"/>
          <w:szCs w:val="24"/>
        </w:rPr>
        <w:t xml:space="preserve"> году </w:t>
      </w:r>
      <w:r>
        <w:rPr>
          <w:rFonts w:ascii="Times New Roman" w:hAnsi="Times New Roman" w:cs="Times New Roman"/>
          <w:sz w:val="24"/>
          <w:szCs w:val="24"/>
        </w:rPr>
        <w:t>860</w:t>
      </w:r>
      <w:r w:rsidRPr="00BD57E9">
        <w:rPr>
          <w:rFonts w:ascii="Times New Roman" w:hAnsi="Times New Roman" w:cs="Times New Roman"/>
          <w:sz w:val="24"/>
          <w:szCs w:val="24"/>
        </w:rPr>
        <w:t xml:space="preserve">  многодетных семей состоят на учете в областном государственном казенном учреждении «Управление социальной защиты населения по Слюдянскому району», что на </w:t>
      </w:r>
      <w:r>
        <w:rPr>
          <w:rFonts w:ascii="Times New Roman" w:hAnsi="Times New Roman" w:cs="Times New Roman"/>
          <w:sz w:val="24"/>
          <w:szCs w:val="24"/>
        </w:rPr>
        <w:t>86</w:t>
      </w:r>
      <w:r w:rsidRPr="00BD57E9">
        <w:rPr>
          <w:rFonts w:ascii="Times New Roman" w:hAnsi="Times New Roman" w:cs="Times New Roman"/>
          <w:sz w:val="24"/>
          <w:szCs w:val="24"/>
        </w:rPr>
        <w:t xml:space="preserve"> сем</w:t>
      </w:r>
      <w:r>
        <w:rPr>
          <w:rFonts w:ascii="Times New Roman" w:hAnsi="Times New Roman" w:cs="Times New Roman"/>
          <w:sz w:val="24"/>
          <w:szCs w:val="24"/>
        </w:rPr>
        <w:t>ей</w:t>
      </w:r>
      <w:r w:rsidRPr="00BD57E9">
        <w:rPr>
          <w:rFonts w:ascii="Times New Roman" w:hAnsi="Times New Roman" w:cs="Times New Roman"/>
          <w:sz w:val="24"/>
          <w:szCs w:val="24"/>
        </w:rPr>
        <w:t xml:space="preserve">  </w:t>
      </w:r>
      <w:r>
        <w:rPr>
          <w:rFonts w:ascii="Times New Roman" w:hAnsi="Times New Roman" w:cs="Times New Roman"/>
          <w:sz w:val="24"/>
          <w:szCs w:val="24"/>
        </w:rPr>
        <w:t>мен</w:t>
      </w:r>
      <w:r w:rsidRPr="00BD57E9">
        <w:rPr>
          <w:rFonts w:ascii="Times New Roman" w:hAnsi="Times New Roman" w:cs="Times New Roman"/>
          <w:sz w:val="24"/>
          <w:szCs w:val="24"/>
        </w:rPr>
        <w:t>ьше, чем в 20</w:t>
      </w:r>
      <w:r>
        <w:rPr>
          <w:rFonts w:ascii="Times New Roman" w:hAnsi="Times New Roman" w:cs="Times New Roman"/>
          <w:sz w:val="24"/>
          <w:szCs w:val="24"/>
        </w:rPr>
        <w:t>21</w:t>
      </w:r>
      <w:r w:rsidRPr="00BD57E9">
        <w:rPr>
          <w:rFonts w:ascii="Times New Roman" w:hAnsi="Times New Roman" w:cs="Times New Roman"/>
          <w:sz w:val="24"/>
          <w:szCs w:val="24"/>
        </w:rPr>
        <w:t xml:space="preserve"> году, в которых воспитывается </w:t>
      </w:r>
      <w:r>
        <w:rPr>
          <w:rFonts w:ascii="Times New Roman" w:hAnsi="Times New Roman" w:cs="Times New Roman"/>
          <w:sz w:val="24"/>
          <w:szCs w:val="24"/>
        </w:rPr>
        <w:t>2 908</w:t>
      </w:r>
      <w:r w:rsidRPr="00BD57E9">
        <w:rPr>
          <w:rFonts w:ascii="Times New Roman" w:hAnsi="Times New Roman" w:cs="Times New Roman"/>
          <w:b/>
          <w:sz w:val="24"/>
          <w:szCs w:val="24"/>
        </w:rPr>
        <w:t xml:space="preserve"> </w:t>
      </w:r>
      <w:r w:rsidRPr="00BD57E9">
        <w:rPr>
          <w:rFonts w:ascii="Times New Roman" w:hAnsi="Times New Roman" w:cs="Times New Roman"/>
          <w:sz w:val="24"/>
          <w:szCs w:val="24"/>
        </w:rPr>
        <w:t xml:space="preserve">детей, что на </w:t>
      </w:r>
      <w:r>
        <w:rPr>
          <w:rFonts w:ascii="Times New Roman" w:hAnsi="Times New Roman" w:cs="Times New Roman"/>
          <w:sz w:val="24"/>
          <w:szCs w:val="24"/>
        </w:rPr>
        <w:t>270</w:t>
      </w:r>
      <w:r w:rsidRPr="00BD57E9">
        <w:rPr>
          <w:rFonts w:ascii="Times New Roman" w:hAnsi="Times New Roman" w:cs="Times New Roman"/>
          <w:sz w:val="24"/>
          <w:szCs w:val="24"/>
        </w:rPr>
        <w:t xml:space="preserve"> </w:t>
      </w:r>
      <w:r>
        <w:rPr>
          <w:rFonts w:ascii="Times New Roman" w:hAnsi="Times New Roman" w:cs="Times New Roman"/>
          <w:sz w:val="24"/>
          <w:szCs w:val="24"/>
        </w:rPr>
        <w:t>человек</w:t>
      </w:r>
      <w:r w:rsidRPr="00BD57E9">
        <w:rPr>
          <w:rFonts w:ascii="Times New Roman" w:hAnsi="Times New Roman" w:cs="Times New Roman"/>
          <w:sz w:val="24"/>
          <w:szCs w:val="24"/>
        </w:rPr>
        <w:t xml:space="preserve"> </w:t>
      </w:r>
      <w:r>
        <w:rPr>
          <w:rFonts w:ascii="Times New Roman" w:hAnsi="Times New Roman" w:cs="Times New Roman"/>
          <w:sz w:val="24"/>
          <w:szCs w:val="24"/>
        </w:rPr>
        <w:t>меньш</w:t>
      </w:r>
      <w:r w:rsidRPr="00BD57E9">
        <w:rPr>
          <w:rFonts w:ascii="Times New Roman" w:hAnsi="Times New Roman" w:cs="Times New Roman"/>
          <w:sz w:val="24"/>
          <w:szCs w:val="24"/>
        </w:rPr>
        <w:t>е, чем в 20</w:t>
      </w:r>
      <w:r>
        <w:rPr>
          <w:rFonts w:ascii="Times New Roman" w:hAnsi="Times New Roman" w:cs="Times New Roman"/>
          <w:sz w:val="24"/>
          <w:szCs w:val="24"/>
        </w:rPr>
        <w:t>21 году</w:t>
      </w:r>
      <w:r w:rsidRPr="00BD57E9">
        <w:rPr>
          <w:rFonts w:ascii="Times New Roman" w:hAnsi="Times New Roman" w:cs="Times New Roman"/>
          <w:sz w:val="24"/>
          <w:szCs w:val="24"/>
        </w:rPr>
        <w:t>.</w:t>
      </w:r>
      <w:r>
        <w:rPr>
          <w:rFonts w:ascii="Times New Roman" w:hAnsi="Times New Roman" w:cs="Times New Roman"/>
          <w:sz w:val="24"/>
          <w:szCs w:val="24"/>
        </w:rPr>
        <w:t xml:space="preserve"> 74</w:t>
      </w:r>
      <w:r w:rsidRPr="00BD57E9">
        <w:rPr>
          <w:rFonts w:ascii="Times New Roman" w:hAnsi="Times New Roman" w:cs="Times New Roman"/>
          <w:sz w:val="24"/>
          <w:szCs w:val="24"/>
        </w:rPr>
        <w:t xml:space="preserve"> семьи находятся в социально опасном положении, в которых воспитывается</w:t>
      </w:r>
      <w:proofErr w:type="gramEnd"/>
      <w:r>
        <w:rPr>
          <w:rFonts w:ascii="Times New Roman" w:hAnsi="Times New Roman" w:cs="Times New Roman"/>
          <w:sz w:val="24"/>
          <w:szCs w:val="24"/>
        </w:rPr>
        <w:t xml:space="preserve"> 159</w:t>
      </w:r>
      <w:r w:rsidRPr="00BD57E9">
        <w:rPr>
          <w:rFonts w:ascii="Times New Roman" w:hAnsi="Times New Roman" w:cs="Times New Roman"/>
          <w:b/>
          <w:sz w:val="24"/>
          <w:szCs w:val="24"/>
        </w:rPr>
        <w:t xml:space="preserve"> </w:t>
      </w:r>
      <w:r>
        <w:rPr>
          <w:rFonts w:ascii="Times New Roman" w:hAnsi="Times New Roman" w:cs="Times New Roman"/>
          <w:sz w:val="24"/>
          <w:szCs w:val="24"/>
        </w:rPr>
        <w:t>детей</w:t>
      </w:r>
      <w:r w:rsidRPr="00BD57E9">
        <w:rPr>
          <w:rFonts w:ascii="Times New Roman" w:hAnsi="Times New Roman" w:cs="Times New Roman"/>
          <w:sz w:val="24"/>
          <w:szCs w:val="24"/>
        </w:rPr>
        <w:t xml:space="preserve">, что на </w:t>
      </w:r>
      <w:r>
        <w:rPr>
          <w:rFonts w:ascii="Times New Roman" w:hAnsi="Times New Roman" w:cs="Times New Roman"/>
          <w:sz w:val="24"/>
          <w:szCs w:val="24"/>
        </w:rPr>
        <w:t>16</w:t>
      </w:r>
      <w:r w:rsidRPr="00BD57E9">
        <w:rPr>
          <w:rFonts w:ascii="Times New Roman" w:hAnsi="Times New Roman" w:cs="Times New Roman"/>
          <w:sz w:val="24"/>
          <w:szCs w:val="24"/>
        </w:rPr>
        <w:t xml:space="preserve"> </w:t>
      </w:r>
      <w:r>
        <w:rPr>
          <w:rFonts w:ascii="Times New Roman" w:hAnsi="Times New Roman" w:cs="Times New Roman"/>
          <w:sz w:val="24"/>
          <w:szCs w:val="24"/>
        </w:rPr>
        <w:t>семей больше</w:t>
      </w:r>
      <w:r w:rsidRPr="00BD57E9">
        <w:rPr>
          <w:rFonts w:ascii="Times New Roman" w:hAnsi="Times New Roman" w:cs="Times New Roman"/>
          <w:sz w:val="24"/>
          <w:szCs w:val="24"/>
        </w:rPr>
        <w:t xml:space="preserve">, чем в </w:t>
      </w:r>
      <w:r w:rsidRPr="00C63C3F">
        <w:rPr>
          <w:rFonts w:ascii="Times New Roman" w:hAnsi="Times New Roman" w:cs="Times New Roman"/>
          <w:sz w:val="24"/>
          <w:szCs w:val="24"/>
        </w:rPr>
        <w:t>202</w:t>
      </w:r>
      <w:r>
        <w:rPr>
          <w:rFonts w:ascii="Times New Roman" w:hAnsi="Times New Roman" w:cs="Times New Roman"/>
          <w:sz w:val="24"/>
          <w:szCs w:val="24"/>
        </w:rPr>
        <w:t>1 году, увеличение произошло в связи с выявлением семей в социально опасном положении и миграционным движением граждан.</w:t>
      </w:r>
      <w:r w:rsidRPr="00BD57E9">
        <w:rPr>
          <w:rFonts w:ascii="Times New Roman" w:hAnsi="Times New Roman" w:cs="Times New Roman"/>
          <w:sz w:val="24"/>
          <w:szCs w:val="24"/>
        </w:rPr>
        <w:t xml:space="preserve"> </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Таким образом, социальная поддержка пожилых людей, граждан с ограниченными возможностями здоровья, малоимущих семей с детьми, граждан, находящихся в трудной </w:t>
      </w:r>
      <w:r w:rsidRPr="00BD57E9">
        <w:rPr>
          <w:rFonts w:ascii="Times New Roman" w:eastAsia="Calibri" w:hAnsi="Times New Roman" w:cs="Times New Roman"/>
          <w:sz w:val="24"/>
          <w:szCs w:val="24"/>
          <w:lang w:eastAsia="ru-RU"/>
        </w:rPr>
        <w:lastRenderedPageBreak/>
        <w:t>жизненной ситуации, и других категорий населений, нуждающихся в социальной поддержке, на сегодняшний день остается актуальной.</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На территории Слюдянского муниципального района разработана и утверждена муниципальная программа «Социальная поддержка населения </w:t>
      </w:r>
      <w:r>
        <w:rPr>
          <w:rFonts w:ascii="Times New Roman" w:eastAsia="Calibri" w:hAnsi="Times New Roman" w:cs="Times New Roman"/>
          <w:sz w:val="24"/>
          <w:szCs w:val="24"/>
          <w:lang w:eastAsia="ru-RU"/>
        </w:rPr>
        <w:t>Слюдянского муниципального</w:t>
      </w:r>
      <w:r w:rsidRPr="00BD57E9">
        <w:rPr>
          <w:rFonts w:ascii="Times New Roman" w:eastAsia="Calibri" w:hAnsi="Times New Roman" w:cs="Times New Roman"/>
          <w:sz w:val="24"/>
          <w:szCs w:val="24"/>
          <w:lang w:eastAsia="ru-RU"/>
        </w:rPr>
        <w:t xml:space="preserve"> район</w:t>
      </w:r>
      <w:r>
        <w:rPr>
          <w:rFonts w:ascii="Times New Roman" w:eastAsia="Calibri" w:hAnsi="Times New Roman" w:cs="Times New Roman"/>
          <w:sz w:val="24"/>
          <w:szCs w:val="24"/>
          <w:lang w:eastAsia="ru-RU"/>
        </w:rPr>
        <w:t>а</w:t>
      </w:r>
      <w:r w:rsidRPr="00BD57E9">
        <w:rPr>
          <w:rFonts w:ascii="Times New Roman" w:eastAsia="Calibri" w:hAnsi="Times New Roman" w:cs="Times New Roman"/>
          <w:sz w:val="24"/>
          <w:szCs w:val="24"/>
          <w:lang w:eastAsia="ru-RU"/>
        </w:rPr>
        <w:t>». В соответствии с Программой осуществляется ряд мероприятий, направленных на социальную поддержку граждан.</w:t>
      </w:r>
    </w:p>
    <w:p w:rsidR="00430AEC" w:rsidRDefault="00FA0CCF" w:rsidP="00FA0CCF">
      <w:pPr>
        <w:spacing w:after="0" w:line="240" w:lineRule="auto"/>
        <w:ind w:firstLine="709"/>
        <w:jc w:val="both"/>
        <w:rPr>
          <w:rFonts w:ascii="Times New Roman" w:eastAsia="Calibri" w:hAnsi="Times New Roman" w:cs="Times New Roman"/>
          <w:sz w:val="24"/>
          <w:szCs w:val="24"/>
          <w:lang w:eastAsia="ru-RU"/>
        </w:rPr>
      </w:pPr>
      <w:proofErr w:type="gramStart"/>
      <w:r w:rsidRPr="00BD57E9">
        <w:rPr>
          <w:rFonts w:ascii="Times New Roman" w:eastAsia="Calibri" w:hAnsi="Times New Roman" w:cs="Times New Roman"/>
          <w:sz w:val="24"/>
          <w:szCs w:val="24"/>
          <w:lang w:eastAsia="ru-RU"/>
        </w:rPr>
        <w:t>В 202</w:t>
      </w:r>
      <w:r>
        <w:rPr>
          <w:rFonts w:ascii="Times New Roman" w:eastAsia="Calibri" w:hAnsi="Times New Roman" w:cs="Times New Roman"/>
          <w:sz w:val="24"/>
          <w:szCs w:val="24"/>
          <w:lang w:eastAsia="ru-RU"/>
        </w:rPr>
        <w:t>2</w:t>
      </w:r>
      <w:r w:rsidRPr="00BD57E9">
        <w:rPr>
          <w:rFonts w:ascii="Times New Roman" w:eastAsia="Calibri" w:hAnsi="Times New Roman" w:cs="Times New Roman"/>
          <w:sz w:val="24"/>
          <w:szCs w:val="24"/>
          <w:lang w:eastAsia="ru-RU"/>
        </w:rPr>
        <w:t xml:space="preserve"> году администрацией Слюдянского муниципального района оказано адресной материальной помощи </w:t>
      </w:r>
      <w:r>
        <w:rPr>
          <w:rFonts w:ascii="Times New Roman" w:eastAsia="Calibri" w:hAnsi="Times New Roman" w:cs="Times New Roman"/>
          <w:sz w:val="24"/>
          <w:szCs w:val="24"/>
          <w:lang w:eastAsia="ru-RU"/>
        </w:rPr>
        <w:t>36</w:t>
      </w:r>
      <w:r w:rsidRPr="00BD57E9">
        <w:rPr>
          <w:rFonts w:ascii="Times New Roman" w:eastAsia="Calibri" w:hAnsi="Times New Roman" w:cs="Times New Roman"/>
          <w:sz w:val="24"/>
          <w:szCs w:val="24"/>
          <w:lang w:eastAsia="ru-RU"/>
        </w:rPr>
        <w:t xml:space="preserve"> семь</w:t>
      </w:r>
      <w:r>
        <w:rPr>
          <w:rFonts w:ascii="Times New Roman" w:eastAsia="Calibri" w:hAnsi="Times New Roman" w:cs="Times New Roman"/>
          <w:sz w:val="24"/>
          <w:szCs w:val="24"/>
          <w:lang w:eastAsia="ru-RU"/>
        </w:rPr>
        <w:t>ям, находящим</w:t>
      </w:r>
      <w:r w:rsidRPr="00BD57E9">
        <w:rPr>
          <w:rFonts w:ascii="Times New Roman" w:eastAsia="Calibri" w:hAnsi="Times New Roman" w:cs="Times New Roman"/>
          <w:sz w:val="24"/>
          <w:szCs w:val="24"/>
          <w:lang w:eastAsia="ru-RU"/>
        </w:rPr>
        <w:t>ся в трудно</w:t>
      </w:r>
      <w:r>
        <w:rPr>
          <w:rFonts w:ascii="Times New Roman" w:eastAsia="Calibri" w:hAnsi="Times New Roman" w:cs="Times New Roman"/>
          <w:sz w:val="24"/>
          <w:szCs w:val="24"/>
          <w:lang w:eastAsia="ru-RU"/>
        </w:rPr>
        <w:t>й жизненной ситуации, на сумму 578</w:t>
      </w:r>
      <w:r w:rsidRPr="00BD57E9">
        <w:rPr>
          <w:rFonts w:ascii="Times New Roman" w:eastAsia="Calibri" w:hAnsi="Times New Roman" w:cs="Times New Roman"/>
          <w:sz w:val="24"/>
          <w:szCs w:val="24"/>
          <w:lang w:eastAsia="ru-RU"/>
        </w:rPr>
        <w:t xml:space="preserve"> тыс. руб., в 20</w:t>
      </w:r>
      <w:r>
        <w:rPr>
          <w:rFonts w:ascii="Times New Roman" w:eastAsia="Calibri" w:hAnsi="Times New Roman" w:cs="Times New Roman"/>
          <w:sz w:val="24"/>
          <w:szCs w:val="24"/>
          <w:lang w:eastAsia="ru-RU"/>
        </w:rPr>
        <w:t>21</w:t>
      </w:r>
      <w:r w:rsidRPr="00BD57E9">
        <w:rPr>
          <w:rFonts w:ascii="Times New Roman" w:eastAsia="Calibri" w:hAnsi="Times New Roman" w:cs="Times New Roman"/>
          <w:sz w:val="24"/>
          <w:szCs w:val="24"/>
          <w:lang w:eastAsia="ru-RU"/>
        </w:rPr>
        <w:t xml:space="preserve"> году</w:t>
      </w:r>
      <w:r>
        <w:rPr>
          <w:rFonts w:ascii="Times New Roman" w:eastAsia="Calibri" w:hAnsi="Times New Roman" w:cs="Times New Roman"/>
          <w:sz w:val="24"/>
          <w:szCs w:val="24"/>
          <w:lang w:eastAsia="ru-RU"/>
        </w:rPr>
        <w:t xml:space="preserve"> такая помощь была оказана</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31 семье</w:t>
      </w:r>
      <w:r w:rsidRPr="00BD57E9">
        <w:rPr>
          <w:rFonts w:ascii="Times New Roman" w:eastAsia="Calibri" w:hAnsi="Times New Roman" w:cs="Times New Roman"/>
          <w:sz w:val="24"/>
          <w:szCs w:val="24"/>
          <w:lang w:eastAsia="ru-RU"/>
        </w:rPr>
        <w:t xml:space="preserve"> на сумму 7</w:t>
      </w:r>
      <w:r>
        <w:rPr>
          <w:rFonts w:ascii="Times New Roman" w:eastAsia="Calibri" w:hAnsi="Times New Roman" w:cs="Times New Roman"/>
          <w:sz w:val="24"/>
          <w:szCs w:val="24"/>
          <w:lang w:eastAsia="ru-RU"/>
        </w:rPr>
        <w:t>09</w:t>
      </w:r>
      <w:r w:rsidRPr="00BD57E9">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9 тыс. руб.. Увеличение количества</w:t>
      </w:r>
      <w:r w:rsidRPr="00BD57E9">
        <w:rPr>
          <w:rFonts w:ascii="Times New Roman" w:eastAsia="Calibri" w:hAnsi="Times New Roman" w:cs="Times New Roman"/>
          <w:sz w:val="24"/>
          <w:szCs w:val="24"/>
          <w:lang w:eastAsia="ru-RU"/>
        </w:rPr>
        <w:t xml:space="preserve"> семей </w:t>
      </w:r>
      <w:r>
        <w:rPr>
          <w:rFonts w:ascii="Times New Roman" w:eastAsia="Calibri" w:hAnsi="Times New Roman" w:cs="Times New Roman"/>
          <w:sz w:val="24"/>
          <w:szCs w:val="24"/>
          <w:lang w:eastAsia="ru-RU"/>
        </w:rPr>
        <w:t>произошло</w:t>
      </w:r>
      <w:r w:rsidRPr="00BD57E9">
        <w:rPr>
          <w:rFonts w:ascii="Times New Roman" w:eastAsia="Calibri" w:hAnsi="Times New Roman" w:cs="Times New Roman"/>
          <w:sz w:val="24"/>
          <w:szCs w:val="24"/>
          <w:lang w:eastAsia="ru-RU"/>
        </w:rPr>
        <w:t xml:space="preserve"> в связи с тем, что семьи </w:t>
      </w:r>
      <w:r>
        <w:rPr>
          <w:rFonts w:ascii="Times New Roman" w:eastAsia="Calibri" w:hAnsi="Times New Roman" w:cs="Times New Roman"/>
          <w:sz w:val="24"/>
          <w:szCs w:val="24"/>
          <w:lang w:eastAsia="ru-RU"/>
        </w:rPr>
        <w:t xml:space="preserve">не </w:t>
      </w:r>
      <w:r w:rsidRPr="00BD57E9">
        <w:rPr>
          <w:rFonts w:ascii="Times New Roman" w:eastAsia="Calibri" w:hAnsi="Times New Roman" w:cs="Times New Roman"/>
          <w:sz w:val="24"/>
          <w:szCs w:val="24"/>
          <w:lang w:eastAsia="ru-RU"/>
        </w:rPr>
        <w:t>преодолели трудную жизненную ситуац</w:t>
      </w:r>
      <w:r>
        <w:rPr>
          <w:rFonts w:ascii="Times New Roman" w:eastAsia="Calibri" w:hAnsi="Times New Roman" w:cs="Times New Roman"/>
          <w:sz w:val="24"/>
          <w:szCs w:val="24"/>
          <w:lang w:eastAsia="ru-RU"/>
        </w:rPr>
        <w:t>ию, а снижение финансирования связано</w:t>
      </w:r>
      <w:r w:rsidR="00430AEC" w:rsidRPr="00430AEC">
        <w:rPr>
          <w:rFonts w:ascii="Times New Roman" w:eastAsia="Calibri" w:hAnsi="Times New Roman" w:cs="Times New Roman"/>
          <w:sz w:val="24"/>
          <w:szCs w:val="24"/>
          <w:lang w:eastAsia="ru-RU"/>
        </w:rPr>
        <w:t xml:space="preserve"> </w:t>
      </w:r>
      <w:r w:rsidR="00430AEC">
        <w:rPr>
          <w:rFonts w:ascii="Times New Roman" w:eastAsia="Calibri" w:hAnsi="Times New Roman" w:cs="Times New Roman"/>
          <w:sz w:val="24"/>
          <w:szCs w:val="24"/>
          <w:lang w:eastAsia="ru-RU"/>
        </w:rPr>
        <w:t>со снижением числа семей</w:t>
      </w:r>
      <w:proofErr w:type="gramEnd"/>
      <w:r w:rsidR="00430AEC">
        <w:rPr>
          <w:rFonts w:ascii="Times New Roman" w:eastAsia="Calibri" w:hAnsi="Times New Roman" w:cs="Times New Roman"/>
          <w:sz w:val="24"/>
          <w:szCs w:val="24"/>
          <w:lang w:eastAsia="ru-RU"/>
        </w:rPr>
        <w:t>, пострадавших от пожара</w:t>
      </w:r>
      <w:r w:rsidR="0019393D">
        <w:rPr>
          <w:rFonts w:ascii="Times New Roman" w:eastAsia="Calibri" w:hAnsi="Times New Roman" w:cs="Times New Roman"/>
          <w:sz w:val="24"/>
          <w:szCs w:val="24"/>
          <w:lang w:eastAsia="ru-RU"/>
        </w:rPr>
        <w:t>, с 11 в 2021 году до 2 семей в 2022 году.</w:t>
      </w:r>
      <w:r w:rsidR="00430AEC">
        <w:rPr>
          <w:rFonts w:ascii="Times New Roman" w:eastAsia="Calibri" w:hAnsi="Times New Roman" w:cs="Times New Roman"/>
          <w:sz w:val="24"/>
          <w:szCs w:val="24"/>
          <w:lang w:eastAsia="ru-RU"/>
        </w:rPr>
        <w:t xml:space="preserve">  </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В  2022</w:t>
      </w:r>
      <w:r w:rsidRPr="00BD57E9">
        <w:rPr>
          <w:rFonts w:ascii="Times New Roman" w:eastAsia="Calibri" w:hAnsi="Times New Roman" w:cs="Times New Roman"/>
          <w:sz w:val="24"/>
          <w:szCs w:val="24"/>
          <w:lang w:eastAsia="ru-RU"/>
        </w:rPr>
        <w:t xml:space="preserve"> году 1 Почетный гражданин воспользовался мерой социальной поддержки в виде 50% скидки на оплату ЖКУ. В настоящее время на территории Слюдянского муниципального района проживает 1</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Почетных граждан. Также ко Дню муниципального образования в соответствии с Положением  «О Почетном гражданине муниципального образования Слюдянский район» были произведены выплаты материальной помощи в размере </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тыс. руб. каждому Почетному гражданину. </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За возмещением затрат по оплате за ЖКУ (электроэнергия) в размере 30 % скидки многодетным семьям</w:t>
      </w:r>
      <w:r>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 xml:space="preserve"> имеющим 4 – х и более детей до 18 лет в 202</w:t>
      </w:r>
      <w:r>
        <w:rPr>
          <w:rFonts w:ascii="Times New Roman" w:eastAsia="Calibri" w:hAnsi="Times New Roman" w:cs="Times New Roman"/>
          <w:sz w:val="24"/>
          <w:szCs w:val="24"/>
          <w:lang w:eastAsia="ru-RU"/>
        </w:rPr>
        <w:t>2</w:t>
      </w:r>
      <w:r w:rsidRPr="00BD57E9">
        <w:rPr>
          <w:rFonts w:ascii="Times New Roman" w:eastAsia="Calibri" w:hAnsi="Times New Roman" w:cs="Times New Roman"/>
          <w:sz w:val="24"/>
          <w:szCs w:val="24"/>
          <w:lang w:eastAsia="ru-RU"/>
        </w:rPr>
        <w:t xml:space="preserve"> году обратилось </w:t>
      </w:r>
      <w:r>
        <w:rPr>
          <w:rFonts w:ascii="Times New Roman" w:eastAsia="Calibri" w:hAnsi="Times New Roman" w:cs="Times New Roman"/>
          <w:sz w:val="24"/>
          <w:szCs w:val="24"/>
          <w:lang w:eastAsia="ru-RU"/>
        </w:rPr>
        <w:t>3</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семьи</w:t>
      </w:r>
      <w:r w:rsidR="001957DD">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 xml:space="preserve"> </w:t>
      </w:r>
      <w:r w:rsidR="001957DD">
        <w:rPr>
          <w:rFonts w:ascii="Times New Roman" w:eastAsia="Calibri" w:hAnsi="Times New Roman" w:cs="Times New Roman"/>
          <w:sz w:val="24"/>
          <w:szCs w:val="24"/>
          <w:lang w:eastAsia="ru-RU"/>
        </w:rPr>
        <w:t>что</w:t>
      </w:r>
      <w:r w:rsidRPr="00BD57E9">
        <w:rPr>
          <w:rFonts w:ascii="Times New Roman" w:eastAsia="Calibri" w:hAnsi="Times New Roman" w:cs="Times New Roman"/>
          <w:sz w:val="24"/>
          <w:szCs w:val="24"/>
          <w:lang w:eastAsia="ru-RU"/>
        </w:rPr>
        <w:t xml:space="preserve"> на </w:t>
      </w:r>
      <w:r>
        <w:rPr>
          <w:rFonts w:ascii="Times New Roman" w:eastAsia="Calibri" w:hAnsi="Times New Roman" w:cs="Times New Roman"/>
          <w:sz w:val="24"/>
          <w:szCs w:val="24"/>
          <w:lang w:eastAsia="ru-RU"/>
        </w:rPr>
        <w:t>3</w:t>
      </w:r>
      <w:r w:rsidRPr="00BD57E9">
        <w:rPr>
          <w:rFonts w:ascii="Times New Roman" w:eastAsia="Calibri" w:hAnsi="Times New Roman" w:cs="Times New Roman"/>
          <w:sz w:val="24"/>
          <w:szCs w:val="24"/>
          <w:lang w:eastAsia="ru-RU"/>
        </w:rPr>
        <w:t xml:space="preserve"> семьи  </w:t>
      </w:r>
      <w:r>
        <w:rPr>
          <w:rFonts w:ascii="Times New Roman" w:eastAsia="Calibri" w:hAnsi="Times New Roman" w:cs="Times New Roman"/>
          <w:sz w:val="24"/>
          <w:szCs w:val="24"/>
          <w:lang w:eastAsia="ru-RU"/>
        </w:rPr>
        <w:t>меньше</w:t>
      </w:r>
      <w:r w:rsidRPr="00BD57E9">
        <w:rPr>
          <w:rFonts w:ascii="Times New Roman" w:eastAsia="Calibri" w:hAnsi="Times New Roman" w:cs="Times New Roman"/>
          <w:sz w:val="24"/>
          <w:szCs w:val="24"/>
          <w:lang w:eastAsia="ru-RU"/>
        </w:rPr>
        <w:t>, чем в 20</w:t>
      </w:r>
      <w:r>
        <w:rPr>
          <w:rFonts w:ascii="Times New Roman" w:eastAsia="Calibri" w:hAnsi="Times New Roman" w:cs="Times New Roman"/>
          <w:sz w:val="24"/>
          <w:szCs w:val="24"/>
          <w:lang w:eastAsia="ru-RU"/>
        </w:rPr>
        <w:t>21 году, уменьшение связано с достижением детей 18 - летия. Сумма возмещения в отчетном периоде составила 22, 4</w:t>
      </w:r>
      <w:r w:rsidRPr="00BD57E9">
        <w:rPr>
          <w:rFonts w:ascii="Times New Roman" w:eastAsia="Calibri" w:hAnsi="Times New Roman" w:cs="Times New Roman"/>
          <w:sz w:val="24"/>
          <w:szCs w:val="24"/>
          <w:lang w:eastAsia="ru-RU"/>
        </w:rPr>
        <w:t xml:space="preserve"> тыс. руб.</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В рамках</w:t>
      </w:r>
      <w:r w:rsidRPr="00BD57E9">
        <w:rPr>
          <w:rFonts w:ascii="Times New Roman" w:eastAsia="Calibri" w:hAnsi="Times New Roman" w:cs="Times New Roman"/>
          <w:sz w:val="24"/>
          <w:szCs w:val="24"/>
          <w:lang w:eastAsia="ru-RU"/>
        </w:rPr>
        <w:t xml:space="preserve"> обеспечени</w:t>
      </w:r>
      <w:r>
        <w:rPr>
          <w:rFonts w:ascii="Times New Roman" w:eastAsia="Calibri" w:hAnsi="Times New Roman" w:cs="Times New Roman"/>
          <w:sz w:val="24"/>
          <w:szCs w:val="24"/>
          <w:lang w:eastAsia="ru-RU"/>
        </w:rPr>
        <w:t>я</w:t>
      </w:r>
      <w:r w:rsidRPr="00BD57E9">
        <w:rPr>
          <w:rFonts w:ascii="Times New Roman" w:eastAsia="Calibri" w:hAnsi="Times New Roman" w:cs="Times New Roman"/>
          <w:sz w:val="24"/>
          <w:szCs w:val="24"/>
          <w:lang w:eastAsia="ru-RU"/>
        </w:rPr>
        <w:t xml:space="preserve"> трудовой занятос</w:t>
      </w:r>
      <w:r>
        <w:rPr>
          <w:rFonts w:ascii="Times New Roman" w:eastAsia="Calibri" w:hAnsi="Times New Roman" w:cs="Times New Roman"/>
          <w:sz w:val="24"/>
          <w:szCs w:val="24"/>
          <w:lang w:eastAsia="ru-RU"/>
        </w:rPr>
        <w:t>тью</w:t>
      </w:r>
      <w:r w:rsidRPr="00BD57E9">
        <w:rPr>
          <w:rFonts w:ascii="Times New Roman" w:eastAsia="Calibri" w:hAnsi="Times New Roman" w:cs="Times New Roman"/>
          <w:sz w:val="24"/>
          <w:szCs w:val="24"/>
          <w:lang w:eastAsia="ru-RU"/>
        </w:rPr>
        <w:t xml:space="preserve"> несовершеннолетних граждан в возрасте от 14 до 18 лет в 202</w:t>
      </w:r>
      <w:r>
        <w:rPr>
          <w:rFonts w:ascii="Times New Roman" w:eastAsia="Calibri" w:hAnsi="Times New Roman" w:cs="Times New Roman"/>
          <w:sz w:val="24"/>
          <w:szCs w:val="24"/>
          <w:lang w:eastAsia="ru-RU"/>
        </w:rPr>
        <w:t>2</w:t>
      </w:r>
      <w:r w:rsidRPr="00BD57E9">
        <w:rPr>
          <w:rFonts w:ascii="Times New Roman" w:eastAsia="Calibri" w:hAnsi="Times New Roman" w:cs="Times New Roman"/>
          <w:sz w:val="24"/>
          <w:szCs w:val="24"/>
          <w:lang w:eastAsia="ru-RU"/>
        </w:rPr>
        <w:t xml:space="preserve"> году совместно с </w:t>
      </w:r>
      <w:r>
        <w:rPr>
          <w:rFonts w:ascii="Times New Roman" w:eastAsia="Calibri" w:hAnsi="Times New Roman" w:cs="Times New Roman"/>
          <w:sz w:val="24"/>
          <w:szCs w:val="24"/>
          <w:lang w:eastAsia="ru-RU"/>
        </w:rPr>
        <w:t>ОГКУ «Ц</w:t>
      </w:r>
      <w:r w:rsidRPr="00BD57E9">
        <w:rPr>
          <w:rFonts w:ascii="Times New Roman" w:eastAsia="Calibri" w:hAnsi="Times New Roman" w:cs="Times New Roman"/>
          <w:sz w:val="24"/>
          <w:szCs w:val="24"/>
          <w:lang w:eastAsia="ru-RU"/>
        </w:rPr>
        <w:t>ентр занятости населения  Слюдянско</w:t>
      </w:r>
      <w:r>
        <w:rPr>
          <w:rFonts w:ascii="Times New Roman" w:eastAsia="Calibri" w:hAnsi="Times New Roman" w:cs="Times New Roman"/>
          <w:sz w:val="24"/>
          <w:szCs w:val="24"/>
          <w:lang w:eastAsia="ru-RU"/>
        </w:rPr>
        <w:t xml:space="preserve">го </w:t>
      </w:r>
      <w:r w:rsidRPr="00BD57E9">
        <w:rPr>
          <w:rFonts w:ascii="Times New Roman" w:eastAsia="Calibri" w:hAnsi="Times New Roman" w:cs="Times New Roman"/>
          <w:sz w:val="24"/>
          <w:szCs w:val="24"/>
          <w:lang w:eastAsia="ru-RU"/>
        </w:rPr>
        <w:t xml:space="preserve"> район</w:t>
      </w:r>
      <w:r>
        <w:rPr>
          <w:rFonts w:ascii="Times New Roman" w:eastAsia="Calibri" w:hAnsi="Times New Roman" w:cs="Times New Roman"/>
          <w:sz w:val="24"/>
          <w:szCs w:val="24"/>
          <w:lang w:eastAsia="ru-RU"/>
        </w:rPr>
        <w:t xml:space="preserve">а» </w:t>
      </w:r>
      <w:r w:rsidRPr="00BD57E9">
        <w:rPr>
          <w:rFonts w:ascii="Times New Roman" w:eastAsia="Calibri" w:hAnsi="Times New Roman" w:cs="Times New Roman"/>
          <w:sz w:val="24"/>
          <w:szCs w:val="24"/>
          <w:lang w:eastAsia="ru-RU"/>
        </w:rPr>
        <w:t>17</w:t>
      </w:r>
      <w:r>
        <w:rPr>
          <w:rFonts w:ascii="Times New Roman" w:eastAsia="Calibri" w:hAnsi="Times New Roman" w:cs="Times New Roman"/>
          <w:sz w:val="24"/>
          <w:szCs w:val="24"/>
          <w:lang w:eastAsia="ru-RU"/>
        </w:rPr>
        <w:t>4 подростка</w:t>
      </w:r>
      <w:r w:rsidRPr="00BD57E9">
        <w:rPr>
          <w:rFonts w:ascii="Times New Roman" w:eastAsia="Calibri" w:hAnsi="Times New Roman" w:cs="Times New Roman"/>
          <w:sz w:val="24"/>
          <w:szCs w:val="24"/>
          <w:lang w:eastAsia="ru-RU"/>
        </w:rPr>
        <w:t xml:space="preserve"> были временно трудоустроены, их труд был оплачен. Для этих целей было выделено и израсходовано </w:t>
      </w:r>
      <w:r>
        <w:rPr>
          <w:rFonts w:ascii="Times New Roman" w:eastAsia="Calibri" w:hAnsi="Times New Roman" w:cs="Times New Roman"/>
          <w:sz w:val="24"/>
          <w:szCs w:val="24"/>
          <w:lang w:eastAsia="ru-RU"/>
        </w:rPr>
        <w:t>588, 9</w:t>
      </w:r>
      <w:r w:rsidRPr="00BD57E9">
        <w:rPr>
          <w:rFonts w:ascii="Times New Roman" w:eastAsia="Calibri" w:hAnsi="Times New Roman" w:cs="Times New Roman"/>
          <w:sz w:val="24"/>
          <w:szCs w:val="24"/>
          <w:lang w:eastAsia="ru-RU"/>
        </w:rPr>
        <w:t xml:space="preserve"> тыс. рублей. В 20</w:t>
      </w:r>
      <w:r>
        <w:rPr>
          <w:rFonts w:ascii="Times New Roman" w:eastAsia="Calibri" w:hAnsi="Times New Roman" w:cs="Times New Roman"/>
          <w:sz w:val="24"/>
          <w:szCs w:val="24"/>
          <w:lang w:eastAsia="ru-RU"/>
        </w:rPr>
        <w:t>21</w:t>
      </w:r>
      <w:r w:rsidRPr="00BD57E9">
        <w:rPr>
          <w:rFonts w:ascii="Times New Roman" w:eastAsia="Calibri" w:hAnsi="Times New Roman" w:cs="Times New Roman"/>
          <w:sz w:val="24"/>
          <w:szCs w:val="24"/>
          <w:lang w:eastAsia="ru-RU"/>
        </w:rPr>
        <w:t xml:space="preserve"> году</w:t>
      </w:r>
      <w:r>
        <w:rPr>
          <w:rFonts w:ascii="Times New Roman" w:eastAsia="Calibri" w:hAnsi="Times New Roman" w:cs="Times New Roman"/>
          <w:sz w:val="24"/>
          <w:szCs w:val="24"/>
          <w:lang w:eastAsia="ru-RU"/>
        </w:rPr>
        <w:t xml:space="preserve"> </w:t>
      </w:r>
      <w:r w:rsidRPr="00BD57E9">
        <w:rPr>
          <w:rFonts w:ascii="Times New Roman" w:eastAsia="Calibri" w:hAnsi="Times New Roman" w:cs="Times New Roman"/>
          <w:sz w:val="24"/>
          <w:szCs w:val="24"/>
          <w:lang w:eastAsia="ru-RU"/>
        </w:rPr>
        <w:t>17</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 xml:space="preserve">несовершеннолетний </w:t>
      </w:r>
      <w:r w:rsidRPr="00BD57E9">
        <w:rPr>
          <w:rFonts w:ascii="Times New Roman" w:eastAsia="Calibri" w:hAnsi="Times New Roman" w:cs="Times New Roman"/>
          <w:sz w:val="24"/>
          <w:szCs w:val="24"/>
          <w:lang w:eastAsia="ru-RU"/>
        </w:rPr>
        <w:t xml:space="preserve">в возрасте от 14 до 18 лет </w:t>
      </w:r>
      <w:r>
        <w:rPr>
          <w:rFonts w:ascii="Times New Roman" w:eastAsia="Calibri" w:hAnsi="Times New Roman" w:cs="Times New Roman"/>
          <w:sz w:val="24"/>
          <w:szCs w:val="24"/>
          <w:lang w:eastAsia="ru-RU"/>
        </w:rPr>
        <w:t>был обеспечен</w:t>
      </w:r>
      <w:r w:rsidRPr="00BD57E9">
        <w:rPr>
          <w:rFonts w:ascii="Times New Roman" w:eastAsia="Calibri" w:hAnsi="Times New Roman" w:cs="Times New Roman"/>
          <w:sz w:val="24"/>
          <w:szCs w:val="24"/>
          <w:lang w:eastAsia="ru-RU"/>
        </w:rPr>
        <w:t xml:space="preserve"> трудовой занятостью</w:t>
      </w:r>
      <w:r>
        <w:rPr>
          <w:rFonts w:ascii="Times New Roman" w:eastAsia="Calibri" w:hAnsi="Times New Roman" w:cs="Times New Roman"/>
          <w:sz w:val="24"/>
          <w:szCs w:val="24"/>
          <w:lang w:eastAsia="ru-RU"/>
        </w:rPr>
        <w:t>, расходы по данному направлению составили</w:t>
      </w:r>
      <w:r w:rsidRPr="00BD57E9">
        <w:rPr>
          <w:rFonts w:ascii="Times New Roman" w:eastAsia="Calibri" w:hAnsi="Times New Roman" w:cs="Times New Roman"/>
          <w:sz w:val="24"/>
          <w:szCs w:val="24"/>
          <w:lang w:eastAsia="ru-RU"/>
        </w:rPr>
        <w:t xml:space="preserve"> 4</w:t>
      </w:r>
      <w:r>
        <w:rPr>
          <w:rFonts w:ascii="Times New Roman" w:eastAsia="Calibri" w:hAnsi="Times New Roman" w:cs="Times New Roman"/>
          <w:sz w:val="24"/>
          <w:szCs w:val="24"/>
          <w:lang w:eastAsia="ru-RU"/>
        </w:rPr>
        <w:t>91</w:t>
      </w:r>
      <w:r w:rsidRPr="00BD57E9">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9</w:t>
      </w:r>
      <w:r w:rsidRPr="00BD57E9">
        <w:rPr>
          <w:rFonts w:ascii="Times New Roman" w:eastAsia="Calibri" w:hAnsi="Times New Roman" w:cs="Times New Roman"/>
          <w:sz w:val="24"/>
          <w:szCs w:val="24"/>
          <w:lang w:eastAsia="ru-RU"/>
        </w:rPr>
        <w:t xml:space="preserve"> тыс. руб.</w:t>
      </w:r>
    </w:p>
    <w:p w:rsidR="00FA0CCF" w:rsidRDefault="00FA0CCF" w:rsidP="00FA0CCF">
      <w:pPr>
        <w:spacing w:after="0" w:line="240" w:lineRule="auto"/>
        <w:ind w:firstLine="709"/>
        <w:jc w:val="both"/>
        <w:rPr>
          <w:rFonts w:ascii="Calibri" w:eastAsia="Calibri" w:hAnsi="Calibri" w:cs="Times New Roman"/>
          <w:shd w:val="clear" w:color="auto" w:fill="FFFFFF" w:themeFill="background1"/>
        </w:rPr>
      </w:pPr>
      <w:proofErr w:type="gramStart"/>
      <w:r w:rsidRPr="00BD57E9">
        <w:rPr>
          <w:rFonts w:ascii="Times New Roman" w:eastAsia="Calibri" w:hAnsi="Times New Roman" w:cs="Times New Roman"/>
          <w:sz w:val="24"/>
          <w:szCs w:val="24"/>
          <w:lang w:eastAsia="ru-RU"/>
        </w:rPr>
        <w:t xml:space="preserve">В соответствии с Законом Иркутской области от 23 октября 2006 года № 63 – оз «О социальной поддержке в Иркутской области семей, имеющих детей» на территории Слюдянского муниципального района обеспечено </w:t>
      </w:r>
      <w:r>
        <w:rPr>
          <w:rFonts w:ascii="Times New Roman" w:eastAsia="Calibri" w:hAnsi="Times New Roman" w:cs="Times New Roman"/>
          <w:sz w:val="24"/>
          <w:szCs w:val="24"/>
          <w:lang w:eastAsia="ru-RU"/>
        </w:rPr>
        <w:t xml:space="preserve">предоставление </w:t>
      </w:r>
      <w:r w:rsidRPr="00BD57E9">
        <w:rPr>
          <w:rFonts w:ascii="Times New Roman" w:eastAsia="Calibri" w:hAnsi="Times New Roman" w:cs="Times New Roman"/>
          <w:sz w:val="24"/>
          <w:szCs w:val="24"/>
          <w:lang w:eastAsia="ru-RU"/>
        </w:rPr>
        <w:t>бесплатно</w:t>
      </w:r>
      <w:r>
        <w:rPr>
          <w:rFonts w:ascii="Times New Roman" w:eastAsia="Calibri" w:hAnsi="Times New Roman" w:cs="Times New Roman"/>
          <w:sz w:val="24"/>
          <w:szCs w:val="24"/>
          <w:lang w:eastAsia="ru-RU"/>
        </w:rPr>
        <w:t>го</w:t>
      </w:r>
      <w:r w:rsidRPr="00BD57E9">
        <w:rPr>
          <w:rFonts w:ascii="Times New Roman" w:eastAsia="Calibri" w:hAnsi="Times New Roman" w:cs="Times New Roman"/>
          <w:sz w:val="24"/>
          <w:szCs w:val="24"/>
          <w:lang w:eastAsia="ru-RU"/>
        </w:rPr>
        <w:t xml:space="preserve"> питани</w:t>
      </w:r>
      <w:r>
        <w:rPr>
          <w:rFonts w:ascii="Times New Roman" w:eastAsia="Calibri" w:hAnsi="Times New Roman" w:cs="Times New Roman"/>
          <w:sz w:val="24"/>
          <w:szCs w:val="24"/>
          <w:lang w:eastAsia="ru-RU"/>
        </w:rPr>
        <w:t>я</w:t>
      </w:r>
      <w:r w:rsidRPr="00BD57E9">
        <w:rPr>
          <w:rFonts w:ascii="Times New Roman" w:eastAsia="Calibri" w:hAnsi="Times New Roman" w:cs="Times New Roman"/>
          <w:sz w:val="24"/>
          <w:szCs w:val="24"/>
          <w:lang w:eastAsia="ru-RU"/>
        </w:rPr>
        <w:t xml:space="preserve">  учащи</w:t>
      </w:r>
      <w:r>
        <w:rPr>
          <w:rFonts w:ascii="Times New Roman" w:eastAsia="Calibri" w:hAnsi="Times New Roman" w:cs="Times New Roman"/>
          <w:sz w:val="24"/>
          <w:szCs w:val="24"/>
          <w:lang w:eastAsia="ru-RU"/>
        </w:rPr>
        <w:t>м</w:t>
      </w:r>
      <w:r w:rsidRPr="00BD57E9">
        <w:rPr>
          <w:rFonts w:ascii="Times New Roman" w:eastAsia="Calibri" w:hAnsi="Times New Roman" w:cs="Times New Roman"/>
          <w:sz w:val="24"/>
          <w:szCs w:val="24"/>
          <w:lang w:eastAsia="ru-RU"/>
        </w:rPr>
        <w:t>ся, посещающи</w:t>
      </w:r>
      <w:r>
        <w:rPr>
          <w:rFonts w:ascii="Times New Roman" w:eastAsia="Calibri" w:hAnsi="Times New Roman" w:cs="Times New Roman"/>
          <w:sz w:val="24"/>
          <w:szCs w:val="24"/>
          <w:lang w:eastAsia="ru-RU"/>
        </w:rPr>
        <w:t>м</w:t>
      </w:r>
      <w:r w:rsidRPr="00BD57E9">
        <w:rPr>
          <w:rFonts w:ascii="Times New Roman" w:eastAsia="Calibri" w:hAnsi="Times New Roman" w:cs="Times New Roman"/>
          <w:sz w:val="24"/>
          <w:szCs w:val="24"/>
          <w:lang w:eastAsia="ru-RU"/>
        </w:rPr>
        <w:t xml:space="preserve"> муниципальные общеобразовательные организации, а также посещающи</w:t>
      </w:r>
      <w:r>
        <w:rPr>
          <w:rFonts w:ascii="Times New Roman" w:eastAsia="Calibri" w:hAnsi="Times New Roman" w:cs="Times New Roman"/>
          <w:sz w:val="24"/>
          <w:szCs w:val="24"/>
          <w:lang w:eastAsia="ru-RU"/>
        </w:rPr>
        <w:t>м</w:t>
      </w:r>
      <w:r w:rsidRPr="00BD57E9">
        <w:rPr>
          <w:rFonts w:ascii="Times New Roman" w:eastAsia="Calibri" w:hAnsi="Times New Roman" w:cs="Times New Roman"/>
          <w:sz w:val="24"/>
          <w:szCs w:val="24"/>
          <w:lang w:eastAsia="ru-RU"/>
        </w:rPr>
        <w:t xml:space="preserve"> частные общеобразовательные организации, осуществляющие образовательную деятельность по имеющим государственную аккредитацию основным общеобразовательным программам.</w:t>
      </w:r>
      <w:proofErr w:type="gramEnd"/>
      <w:r w:rsidRPr="00BD57E9">
        <w:rPr>
          <w:rFonts w:ascii="Times New Roman" w:eastAsia="Calibri" w:hAnsi="Times New Roman" w:cs="Times New Roman"/>
          <w:sz w:val="24"/>
          <w:szCs w:val="24"/>
          <w:lang w:eastAsia="ru-RU"/>
        </w:rPr>
        <w:t xml:space="preserve"> </w:t>
      </w:r>
      <w:r w:rsidRPr="00B84986">
        <w:rPr>
          <w:rFonts w:ascii="Times New Roman" w:eastAsia="Calibri" w:hAnsi="Times New Roman" w:cs="Times New Roman"/>
          <w:sz w:val="24"/>
          <w:szCs w:val="24"/>
        </w:rPr>
        <w:t>В 202</w:t>
      </w:r>
      <w:r>
        <w:rPr>
          <w:rFonts w:ascii="Times New Roman" w:eastAsia="Calibri" w:hAnsi="Times New Roman" w:cs="Times New Roman"/>
          <w:sz w:val="24"/>
          <w:szCs w:val="24"/>
        </w:rPr>
        <w:t>2</w:t>
      </w:r>
      <w:r w:rsidRPr="00B84986">
        <w:rPr>
          <w:rFonts w:ascii="Times New Roman" w:eastAsia="Calibri" w:hAnsi="Times New Roman" w:cs="Times New Roman"/>
          <w:sz w:val="24"/>
          <w:szCs w:val="24"/>
        </w:rPr>
        <w:t xml:space="preserve"> году </w:t>
      </w:r>
      <w:r>
        <w:rPr>
          <w:rFonts w:ascii="Times New Roman" w:eastAsia="Calibri" w:hAnsi="Times New Roman" w:cs="Times New Roman"/>
          <w:sz w:val="24"/>
          <w:szCs w:val="24"/>
        </w:rPr>
        <w:t xml:space="preserve">обеспечено питанием </w:t>
      </w:r>
      <w:r w:rsidRPr="00B84986">
        <w:rPr>
          <w:rFonts w:ascii="Times New Roman" w:eastAsia="Calibri" w:hAnsi="Times New Roman" w:cs="Times New Roman"/>
          <w:sz w:val="24"/>
          <w:szCs w:val="24"/>
        </w:rPr>
        <w:t xml:space="preserve">-  </w:t>
      </w:r>
      <w:r>
        <w:rPr>
          <w:rFonts w:ascii="Times New Roman" w:eastAsia="Calibri" w:hAnsi="Times New Roman" w:cs="Times New Roman"/>
          <w:sz w:val="24"/>
          <w:szCs w:val="24"/>
        </w:rPr>
        <w:t>716</w:t>
      </w:r>
      <w:r w:rsidRPr="00B84986">
        <w:rPr>
          <w:rFonts w:ascii="Times New Roman" w:eastAsia="Calibri" w:hAnsi="Times New Roman" w:cs="Times New Roman"/>
          <w:sz w:val="24"/>
          <w:szCs w:val="24"/>
        </w:rPr>
        <w:t xml:space="preserve"> </w:t>
      </w:r>
      <w:r>
        <w:rPr>
          <w:rFonts w:ascii="Times New Roman" w:eastAsia="Calibri" w:hAnsi="Times New Roman" w:cs="Times New Roman"/>
          <w:sz w:val="24"/>
          <w:szCs w:val="24"/>
        </w:rPr>
        <w:t>детей</w:t>
      </w:r>
      <w:r w:rsidRPr="00B84986">
        <w:rPr>
          <w:rFonts w:ascii="Times New Roman" w:eastAsia="Calibri" w:hAnsi="Times New Roman" w:cs="Times New Roman"/>
          <w:sz w:val="24"/>
          <w:szCs w:val="24"/>
        </w:rPr>
        <w:t xml:space="preserve">,  на общую сумму </w:t>
      </w:r>
      <w:r>
        <w:rPr>
          <w:rFonts w:ascii="Times New Roman" w:eastAsia="Calibri" w:hAnsi="Times New Roman" w:cs="Times New Roman"/>
          <w:sz w:val="24"/>
          <w:szCs w:val="24"/>
        </w:rPr>
        <w:t>8 609, 6</w:t>
      </w:r>
      <w:r w:rsidRPr="00B84986">
        <w:rPr>
          <w:rFonts w:ascii="Times New Roman" w:eastAsia="Calibri" w:hAnsi="Times New Roman" w:cs="Times New Roman"/>
          <w:sz w:val="24"/>
          <w:szCs w:val="24"/>
        </w:rPr>
        <w:t xml:space="preserve"> тыс. руб. В 20</w:t>
      </w:r>
      <w:r>
        <w:rPr>
          <w:rFonts w:ascii="Times New Roman" w:eastAsia="Calibri" w:hAnsi="Times New Roman" w:cs="Times New Roman"/>
          <w:sz w:val="24"/>
          <w:szCs w:val="24"/>
        </w:rPr>
        <w:t>21</w:t>
      </w:r>
      <w:r w:rsidRPr="00B84986">
        <w:rPr>
          <w:rFonts w:ascii="Times New Roman" w:eastAsia="Calibri" w:hAnsi="Times New Roman" w:cs="Times New Roman"/>
          <w:sz w:val="24"/>
          <w:szCs w:val="24"/>
        </w:rPr>
        <w:t xml:space="preserve"> году – </w:t>
      </w:r>
      <w:r>
        <w:rPr>
          <w:rFonts w:ascii="Times New Roman" w:eastAsia="Calibri" w:hAnsi="Times New Roman" w:cs="Times New Roman"/>
          <w:sz w:val="24"/>
          <w:szCs w:val="24"/>
        </w:rPr>
        <w:t>951</w:t>
      </w:r>
      <w:r w:rsidRPr="00B84986">
        <w:rPr>
          <w:rFonts w:ascii="Times New Roman" w:eastAsia="Calibri" w:hAnsi="Times New Roman" w:cs="Times New Roman"/>
          <w:sz w:val="24"/>
          <w:szCs w:val="24"/>
        </w:rPr>
        <w:t xml:space="preserve"> </w:t>
      </w:r>
      <w:r>
        <w:rPr>
          <w:rFonts w:ascii="Times New Roman" w:eastAsia="Calibri" w:hAnsi="Times New Roman" w:cs="Times New Roman"/>
          <w:sz w:val="24"/>
          <w:szCs w:val="24"/>
        </w:rPr>
        <w:t>ребенок</w:t>
      </w:r>
      <w:r w:rsidRPr="00B84986">
        <w:rPr>
          <w:rFonts w:ascii="Times New Roman" w:eastAsia="Calibri" w:hAnsi="Times New Roman" w:cs="Times New Roman"/>
          <w:sz w:val="24"/>
          <w:szCs w:val="24"/>
        </w:rPr>
        <w:t xml:space="preserve">, на общую сумму </w:t>
      </w:r>
      <w:r>
        <w:rPr>
          <w:rFonts w:ascii="Times New Roman" w:eastAsia="Calibri" w:hAnsi="Times New Roman" w:cs="Times New Roman"/>
          <w:sz w:val="24"/>
          <w:szCs w:val="24"/>
        </w:rPr>
        <w:t>9 690, 7</w:t>
      </w:r>
      <w:r w:rsidRPr="00B84986">
        <w:rPr>
          <w:rFonts w:ascii="Times New Roman" w:eastAsia="Calibri" w:hAnsi="Times New Roman" w:cs="Times New Roman"/>
          <w:sz w:val="24"/>
          <w:szCs w:val="24"/>
        </w:rPr>
        <w:t xml:space="preserve"> тыс. руб.</w:t>
      </w:r>
      <w:r>
        <w:rPr>
          <w:rFonts w:ascii="Times New Roman" w:eastAsia="Calibri" w:hAnsi="Times New Roman" w:cs="Times New Roman"/>
          <w:sz w:val="24"/>
          <w:szCs w:val="24"/>
        </w:rPr>
        <w:t>, уменьшение детей произошло по причине увеличения доходов семьей.</w:t>
      </w:r>
      <w:r w:rsidRPr="00B84986">
        <w:rPr>
          <w:rFonts w:ascii="Calibri" w:eastAsia="Calibri" w:hAnsi="Calibri" w:cs="Times New Roman"/>
          <w:shd w:val="clear" w:color="auto" w:fill="FFFFFF" w:themeFill="background1"/>
        </w:rPr>
        <w:t xml:space="preserve"> </w:t>
      </w:r>
    </w:p>
    <w:p w:rsidR="00FA0CCF" w:rsidRPr="00BD57E9" w:rsidRDefault="00FA0CCF" w:rsidP="00FA0CCF">
      <w:pPr>
        <w:spacing w:after="0" w:line="240" w:lineRule="auto"/>
        <w:ind w:firstLine="709"/>
        <w:jc w:val="both"/>
        <w:rPr>
          <w:rFonts w:ascii="Times New Roman" w:eastAsia="Times New Roman" w:hAnsi="Times New Roman" w:cs="Times New Roman"/>
          <w:sz w:val="24"/>
          <w:szCs w:val="24"/>
          <w:lang w:eastAsia="ru-RU"/>
        </w:rPr>
      </w:pPr>
      <w:proofErr w:type="gramStart"/>
      <w:r w:rsidRPr="00B84986">
        <w:rPr>
          <w:rFonts w:ascii="Times New Roman" w:eastAsia="Times New Roman" w:hAnsi="Times New Roman" w:cs="Times New Roman"/>
          <w:sz w:val="24"/>
          <w:szCs w:val="24"/>
          <w:shd w:val="clear" w:color="auto" w:fill="FFFFFF" w:themeFill="background1"/>
          <w:lang w:eastAsia="ru-RU"/>
        </w:rPr>
        <w:t>Н</w:t>
      </w:r>
      <w:r w:rsidRPr="00BD57E9">
        <w:rPr>
          <w:rFonts w:ascii="Times New Roman" w:eastAsia="Times New Roman" w:hAnsi="Times New Roman" w:cs="Times New Roman"/>
          <w:sz w:val="24"/>
          <w:szCs w:val="24"/>
          <w:lang w:eastAsia="ru-RU"/>
        </w:rPr>
        <w:t>а основании Закона Иркутской области от 10 декабря 2007 года № 116-оз «О наделении органов местного самоуправления областными государственными полномочиями по предоставлению гражданам субсидий на оплату жилых помещений и коммунальных услуг», Слюдянский муниципальный район наделен государственными полномочиями по предоставлению гражданам субсидий на оплату жилых помещений и коммунальных услуг за счет средств областного бюджета.</w:t>
      </w:r>
      <w:proofErr w:type="gramEnd"/>
    </w:p>
    <w:p w:rsidR="00FA0CCF" w:rsidRPr="00BD57E9" w:rsidRDefault="00FA0CCF" w:rsidP="00FA0CCF">
      <w:pPr>
        <w:spacing w:after="0" w:line="240" w:lineRule="auto"/>
        <w:ind w:firstLine="709"/>
        <w:jc w:val="both"/>
        <w:rPr>
          <w:rFonts w:ascii="Times New Roman" w:eastAsia="Times New Roman" w:hAnsi="Times New Roman"/>
          <w:sz w:val="24"/>
          <w:szCs w:val="24"/>
          <w:lang w:eastAsia="ru-RU"/>
        </w:rPr>
      </w:pPr>
      <w:r w:rsidRPr="00BD57E9">
        <w:rPr>
          <w:rFonts w:ascii="Times New Roman" w:eastAsia="Calibri" w:hAnsi="Times New Roman" w:cs="Times New Roman"/>
          <w:sz w:val="24"/>
          <w:szCs w:val="24"/>
          <w:lang w:eastAsia="ru-RU"/>
        </w:rPr>
        <w:t>В 202</w:t>
      </w:r>
      <w:r>
        <w:rPr>
          <w:rFonts w:ascii="Times New Roman" w:eastAsia="Calibri" w:hAnsi="Times New Roman" w:cs="Times New Roman"/>
          <w:sz w:val="24"/>
          <w:szCs w:val="24"/>
          <w:lang w:eastAsia="ru-RU"/>
        </w:rPr>
        <w:t>2</w:t>
      </w:r>
      <w:r w:rsidRPr="00BD57E9">
        <w:rPr>
          <w:rFonts w:ascii="Times New Roman" w:eastAsia="Calibri" w:hAnsi="Times New Roman" w:cs="Times New Roman"/>
          <w:sz w:val="24"/>
          <w:szCs w:val="24"/>
          <w:lang w:eastAsia="ru-RU"/>
        </w:rPr>
        <w:t xml:space="preserve"> году </w:t>
      </w:r>
      <w:r>
        <w:rPr>
          <w:rFonts w:ascii="Times New Roman" w:eastAsia="Calibri" w:hAnsi="Times New Roman" w:cs="Times New Roman"/>
          <w:sz w:val="24"/>
          <w:szCs w:val="24"/>
          <w:lang w:eastAsia="ru-RU"/>
        </w:rPr>
        <w:t>1 969 семей</w:t>
      </w:r>
      <w:r w:rsidRPr="00BD57E9">
        <w:rPr>
          <w:rFonts w:ascii="Times New Roman" w:eastAsia="Calibri" w:hAnsi="Times New Roman" w:cs="Times New Roman"/>
          <w:sz w:val="24"/>
          <w:szCs w:val="24"/>
          <w:lang w:eastAsia="ru-RU"/>
        </w:rPr>
        <w:t xml:space="preserve"> получили субсидии на оплату ЖКУ на общую сумму </w:t>
      </w:r>
      <w:r>
        <w:rPr>
          <w:rFonts w:ascii="Times New Roman" w:eastAsia="Calibri" w:hAnsi="Times New Roman" w:cs="Times New Roman"/>
          <w:sz w:val="24"/>
          <w:szCs w:val="24"/>
          <w:lang w:eastAsia="ru-RU"/>
        </w:rPr>
        <w:t>45 874</w:t>
      </w:r>
      <w:r w:rsidRPr="00BD57E9">
        <w:rPr>
          <w:rFonts w:ascii="Times New Roman" w:eastAsia="Calibri" w:hAnsi="Times New Roman" w:cs="Times New Roman"/>
          <w:sz w:val="24"/>
          <w:szCs w:val="24"/>
          <w:lang w:eastAsia="ru-RU"/>
        </w:rPr>
        <w:t xml:space="preserve"> тыс. руб.</w:t>
      </w:r>
      <w:r>
        <w:rPr>
          <w:rFonts w:ascii="Times New Roman" w:eastAsia="Times New Roman" w:hAnsi="Times New Roman"/>
          <w:sz w:val="24"/>
          <w:szCs w:val="24"/>
          <w:lang w:eastAsia="ru-RU"/>
        </w:rPr>
        <w:t>, что на 387 семей</w:t>
      </w:r>
      <w:r w:rsidRPr="00BD57E9">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меньше</w:t>
      </w:r>
      <w:r w:rsidRPr="00BD57E9">
        <w:rPr>
          <w:rFonts w:ascii="Times New Roman" w:eastAsia="Times New Roman" w:hAnsi="Times New Roman"/>
          <w:sz w:val="24"/>
          <w:szCs w:val="24"/>
          <w:lang w:eastAsia="ru-RU"/>
        </w:rPr>
        <w:t>, чем в  20</w:t>
      </w:r>
      <w:r>
        <w:rPr>
          <w:rFonts w:ascii="Times New Roman" w:eastAsia="Times New Roman" w:hAnsi="Times New Roman"/>
          <w:sz w:val="24"/>
          <w:szCs w:val="24"/>
          <w:lang w:eastAsia="ru-RU"/>
        </w:rPr>
        <w:t>21</w:t>
      </w:r>
      <w:r w:rsidRPr="00BD57E9">
        <w:rPr>
          <w:rFonts w:ascii="Times New Roman" w:eastAsia="Times New Roman" w:hAnsi="Times New Roman"/>
          <w:sz w:val="24"/>
          <w:szCs w:val="24"/>
          <w:lang w:eastAsia="ru-RU"/>
        </w:rPr>
        <w:t xml:space="preserve"> году</w:t>
      </w:r>
      <w:r>
        <w:rPr>
          <w:rFonts w:ascii="Times New Roman" w:eastAsia="Times New Roman" w:hAnsi="Times New Roman"/>
          <w:sz w:val="24"/>
          <w:szCs w:val="24"/>
          <w:lang w:eastAsia="ru-RU"/>
        </w:rPr>
        <w:t>, что в основном связано</w:t>
      </w:r>
      <w:r w:rsidRPr="00BD57E9">
        <w:rPr>
          <w:rFonts w:ascii="Times New Roman" w:eastAsia="Times New Roman" w:hAnsi="Times New Roman"/>
          <w:sz w:val="24"/>
          <w:szCs w:val="24"/>
          <w:lang w:eastAsia="ru-RU"/>
        </w:rPr>
        <w:t xml:space="preserve"> с</w:t>
      </w:r>
      <w:r>
        <w:rPr>
          <w:rFonts w:ascii="Times New Roman" w:eastAsia="Times New Roman" w:hAnsi="Times New Roman"/>
          <w:sz w:val="24"/>
          <w:szCs w:val="24"/>
          <w:lang w:eastAsia="ru-RU"/>
        </w:rPr>
        <w:t xml:space="preserve"> увеличением доходов семей</w:t>
      </w:r>
      <w:r w:rsidRPr="00BD57E9">
        <w:rPr>
          <w:rFonts w:ascii="Times New Roman" w:eastAsia="Times New Roman" w:hAnsi="Times New Roman"/>
          <w:sz w:val="24"/>
          <w:szCs w:val="24"/>
          <w:lang w:eastAsia="ru-RU"/>
        </w:rPr>
        <w:t>.</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На территории Слюдянского м</w:t>
      </w:r>
      <w:r>
        <w:rPr>
          <w:rFonts w:ascii="Times New Roman" w:eastAsia="Calibri" w:hAnsi="Times New Roman" w:cs="Times New Roman"/>
          <w:sz w:val="24"/>
          <w:szCs w:val="24"/>
          <w:lang w:eastAsia="ru-RU"/>
        </w:rPr>
        <w:t>униципального района осуществляе</w:t>
      </w:r>
      <w:r w:rsidRPr="00BD57E9">
        <w:rPr>
          <w:rFonts w:ascii="Times New Roman" w:eastAsia="Calibri" w:hAnsi="Times New Roman" w:cs="Times New Roman"/>
          <w:sz w:val="24"/>
          <w:szCs w:val="24"/>
          <w:lang w:eastAsia="ru-RU"/>
        </w:rPr>
        <w:t xml:space="preserve">т свою уставную деятельность </w:t>
      </w:r>
      <w:r>
        <w:rPr>
          <w:rFonts w:ascii="Times New Roman" w:eastAsia="Calibri" w:hAnsi="Times New Roman" w:cs="Times New Roman"/>
          <w:sz w:val="24"/>
          <w:szCs w:val="24"/>
          <w:lang w:eastAsia="ru-RU"/>
        </w:rPr>
        <w:t xml:space="preserve">социально-ориентированная некоммерческая организация </w:t>
      </w:r>
      <w:r w:rsidRPr="00BD57E9">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 xml:space="preserve"> </w:t>
      </w:r>
      <w:r w:rsidRPr="004D2961">
        <w:rPr>
          <w:rFonts w:ascii="Times New Roman" w:eastAsia="Calibri" w:hAnsi="Times New Roman" w:cs="Times New Roman"/>
          <w:sz w:val="24"/>
          <w:szCs w:val="24"/>
          <w:lang w:eastAsia="ru-RU"/>
        </w:rPr>
        <w:t xml:space="preserve">Слюдянская </w:t>
      </w:r>
      <w:r w:rsidRPr="004D2961">
        <w:rPr>
          <w:rFonts w:ascii="Times New Roman" w:eastAsia="Calibri" w:hAnsi="Times New Roman" w:cs="Times New Roman"/>
          <w:sz w:val="24"/>
          <w:szCs w:val="24"/>
          <w:lang w:eastAsia="ru-RU"/>
        </w:rPr>
        <w:lastRenderedPageBreak/>
        <w:t xml:space="preserve">районная общественная организация Всероссийской общественной организации ветеранов (пенсионеров) войны, труда, Вооруженных Сил и правоохранительных органов </w:t>
      </w:r>
      <w:r>
        <w:rPr>
          <w:rFonts w:ascii="Times New Roman" w:eastAsia="Calibri" w:hAnsi="Times New Roman" w:cs="Times New Roman"/>
          <w:sz w:val="24"/>
          <w:szCs w:val="24"/>
          <w:lang w:eastAsia="ru-RU"/>
        </w:rPr>
        <w:t>(далее - Районный Совет ветеранов).</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proofErr w:type="gramStart"/>
      <w:r w:rsidRPr="00BD57E9">
        <w:rPr>
          <w:rFonts w:ascii="Times New Roman" w:eastAsia="Calibri" w:hAnsi="Times New Roman" w:cs="Times New Roman"/>
          <w:sz w:val="24"/>
          <w:szCs w:val="24"/>
          <w:lang w:eastAsia="ru-RU"/>
        </w:rPr>
        <w:t>В соответствии с порядком определения условий пр</w:t>
      </w:r>
      <w:r>
        <w:rPr>
          <w:rFonts w:ascii="Times New Roman" w:eastAsia="Calibri" w:hAnsi="Times New Roman" w:cs="Times New Roman"/>
          <w:sz w:val="24"/>
          <w:szCs w:val="24"/>
          <w:lang w:eastAsia="ru-RU"/>
        </w:rPr>
        <w:t xml:space="preserve">едоставления субсидий социально </w:t>
      </w:r>
      <w:r w:rsidRPr="00BD57E9">
        <w:rPr>
          <w:rFonts w:ascii="Times New Roman" w:eastAsia="Calibri" w:hAnsi="Times New Roman" w:cs="Times New Roman"/>
          <w:sz w:val="24"/>
          <w:szCs w:val="24"/>
          <w:lang w:eastAsia="ru-RU"/>
        </w:rPr>
        <w:t>ориентированн</w:t>
      </w:r>
      <w:r>
        <w:rPr>
          <w:rFonts w:ascii="Times New Roman" w:eastAsia="Calibri" w:hAnsi="Times New Roman" w:cs="Times New Roman"/>
          <w:sz w:val="24"/>
          <w:szCs w:val="24"/>
          <w:lang w:eastAsia="ru-RU"/>
        </w:rPr>
        <w:t>ой некоммерческой общественной организации</w:t>
      </w:r>
      <w:r w:rsidRPr="00BD57E9">
        <w:rPr>
          <w:rFonts w:ascii="Times New Roman" w:eastAsia="Calibri" w:hAnsi="Times New Roman" w:cs="Times New Roman"/>
          <w:sz w:val="24"/>
          <w:szCs w:val="24"/>
          <w:lang w:eastAsia="ru-RU"/>
        </w:rPr>
        <w:t xml:space="preserve"> на  уставную деятельность в 202</w:t>
      </w:r>
      <w:r>
        <w:rPr>
          <w:rFonts w:ascii="Times New Roman" w:eastAsia="Calibri" w:hAnsi="Times New Roman" w:cs="Times New Roman"/>
          <w:sz w:val="24"/>
          <w:szCs w:val="24"/>
          <w:lang w:eastAsia="ru-RU"/>
        </w:rPr>
        <w:t>2</w:t>
      </w:r>
      <w:r w:rsidRPr="00BD57E9">
        <w:rPr>
          <w:rFonts w:ascii="Times New Roman" w:eastAsia="Calibri" w:hAnsi="Times New Roman" w:cs="Times New Roman"/>
          <w:sz w:val="24"/>
          <w:szCs w:val="24"/>
          <w:lang w:eastAsia="ru-RU"/>
        </w:rPr>
        <w:t xml:space="preserve"> году из бюджета Слюдянского</w:t>
      </w:r>
      <w:r>
        <w:rPr>
          <w:rFonts w:ascii="Times New Roman" w:eastAsia="Calibri" w:hAnsi="Times New Roman" w:cs="Times New Roman"/>
          <w:sz w:val="24"/>
          <w:szCs w:val="24"/>
          <w:lang w:eastAsia="ru-RU"/>
        </w:rPr>
        <w:t xml:space="preserve"> муниципального района  </w:t>
      </w:r>
      <w:r w:rsidRPr="006453AF">
        <w:rPr>
          <w:rFonts w:ascii="Times New Roman" w:eastAsia="Calibri" w:hAnsi="Times New Roman" w:cs="Times New Roman"/>
          <w:sz w:val="24"/>
          <w:szCs w:val="24"/>
          <w:lang w:eastAsia="ru-RU"/>
        </w:rPr>
        <w:t>Районн</w:t>
      </w:r>
      <w:r>
        <w:rPr>
          <w:rFonts w:ascii="Times New Roman" w:eastAsia="Calibri" w:hAnsi="Times New Roman" w:cs="Times New Roman"/>
          <w:sz w:val="24"/>
          <w:szCs w:val="24"/>
          <w:lang w:eastAsia="ru-RU"/>
        </w:rPr>
        <w:t>ому</w:t>
      </w:r>
      <w:r w:rsidRPr="006453AF">
        <w:rPr>
          <w:rFonts w:ascii="Times New Roman" w:eastAsia="Calibri" w:hAnsi="Times New Roman" w:cs="Times New Roman"/>
          <w:sz w:val="24"/>
          <w:szCs w:val="24"/>
          <w:lang w:eastAsia="ru-RU"/>
        </w:rPr>
        <w:t xml:space="preserve"> Совет</w:t>
      </w:r>
      <w:r>
        <w:rPr>
          <w:rFonts w:ascii="Times New Roman" w:eastAsia="Calibri" w:hAnsi="Times New Roman" w:cs="Times New Roman"/>
          <w:sz w:val="24"/>
          <w:szCs w:val="24"/>
          <w:lang w:eastAsia="ru-RU"/>
        </w:rPr>
        <w:t>у</w:t>
      </w:r>
      <w:r w:rsidRPr="006453AF">
        <w:rPr>
          <w:rFonts w:ascii="Times New Roman" w:eastAsia="Calibri" w:hAnsi="Times New Roman" w:cs="Times New Roman"/>
          <w:sz w:val="24"/>
          <w:szCs w:val="24"/>
          <w:lang w:eastAsia="ru-RU"/>
        </w:rPr>
        <w:t xml:space="preserve"> ветеранов </w:t>
      </w:r>
      <w:r>
        <w:rPr>
          <w:rFonts w:ascii="Times New Roman" w:eastAsia="Calibri" w:hAnsi="Times New Roman" w:cs="Times New Roman"/>
          <w:sz w:val="24"/>
          <w:szCs w:val="24"/>
          <w:lang w:eastAsia="ru-RU"/>
        </w:rPr>
        <w:t>выделена субсидия</w:t>
      </w:r>
      <w:r w:rsidRPr="00BD57E9">
        <w:rPr>
          <w:rFonts w:ascii="Times New Roman" w:eastAsia="Calibri" w:hAnsi="Times New Roman" w:cs="Times New Roman"/>
          <w:sz w:val="24"/>
          <w:szCs w:val="24"/>
          <w:lang w:eastAsia="ru-RU"/>
        </w:rPr>
        <w:t xml:space="preserve"> в размере </w:t>
      </w:r>
      <w:r>
        <w:rPr>
          <w:rFonts w:ascii="Times New Roman" w:eastAsia="Calibri" w:hAnsi="Times New Roman" w:cs="Times New Roman"/>
          <w:sz w:val="24"/>
          <w:szCs w:val="24"/>
          <w:lang w:eastAsia="ru-RU"/>
        </w:rPr>
        <w:t>2 65</w:t>
      </w:r>
      <w:r w:rsidRPr="00BD57E9">
        <w:rPr>
          <w:rFonts w:ascii="Times New Roman" w:eastAsia="Calibri" w:hAnsi="Times New Roman" w:cs="Times New Roman"/>
          <w:sz w:val="24"/>
          <w:szCs w:val="24"/>
          <w:lang w:eastAsia="ru-RU"/>
        </w:rPr>
        <w:t>0 тыс. руб</w:t>
      </w:r>
      <w:r>
        <w:rPr>
          <w:rFonts w:ascii="Times New Roman" w:eastAsia="Calibri" w:hAnsi="Times New Roman" w:cs="Times New Roman"/>
          <w:sz w:val="24"/>
          <w:szCs w:val="24"/>
          <w:lang w:eastAsia="ru-RU"/>
        </w:rPr>
        <w:t>., что в два раза превышает</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 xml:space="preserve">размер </w:t>
      </w:r>
      <w:r w:rsidRPr="00BD57E9">
        <w:rPr>
          <w:rFonts w:ascii="Times New Roman" w:eastAsia="Calibri" w:hAnsi="Times New Roman" w:cs="Times New Roman"/>
          <w:sz w:val="24"/>
          <w:szCs w:val="24"/>
          <w:lang w:eastAsia="ru-RU"/>
        </w:rPr>
        <w:t>субсидии 20</w:t>
      </w:r>
      <w:r>
        <w:rPr>
          <w:rFonts w:ascii="Times New Roman" w:eastAsia="Calibri" w:hAnsi="Times New Roman" w:cs="Times New Roman"/>
          <w:sz w:val="24"/>
          <w:szCs w:val="24"/>
          <w:lang w:eastAsia="ru-RU"/>
        </w:rPr>
        <w:t>21 года</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1 3</w:t>
      </w:r>
      <w:r>
        <w:rPr>
          <w:rFonts w:ascii="Times New Roman" w:eastAsia="Calibri" w:hAnsi="Times New Roman" w:cs="Times New Roman"/>
          <w:sz w:val="24"/>
          <w:szCs w:val="24"/>
          <w:lang w:eastAsia="ru-RU"/>
        </w:rPr>
        <w:t>00</w:t>
      </w:r>
      <w:r w:rsidRPr="00BD57E9">
        <w:rPr>
          <w:rFonts w:ascii="Times New Roman" w:eastAsia="Calibri" w:hAnsi="Times New Roman" w:cs="Times New Roman"/>
          <w:sz w:val="24"/>
          <w:szCs w:val="24"/>
          <w:lang w:eastAsia="ru-RU"/>
        </w:rPr>
        <w:t xml:space="preserve"> тыс. руб.</w:t>
      </w:r>
      <w:r>
        <w:rPr>
          <w:rFonts w:ascii="Times New Roman" w:eastAsia="Calibri" w:hAnsi="Times New Roman" w:cs="Times New Roman"/>
          <w:sz w:val="24"/>
          <w:szCs w:val="24"/>
          <w:lang w:eastAsia="ru-RU"/>
        </w:rPr>
        <w:t xml:space="preserve">), </w:t>
      </w:r>
      <w:r w:rsidRPr="00BD57E9">
        <w:rPr>
          <w:rFonts w:ascii="Times New Roman" w:eastAsia="Calibri" w:hAnsi="Times New Roman" w:cs="Times New Roman"/>
          <w:sz w:val="24"/>
          <w:szCs w:val="24"/>
        </w:rPr>
        <w:t>из которой профинансированы</w:t>
      </w:r>
      <w:r>
        <w:rPr>
          <w:rFonts w:ascii="Times New Roman" w:eastAsia="Calibri" w:hAnsi="Times New Roman" w:cs="Times New Roman"/>
          <w:sz w:val="24"/>
          <w:szCs w:val="24"/>
        </w:rPr>
        <w:t xml:space="preserve"> следующие общественные </w:t>
      </w:r>
      <w:r w:rsidRPr="00BD57E9">
        <w:rPr>
          <w:rFonts w:ascii="Times New Roman" w:eastAsia="Calibri" w:hAnsi="Times New Roman" w:cs="Times New Roman"/>
          <w:sz w:val="24"/>
          <w:szCs w:val="24"/>
        </w:rPr>
        <w:t xml:space="preserve">организации:    </w:t>
      </w:r>
      <w:proofErr w:type="gramEnd"/>
    </w:p>
    <w:p w:rsidR="00FA0CCF" w:rsidRPr="00BD57E9" w:rsidRDefault="00FA0CCF" w:rsidP="00FA0CC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Районный</w:t>
      </w:r>
      <w:r w:rsidRPr="00BD57E9">
        <w:rPr>
          <w:rFonts w:ascii="Times New Roman" w:hAnsi="Times New Roman" w:cs="Times New Roman"/>
          <w:sz w:val="24"/>
          <w:szCs w:val="24"/>
        </w:rPr>
        <w:t xml:space="preserve"> </w:t>
      </w:r>
      <w:r>
        <w:rPr>
          <w:rFonts w:ascii="Times New Roman" w:hAnsi="Times New Roman" w:cs="Times New Roman"/>
          <w:sz w:val="24"/>
          <w:szCs w:val="24"/>
        </w:rPr>
        <w:t>Совет ветеранов</w:t>
      </w:r>
      <w:r w:rsidRPr="00BD57E9">
        <w:rPr>
          <w:rFonts w:ascii="Times New Roman" w:hAnsi="Times New Roman" w:cs="Times New Roman"/>
          <w:sz w:val="24"/>
          <w:szCs w:val="24"/>
        </w:rPr>
        <w:t xml:space="preserve"> - </w:t>
      </w:r>
      <w:r>
        <w:rPr>
          <w:rFonts w:ascii="Times New Roman" w:hAnsi="Times New Roman" w:cs="Times New Roman"/>
          <w:sz w:val="24"/>
          <w:szCs w:val="24"/>
        </w:rPr>
        <w:t>1 587,845 тыс.</w:t>
      </w:r>
      <w:r w:rsidRPr="00BD57E9">
        <w:rPr>
          <w:rFonts w:ascii="Times New Roman" w:hAnsi="Times New Roman" w:cs="Times New Roman"/>
          <w:sz w:val="24"/>
          <w:szCs w:val="24"/>
        </w:rPr>
        <w:t xml:space="preserve"> </w:t>
      </w:r>
      <w:r>
        <w:rPr>
          <w:rFonts w:ascii="Times New Roman" w:hAnsi="Times New Roman" w:cs="Times New Roman"/>
          <w:sz w:val="24"/>
          <w:szCs w:val="24"/>
        </w:rPr>
        <w:t>руб.;</w:t>
      </w:r>
    </w:p>
    <w:p w:rsidR="00FA0CCF" w:rsidRDefault="00FA0CCF" w:rsidP="00FA0CCF">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Pr>
          <w:rFonts w:ascii="Times New Roman" w:hAnsi="Times New Roman" w:cs="Times New Roman"/>
          <w:sz w:val="24"/>
          <w:szCs w:val="24"/>
        </w:rPr>
        <w:t xml:space="preserve">Районное </w:t>
      </w:r>
      <w:r w:rsidRPr="00BD57E9">
        <w:rPr>
          <w:rFonts w:ascii="Times New Roman" w:hAnsi="Times New Roman" w:cs="Times New Roman"/>
          <w:sz w:val="24"/>
          <w:szCs w:val="24"/>
        </w:rPr>
        <w:t xml:space="preserve">общество инвалидов - </w:t>
      </w:r>
      <w:r>
        <w:rPr>
          <w:rFonts w:ascii="Times New Roman" w:hAnsi="Times New Roman" w:cs="Times New Roman"/>
          <w:sz w:val="24"/>
          <w:szCs w:val="24"/>
        </w:rPr>
        <w:t>304,192 тыс. руб.;</w:t>
      </w:r>
      <w:r w:rsidRPr="00BD57E9">
        <w:rPr>
          <w:rFonts w:ascii="Times New Roman" w:hAnsi="Times New Roman" w:cs="Times New Roman"/>
          <w:sz w:val="24"/>
          <w:szCs w:val="24"/>
        </w:rPr>
        <w:t xml:space="preserve"> </w:t>
      </w:r>
    </w:p>
    <w:p w:rsidR="00FA0CCF" w:rsidRPr="00BD57E9" w:rsidRDefault="00FA0CCF" w:rsidP="00FA0CCF">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Pr>
          <w:rFonts w:ascii="Times New Roman" w:hAnsi="Times New Roman" w:cs="Times New Roman"/>
          <w:sz w:val="24"/>
          <w:szCs w:val="24"/>
        </w:rPr>
        <w:t>С</w:t>
      </w:r>
      <w:r w:rsidRPr="00BD57E9">
        <w:rPr>
          <w:rFonts w:ascii="Times New Roman" w:hAnsi="Times New Roman" w:cs="Times New Roman"/>
          <w:sz w:val="24"/>
          <w:szCs w:val="24"/>
        </w:rPr>
        <w:t>овет ветеранов железнодорожного узла</w:t>
      </w:r>
      <w:r>
        <w:rPr>
          <w:rFonts w:ascii="Times New Roman" w:hAnsi="Times New Roman" w:cs="Times New Roman"/>
          <w:sz w:val="24"/>
          <w:szCs w:val="24"/>
        </w:rPr>
        <w:t xml:space="preserve"> г. Слюдянка</w:t>
      </w:r>
      <w:r w:rsidRPr="00BD57E9">
        <w:rPr>
          <w:rFonts w:ascii="Times New Roman" w:hAnsi="Times New Roman" w:cs="Times New Roman"/>
          <w:sz w:val="24"/>
          <w:szCs w:val="24"/>
        </w:rPr>
        <w:t xml:space="preserve"> - </w:t>
      </w:r>
      <w:r>
        <w:rPr>
          <w:rFonts w:ascii="Times New Roman" w:hAnsi="Times New Roman" w:cs="Times New Roman"/>
          <w:sz w:val="24"/>
          <w:szCs w:val="24"/>
        </w:rPr>
        <w:t>273 тыс.</w:t>
      </w:r>
      <w:r w:rsidRPr="00BD57E9">
        <w:rPr>
          <w:rFonts w:ascii="Times New Roman" w:hAnsi="Times New Roman" w:cs="Times New Roman"/>
          <w:sz w:val="24"/>
          <w:szCs w:val="24"/>
        </w:rPr>
        <w:t xml:space="preserve"> </w:t>
      </w:r>
      <w:r>
        <w:rPr>
          <w:rFonts w:ascii="Times New Roman" w:hAnsi="Times New Roman" w:cs="Times New Roman"/>
          <w:sz w:val="24"/>
          <w:szCs w:val="24"/>
        </w:rPr>
        <w:t>руб.;</w:t>
      </w:r>
    </w:p>
    <w:p w:rsidR="00FA0CCF" w:rsidRPr="00BD57E9" w:rsidRDefault="00FA0CCF" w:rsidP="00FA0CC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Совет женщин Слюдянского района – 204,812 тыс. руб.;</w:t>
      </w:r>
    </w:p>
    <w:p w:rsidR="00FA0CCF" w:rsidRDefault="00FA0CCF" w:rsidP="00FA0CCF">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Pr>
          <w:rFonts w:ascii="Times New Roman" w:hAnsi="Times New Roman" w:cs="Times New Roman"/>
          <w:sz w:val="24"/>
          <w:szCs w:val="24"/>
        </w:rPr>
        <w:t>В</w:t>
      </w:r>
      <w:r w:rsidRPr="00BD57E9">
        <w:rPr>
          <w:rFonts w:ascii="Times New Roman" w:hAnsi="Times New Roman" w:cs="Times New Roman"/>
          <w:sz w:val="24"/>
          <w:szCs w:val="24"/>
        </w:rPr>
        <w:t xml:space="preserve">етераны боевых действий  - </w:t>
      </w:r>
      <w:r>
        <w:rPr>
          <w:rFonts w:ascii="Times New Roman" w:hAnsi="Times New Roman" w:cs="Times New Roman"/>
          <w:sz w:val="24"/>
          <w:szCs w:val="24"/>
        </w:rPr>
        <w:t>82,850 тыс.</w:t>
      </w:r>
      <w:r w:rsidRPr="00BD57E9">
        <w:rPr>
          <w:rFonts w:ascii="Times New Roman" w:hAnsi="Times New Roman" w:cs="Times New Roman"/>
          <w:sz w:val="24"/>
          <w:szCs w:val="24"/>
        </w:rPr>
        <w:t xml:space="preserve"> </w:t>
      </w:r>
      <w:r>
        <w:rPr>
          <w:rFonts w:ascii="Times New Roman" w:hAnsi="Times New Roman" w:cs="Times New Roman"/>
          <w:sz w:val="24"/>
          <w:szCs w:val="24"/>
        </w:rPr>
        <w:t>руб.;</w:t>
      </w:r>
    </w:p>
    <w:p w:rsidR="00FA0CCF" w:rsidRPr="00BD57E9" w:rsidRDefault="00FA0CCF" w:rsidP="00FA0CCF">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Pr>
          <w:rFonts w:ascii="Times New Roman" w:hAnsi="Times New Roman" w:cs="Times New Roman"/>
          <w:sz w:val="24"/>
          <w:szCs w:val="24"/>
        </w:rPr>
        <w:t>С</w:t>
      </w:r>
      <w:r w:rsidRPr="00BD57E9">
        <w:rPr>
          <w:rFonts w:ascii="Times New Roman" w:hAnsi="Times New Roman" w:cs="Times New Roman"/>
          <w:sz w:val="24"/>
          <w:szCs w:val="24"/>
        </w:rPr>
        <w:t xml:space="preserve">овет ветеранов труда г. Байкальска - </w:t>
      </w:r>
      <w:r>
        <w:rPr>
          <w:rFonts w:ascii="Times New Roman" w:hAnsi="Times New Roman" w:cs="Times New Roman"/>
          <w:sz w:val="24"/>
          <w:szCs w:val="24"/>
        </w:rPr>
        <w:t>67,042 тыс.</w:t>
      </w:r>
      <w:r w:rsidRPr="00BD57E9">
        <w:rPr>
          <w:rFonts w:ascii="Times New Roman" w:hAnsi="Times New Roman" w:cs="Times New Roman"/>
          <w:sz w:val="24"/>
          <w:szCs w:val="24"/>
        </w:rPr>
        <w:t xml:space="preserve"> </w:t>
      </w:r>
      <w:r>
        <w:rPr>
          <w:rFonts w:ascii="Times New Roman" w:hAnsi="Times New Roman" w:cs="Times New Roman"/>
          <w:sz w:val="24"/>
          <w:szCs w:val="24"/>
        </w:rPr>
        <w:t>руб.;</w:t>
      </w:r>
    </w:p>
    <w:p w:rsidR="00FA0CCF" w:rsidRDefault="00FA0CCF" w:rsidP="00FA0CCF">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Pr>
          <w:rFonts w:ascii="Times New Roman" w:hAnsi="Times New Roman" w:cs="Times New Roman"/>
          <w:sz w:val="24"/>
          <w:szCs w:val="24"/>
        </w:rPr>
        <w:t>С</w:t>
      </w:r>
      <w:r w:rsidRPr="00BD57E9">
        <w:rPr>
          <w:rFonts w:ascii="Times New Roman" w:hAnsi="Times New Roman" w:cs="Times New Roman"/>
          <w:sz w:val="24"/>
          <w:szCs w:val="24"/>
        </w:rPr>
        <w:t xml:space="preserve">оюз сельских женщин </w:t>
      </w:r>
      <w:r>
        <w:rPr>
          <w:rFonts w:ascii="Times New Roman" w:hAnsi="Times New Roman" w:cs="Times New Roman"/>
          <w:sz w:val="24"/>
          <w:szCs w:val="24"/>
        </w:rPr>
        <w:t>–</w:t>
      </w:r>
      <w:r w:rsidRPr="00BD57E9">
        <w:rPr>
          <w:rFonts w:ascii="Times New Roman" w:hAnsi="Times New Roman" w:cs="Times New Roman"/>
          <w:sz w:val="24"/>
          <w:szCs w:val="24"/>
        </w:rPr>
        <w:t xml:space="preserve"> </w:t>
      </w:r>
      <w:r>
        <w:rPr>
          <w:rFonts w:ascii="Times New Roman" w:hAnsi="Times New Roman" w:cs="Times New Roman"/>
          <w:sz w:val="24"/>
          <w:szCs w:val="24"/>
        </w:rPr>
        <w:t>56,538 тыс.</w:t>
      </w:r>
      <w:r w:rsidRPr="00BD57E9">
        <w:rPr>
          <w:rFonts w:ascii="Times New Roman" w:hAnsi="Times New Roman" w:cs="Times New Roman"/>
          <w:sz w:val="24"/>
          <w:szCs w:val="24"/>
        </w:rPr>
        <w:t xml:space="preserve"> </w:t>
      </w:r>
      <w:r>
        <w:rPr>
          <w:rFonts w:ascii="Times New Roman" w:hAnsi="Times New Roman" w:cs="Times New Roman"/>
          <w:sz w:val="24"/>
          <w:szCs w:val="24"/>
        </w:rPr>
        <w:t>руб.;</w:t>
      </w:r>
    </w:p>
    <w:p w:rsidR="00FA0CCF" w:rsidRDefault="00FA0CCF" w:rsidP="00FA0CC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Совет отцов Слюдянского района – 49,679 тыс. руб.;</w:t>
      </w:r>
    </w:p>
    <w:p w:rsidR="00FA0CCF" w:rsidRPr="00BD57E9" w:rsidRDefault="00FA0CCF" w:rsidP="00FA0CCF">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Pr>
          <w:rFonts w:ascii="Times New Roman" w:hAnsi="Times New Roman" w:cs="Times New Roman"/>
          <w:sz w:val="24"/>
          <w:szCs w:val="24"/>
        </w:rPr>
        <w:t>В</w:t>
      </w:r>
      <w:r w:rsidRPr="00BD57E9">
        <w:rPr>
          <w:rFonts w:ascii="Times New Roman" w:hAnsi="Times New Roman" w:cs="Times New Roman"/>
          <w:sz w:val="24"/>
          <w:szCs w:val="24"/>
        </w:rPr>
        <w:t xml:space="preserve">етераны  </w:t>
      </w:r>
      <w:r>
        <w:rPr>
          <w:rFonts w:ascii="Times New Roman" w:hAnsi="Times New Roman" w:cs="Times New Roman"/>
          <w:sz w:val="24"/>
          <w:szCs w:val="24"/>
        </w:rPr>
        <w:t>О</w:t>
      </w:r>
      <w:r w:rsidRPr="00BD57E9">
        <w:rPr>
          <w:rFonts w:ascii="Times New Roman" w:hAnsi="Times New Roman" w:cs="Times New Roman"/>
          <w:sz w:val="24"/>
          <w:szCs w:val="24"/>
        </w:rPr>
        <w:t xml:space="preserve">МВД  - </w:t>
      </w:r>
      <w:r>
        <w:rPr>
          <w:rFonts w:ascii="Times New Roman" w:hAnsi="Times New Roman" w:cs="Times New Roman"/>
          <w:sz w:val="24"/>
          <w:szCs w:val="24"/>
        </w:rPr>
        <w:t>20,040 тыс.</w:t>
      </w:r>
      <w:r w:rsidRPr="00BD57E9">
        <w:rPr>
          <w:rFonts w:ascii="Times New Roman" w:hAnsi="Times New Roman" w:cs="Times New Roman"/>
          <w:sz w:val="24"/>
          <w:szCs w:val="24"/>
        </w:rPr>
        <w:t xml:space="preserve"> </w:t>
      </w:r>
      <w:r>
        <w:rPr>
          <w:rFonts w:ascii="Times New Roman" w:hAnsi="Times New Roman" w:cs="Times New Roman"/>
          <w:sz w:val="24"/>
          <w:szCs w:val="24"/>
        </w:rPr>
        <w:t>руб.;</w:t>
      </w:r>
    </w:p>
    <w:p w:rsidR="00FA0CCF" w:rsidRDefault="00FA0CCF" w:rsidP="00FA0CC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Экологическая организация г. Байкальска – 4 тыс. руб.</w:t>
      </w:r>
    </w:p>
    <w:p w:rsidR="006D358E" w:rsidRDefault="006D358E" w:rsidP="00FA0CCF">
      <w:pPr>
        <w:spacing w:after="0" w:line="240" w:lineRule="auto"/>
        <w:jc w:val="both"/>
        <w:rPr>
          <w:rFonts w:ascii="Times New Roman" w:hAnsi="Times New Roman" w:cs="Times New Roman"/>
          <w:sz w:val="24"/>
          <w:szCs w:val="24"/>
        </w:rPr>
      </w:pPr>
    </w:p>
    <w:p w:rsidR="00404745" w:rsidRDefault="00404745" w:rsidP="00606988">
      <w:pPr>
        <w:spacing w:after="0" w:line="240" w:lineRule="auto"/>
        <w:jc w:val="both"/>
        <w:rPr>
          <w:rFonts w:ascii="Times New Roman" w:hAnsi="Times New Roman" w:cs="Times New Roman"/>
          <w:sz w:val="24"/>
          <w:szCs w:val="24"/>
        </w:rPr>
      </w:pPr>
      <w:r>
        <w:rPr>
          <w:noProof/>
          <w:lang w:eastAsia="ru-RU"/>
        </w:rPr>
        <w:drawing>
          <wp:inline distT="0" distB="0" distL="0" distR="0" wp14:anchorId="70CD2D26" wp14:editId="54F144C5">
            <wp:extent cx="5991225" cy="2524125"/>
            <wp:effectExtent l="0" t="0" r="0" b="0"/>
            <wp:docPr id="34" name="Диаграмма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6D358E" w:rsidRDefault="006D358E" w:rsidP="006776B5">
      <w:pPr>
        <w:spacing w:after="0" w:line="240" w:lineRule="auto"/>
        <w:ind w:firstLine="708"/>
        <w:jc w:val="both"/>
        <w:rPr>
          <w:rFonts w:ascii="Times New Roman" w:hAnsi="Times New Roman" w:cs="Times New Roman"/>
          <w:sz w:val="24"/>
          <w:szCs w:val="24"/>
        </w:rPr>
      </w:pPr>
    </w:p>
    <w:p w:rsidR="00FA0CCF" w:rsidRPr="005A0810" w:rsidRDefault="00FA0CCF" w:rsidP="006776B5">
      <w:pPr>
        <w:spacing w:after="0" w:line="240" w:lineRule="auto"/>
        <w:ind w:firstLine="708"/>
        <w:jc w:val="both"/>
        <w:rPr>
          <w:rFonts w:ascii="Times New Roman" w:hAnsi="Times New Roman" w:cs="Times New Roman"/>
          <w:sz w:val="24"/>
          <w:szCs w:val="24"/>
        </w:rPr>
      </w:pPr>
      <w:r w:rsidRPr="005F0813">
        <w:rPr>
          <w:rFonts w:ascii="Times New Roman" w:hAnsi="Times New Roman" w:cs="Times New Roman"/>
          <w:sz w:val="24"/>
          <w:szCs w:val="24"/>
        </w:rPr>
        <w:t xml:space="preserve">В </w:t>
      </w:r>
      <w:r w:rsidR="005F0813" w:rsidRPr="005F0813">
        <w:rPr>
          <w:rFonts w:ascii="Times New Roman" w:hAnsi="Times New Roman" w:cs="Times New Roman"/>
          <w:sz w:val="24"/>
          <w:szCs w:val="24"/>
        </w:rPr>
        <w:t>Р</w:t>
      </w:r>
      <w:r w:rsidR="005F0813">
        <w:rPr>
          <w:rFonts w:ascii="Times New Roman" w:hAnsi="Times New Roman" w:cs="Times New Roman"/>
          <w:sz w:val="24"/>
          <w:szCs w:val="24"/>
        </w:rPr>
        <w:t>айонном совете ветеранов</w:t>
      </w:r>
      <w:r w:rsidRPr="005A0810">
        <w:rPr>
          <w:rFonts w:ascii="Times New Roman" w:hAnsi="Times New Roman" w:cs="Times New Roman"/>
          <w:sz w:val="24"/>
          <w:szCs w:val="24"/>
        </w:rPr>
        <w:t xml:space="preserve"> </w:t>
      </w:r>
      <w:r w:rsidR="006776B5">
        <w:rPr>
          <w:rFonts w:ascii="Times New Roman" w:hAnsi="Times New Roman" w:cs="Times New Roman"/>
          <w:sz w:val="24"/>
          <w:szCs w:val="24"/>
        </w:rPr>
        <w:t xml:space="preserve">по состоянию на 01.01.2023 года </w:t>
      </w:r>
      <w:r w:rsidRPr="005A0810">
        <w:rPr>
          <w:rFonts w:ascii="Times New Roman" w:hAnsi="Times New Roman" w:cs="Times New Roman"/>
          <w:sz w:val="24"/>
          <w:szCs w:val="24"/>
        </w:rPr>
        <w:t xml:space="preserve">состоит на учете 4605 ветеранов (пенсионеров), в том числе: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 xml:space="preserve">-  </w:t>
      </w:r>
      <w:r w:rsidRPr="005A0810">
        <w:rPr>
          <w:rFonts w:ascii="Times New Roman" w:hAnsi="Times New Roman" w:cs="Times New Roman"/>
          <w:sz w:val="24"/>
          <w:szCs w:val="24"/>
        </w:rPr>
        <w:t xml:space="preserve">участников ВОВ – 5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 xml:space="preserve">- </w:t>
      </w:r>
      <w:r w:rsidRPr="005A0810">
        <w:rPr>
          <w:rFonts w:ascii="Times New Roman" w:hAnsi="Times New Roman" w:cs="Times New Roman"/>
          <w:sz w:val="24"/>
          <w:szCs w:val="24"/>
        </w:rPr>
        <w:t xml:space="preserve">тружеников тыла – 57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вдов участников ВОВ – 39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блокадников – 2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узников – 5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ветеранов труда -2058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ветеранов труда Иркутской области – 217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ветеранов боевых действий – 242 чел.                                                                        </w:t>
      </w:r>
    </w:p>
    <w:p w:rsidR="00FA0CCF"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пенсионеров – 1980 чел.                                                                                                  </w:t>
      </w:r>
    </w:p>
    <w:p w:rsidR="00FA0CCF" w:rsidRPr="005A0810" w:rsidRDefault="00FA0CCF" w:rsidP="00606140">
      <w:pPr>
        <w:spacing w:after="0" w:line="240" w:lineRule="auto"/>
        <w:ind w:firstLine="709"/>
        <w:contextualSpacing/>
        <w:jc w:val="both"/>
        <w:rPr>
          <w:rFonts w:ascii="Times New Roman" w:eastAsia="Calibri" w:hAnsi="Times New Roman" w:cs="Times New Roman"/>
          <w:sz w:val="24"/>
          <w:szCs w:val="24"/>
        </w:rPr>
      </w:pPr>
      <w:proofErr w:type="gramStart"/>
      <w:r w:rsidRPr="005A0810">
        <w:rPr>
          <w:rFonts w:ascii="Times New Roman" w:eastAsia="Calibri" w:hAnsi="Times New Roman" w:cs="Times New Roman"/>
          <w:sz w:val="24"/>
          <w:szCs w:val="24"/>
        </w:rPr>
        <w:t xml:space="preserve">Общественная работа </w:t>
      </w:r>
      <w:r w:rsidR="005F0813">
        <w:rPr>
          <w:rFonts w:ascii="Times New Roman" w:eastAsia="Calibri" w:hAnsi="Times New Roman" w:cs="Times New Roman"/>
          <w:sz w:val="24"/>
          <w:szCs w:val="24"/>
        </w:rPr>
        <w:t>Районного совета ветеранов</w:t>
      </w:r>
      <w:r w:rsidRPr="005A0810">
        <w:rPr>
          <w:rFonts w:ascii="Times New Roman" w:eastAsia="Calibri" w:hAnsi="Times New Roman" w:cs="Times New Roman"/>
          <w:sz w:val="24"/>
          <w:szCs w:val="24"/>
        </w:rPr>
        <w:t xml:space="preserve"> проводится на основе социального партнерства по совместным договорам и соглашениям с органами власти </w:t>
      </w:r>
      <w:r w:rsidRPr="005A0810">
        <w:rPr>
          <w:rFonts w:ascii="Times New Roman" w:eastAsia="Calibri" w:hAnsi="Times New Roman" w:cs="Times New Roman"/>
          <w:sz w:val="24"/>
          <w:szCs w:val="24"/>
        </w:rPr>
        <w:lastRenderedPageBreak/>
        <w:t xml:space="preserve">(администрации района, городских и </w:t>
      </w:r>
      <w:r w:rsidR="00606140">
        <w:rPr>
          <w:rFonts w:ascii="Times New Roman" w:eastAsia="Calibri" w:hAnsi="Times New Roman" w:cs="Times New Roman"/>
          <w:sz w:val="24"/>
          <w:szCs w:val="24"/>
        </w:rPr>
        <w:t xml:space="preserve">сельских </w:t>
      </w:r>
      <w:r w:rsidRPr="005A0810">
        <w:rPr>
          <w:rFonts w:ascii="Times New Roman" w:eastAsia="Calibri" w:hAnsi="Times New Roman" w:cs="Times New Roman"/>
          <w:sz w:val="24"/>
          <w:szCs w:val="24"/>
        </w:rPr>
        <w:t xml:space="preserve">поселений Слюдянского района), Управлением социальной защиты и </w:t>
      </w:r>
      <w:r w:rsidR="00606140">
        <w:rPr>
          <w:rFonts w:ascii="Times New Roman" w:eastAsia="Calibri" w:hAnsi="Times New Roman" w:cs="Times New Roman"/>
          <w:sz w:val="24"/>
          <w:szCs w:val="24"/>
        </w:rPr>
        <w:t>П</w:t>
      </w:r>
      <w:r w:rsidRPr="005A0810">
        <w:rPr>
          <w:rFonts w:ascii="Times New Roman" w:eastAsia="Calibri" w:hAnsi="Times New Roman" w:cs="Times New Roman"/>
          <w:sz w:val="24"/>
          <w:szCs w:val="24"/>
        </w:rPr>
        <w:t xml:space="preserve">енсионного фонда, Комплексным центром социального обслуживания населения, общеобразовательными учреждениями, учреждениями культуры и спорта (дома культуры, библиотеки, ДЮСШ и др.), общественными организациями </w:t>
      </w:r>
      <w:r w:rsidR="00606140">
        <w:rPr>
          <w:rFonts w:ascii="Times New Roman" w:eastAsia="Calibri" w:hAnsi="Times New Roman" w:cs="Times New Roman"/>
          <w:sz w:val="24"/>
          <w:szCs w:val="24"/>
        </w:rPr>
        <w:t>(</w:t>
      </w:r>
      <w:r w:rsidRPr="005A0810">
        <w:rPr>
          <w:rFonts w:ascii="Times New Roman" w:eastAsia="Calibri" w:hAnsi="Times New Roman" w:cs="Times New Roman"/>
          <w:sz w:val="24"/>
          <w:szCs w:val="24"/>
        </w:rPr>
        <w:t>Общество инвалидов</w:t>
      </w:r>
      <w:r w:rsidR="00606140">
        <w:rPr>
          <w:rFonts w:ascii="Times New Roman" w:eastAsia="Calibri" w:hAnsi="Times New Roman" w:cs="Times New Roman"/>
          <w:sz w:val="24"/>
          <w:szCs w:val="24"/>
        </w:rPr>
        <w:t>, Совет женщин</w:t>
      </w:r>
      <w:r w:rsidRPr="005A0810">
        <w:rPr>
          <w:rFonts w:ascii="Times New Roman" w:eastAsia="Calibri" w:hAnsi="Times New Roman" w:cs="Times New Roman"/>
          <w:sz w:val="24"/>
          <w:szCs w:val="24"/>
        </w:rPr>
        <w:t>, Совет отцов, Комитет солдатских матерей</w:t>
      </w:r>
      <w:proofErr w:type="gramEnd"/>
      <w:r w:rsidRPr="005A0810">
        <w:rPr>
          <w:rFonts w:ascii="Times New Roman" w:eastAsia="Calibri" w:hAnsi="Times New Roman" w:cs="Times New Roman"/>
          <w:sz w:val="24"/>
          <w:szCs w:val="24"/>
        </w:rPr>
        <w:t xml:space="preserve">, </w:t>
      </w:r>
      <w:r w:rsidR="00606140">
        <w:rPr>
          <w:rFonts w:ascii="Times New Roman" w:eastAsia="Calibri" w:hAnsi="Times New Roman" w:cs="Times New Roman"/>
          <w:sz w:val="24"/>
          <w:szCs w:val="24"/>
        </w:rPr>
        <w:t xml:space="preserve"> </w:t>
      </w:r>
      <w:proofErr w:type="gramStart"/>
      <w:r w:rsidRPr="005A0810">
        <w:rPr>
          <w:rFonts w:ascii="Times New Roman" w:eastAsia="Calibri" w:hAnsi="Times New Roman" w:cs="Times New Roman"/>
          <w:sz w:val="24"/>
          <w:szCs w:val="24"/>
        </w:rPr>
        <w:t>Союз пенсионеров и др.</w:t>
      </w:r>
      <w:r w:rsidR="00606140">
        <w:rPr>
          <w:rFonts w:ascii="Times New Roman" w:eastAsia="Calibri" w:hAnsi="Times New Roman" w:cs="Times New Roman"/>
          <w:sz w:val="24"/>
          <w:szCs w:val="24"/>
        </w:rPr>
        <w:t>)</w:t>
      </w:r>
      <w:proofErr w:type="gramEnd"/>
    </w:p>
    <w:p w:rsidR="00FA0CCF" w:rsidRPr="00F64A87" w:rsidRDefault="00FA0CCF" w:rsidP="00606140">
      <w:pPr>
        <w:spacing w:after="0" w:line="240" w:lineRule="auto"/>
        <w:ind w:firstLine="709"/>
        <w:jc w:val="both"/>
        <w:rPr>
          <w:rFonts w:ascii="Times New Roman" w:hAnsi="Times New Roman" w:cs="Times New Roman"/>
          <w:sz w:val="24"/>
          <w:szCs w:val="24"/>
        </w:rPr>
      </w:pPr>
      <w:r w:rsidRPr="005A0810">
        <w:rPr>
          <w:rFonts w:ascii="Times New Roman" w:eastAsia="Calibri" w:hAnsi="Times New Roman" w:cs="Times New Roman"/>
          <w:sz w:val="24"/>
          <w:szCs w:val="24"/>
        </w:rPr>
        <w:t xml:space="preserve">Все общественные организации работают планомерно. Некоторые мероприятия проводятся в организациях, массовые (патриотические, спортивные, культурно-массовые) проводятся совместно </w:t>
      </w:r>
      <w:r>
        <w:rPr>
          <w:rFonts w:ascii="Times New Roman" w:eastAsia="Calibri" w:hAnsi="Times New Roman" w:cs="Times New Roman"/>
          <w:sz w:val="24"/>
          <w:szCs w:val="24"/>
        </w:rPr>
        <w:t>с</w:t>
      </w:r>
      <w:r w:rsidRPr="005A0810">
        <w:rPr>
          <w:rFonts w:ascii="Times New Roman" w:eastAsia="Calibri" w:hAnsi="Times New Roman" w:cs="Times New Roman"/>
          <w:sz w:val="24"/>
          <w:szCs w:val="24"/>
        </w:rPr>
        <w:t xml:space="preserve"> Дома</w:t>
      </w:r>
      <w:r>
        <w:rPr>
          <w:rFonts w:ascii="Times New Roman" w:eastAsia="Calibri" w:hAnsi="Times New Roman" w:cs="Times New Roman"/>
          <w:sz w:val="24"/>
          <w:szCs w:val="24"/>
        </w:rPr>
        <w:t>ми</w:t>
      </w:r>
      <w:r w:rsidRPr="005A0810">
        <w:rPr>
          <w:rFonts w:ascii="Times New Roman" w:eastAsia="Calibri" w:hAnsi="Times New Roman" w:cs="Times New Roman"/>
          <w:sz w:val="24"/>
          <w:szCs w:val="24"/>
        </w:rPr>
        <w:t xml:space="preserve"> культуры</w:t>
      </w:r>
      <w:r>
        <w:rPr>
          <w:rFonts w:ascii="Times New Roman" w:eastAsia="Calibri" w:hAnsi="Times New Roman" w:cs="Times New Roman"/>
          <w:sz w:val="24"/>
          <w:szCs w:val="24"/>
        </w:rPr>
        <w:t xml:space="preserve"> района, библиотеками района</w:t>
      </w:r>
      <w:r w:rsidRPr="005A0810">
        <w:rPr>
          <w:rFonts w:ascii="Times New Roman" w:eastAsia="Calibri" w:hAnsi="Times New Roman" w:cs="Times New Roman"/>
          <w:sz w:val="24"/>
          <w:szCs w:val="24"/>
        </w:rPr>
        <w:t xml:space="preserve">, </w:t>
      </w:r>
      <w:r>
        <w:rPr>
          <w:rFonts w:ascii="Times New Roman" w:eastAsia="Calibri" w:hAnsi="Times New Roman" w:cs="Times New Roman"/>
          <w:sz w:val="24"/>
          <w:szCs w:val="24"/>
        </w:rPr>
        <w:t>на общественных и</w:t>
      </w:r>
      <w:r w:rsidRPr="0058300E">
        <w:rPr>
          <w:rFonts w:ascii="Times New Roman" w:eastAsia="Calibri" w:hAnsi="Times New Roman" w:cs="Times New Roman"/>
          <w:sz w:val="24"/>
          <w:szCs w:val="24"/>
        </w:rPr>
        <w:t xml:space="preserve"> </w:t>
      </w:r>
      <w:r w:rsidRPr="005A0810">
        <w:rPr>
          <w:rFonts w:ascii="Times New Roman" w:eastAsia="Calibri" w:hAnsi="Times New Roman" w:cs="Times New Roman"/>
          <w:sz w:val="24"/>
          <w:szCs w:val="24"/>
        </w:rPr>
        <w:t>спортив</w:t>
      </w:r>
      <w:r>
        <w:rPr>
          <w:rFonts w:ascii="Times New Roman" w:eastAsia="Calibri" w:hAnsi="Times New Roman" w:cs="Times New Roman"/>
          <w:sz w:val="24"/>
          <w:szCs w:val="24"/>
        </w:rPr>
        <w:t>ных площадках,</w:t>
      </w:r>
      <w:r w:rsidRPr="005A0810">
        <w:rPr>
          <w:rFonts w:ascii="Times New Roman" w:eastAsia="Calibri" w:hAnsi="Times New Roman" w:cs="Times New Roman"/>
          <w:sz w:val="24"/>
          <w:szCs w:val="24"/>
        </w:rPr>
        <w:t xml:space="preserve">  парках</w:t>
      </w:r>
      <w:r>
        <w:rPr>
          <w:rFonts w:ascii="Times New Roman" w:eastAsia="Calibri" w:hAnsi="Times New Roman" w:cs="Times New Roman"/>
          <w:sz w:val="24"/>
          <w:szCs w:val="24"/>
        </w:rPr>
        <w:t>.</w:t>
      </w:r>
      <w:r w:rsidRPr="00F64A87">
        <w:rPr>
          <w:rFonts w:ascii="Times New Roman" w:hAnsi="Times New Roman" w:cs="Times New Roman"/>
          <w:sz w:val="24"/>
          <w:szCs w:val="24"/>
        </w:rPr>
        <w:t xml:space="preserve"> </w:t>
      </w:r>
      <w:r w:rsidRPr="005A0810">
        <w:rPr>
          <w:rFonts w:ascii="Times New Roman" w:hAnsi="Times New Roman" w:cs="Times New Roman"/>
          <w:sz w:val="24"/>
          <w:szCs w:val="24"/>
        </w:rPr>
        <w:t>Пенсионеры</w:t>
      </w:r>
      <w:r>
        <w:rPr>
          <w:rFonts w:ascii="Times New Roman" w:hAnsi="Times New Roman" w:cs="Times New Roman"/>
          <w:sz w:val="24"/>
          <w:szCs w:val="24"/>
        </w:rPr>
        <w:t xml:space="preserve">  активно участвуют</w:t>
      </w:r>
      <w:r w:rsidRPr="005A0810">
        <w:rPr>
          <w:rFonts w:ascii="Times New Roman" w:hAnsi="Times New Roman" w:cs="Times New Roman"/>
          <w:sz w:val="24"/>
          <w:szCs w:val="24"/>
        </w:rPr>
        <w:t xml:space="preserve"> в ра</w:t>
      </w:r>
      <w:r>
        <w:rPr>
          <w:rFonts w:ascii="Times New Roman" w:hAnsi="Times New Roman" w:cs="Times New Roman"/>
          <w:sz w:val="24"/>
          <w:szCs w:val="24"/>
        </w:rPr>
        <w:t>зличных культурных мероприятиях, таки</w:t>
      </w:r>
      <w:r w:rsidR="00606140">
        <w:rPr>
          <w:rFonts w:ascii="Times New Roman" w:hAnsi="Times New Roman" w:cs="Times New Roman"/>
          <w:sz w:val="24"/>
          <w:szCs w:val="24"/>
        </w:rPr>
        <w:t xml:space="preserve">х </w:t>
      </w:r>
      <w:r>
        <w:rPr>
          <w:rFonts w:ascii="Times New Roman" w:hAnsi="Times New Roman" w:cs="Times New Roman"/>
          <w:sz w:val="24"/>
          <w:szCs w:val="24"/>
        </w:rPr>
        <w:t>как районный фестиваль «Не стареют душой ветераны», «Нам года не беда», Байкальск</w:t>
      </w:r>
      <w:r w:rsidR="00287550">
        <w:rPr>
          <w:rFonts w:ascii="Times New Roman" w:hAnsi="Times New Roman" w:cs="Times New Roman"/>
          <w:sz w:val="24"/>
          <w:szCs w:val="24"/>
        </w:rPr>
        <w:t>ий</w:t>
      </w:r>
      <w:r>
        <w:rPr>
          <w:rFonts w:ascii="Times New Roman" w:hAnsi="Times New Roman" w:cs="Times New Roman"/>
          <w:sz w:val="24"/>
          <w:szCs w:val="24"/>
        </w:rPr>
        <w:t xml:space="preserve"> экологическ</w:t>
      </w:r>
      <w:r w:rsidR="00287550">
        <w:rPr>
          <w:rFonts w:ascii="Times New Roman" w:hAnsi="Times New Roman" w:cs="Times New Roman"/>
          <w:sz w:val="24"/>
          <w:szCs w:val="24"/>
        </w:rPr>
        <w:t>ий</w:t>
      </w:r>
      <w:r>
        <w:rPr>
          <w:rFonts w:ascii="Times New Roman" w:hAnsi="Times New Roman" w:cs="Times New Roman"/>
          <w:sz w:val="24"/>
          <w:szCs w:val="24"/>
        </w:rPr>
        <w:t xml:space="preserve"> диктант и так далее. </w:t>
      </w:r>
      <w:r w:rsidRPr="005A0810">
        <w:rPr>
          <w:rFonts w:ascii="Times New Roman" w:hAnsi="Times New Roman" w:cs="Times New Roman"/>
          <w:sz w:val="24"/>
          <w:szCs w:val="24"/>
        </w:rPr>
        <w:t xml:space="preserve">                                       </w:t>
      </w:r>
    </w:p>
    <w:p w:rsidR="00FA0CCF" w:rsidRPr="005A0810" w:rsidRDefault="00FA0CCF" w:rsidP="00FA0CCF">
      <w:pPr>
        <w:spacing w:after="160" w:line="259" w:lineRule="auto"/>
        <w:ind w:firstLine="709"/>
        <w:contextualSpacing/>
        <w:jc w:val="both"/>
        <w:rPr>
          <w:rFonts w:ascii="Times New Roman" w:eastAsia="Calibri" w:hAnsi="Times New Roman" w:cs="Times New Roman"/>
          <w:sz w:val="24"/>
          <w:szCs w:val="24"/>
        </w:rPr>
      </w:pPr>
      <w:r w:rsidRPr="005A0810">
        <w:rPr>
          <w:rFonts w:ascii="Times New Roman" w:eastAsia="Calibri" w:hAnsi="Times New Roman" w:cs="Times New Roman"/>
          <w:sz w:val="24"/>
          <w:szCs w:val="24"/>
        </w:rPr>
        <w:t>Для активизации деятельности ве</w:t>
      </w:r>
      <w:r>
        <w:rPr>
          <w:rFonts w:ascii="Times New Roman" w:eastAsia="Calibri" w:hAnsi="Times New Roman" w:cs="Times New Roman"/>
          <w:sz w:val="24"/>
          <w:szCs w:val="24"/>
        </w:rPr>
        <w:t>теранов и ветеранского актива  используются</w:t>
      </w:r>
      <w:r w:rsidRPr="005A0810">
        <w:rPr>
          <w:rFonts w:ascii="Times New Roman" w:eastAsia="Calibri" w:hAnsi="Times New Roman" w:cs="Times New Roman"/>
          <w:sz w:val="24"/>
          <w:szCs w:val="24"/>
        </w:rPr>
        <w:t xml:space="preserve"> формы морального и материального поощрения: благодарнос</w:t>
      </w:r>
      <w:r>
        <w:rPr>
          <w:rFonts w:ascii="Times New Roman" w:eastAsia="Calibri" w:hAnsi="Times New Roman" w:cs="Times New Roman"/>
          <w:sz w:val="24"/>
          <w:szCs w:val="24"/>
        </w:rPr>
        <w:t>ти, грамоты, премии, подарки. В</w:t>
      </w:r>
      <w:r w:rsidRPr="005A0810">
        <w:rPr>
          <w:rFonts w:ascii="Times New Roman" w:eastAsia="Calibri" w:hAnsi="Times New Roman" w:cs="Times New Roman"/>
          <w:sz w:val="24"/>
          <w:szCs w:val="24"/>
        </w:rPr>
        <w:t xml:space="preserve"> 2022 год</w:t>
      </w:r>
      <w:r>
        <w:rPr>
          <w:rFonts w:ascii="Times New Roman" w:eastAsia="Calibri" w:hAnsi="Times New Roman" w:cs="Times New Roman"/>
          <w:sz w:val="24"/>
          <w:szCs w:val="24"/>
        </w:rPr>
        <w:t>у</w:t>
      </w:r>
      <w:r w:rsidRPr="005A0810">
        <w:rPr>
          <w:rFonts w:ascii="Times New Roman" w:eastAsia="Calibri" w:hAnsi="Times New Roman" w:cs="Times New Roman"/>
          <w:sz w:val="24"/>
          <w:szCs w:val="24"/>
        </w:rPr>
        <w:t xml:space="preserve"> </w:t>
      </w:r>
      <w:r>
        <w:rPr>
          <w:rFonts w:ascii="Times New Roman" w:eastAsia="Calibri" w:hAnsi="Times New Roman" w:cs="Times New Roman"/>
          <w:sz w:val="24"/>
          <w:szCs w:val="24"/>
        </w:rPr>
        <w:t>61 ветеран был поощрен</w:t>
      </w:r>
      <w:r w:rsidRPr="005A0810">
        <w:rPr>
          <w:rFonts w:ascii="Times New Roman" w:eastAsia="Calibri" w:hAnsi="Times New Roman" w:cs="Times New Roman"/>
          <w:sz w:val="24"/>
          <w:szCs w:val="24"/>
        </w:rPr>
        <w:t xml:space="preserve"> преми</w:t>
      </w:r>
      <w:r>
        <w:rPr>
          <w:rFonts w:ascii="Times New Roman" w:eastAsia="Calibri" w:hAnsi="Times New Roman" w:cs="Times New Roman"/>
          <w:sz w:val="24"/>
          <w:szCs w:val="24"/>
        </w:rPr>
        <w:t>ей либо подарком за активную работу в организации</w:t>
      </w:r>
      <w:r w:rsidR="00287550">
        <w:rPr>
          <w:rFonts w:ascii="Times New Roman" w:eastAsia="Calibri" w:hAnsi="Times New Roman" w:cs="Times New Roman"/>
          <w:sz w:val="24"/>
          <w:szCs w:val="24"/>
        </w:rPr>
        <w:t>, финансирование составило</w:t>
      </w:r>
      <w:r>
        <w:rPr>
          <w:rFonts w:ascii="Times New Roman" w:eastAsia="Calibri" w:hAnsi="Times New Roman" w:cs="Times New Roman"/>
          <w:sz w:val="24"/>
          <w:szCs w:val="24"/>
        </w:rPr>
        <w:t xml:space="preserve"> 30 500 рублей.</w:t>
      </w:r>
      <w:r w:rsidRPr="005A0810">
        <w:rPr>
          <w:rFonts w:ascii="Times New Roman" w:eastAsia="Calibri" w:hAnsi="Times New Roman" w:cs="Times New Roman"/>
          <w:sz w:val="24"/>
          <w:szCs w:val="24"/>
        </w:rPr>
        <w:t xml:space="preserve">  </w:t>
      </w:r>
    </w:p>
    <w:p w:rsidR="00481F67" w:rsidRDefault="00FA0CCF" w:rsidP="00FA0CCF">
      <w:pPr>
        <w:spacing w:after="0" w:line="240" w:lineRule="auto"/>
        <w:ind w:firstLine="709"/>
        <w:jc w:val="both"/>
        <w:rPr>
          <w:rFonts w:ascii="Times New Roman" w:eastAsia="Calibri" w:hAnsi="Times New Roman" w:cs="Times New Roman"/>
          <w:sz w:val="24"/>
          <w:szCs w:val="24"/>
        </w:rPr>
      </w:pPr>
      <w:r w:rsidRPr="005A0810">
        <w:rPr>
          <w:rFonts w:ascii="Times New Roman" w:eastAsia="Calibri" w:hAnsi="Times New Roman" w:cs="Times New Roman"/>
          <w:sz w:val="24"/>
          <w:szCs w:val="24"/>
        </w:rPr>
        <w:t>Финансово-хозяйственная деятельность общественной организации осуществляется согл</w:t>
      </w:r>
      <w:r>
        <w:rPr>
          <w:rFonts w:ascii="Times New Roman" w:eastAsia="Calibri" w:hAnsi="Times New Roman" w:cs="Times New Roman"/>
          <w:sz w:val="24"/>
          <w:szCs w:val="24"/>
        </w:rPr>
        <w:t>асно ежегодно составляемой смете</w:t>
      </w:r>
      <w:r w:rsidRPr="005A0810">
        <w:rPr>
          <w:rFonts w:ascii="Times New Roman" w:eastAsia="Calibri" w:hAnsi="Times New Roman" w:cs="Times New Roman"/>
          <w:sz w:val="24"/>
          <w:szCs w:val="24"/>
        </w:rPr>
        <w:t xml:space="preserve"> расходов на основании субсидии, получаемой от администрации Слюдянского муниципального района, и материальной поддержки, выделяемой областным филиалом благотворительного фонда ветеранов.  Материальная база районного Совета ветеранов пополняется оргтехникой, получаемой от областного Совета ветеранов за участие в областных конкурсах, проводимых среди </w:t>
      </w:r>
      <w:r w:rsidRPr="00640F89">
        <w:rPr>
          <w:rFonts w:ascii="Times New Roman" w:eastAsia="Calibri" w:hAnsi="Times New Roman" w:cs="Times New Roman"/>
          <w:sz w:val="24"/>
          <w:szCs w:val="24"/>
        </w:rPr>
        <w:t xml:space="preserve">организаций </w:t>
      </w:r>
      <w:r w:rsidR="00640F89" w:rsidRPr="00640F89">
        <w:rPr>
          <w:rFonts w:ascii="Times New Roman" w:eastAsia="Calibri" w:hAnsi="Times New Roman" w:cs="Times New Roman"/>
          <w:sz w:val="24"/>
          <w:szCs w:val="24"/>
        </w:rPr>
        <w:t>ветеранов</w:t>
      </w:r>
      <w:r w:rsidR="00640F89" w:rsidRPr="005A0810">
        <w:rPr>
          <w:rFonts w:ascii="Times New Roman" w:eastAsia="Calibri" w:hAnsi="Times New Roman" w:cs="Times New Roman"/>
          <w:sz w:val="24"/>
          <w:szCs w:val="24"/>
        </w:rPr>
        <w:t xml:space="preserve"> </w:t>
      </w:r>
      <w:r w:rsidRPr="005A0810">
        <w:rPr>
          <w:rFonts w:ascii="Times New Roman" w:eastAsia="Calibri" w:hAnsi="Times New Roman" w:cs="Times New Roman"/>
          <w:sz w:val="24"/>
          <w:szCs w:val="24"/>
        </w:rPr>
        <w:t xml:space="preserve">Иркутской области. </w:t>
      </w:r>
    </w:p>
    <w:p w:rsidR="00FA0CCF" w:rsidRPr="005A0810" w:rsidRDefault="00FA0CCF" w:rsidP="000E1D9D">
      <w:pPr>
        <w:tabs>
          <w:tab w:val="left" w:pos="0"/>
        </w:tabs>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 xml:space="preserve">По вопросам социального обслуживания и защиты граждан пожилого возраста  </w:t>
      </w:r>
      <w:r w:rsidR="00481F67">
        <w:rPr>
          <w:rFonts w:ascii="Times New Roman" w:hAnsi="Times New Roman" w:cs="Times New Roman"/>
          <w:sz w:val="24"/>
          <w:szCs w:val="24"/>
        </w:rPr>
        <w:t>Совет ветеранов</w:t>
      </w:r>
      <w:r w:rsidRPr="005A0810">
        <w:rPr>
          <w:rFonts w:ascii="Times New Roman" w:hAnsi="Times New Roman" w:cs="Times New Roman"/>
          <w:sz w:val="24"/>
          <w:szCs w:val="24"/>
        </w:rPr>
        <w:t xml:space="preserve"> взаимодействует с районными органами социальной защиты, </w:t>
      </w:r>
      <w:r w:rsidR="00481F67">
        <w:rPr>
          <w:rFonts w:ascii="Times New Roman" w:hAnsi="Times New Roman" w:cs="Times New Roman"/>
          <w:sz w:val="24"/>
          <w:szCs w:val="24"/>
        </w:rPr>
        <w:t>П</w:t>
      </w:r>
      <w:r w:rsidRPr="005A0810">
        <w:rPr>
          <w:rFonts w:ascii="Times New Roman" w:hAnsi="Times New Roman" w:cs="Times New Roman"/>
          <w:sz w:val="24"/>
          <w:szCs w:val="24"/>
        </w:rPr>
        <w:t xml:space="preserve">енсионного фонда, Комплексного центра социального обслуживания населения через разные формы. </w:t>
      </w:r>
      <w:r w:rsidR="00481F67">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В 2022 году за счет субсидии </w:t>
      </w:r>
      <w:r w:rsidRPr="005A0810">
        <w:rPr>
          <w:rFonts w:ascii="Times New Roman" w:hAnsi="Times New Roman" w:cs="Times New Roman"/>
          <w:sz w:val="24"/>
          <w:szCs w:val="24"/>
        </w:rPr>
        <w:t xml:space="preserve">была закуплена и доставлена </w:t>
      </w:r>
      <w:r>
        <w:rPr>
          <w:rFonts w:ascii="Times New Roman" w:hAnsi="Times New Roman" w:cs="Times New Roman"/>
          <w:sz w:val="24"/>
          <w:szCs w:val="24"/>
        </w:rPr>
        <w:t>механическая ортопедическая</w:t>
      </w:r>
      <w:r w:rsidRPr="005A0810">
        <w:rPr>
          <w:rFonts w:ascii="Times New Roman" w:hAnsi="Times New Roman" w:cs="Times New Roman"/>
          <w:sz w:val="24"/>
          <w:szCs w:val="24"/>
        </w:rPr>
        <w:t xml:space="preserve"> кровать (39</w:t>
      </w:r>
      <w:r>
        <w:rPr>
          <w:rFonts w:ascii="Times New Roman" w:hAnsi="Times New Roman" w:cs="Times New Roman"/>
          <w:sz w:val="24"/>
          <w:szCs w:val="24"/>
        </w:rPr>
        <w:t xml:space="preserve"> </w:t>
      </w:r>
      <w:r w:rsidRPr="005A0810">
        <w:rPr>
          <w:rFonts w:ascii="Times New Roman" w:hAnsi="Times New Roman" w:cs="Times New Roman"/>
          <w:sz w:val="24"/>
          <w:szCs w:val="24"/>
        </w:rPr>
        <w:t xml:space="preserve">900 руб.) для </w:t>
      </w:r>
      <w:r>
        <w:rPr>
          <w:rFonts w:ascii="Times New Roman" w:hAnsi="Times New Roman" w:cs="Times New Roman"/>
          <w:sz w:val="24"/>
          <w:szCs w:val="24"/>
        </w:rPr>
        <w:t>участника ВОВ, так же за счет средств субсидии участнику</w:t>
      </w:r>
      <w:r w:rsidRPr="005A0810">
        <w:rPr>
          <w:rFonts w:ascii="Times New Roman" w:hAnsi="Times New Roman" w:cs="Times New Roman"/>
          <w:sz w:val="24"/>
          <w:szCs w:val="24"/>
        </w:rPr>
        <w:t xml:space="preserve"> ВОВ </w:t>
      </w:r>
      <w:r>
        <w:rPr>
          <w:rFonts w:ascii="Times New Roman" w:hAnsi="Times New Roman" w:cs="Times New Roman"/>
          <w:sz w:val="24"/>
          <w:szCs w:val="24"/>
        </w:rPr>
        <w:t>была приобретена сим - карта</w:t>
      </w:r>
      <w:r w:rsidRPr="005A0810">
        <w:rPr>
          <w:rFonts w:ascii="Times New Roman" w:hAnsi="Times New Roman" w:cs="Times New Roman"/>
          <w:sz w:val="24"/>
          <w:szCs w:val="24"/>
        </w:rPr>
        <w:t xml:space="preserve"> </w:t>
      </w:r>
      <w:r>
        <w:rPr>
          <w:rFonts w:ascii="Times New Roman" w:hAnsi="Times New Roman" w:cs="Times New Roman"/>
          <w:sz w:val="24"/>
          <w:szCs w:val="24"/>
        </w:rPr>
        <w:t>с</w:t>
      </w:r>
      <w:r w:rsidRPr="005A0810">
        <w:rPr>
          <w:rFonts w:ascii="Times New Roman" w:hAnsi="Times New Roman" w:cs="Times New Roman"/>
          <w:sz w:val="24"/>
          <w:szCs w:val="24"/>
        </w:rPr>
        <w:t xml:space="preserve"> зачисл</w:t>
      </w:r>
      <w:r>
        <w:rPr>
          <w:rFonts w:ascii="Times New Roman" w:hAnsi="Times New Roman" w:cs="Times New Roman"/>
          <w:sz w:val="24"/>
          <w:szCs w:val="24"/>
        </w:rPr>
        <w:t>ением на телефон  абонентской платы на  сумму (5000 руб.)</w:t>
      </w:r>
      <w:r w:rsidRPr="005A0810">
        <w:rPr>
          <w:rFonts w:ascii="Times New Roman" w:hAnsi="Times New Roman" w:cs="Times New Roman"/>
          <w:sz w:val="24"/>
          <w:szCs w:val="24"/>
        </w:rPr>
        <w:t xml:space="preserve">. 48 пенсионерам оказана адресная материальная поддержка на приобретение лекарственных препаратов, продуктов питания, платное медицинское обследование, </w:t>
      </w:r>
      <w:r w:rsidR="00481F67">
        <w:rPr>
          <w:rFonts w:ascii="Times New Roman" w:hAnsi="Times New Roman" w:cs="Times New Roman"/>
          <w:sz w:val="24"/>
          <w:szCs w:val="24"/>
        </w:rPr>
        <w:t>оплату ритуальных услуг</w:t>
      </w:r>
      <w:r w:rsidRPr="005A0810">
        <w:rPr>
          <w:rFonts w:ascii="Times New Roman" w:hAnsi="Times New Roman" w:cs="Times New Roman"/>
          <w:sz w:val="24"/>
          <w:szCs w:val="24"/>
        </w:rPr>
        <w:t xml:space="preserve">, </w:t>
      </w:r>
      <w:r w:rsidR="00481F67">
        <w:rPr>
          <w:rFonts w:ascii="Times New Roman" w:hAnsi="Times New Roman" w:cs="Times New Roman"/>
          <w:sz w:val="24"/>
          <w:szCs w:val="24"/>
        </w:rPr>
        <w:t>помощь</w:t>
      </w:r>
      <w:proofErr w:type="gramEnd"/>
      <w:r w:rsidR="00481F67">
        <w:rPr>
          <w:rFonts w:ascii="Times New Roman" w:hAnsi="Times New Roman" w:cs="Times New Roman"/>
          <w:sz w:val="24"/>
          <w:szCs w:val="24"/>
        </w:rPr>
        <w:t xml:space="preserve"> после </w:t>
      </w:r>
      <w:r w:rsidRPr="005A0810">
        <w:rPr>
          <w:rFonts w:ascii="Times New Roman" w:hAnsi="Times New Roman" w:cs="Times New Roman"/>
          <w:sz w:val="24"/>
          <w:szCs w:val="24"/>
        </w:rPr>
        <w:t>пожар</w:t>
      </w:r>
      <w:r w:rsidR="00FB41A3">
        <w:rPr>
          <w:rFonts w:ascii="Times New Roman" w:hAnsi="Times New Roman" w:cs="Times New Roman"/>
          <w:sz w:val="24"/>
          <w:szCs w:val="24"/>
        </w:rPr>
        <w:t>а</w:t>
      </w:r>
      <w:r w:rsidRPr="005A0810">
        <w:rPr>
          <w:rFonts w:ascii="Times New Roman" w:hAnsi="Times New Roman" w:cs="Times New Roman"/>
          <w:sz w:val="24"/>
          <w:szCs w:val="24"/>
        </w:rPr>
        <w:t>. 68 пенсионерам оказана помощь продуктовыми наборами.</w:t>
      </w:r>
      <w:r w:rsidR="000E1D9D">
        <w:rPr>
          <w:rFonts w:ascii="Times New Roman" w:hAnsi="Times New Roman" w:cs="Times New Roman"/>
          <w:sz w:val="24"/>
          <w:szCs w:val="24"/>
        </w:rPr>
        <w:t xml:space="preserve"> </w:t>
      </w:r>
      <w:r w:rsidR="000E1D9D" w:rsidRPr="000E1D9D">
        <w:rPr>
          <w:rFonts w:ascii="Times New Roman" w:hAnsi="Times New Roman" w:cs="Times New Roman"/>
          <w:sz w:val="24"/>
          <w:szCs w:val="24"/>
        </w:rPr>
        <w:t>Также в ковидный госпиталь г. Байкальска приобретена и доставлена вода питьевая в количестве 2700 литров на сумму 60 264, 00 руб</w:t>
      </w:r>
      <w:r w:rsidR="000E1D9D">
        <w:rPr>
          <w:rFonts w:ascii="Times New Roman" w:hAnsi="Times New Roman" w:cs="Times New Roman"/>
          <w:sz w:val="24"/>
          <w:szCs w:val="24"/>
        </w:rPr>
        <w:t>.</w:t>
      </w:r>
    </w:p>
    <w:p w:rsidR="00FA0CCF" w:rsidRPr="005A0810"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 xml:space="preserve">Совместно с центральной библиотекой был воплощен социально – значимый просветительский проект для пожилых людей под названием «Забота без условий», в </w:t>
      </w:r>
      <w:r>
        <w:rPr>
          <w:rFonts w:ascii="Times New Roman" w:hAnsi="Times New Roman" w:cs="Times New Roman"/>
          <w:sz w:val="24"/>
          <w:szCs w:val="24"/>
        </w:rPr>
        <w:t>ходе</w:t>
      </w:r>
      <w:r w:rsidRPr="005A0810">
        <w:rPr>
          <w:rFonts w:ascii="Times New Roman" w:hAnsi="Times New Roman" w:cs="Times New Roman"/>
          <w:sz w:val="24"/>
          <w:szCs w:val="24"/>
        </w:rPr>
        <w:t xml:space="preserve"> которого проводились мастер – классы декоративно-прикладного искусства разной направленности: «Джутовая филигрань», «Байкальские пейзажи», «Куклы-обереги», «Роспись на байкальских камушках» и др. </w:t>
      </w:r>
      <w:r w:rsidR="00715975">
        <w:rPr>
          <w:rFonts w:ascii="Times New Roman" w:hAnsi="Times New Roman" w:cs="Times New Roman"/>
          <w:sz w:val="24"/>
          <w:szCs w:val="24"/>
        </w:rPr>
        <w:t>Данный</w:t>
      </w:r>
      <w:r w:rsidRPr="005A0810">
        <w:rPr>
          <w:rFonts w:ascii="Times New Roman" w:hAnsi="Times New Roman" w:cs="Times New Roman"/>
          <w:sz w:val="24"/>
          <w:szCs w:val="24"/>
        </w:rPr>
        <w:t xml:space="preserve"> проект был поддержан в рамках конкурса «Серебряный возраст-2022» и направлен на улучшение качества  жизни людей старшего </w:t>
      </w:r>
      <w:r>
        <w:rPr>
          <w:rFonts w:ascii="Times New Roman" w:hAnsi="Times New Roman" w:cs="Times New Roman"/>
          <w:sz w:val="24"/>
          <w:szCs w:val="24"/>
        </w:rPr>
        <w:t>поколения</w:t>
      </w:r>
      <w:r w:rsidRPr="005A0810">
        <w:rPr>
          <w:rFonts w:ascii="Times New Roman" w:hAnsi="Times New Roman" w:cs="Times New Roman"/>
          <w:sz w:val="24"/>
          <w:szCs w:val="24"/>
        </w:rPr>
        <w:t>,</w:t>
      </w:r>
      <w:r>
        <w:rPr>
          <w:rFonts w:ascii="Times New Roman" w:hAnsi="Times New Roman" w:cs="Times New Roman"/>
          <w:sz w:val="24"/>
          <w:szCs w:val="24"/>
        </w:rPr>
        <w:t xml:space="preserve"> вышедших на пенсию</w:t>
      </w:r>
      <w:r w:rsidR="00715975">
        <w:rPr>
          <w:rFonts w:ascii="Times New Roman" w:hAnsi="Times New Roman" w:cs="Times New Roman"/>
          <w:sz w:val="24"/>
          <w:szCs w:val="24"/>
        </w:rPr>
        <w:t xml:space="preserve">, </w:t>
      </w:r>
      <w:r>
        <w:rPr>
          <w:rFonts w:ascii="Times New Roman" w:hAnsi="Times New Roman" w:cs="Times New Roman"/>
          <w:sz w:val="24"/>
          <w:szCs w:val="24"/>
        </w:rPr>
        <w:t>за счет</w:t>
      </w:r>
      <w:r w:rsidRPr="005A0810">
        <w:rPr>
          <w:rFonts w:ascii="Times New Roman" w:hAnsi="Times New Roman" w:cs="Times New Roman"/>
          <w:sz w:val="24"/>
          <w:szCs w:val="24"/>
        </w:rPr>
        <w:t xml:space="preserve"> вовлечени</w:t>
      </w:r>
      <w:r w:rsidR="00715975">
        <w:rPr>
          <w:rFonts w:ascii="Times New Roman" w:hAnsi="Times New Roman" w:cs="Times New Roman"/>
          <w:sz w:val="24"/>
          <w:szCs w:val="24"/>
        </w:rPr>
        <w:t>я</w:t>
      </w:r>
      <w:r w:rsidRPr="005A0810">
        <w:rPr>
          <w:rFonts w:ascii="Times New Roman" w:hAnsi="Times New Roman" w:cs="Times New Roman"/>
          <w:sz w:val="24"/>
          <w:szCs w:val="24"/>
        </w:rPr>
        <w:t xml:space="preserve"> их в общественную  жизнь</w:t>
      </w:r>
      <w:r>
        <w:rPr>
          <w:rFonts w:ascii="Times New Roman" w:hAnsi="Times New Roman" w:cs="Times New Roman"/>
          <w:sz w:val="24"/>
          <w:szCs w:val="24"/>
        </w:rPr>
        <w:t xml:space="preserve"> сообщества и реализации творческого потенциала</w:t>
      </w:r>
      <w:r w:rsidRPr="005A0810">
        <w:rPr>
          <w:rFonts w:ascii="Times New Roman" w:hAnsi="Times New Roman" w:cs="Times New Roman"/>
          <w:sz w:val="24"/>
          <w:szCs w:val="24"/>
        </w:rPr>
        <w:t>.</w:t>
      </w:r>
    </w:p>
    <w:p w:rsidR="00FA0CCF" w:rsidRPr="005A0810"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 xml:space="preserve">В районном Совете ветеранов </w:t>
      </w:r>
      <w:r>
        <w:rPr>
          <w:rFonts w:ascii="Times New Roman" w:hAnsi="Times New Roman" w:cs="Times New Roman"/>
          <w:sz w:val="24"/>
          <w:szCs w:val="24"/>
        </w:rPr>
        <w:t>предусмотрена к</w:t>
      </w:r>
      <w:r w:rsidRPr="005A0810">
        <w:rPr>
          <w:rFonts w:ascii="Times New Roman" w:hAnsi="Times New Roman" w:cs="Times New Roman"/>
          <w:sz w:val="24"/>
          <w:szCs w:val="24"/>
        </w:rPr>
        <w:t>вота в гериатрический центр</w:t>
      </w:r>
      <w:r>
        <w:rPr>
          <w:rFonts w:ascii="Times New Roman" w:hAnsi="Times New Roman" w:cs="Times New Roman"/>
          <w:sz w:val="24"/>
          <w:szCs w:val="24"/>
        </w:rPr>
        <w:t xml:space="preserve"> и военный госпиталь,</w:t>
      </w:r>
      <w:r w:rsidRPr="005A0810">
        <w:rPr>
          <w:rFonts w:ascii="Times New Roman" w:hAnsi="Times New Roman" w:cs="Times New Roman"/>
          <w:sz w:val="24"/>
          <w:szCs w:val="24"/>
        </w:rPr>
        <w:t xml:space="preserve"> </w:t>
      </w:r>
      <w:r>
        <w:rPr>
          <w:rFonts w:ascii="Times New Roman" w:hAnsi="Times New Roman" w:cs="Times New Roman"/>
          <w:sz w:val="24"/>
          <w:szCs w:val="24"/>
        </w:rPr>
        <w:t>которая в 2022 году составила 30 человек.</w:t>
      </w:r>
      <w:r w:rsidRPr="005A0810">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5A0810">
        <w:rPr>
          <w:rFonts w:ascii="Times New Roman" w:hAnsi="Times New Roman" w:cs="Times New Roman"/>
          <w:sz w:val="24"/>
          <w:szCs w:val="24"/>
        </w:rPr>
        <w:t xml:space="preserve"> 2022 год</w:t>
      </w:r>
      <w:r>
        <w:rPr>
          <w:rFonts w:ascii="Times New Roman" w:hAnsi="Times New Roman" w:cs="Times New Roman"/>
          <w:sz w:val="24"/>
          <w:szCs w:val="24"/>
        </w:rPr>
        <w:t>у</w:t>
      </w:r>
      <w:r w:rsidRPr="005A0810">
        <w:rPr>
          <w:rFonts w:ascii="Times New Roman" w:hAnsi="Times New Roman" w:cs="Times New Roman"/>
          <w:sz w:val="24"/>
          <w:szCs w:val="24"/>
        </w:rPr>
        <w:t xml:space="preserve"> в </w:t>
      </w:r>
      <w:r>
        <w:rPr>
          <w:rFonts w:ascii="Times New Roman" w:hAnsi="Times New Roman" w:cs="Times New Roman"/>
          <w:sz w:val="24"/>
          <w:szCs w:val="24"/>
        </w:rPr>
        <w:t>гериатрическом</w:t>
      </w:r>
      <w:r w:rsidRPr="005A0810">
        <w:rPr>
          <w:rFonts w:ascii="Times New Roman" w:hAnsi="Times New Roman" w:cs="Times New Roman"/>
          <w:sz w:val="24"/>
          <w:szCs w:val="24"/>
        </w:rPr>
        <w:t xml:space="preserve"> центре </w:t>
      </w:r>
      <w:r>
        <w:rPr>
          <w:rFonts w:ascii="Times New Roman" w:hAnsi="Times New Roman" w:cs="Times New Roman"/>
          <w:sz w:val="24"/>
          <w:szCs w:val="24"/>
        </w:rPr>
        <w:t>оздоровилось</w:t>
      </w:r>
      <w:r w:rsidRPr="005A0810">
        <w:rPr>
          <w:rFonts w:ascii="Times New Roman" w:hAnsi="Times New Roman" w:cs="Times New Roman"/>
          <w:sz w:val="24"/>
          <w:szCs w:val="24"/>
        </w:rPr>
        <w:t xml:space="preserve"> 16 человек, в </w:t>
      </w:r>
      <w:r>
        <w:rPr>
          <w:rFonts w:ascii="Times New Roman" w:hAnsi="Times New Roman" w:cs="Times New Roman"/>
          <w:sz w:val="24"/>
          <w:szCs w:val="24"/>
        </w:rPr>
        <w:t xml:space="preserve">военном </w:t>
      </w:r>
      <w:r w:rsidRPr="005A0810">
        <w:rPr>
          <w:rFonts w:ascii="Times New Roman" w:hAnsi="Times New Roman" w:cs="Times New Roman"/>
          <w:sz w:val="24"/>
          <w:szCs w:val="24"/>
        </w:rPr>
        <w:t>госпитале</w:t>
      </w:r>
      <w:r>
        <w:rPr>
          <w:rFonts w:ascii="Times New Roman" w:hAnsi="Times New Roman" w:cs="Times New Roman"/>
          <w:sz w:val="24"/>
          <w:szCs w:val="24"/>
        </w:rPr>
        <w:t xml:space="preserve"> </w:t>
      </w:r>
      <w:r w:rsidRPr="005A0810">
        <w:rPr>
          <w:rFonts w:ascii="Times New Roman" w:hAnsi="Times New Roman" w:cs="Times New Roman"/>
          <w:sz w:val="24"/>
          <w:szCs w:val="24"/>
        </w:rPr>
        <w:t>-  19 человек.</w:t>
      </w:r>
    </w:p>
    <w:p w:rsidR="00FA0CCF" w:rsidRPr="00AB58B0"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На коллективных и личных встречах с пенсионерами  ведется разъяснительная работа о вакцинации</w:t>
      </w:r>
      <w:r>
        <w:rPr>
          <w:rFonts w:ascii="Times New Roman" w:hAnsi="Times New Roman" w:cs="Times New Roman"/>
          <w:sz w:val="24"/>
          <w:szCs w:val="24"/>
        </w:rPr>
        <w:t xml:space="preserve"> от ковид</w:t>
      </w:r>
      <w:r w:rsidRPr="005A0810">
        <w:rPr>
          <w:rFonts w:ascii="Times New Roman" w:hAnsi="Times New Roman" w:cs="Times New Roman"/>
          <w:sz w:val="24"/>
          <w:szCs w:val="24"/>
        </w:rPr>
        <w:t>а, гриппа, реабилитации</w:t>
      </w:r>
      <w:r>
        <w:rPr>
          <w:rFonts w:ascii="Times New Roman" w:hAnsi="Times New Roman" w:cs="Times New Roman"/>
          <w:sz w:val="24"/>
          <w:szCs w:val="24"/>
        </w:rPr>
        <w:t xml:space="preserve"> и прохождении диспансеризации.</w:t>
      </w:r>
    </w:p>
    <w:p w:rsidR="00FA0CCF" w:rsidRPr="00AB58B0"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lastRenderedPageBreak/>
        <w:t>На базе ДЮСШ занима</w:t>
      </w:r>
      <w:r w:rsidR="00FB2E95">
        <w:rPr>
          <w:rFonts w:ascii="Times New Roman" w:hAnsi="Times New Roman" w:cs="Times New Roman"/>
          <w:sz w:val="24"/>
          <w:szCs w:val="24"/>
        </w:rPr>
        <w:t>ю</w:t>
      </w:r>
      <w:r w:rsidRPr="005A0810">
        <w:rPr>
          <w:rFonts w:ascii="Times New Roman" w:hAnsi="Times New Roman" w:cs="Times New Roman"/>
          <w:sz w:val="24"/>
          <w:szCs w:val="24"/>
        </w:rPr>
        <w:t xml:space="preserve">тся 4 группы здоровья пенсионеров в форме занятий физкультурными упражнениями и на тренажерах  (более 80 человек). Многие пенсионеры ходят скандинавской ходьбой в парках, по берегу Байкала, по руслам рек. Более 50 пенсионеров </w:t>
      </w:r>
      <w:r>
        <w:rPr>
          <w:rFonts w:ascii="Times New Roman" w:hAnsi="Times New Roman" w:cs="Times New Roman"/>
          <w:sz w:val="24"/>
          <w:szCs w:val="24"/>
        </w:rPr>
        <w:t>посещают</w:t>
      </w:r>
      <w:r w:rsidRPr="005A0810">
        <w:rPr>
          <w:rFonts w:ascii="Times New Roman" w:hAnsi="Times New Roman" w:cs="Times New Roman"/>
          <w:sz w:val="24"/>
          <w:szCs w:val="24"/>
        </w:rPr>
        <w:t xml:space="preserve"> бассейн в г.</w:t>
      </w:r>
      <w:r>
        <w:rPr>
          <w:rFonts w:ascii="Times New Roman" w:hAnsi="Times New Roman" w:cs="Times New Roman"/>
          <w:sz w:val="24"/>
          <w:szCs w:val="24"/>
        </w:rPr>
        <w:t xml:space="preserve"> </w:t>
      </w:r>
      <w:r w:rsidRPr="005A0810">
        <w:rPr>
          <w:rFonts w:ascii="Times New Roman" w:hAnsi="Times New Roman" w:cs="Times New Roman"/>
          <w:sz w:val="24"/>
          <w:szCs w:val="24"/>
        </w:rPr>
        <w:t xml:space="preserve">Байкальск по льготной оплате.                                                                  Все эти мероприятия укрепляют здоровье и содействуют активному долголетию наших ветеранов (пенсионеров) и посвящены 100-летию физкультурного движения в Приангарье.    </w:t>
      </w:r>
      <w:r w:rsidRPr="005A0810">
        <w:rPr>
          <w:rFonts w:ascii="Times New Roman" w:hAnsi="Times New Roman" w:cs="Times New Roman"/>
          <w:b/>
          <w:sz w:val="24"/>
          <w:szCs w:val="24"/>
        </w:rPr>
        <w:tab/>
      </w:r>
    </w:p>
    <w:p w:rsidR="00FA0CCF" w:rsidRPr="005A0810" w:rsidRDefault="00FA0CCF" w:rsidP="00FB2E95">
      <w:pPr>
        <w:spacing w:after="0" w:line="240" w:lineRule="auto"/>
        <w:ind w:firstLine="708"/>
        <w:jc w:val="both"/>
        <w:rPr>
          <w:rFonts w:ascii="Times New Roman" w:hAnsi="Times New Roman" w:cs="Times New Roman"/>
          <w:sz w:val="24"/>
          <w:szCs w:val="24"/>
        </w:rPr>
      </w:pPr>
      <w:r w:rsidRPr="005A0810">
        <w:rPr>
          <w:rFonts w:ascii="Times New Roman" w:hAnsi="Times New Roman" w:cs="Times New Roman"/>
          <w:sz w:val="24"/>
          <w:szCs w:val="24"/>
        </w:rPr>
        <w:t>В течение</w:t>
      </w:r>
      <w:r>
        <w:rPr>
          <w:rFonts w:ascii="Times New Roman" w:hAnsi="Times New Roman" w:cs="Times New Roman"/>
          <w:sz w:val="24"/>
          <w:szCs w:val="24"/>
        </w:rPr>
        <w:t xml:space="preserve"> 2022</w:t>
      </w:r>
      <w:r w:rsidRPr="005A0810">
        <w:rPr>
          <w:rFonts w:ascii="Times New Roman" w:hAnsi="Times New Roman" w:cs="Times New Roman"/>
          <w:sz w:val="24"/>
          <w:szCs w:val="24"/>
        </w:rPr>
        <w:t xml:space="preserve"> года </w:t>
      </w:r>
      <w:r>
        <w:rPr>
          <w:rFonts w:ascii="Times New Roman" w:hAnsi="Times New Roman" w:cs="Times New Roman"/>
          <w:sz w:val="24"/>
          <w:szCs w:val="24"/>
        </w:rPr>
        <w:t xml:space="preserve">были </w:t>
      </w:r>
      <w:r w:rsidRPr="005A0810">
        <w:rPr>
          <w:rFonts w:ascii="Times New Roman" w:hAnsi="Times New Roman" w:cs="Times New Roman"/>
          <w:sz w:val="24"/>
          <w:szCs w:val="24"/>
        </w:rPr>
        <w:t xml:space="preserve">проведены </w:t>
      </w:r>
      <w:r>
        <w:rPr>
          <w:rFonts w:ascii="Times New Roman" w:hAnsi="Times New Roman" w:cs="Times New Roman"/>
          <w:sz w:val="24"/>
          <w:szCs w:val="24"/>
        </w:rPr>
        <w:t xml:space="preserve">митинги, мероприятия </w:t>
      </w:r>
      <w:r w:rsidRPr="00BF0E16">
        <w:rPr>
          <w:rFonts w:ascii="Times New Roman" w:hAnsi="Times New Roman" w:cs="Times New Roman"/>
          <w:sz w:val="24"/>
          <w:szCs w:val="24"/>
        </w:rPr>
        <w:t xml:space="preserve"> </w:t>
      </w:r>
      <w:r>
        <w:rPr>
          <w:rFonts w:ascii="Times New Roman" w:hAnsi="Times New Roman" w:cs="Times New Roman"/>
          <w:sz w:val="24"/>
          <w:szCs w:val="24"/>
        </w:rPr>
        <w:t xml:space="preserve">посвященные дням воинской славы и памятным датам России. </w:t>
      </w:r>
    </w:p>
    <w:p w:rsidR="00FA0CCF" w:rsidRPr="00AB58B0" w:rsidRDefault="00FA0CCF" w:rsidP="00FA0CCF">
      <w:pPr>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При поддержке администрации Слюдянского муниципального района в виде субсидии предоставленной</w:t>
      </w:r>
      <w:r w:rsidRPr="005A0810">
        <w:rPr>
          <w:rFonts w:ascii="Times New Roman" w:hAnsi="Times New Roman" w:cs="Times New Roman"/>
          <w:sz w:val="24"/>
          <w:szCs w:val="24"/>
        </w:rPr>
        <w:t xml:space="preserve"> Р</w:t>
      </w:r>
      <w:r w:rsidR="00FB2E95">
        <w:rPr>
          <w:rFonts w:ascii="Times New Roman" w:hAnsi="Times New Roman" w:cs="Times New Roman"/>
          <w:sz w:val="24"/>
          <w:szCs w:val="24"/>
        </w:rPr>
        <w:t>айонному совету ветеранов</w:t>
      </w:r>
      <w:r w:rsidRPr="005A0810">
        <w:rPr>
          <w:rFonts w:ascii="Times New Roman" w:hAnsi="Times New Roman" w:cs="Times New Roman"/>
          <w:sz w:val="24"/>
          <w:szCs w:val="24"/>
        </w:rPr>
        <w:t xml:space="preserve">, </w:t>
      </w:r>
      <w:r>
        <w:rPr>
          <w:rFonts w:ascii="Times New Roman" w:hAnsi="Times New Roman" w:cs="Times New Roman"/>
          <w:sz w:val="24"/>
          <w:szCs w:val="24"/>
        </w:rPr>
        <w:t xml:space="preserve">благодаря собранной информации от </w:t>
      </w:r>
      <w:r w:rsidRPr="005A0810">
        <w:rPr>
          <w:rFonts w:ascii="Times New Roman" w:hAnsi="Times New Roman" w:cs="Times New Roman"/>
          <w:sz w:val="24"/>
          <w:szCs w:val="24"/>
        </w:rPr>
        <w:t xml:space="preserve">ветеранов боевых действий и неравнодушных жителей </w:t>
      </w:r>
      <w:r>
        <w:rPr>
          <w:rFonts w:ascii="Times New Roman" w:hAnsi="Times New Roman" w:cs="Times New Roman"/>
          <w:sz w:val="24"/>
          <w:szCs w:val="24"/>
        </w:rPr>
        <w:t xml:space="preserve">Слюдянского </w:t>
      </w:r>
      <w:r w:rsidRPr="005A0810">
        <w:rPr>
          <w:rFonts w:ascii="Times New Roman" w:hAnsi="Times New Roman" w:cs="Times New Roman"/>
          <w:sz w:val="24"/>
          <w:szCs w:val="24"/>
        </w:rPr>
        <w:t xml:space="preserve">района </w:t>
      </w:r>
      <w:r>
        <w:rPr>
          <w:rFonts w:ascii="Times New Roman" w:hAnsi="Times New Roman" w:cs="Times New Roman"/>
          <w:sz w:val="24"/>
          <w:szCs w:val="24"/>
        </w:rPr>
        <w:t xml:space="preserve">был подготовлен и  </w:t>
      </w:r>
      <w:r w:rsidRPr="005A0810">
        <w:rPr>
          <w:rFonts w:ascii="Times New Roman" w:hAnsi="Times New Roman" w:cs="Times New Roman"/>
          <w:sz w:val="24"/>
          <w:szCs w:val="24"/>
        </w:rPr>
        <w:t xml:space="preserve">издан материал в форме книги под названием «Война живет в коротком слове «память» в продолжение первой книги «Эхо Чечни» по увековечиванию памяти ветеранов боевых действий, интернационалистов Слюдянского района. </w:t>
      </w:r>
      <w:proofErr w:type="gramEnd"/>
    </w:p>
    <w:p w:rsidR="00FA0CCF"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 xml:space="preserve">Патриотическое и трудовое воспитание молодежи осуществляется через встречи молодых и старших поколений на предприятиях и организациях </w:t>
      </w:r>
      <w:r w:rsidR="001F4FB8">
        <w:rPr>
          <w:rFonts w:ascii="Times New Roman" w:hAnsi="Times New Roman" w:cs="Times New Roman"/>
          <w:sz w:val="24"/>
          <w:szCs w:val="24"/>
        </w:rPr>
        <w:t>Слюдянского района</w:t>
      </w:r>
      <w:r w:rsidRPr="005A0810">
        <w:rPr>
          <w:rFonts w:ascii="Times New Roman" w:hAnsi="Times New Roman" w:cs="Times New Roman"/>
          <w:sz w:val="24"/>
          <w:szCs w:val="24"/>
        </w:rPr>
        <w:t xml:space="preserve">. На встречах рассказывается о трудовых традициях предприятий, о разных рабочих профессиях и лучших производственниках, </w:t>
      </w:r>
      <w:r w:rsidR="00552B01">
        <w:rPr>
          <w:rFonts w:ascii="Times New Roman" w:hAnsi="Times New Roman" w:cs="Times New Roman"/>
          <w:sz w:val="24"/>
          <w:szCs w:val="24"/>
        </w:rPr>
        <w:t xml:space="preserve">проводится </w:t>
      </w:r>
      <w:r w:rsidRPr="005A0810">
        <w:rPr>
          <w:rFonts w:ascii="Times New Roman" w:hAnsi="Times New Roman" w:cs="Times New Roman"/>
          <w:sz w:val="24"/>
          <w:szCs w:val="24"/>
        </w:rPr>
        <w:t xml:space="preserve"> чествование трудовых династий. Молодые работники закрепляются за старшими и опытными для стажировки и обучения.                                                            </w:t>
      </w:r>
    </w:p>
    <w:p w:rsidR="00FA0CCF" w:rsidRPr="00AB58B0" w:rsidRDefault="00FA0CCF" w:rsidP="005F7B1B">
      <w:pPr>
        <w:spacing w:after="0" w:line="240" w:lineRule="auto"/>
        <w:ind w:firstLine="567"/>
        <w:jc w:val="both"/>
        <w:rPr>
          <w:rFonts w:ascii="Times New Roman" w:hAnsi="Times New Roman" w:cs="Times New Roman"/>
          <w:sz w:val="24"/>
          <w:szCs w:val="24"/>
        </w:rPr>
      </w:pPr>
      <w:r w:rsidRPr="005A0810">
        <w:rPr>
          <w:rFonts w:ascii="Times New Roman" w:hAnsi="Times New Roman" w:cs="Times New Roman"/>
          <w:sz w:val="24"/>
          <w:szCs w:val="24"/>
        </w:rPr>
        <w:t>Трудовому воспитанию молодежи спос</w:t>
      </w:r>
      <w:r>
        <w:rPr>
          <w:rFonts w:ascii="Times New Roman" w:hAnsi="Times New Roman" w:cs="Times New Roman"/>
          <w:sz w:val="24"/>
          <w:szCs w:val="24"/>
        </w:rPr>
        <w:t>обствуют проводимые мероприятия</w:t>
      </w:r>
      <w:r w:rsidRPr="005A0810">
        <w:rPr>
          <w:rFonts w:ascii="Times New Roman" w:hAnsi="Times New Roman" w:cs="Times New Roman"/>
          <w:sz w:val="24"/>
          <w:szCs w:val="24"/>
        </w:rPr>
        <w:t xml:space="preserve">, посвященные празднованию юбилеев предприятий и организаций, Дня города, на которых чествуются ветераны труда и тыла, заслуженные работники. </w:t>
      </w:r>
    </w:p>
    <w:p w:rsidR="00FA0CCF" w:rsidRDefault="00640F89" w:rsidP="005F7B1B">
      <w:pPr>
        <w:spacing w:after="0" w:line="240" w:lineRule="auto"/>
        <w:ind w:firstLine="567"/>
        <w:jc w:val="both"/>
        <w:rPr>
          <w:rFonts w:ascii="Times New Roman" w:hAnsi="Times New Roman" w:cs="Times New Roman"/>
          <w:sz w:val="24"/>
          <w:szCs w:val="24"/>
        </w:rPr>
      </w:pPr>
      <w:proofErr w:type="gramStart"/>
      <w:r>
        <w:rPr>
          <w:rFonts w:ascii="Times New Roman" w:hAnsi="Times New Roman" w:cs="Times New Roman"/>
          <w:sz w:val="24"/>
          <w:szCs w:val="24"/>
        </w:rPr>
        <w:t>Районный совет ветеранов</w:t>
      </w:r>
      <w:r w:rsidR="00FA0CCF" w:rsidRPr="005A0810">
        <w:rPr>
          <w:rFonts w:ascii="Times New Roman" w:hAnsi="Times New Roman" w:cs="Times New Roman"/>
          <w:sz w:val="24"/>
          <w:szCs w:val="24"/>
        </w:rPr>
        <w:t xml:space="preserve"> в своей работе тесно сотрудничает с админ</w:t>
      </w:r>
      <w:r w:rsidR="00FA0CCF">
        <w:rPr>
          <w:rFonts w:ascii="Times New Roman" w:hAnsi="Times New Roman" w:cs="Times New Roman"/>
          <w:sz w:val="24"/>
          <w:szCs w:val="24"/>
        </w:rPr>
        <w:t>истрацией муниципального района, городскими</w:t>
      </w:r>
      <w:r w:rsidR="00FA0CCF" w:rsidRPr="005A0810">
        <w:rPr>
          <w:rFonts w:ascii="Times New Roman" w:hAnsi="Times New Roman" w:cs="Times New Roman"/>
          <w:sz w:val="24"/>
          <w:szCs w:val="24"/>
        </w:rPr>
        <w:t xml:space="preserve"> и сел</w:t>
      </w:r>
      <w:r w:rsidR="00FA0CCF">
        <w:rPr>
          <w:rFonts w:ascii="Times New Roman" w:hAnsi="Times New Roman" w:cs="Times New Roman"/>
          <w:sz w:val="24"/>
          <w:szCs w:val="24"/>
        </w:rPr>
        <w:t>ьс</w:t>
      </w:r>
      <w:r w:rsidR="00FA0CCF" w:rsidRPr="005A0810">
        <w:rPr>
          <w:rFonts w:ascii="Times New Roman" w:hAnsi="Times New Roman" w:cs="Times New Roman"/>
          <w:sz w:val="24"/>
          <w:szCs w:val="24"/>
        </w:rPr>
        <w:t>к</w:t>
      </w:r>
      <w:r w:rsidR="00FA0CCF">
        <w:rPr>
          <w:rFonts w:ascii="Times New Roman" w:hAnsi="Times New Roman" w:cs="Times New Roman"/>
          <w:sz w:val="24"/>
          <w:szCs w:val="24"/>
        </w:rPr>
        <w:t>ими</w:t>
      </w:r>
      <w:r w:rsidR="00FA0CCF" w:rsidRPr="005A0810">
        <w:rPr>
          <w:rFonts w:ascii="Times New Roman" w:hAnsi="Times New Roman" w:cs="Times New Roman"/>
          <w:sz w:val="24"/>
          <w:szCs w:val="24"/>
        </w:rPr>
        <w:t xml:space="preserve"> поселени</w:t>
      </w:r>
      <w:r w:rsidR="00FA0CCF">
        <w:rPr>
          <w:rFonts w:ascii="Times New Roman" w:hAnsi="Times New Roman" w:cs="Times New Roman"/>
          <w:sz w:val="24"/>
          <w:szCs w:val="24"/>
        </w:rPr>
        <w:t>ями</w:t>
      </w:r>
      <w:r w:rsidR="00FA0CCF" w:rsidRPr="005A0810">
        <w:rPr>
          <w:rFonts w:ascii="Times New Roman" w:hAnsi="Times New Roman" w:cs="Times New Roman"/>
          <w:sz w:val="24"/>
          <w:szCs w:val="24"/>
        </w:rPr>
        <w:t xml:space="preserve"> для участия во всех районных, городских и сел</w:t>
      </w:r>
      <w:r w:rsidR="00FA0CCF">
        <w:rPr>
          <w:rFonts w:ascii="Times New Roman" w:hAnsi="Times New Roman" w:cs="Times New Roman"/>
          <w:sz w:val="24"/>
          <w:szCs w:val="24"/>
        </w:rPr>
        <w:t>ьс</w:t>
      </w:r>
      <w:r w:rsidR="00FA0CCF" w:rsidRPr="005A0810">
        <w:rPr>
          <w:rFonts w:ascii="Times New Roman" w:hAnsi="Times New Roman" w:cs="Times New Roman"/>
          <w:sz w:val="24"/>
          <w:szCs w:val="24"/>
        </w:rPr>
        <w:t>к</w:t>
      </w:r>
      <w:r w:rsidR="00FA0CCF">
        <w:rPr>
          <w:rFonts w:ascii="Times New Roman" w:hAnsi="Times New Roman" w:cs="Times New Roman"/>
          <w:sz w:val="24"/>
          <w:szCs w:val="24"/>
        </w:rPr>
        <w:t>их мероприятиях</w:t>
      </w:r>
      <w:r w:rsidR="00FA0CCF" w:rsidRPr="005A0810">
        <w:rPr>
          <w:rFonts w:ascii="Times New Roman" w:hAnsi="Times New Roman" w:cs="Times New Roman"/>
          <w:sz w:val="24"/>
          <w:szCs w:val="24"/>
        </w:rPr>
        <w:t xml:space="preserve">, для решения проблемных вопросов пенсионеров, поэтому активисты </w:t>
      </w:r>
      <w:r>
        <w:rPr>
          <w:rFonts w:ascii="Times New Roman" w:hAnsi="Times New Roman" w:cs="Times New Roman"/>
          <w:sz w:val="24"/>
          <w:szCs w:val="24"/>
        </w:rPr>
        <w:t xml:space="preserve"> совета ветеранов</w:t>
      </w:r>
      <w:r w:rsidR="00FA0CCF" w:rsidRPr="005A0810">
        <w:rPr>
          <w:rFonts w:ascii="Times New Roman" w:hAnsi="Times New Roman" w:cs="Times New Roman"/>
          <w:sz w:val="24"/>
          <w:szCs w:val="24"/>
        </w:rPr>
        <w:t xml:space="preserve"> принимают участие в работе районной и городской общественных палат, районной и городских Дум, в общественном Совете при ОМВД по Слюдянскому району, в районном Штабе по оказанию</w:t>
      </w:r>
      <w:proofErr w:type="gramEnd"/>
      <w:r w:rsidR="00FA0CCF" w:rsidRPr="005A0810">
        <w:rPr>
          <w:rFonts w:ascii="Times New Roman" w:hAnsi="Times New Roman" w:cs="Times New Roman"/>
          <w:sz w:val="24"/>
          <w:szCs w:val="24"/>
        </w:rPr>
        <w:t xml:space="preserve"> гуманитарной помощи мобилизованным </w:t>
      </w:r>
      <w:r w:rsidR="00FA0CCF">
        <w:rPr>
          <w:rFonts w:ascii="Times New Roman" w:hAnsi="Times New Roman" w:cs="Times New Roman"/>
          <w:sz w:val="24"/>
          <w:szCs w:val="24"/>
        </w:rPr>
        <w:t xml:space="preserve">гражданам </w:t>
      </w:r>
      <w:r w:rsidR="00FA0CCF" w:rsidRPr="005A0810">
        <w:rPr>
          <w:rFonts w:ascii="Times New Roman" w:hAnsi="Times New Roman" w:cs="Times New Roman"/>
          <w:sz w:val="24"/>
          <w:szCs w:val="24"/>
        </w:rPr>
        <w:t>и их семьям.</w:t>
      </w:r>
    </w:p>
    <w:p w:rsidR="00FA0CCF" w:rsidRDefault="00FA0CCF" w:rsidP="005F7B1B">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Районный Совет ветеранов также принял участие в качестве инвесторов, предоставивший иные платежи на общую сумму 305 000, 00 руб. по двум инициативным проектам, оба проекта </w:t>
      </w:r>
      <w:proofErr w:type="gramStart"/>
      <w:r>
        <w:rPr>
          <w:rFonts w:ascii="Times New Roman" w:hAnsi="Times New Roman" w:cs="Times New Roman"/>
          <w:sz w:val="24"/>
          <w:szCs w:val="24"/>
        </w:rPr>
        <w:t xml:space="preserve">прошли отбор в </w:t>
      </w:r>
      <w:r w:rsidR="00640F89">
        <w:rPr>
          <w:rFonts w:ascii="Times New Roman" w:hAnsi="Times New Roman" w:cs="Times New Roman"/>
          <w:sz w:val="24"/>
          <w:szCs w:val="24"/>
        </w:rPr>
        <w:t>М</w:t>
      </w:r>
      <w:r>
        <w:rPr>
          <w:rFonts w:ascii="Times New Roman" w:hAnsi="Times New Roman" w:cs="Times New Roman"/>
          <w:sz w:val="24"/>
          <w:szCs w:val="24"/>
        </w:rPr>
        <w:t>инистерстве экономического развития и промышленности Иркутской области и будут реализовываться</w:t>
      </w:r>
      <w:proofErr w:type="gramEnd"/>
      <w:r>
        <w:rPr>
          <w:rFonts w:ascii="Times New Roman" w:hAnsi="Times New Roman" w:cs="Times New Roman"/>
          <w:sz w:val="24"/>
          <w:szCs w:val="24"/>
        </w:rPr>
        <w:t xml:space="preserve"> в 2023 году администрацией Слюдянского муниципального района.</w:t>
      </w:r>
    </w:p>
    <w:p w:rsidR="00FA0CCF" w:rsidRDefault="00D36A32" w:rsidP="00F55B5D">
      <w:pPr>
        <w:spacing w:after="0" w:line="240" w:lineRule="auto"/>
        <w:ind w:firstLine="567"/>
        <w:jc w:val="both"/>
        <w:rPr>
          <w:rFonts w:ascii="Times New Roman" w:hAnsi="Times New Roman" w:cs="Times New Roman"/>
          <w:sz w:val="24"/>
          <w:szCs w:val="24"/>
        </w:rPr>
      </w:pPr>
      <w:r w:rsidRPr="00FE7CB6">
        <w:rPr>
          <w:noProof/>
          <w:lang w:eastAsia="ru-RU"/>
        </w:rPr>
        <mc:AlternateContent>
          <mc:Choice Requires="wps">
            <w:drawing>
              <wp:anchor distT="0" distB="0" distL="114300" distR="114300" simplePos="0" relativeHeight="251824128" behindDoc="1" locked="0" layoutInCell="1" allowOverlap="1" wp14:anchorId="0B3458DC" wp14:editId="7241984E">
                <wp:simplePos x="0" y="0"/>
                <wp:positionH relativeFrom="column">
                  <wp:posOffset>-45085</wp:posOffset>
                </wp:positionH>
                <wp:positionV relativeFrom="paragraph">
                  <wp:posOffset>158750</wp:posOffset>
                </wp:positionV>
                <wp:extent cx="6003925" cy="508635"/>
                <wp:effectExtent l="76200" t="38100" r="92075" b="120015"/>
                <wp:wrapTight wrapText="bothSides">
                  <wp:wrapPolygon edited="0">
                    <wp:start x="-137" y="-1618"/>
                    <wp:lineTo x="-274" y="0"/>
                    <wp:lineTo x="-274" y="22652"/>
                    <wp:lineTo x="-69" y="25888"/>
                    <wp:lineTo x="21726" y="25888"/>
                    <wp:lineTo x="21863" y="13753"/>
                    <wp:lineTo x="21863" y="-1618"/>
                    <wp:lineTo x="-137" y="-1618"/>
                  </wp:wrapPolygon>
                </wp:wrapTight>
                <wp:docPr id="126" name="Прямоугольник 126"/>
                <wp:cNvGraphicFramePr/>
                <a:graphic xmlns:a="http://schemas.openxmlformats.org/drawingml/2006/main">
                  <a:graphicData uri="http://schemas.microsoft.com/office/word/2010/wordprocessingShape">
                    <wps:wsp>
                      <wps:cNvSpPr/>
                      <wps:spPr>
                        <a:xfrm>
                          <a:off x="0" y="0"/>
                          <a:ext cx="6003925" cy="50863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BF3167" w:rsidRDefault="003F6AD5" w:rsidP="00D36A32">
                            <w:pPr>
                              <w:spacing w:after="0" w:line="240" w:lineRule="auto"/>
                              <w:ind w:firstLine="426"/>
                              <w:jc w:val="center"/>
                              <w:rPr>
                                <w:rFonts w:ascii="Times New Roman" w:hAnsi="Times New Roman" w:cs="Times New Roman"/>
                                <w:sz w:val="24"/>
                                <w:szCs w:val="24"/>
                              </w:rPr>
                            </w:pPr>
                            <w:r w:rsidRPr="00BF3167">
                              <w:rPr>
                                <w:rFonts w:ascii="Times New Roman" w:eastAsia="Times New Roman" w:hAnsi="Times New Roman" w:cs="Times New Roman"/>
                                <w:bCs/>
                                <w:color w:val="000000" w:themeColor="text1"/>
                                <w:sz w:val="24"/>
                                <w:szCs w:val="24"/>
                                <w:lang w:eastAsia="ru-RU"/>
                              </w:rPr>
                              <w:t xml:space="preserve">РАБОТА </w:t>
                            </w:r>
                            <w:r>
                              <w:rPr>
                                <w:rFonts w:ascii="Times New Roman" w:eastAsia="Times New Roman" w:hAnsi="Times New Roman" w:cs="Times New Roman"/>
                                <w:bCs/>
                                <w:color w:val="000000" w:themeColor="text1"/>
                                <w:sz w:val="24"/>
                                <w:szCs w:val="24"/>
                                <w:lang w:eastAsia="ru-RU"/>
                              </w:rPr>
                              <w:t>В РАМКАХ ОКАЗАНИЯ ПОМОЩИ И ПОДДЕРЖКИ МОБИЛИЗОВАННЫХ ГРАЖДАН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6" o:spid="_x0000_s1066" style="position:absolute;left:0;text-align:left;margin-left:-3.55pt;margin-top:12.5pt;width:472.75pt;height:40.05pt;z-index:-25149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" fillcolor="#a3c4ff" strokecolor="#4a7ebb">
                <v:fill color2="#e5eeff" rotate="t" angle="180" colors="0 #a3c4ff;22938f #bfd5ff;1 #e5eeff" focus="100%" type="gradient"/>
                <v:shadow on="t" color="black" opacity="24903f" origin=",.5" offset="0,.55556mm"/>
                <v:textbox>
                  <w:txbxContent>
                    <w:p w:rsidR="003F6AD5" w:rsidRPr="00BF3167" w:rsidRDefault="003F6AD5" w:rsidP="00D36A32">
                      <w:pPr>
                        <w:spacing w:after="0" w:line="240" w:lineRule="auto"/>
                        <w:ind w:firstLine="426"/>
                        <w:jc w:val="center"/>
                        <w:rPr>
                          <w:rFonts w:ascii="Times New Roman" w:hAnsi="Times New Roman" w:cs="Times New Roman"/>
                          <w:sz w:val="24"/>
                          <w:szCs w:val="24"/>
                        </w:rPr>
                      </w:pPr>
                      <w:r w:rsidRPr="00BF3167">
                        <w:rPr>
                          <w:rFonts w:ascii="Times New Roman" w:eastAsia="Times New Roman" w:hAnsi="Times New Roman" w:cs="Times New Roman"/>
                          <w:bCs/>
                          <w:color w:val="000000" w:themeColor="text1"/>
                          <w:sz w:val="24"/>
                          <w:szCs w:val="24"/>
                          <w:lang w:eastAsia="ru-RU"/>
                        </w:rPr>
                        <w:t xml:space="preserve">РАБОТА </w:t>
                      </w:r>
                      <w:r>
                        <w:rPr>
                          <w:rFonts w:ascii="Times New Roman" w:eastAsia="Times New Roman" w:hAnsi="Times New Roman" w:cs="Times New Roman"/>
                          <w:bCs/>
                          <w:color w:val="000000" w:themeColor="text1"/>
                          <w:sz w:val="24"/>
                          <w:szCs w:val="24"/>
                          <w:lang w:eastAsia="ru-RU"/>
                        </w:rPr>
                        <w:t>В РАМКАХ ОКАЗАНИЯ ПОМОЩИ И ПОДДЕРЖКИ МОБИЛИЗОВАННЫХ ГРАЖДАН</w:t>
                      </w:r>
                    </w:p>
                  </w:txbxContent>
                </v:textbox>
                <w10:wrap type="tight"/>
              </v:rect>
            </w:pict>
          </mc:Fallback>
        </mc:AlternateContent>
      </w:r>
      <w:r w:rsidR="00A40341">
        <w:rPr>
          <w:rFonts w:ascii="Times New Roman" w:hAnsi="Times New Roman" w:cs="Times New Roman"/>
          <w:sz w:val="24"/>
          <w:szCs w:val="24"/>
        </w:rPr>
        <w:t xml:space="preserve"> </w:t>
      </w:r>
      <w:r w:rsidR="00FA0CCF">
        <w:rPr>
          <w:rFonts w:ascii="Times New Roman" w:hAnsi="Times New Roman" w:cs="Times New Roman"/>
          <w:sz w:val="24"/>
          <w:szCs w:val="24"/>
        </w:rPr>
        <w:t>Указом Президента Российской Федерации</w:t>
      </w:r>
      <w:r w:rsidR="00F55B5D">
        <w:rPr>
          <w:rFonts w:ascii="Times New Roman" w:hAnsi="Times New Roman" w:cs="Times New Roman"/>
          <w:sz w:val="24"/>
          <w:szCs w:val="24"/>
        </w:rPr>
        <w:t xml:space="preserve"> от 21 сентября 2022 года № 647 о</w:t>
      </w:r>
      <w:r w:rsidR="00FA0CCF">
        <w:rPr>
          <w:rFonts w:ascii="Times New Roman" w:hAnsi="Times New Roman" w:cs="Times New Roman"/>
          <w:sz w:val="24"/>
          <w:szCs w:val="24"/>
        </w:rPr>
        <w:t xml:space="preserve">бъявлена частичная мобилизация в Российской Федерации. На территории Слюдянского муниципального района в ходе частичной мобилизации граждан призвано 162 человека. </w:t>
      </w:r>
    </w:p>
    <w:p w:rsidR="00FA0CCF" w:rsidRDefault="00FA0CCF" w:rsidP="005F7B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На территории Слюдянского муниципального района создана  </w:t>
      </w:r>
      <w:r w:rsidRPr="00EB4F7C">
        <w:rPr>
          <w:rFonts w:ascii="Times New Roman" w:eastAsia="Times New Roman" w:hAnsi="Times New Roman"/>
          <w:sz w:val="24"/>
          <w:szCs w:val="24"/>
          <w:lang w:eastAsia="ru-RU"/>
        </w:rPr>
        <w:t>межведомствен</w:t>
      </w:r>
      <w:r>
        <w:rPr>
          <w:rFonts w:ascii="Times New Roman" w:eastAsia="Times New Roman" w:hAnsi="Times New Roman"/>
          <w:sz w:val="24"/>
          <w:szCs w:val="24"/>
          <w:lang w:eastAsia="ru-RU"/>
        </w:rPr>
        <w:t>ная комиссия</w:t>
      </w:r>
      <w:r w:rsidRPr="00EB4F7C">
        <w:rPr>
          <w:rFonts w:ascii="Times New Roman" w:eastAsia="Times New Roman" w:hAnsi="Times New Roman"/>
          <w:sz w:val="24"/>
          <w:szCs w:val="24"/>
          <w:lang w:eastAsia="ru-RU"/>
        </w:rPr>
        <w:t xml:space="preserve"> Слюдянского муниципального района по координации помощи семьям мобилизованных и военнослужащих, участвующих в специальной военной операции</w:t>
      </w:r>
      <w:r>
        <w:rPr>
          <w:rFonts w:ascii="Times New Roman" w:eastAsia="Times New Roman" w:hAnsi="Times New Roman"/>
          <w:sz w:val="24"/>
          <w:szCs w:val="24"/>
          <w:lang w:eastAsia="ru-RU"/>
        </w:rPr>
        <w:t xml:space="preserve">. В состав комиссии входит председатель районного Совета ветеранов, на заседаниях </w:t>
      </w:r>
      <w:r>
        <w:rPr>
          <w:rFonts w:ascii="Times New Roman" w:eastAsia="Times New Roman" w:hAnsi="Times New Roman"/>
          <w:sz w:val="24"/>
          <w:szCs w:val="24"/>
          <w:lang w:eastAsia="ru-RU"/>
        </w:rPr>
        <w:lastRenderedPageBreak/>
        <w:t>рассматриваются вопросы по оказанию помощи мобилизованным гражданам и членам их семей и принимаются решения.</w:t>
      </w:r>
      <w:r w:rsidRPr="005A0810">
        <w:rPr>
          <w:rFonts w:ascii="Times New Roman" w:hAnsi="Times New Roman" w:cs="Times New Roman"/>
          <w:sz w:val="24"/>
          <w:szCs w:val="24"/>
        </w:rPr>
        <w:t xml:space="preserve">  </w:t>
      </w:r>
    </w:p>
    <w:p w:rsidR="00FA0CCF"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Pr>
          <w:rFonts w:ascii="Times New Roman" w:hAnsi="Times New Roman" w:cs="Times New Roman"/>
          <w:sz w:val="24"/>
          <w:szCs w:val="24"/>
        </w:rPr>
        <w:t>Постановлением администрации Слюдянского муниципального района от 08 декабря 2022 года № 624 Утвержден перечень мер социальной поддержки, предоставляемых на территории Слюдянского муниципального района гражданам, призванным на военную службу по мобилизации в Вооруженные силы Российской Федерации, и членам их семей.</w:t>
      </w:r>
      <w:r w:rsidRPr="005A0810">
        <w:rPr>
          <w:rFonts w:ascii="Times New Roman" w:hAnsi="Times New Roman" w:cs="Times New Roman"/>
          <w:sz w:val="24"/>
          <w:szCs w:val="24"/>
        </w:rPr>
        <w:t xml:space="preserve">                                                         </w:t>
      </w:r>
    </w:p>
    <w:p w:rsidR="00FA0CCF" w:rsidRDefault="00FA0CCF" w:rsidP="00FA0CC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Районным Советом ветеранов  был открыт расчетный счет для сбора денежных сре</w:t>
      </w:r>
      <w:proofErr w:type="gramStart"/>
      <w:r>
        <w:rPr>
          <w:rFonts w:ascii="Times New Roman" w:hAnsi="Times New Roman" w:cs="Times New Roman"/>
          <w:sz w:val="24"/>
          <w:szCs w:val="24"/>
        </w:rPr>
        <w:t>дств</w:t>
      </w:r>
      <w:r w:rsidR="00F37F54">
        <w:rPr>
          <w:rFonts w:ascii="Times New Roman" w:hAnsi="Times New Roman" w:cs="Times New Roman"/>
          <w:sz w:val="24"/>
          <w:szCs w:val="24"/>
        </w:rPr>
        <w:t xml:space="preserve"> в ц</w:t>
      </w:r>
      <w:proofErr w:type="gramEnd"/>
      <w:r w:rsidR="00F37F54">
        <w:rPr>
          <w:rFonts w:ascii="Times New Roman" w:hAnsi="Times New Roman" w:cs="Times New Roman"/>
          <w:sz w:val="24"/>
          <w:szCs w:val="24"/>
        </w:rPr>
        <w:t>елях оказания</w:t>
      </w:r>
      <w:r>
        <w:rPr>
          <w:rFonts w:ascii="Times New Roman" w:hAnsi="Times New Roman" w:cs="Times New Roman"/>
          <w:sz w:val="24"/>
          <w:szCs w:val="24"/>
        </w:rPr>
        <w:t xml:space="preserve"> помощи мобилизованным гражданам и членам их семей, на который в 2022 году поступило 2 941 883, 52 руб. </w:t>
      </w:r>
    </w:p>
    <w:p w:rsidR="00FA0CCF"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Pr>
          <w:rFonts w:ascii="Times New Roman" w:hAnsi="Times New Roman" w:cs="Times New Roman"/>
          <w:sz w:val="24"/>
          <w:szCs w:val="24"/>
        </w:rPr>
        <w:t>Советом ветеранов совместно с администрацией Слюдянского муниципального района была организована работа по закупке и сбору сухпайков, утепляющих комплектов, пошив</w:t>
      </w:r>
      <w:r w:rsidR="00F37F54">
        <w:rPr>
          <w:rFonts w:ascii="Times New Roman" w:hAnsi="Times New Roman" w:cs="Times New Roman"/>
          <w:sz w:val="24"/>
          <w:szCs w:val="24"/>
        </w:rPr>
        <w:t xml:space="preserve">у </w:t>
      </w:r>
      <w:r>
        <w:rPr>
          <w:rFonts w:ascii="Times New Roman" w:hAnsi="Times New Roman" w:cs="Times New Roman"/>
          <w:sz w:val="24"/>
          <w:szCs w:val="24"/>
        </w:rPr>
        <w:t xml:space="preserve"> вещмешков и балаклав,</w:t>
      </w:r>
      <w:r w:rsidR="00F37F54">
        <w:rPr>
          <w:rFonts w:ascii="Times New Roman" w:hAnsi="Times New Roman" w:cs="Times New Roman"/>
          <w:sz w:val="24"/>
          <w:szCs w:val="24"/>
        </w:rPr>
        <w:t xml:space="preserve"> </w:t>
      </w:r>
      <w:r>
        <w:rPr>
          <w:rFonts w:ascii="Times New Roman" w:hAnsi="Times New Roman" w:cs="Times New Roman"/>
          <w:sz w:val="24"/>
          <w:szCs w:val="24"/>
        </w:rPr>
        <w:t xml:space="preserve"> приобретен</w:t>
      </w:r>
      <w:r w:rsidR="00F37F54">
        <w:rPr>
          <w:rFonts w:ascii="Times New Roman" w:hAnsi="Times New Roman" w:cs="Times New Roman"/>
          <w:sz w:val="24"/>
          <w:szCs w:val="24"/>
        </w:rPr>
        <w:t>ию</w:t>
      </w:r>
      <w:r>
        <w:rPr>
          <w:rFonts w:ascii="Times New Roman" w:hAnsi="Times New Roman" w:cs="Times New Roman"/>
          <w:sz w:val="24"/>
          <w:szCs w:val="24"/>
        </w:rPr>
        <w:t xml:space="preserve"> газовы</w:t>
      </w:r>
      <w:r w:rsidR="00F37F54">
        <w:rPr>
          <w:rFonts w:ascii="Times New Roman" w:hAnsi="Times New Roman" w:cs="Times New Roman"/>
          <w:sz w:val="24"/>
          <w:szCs w:val="24"/>
        </w:rPr>
        <w:t>х</w:t>
      </w:r>
      <w:r>
        <w:rPr>
          <w:rFonts w:ascii="Times New Roman" w:hAnsi="Times New Roman" w:cs="Times New Roman"/>
          <w:sz w:val="24"/>
          <w:szCs w:val="24"/>
        </w:rPr>
        <w:t xml:space="preserve"> плит, газ</w:t>
      </w:r>
      <w:r w:rsidR="00F37F54">
        <w:rPr>
          <w:rFonts w:ascii="Times New Roman" w:hAnsi="Times New Roman" w:cs="Times New Roman"/>
          <w:sz w:val="24"/>
          <w:szCs w:val="24"/>
        </w:rPr>
        <w:t>а</w:t>
      </w:r>
      <w:r>
        <w:rPr>
          <w:rFonts w:ascii="Times New Roman" w:hAnsi="Times New Roman" w:cs="Times New Roman"/>
          <w:sz w:val="24"/>
          <w:szCs w:val="24"/>
        </w:rPr>
        <w:t xml:space="preserve"> в баллонах, аптеч</w:t>
      </w:r>
      <w:r w:rsidR="00F37F54">
        <w:rPr>
          <w:rFonts w:ascii="Times New Roman" w:hAnsi="Times New Roman" w:cs="Times New Roman"/>
          <w:sz w:val="24"/>
          <w:szCs w:val="24"/>
        </w:rPr>
        <w:t>ек</w:t>
      </w:r>
      <w:r>
        <w:rPr>
          <w:rFonts w:ascii="Times New Roman" w:hAnsi="Times New Roman" w:cs="Times New Roman"/>
          <w:sz w:val="24"/>
          <w:szCs w:val="24"/>
        </w:rPr>
        <w:t xml:space="preserve"> и т.д. для мобилизованных граждан.</w:t>
      </w:r>
    </w:p>
    <w:p w:rsidR="00FA0CCF" w:rsidRDefault="00FA0CCF" w:rsidP="00FA0CC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По обращениям мобилизованных граждан были приобретены наборы инструментов, расходные строительные материалы, 3 квадрокоптера, 22 семьям мобилизованных  граждан была оказана помощь в приобретении твердого топлива (дрова, уголь), произведены текущие ремонты в жилых помещениях на общую сумму 2 417 735,00 руб.. </w:t>
      </w:r>
      <w:r w:rsidR="00F37F54">
        <w:rPr>
          <w:rFonts w:ascii="Times New Roman" w:hAnsi="Times New Roman" w:cs="Times New Roman"/>
          <w:sz w:val="24"/>
          <w:szCs w:val="24"/>
        </w:rPr>
        <w:t>Т</w:t>
      </w:r>
      <w:r>
        <w:rPr>
          <w:rFonts w:ascii="Times New Roman" w:hAnsi="Times New Roman" w:cs="Times New Roman"/>
          <w:sz w:val="24"/>
          <w:szCs w:val="24"/>
        </w:rPr>
        <w:t>акже на территории Слюдянского муниципального района организованы пункты сбора гуманитарной помощи для мобилизованных граждан.</w:t>
      </w:r>
      <w:proofErr w:type="gramEnd"/>
      <w:r w:rsidRPr="005A0810">
        <w:rPr>
          <w:rFonts w:ascii="Times New Roman" w:hAnsi="Times New Roman" w:cs="Times New Roman"/>
          <w:sz w:val="24"/>
          <w:szCs w:val="24"/>
        </w:rPr>
        <w:t xml:space="preserve"> </w:t>
      </w:r>
      <w:r>
        <w:rPr>
          <w:rFonts w:ascii="Times New Roman" w:hAnsi="Times New Roman" w:cs="Times New Roman"/>
          <w:sz w:val="24"/>
          <w:szCs w:val="24"/>
        </w:rPr>
        <w:t>Работа по оказанию помощи будет продолжаться и в 2023 году.</w:t>
      </w:r>
    </w:p>
    <w:p w:rsidR="00D90D3E" w:rsidRDefault="00D90D3E" w:rsidP="00BE2F8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C23F62" w:rsidRDefault="00C23F62" w:rsidP="00BE2F84">
      <w:pPr>
        <w:shd w:val="clear" w:color="auto" w:fill="FFFFFF" w:themeFill="background1"/>
        <w:tabs>
          <w:tab w:val="left" w:pos="2430"/>
        </w:tabs>
        <w:rPr>
          <w:rFonts w:ascii="Times New Roman" w:hAnsi="Times New Roman" w:cs="Times New Roman"/>
          <w:b/>
          <w:color w:val="FFFFFF" w:themeColor="background1"/>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0224" behindDoc="0" locked="0" layoutInCell="1" allowOverlap="1" wp14:anchorId="411A1263" wp14:editId="20403FBA">
                <wp:simplePos x="0" y="0"/>
                <wp:positionH relativeFrom="column">
                  <wp:posOffset>177165</wp:posOffset>
                </wp:positionH>
                <wp:positionV relativeFrom="paragraph">
                  <wp:posOffset>14605</wp:posOffset>
                </wp:positionV>
                <wp:extent cx="5591175" cy="400050"/>
                <wp:effectExtent l="57150" t="38100" r="104775" b="114300"/>
                <wp:wrapNone/>
                <wp:docPr id="76" name="Прямоугольник 76"/>
                <wp:cNvGraphicFramePr/>
                <a:graphic xmlns:a="http://schemas.openxmlformats.org/drawingml/2006/main">
                  <a:graphicData uri="http://schemas.microsoft.com/office/word/2010/wordprocessingShape">
                    <wps:wsp>
                      <wps:cNvSpPr/>
                      <wps:spPr>
                        <a:xfrm>
                          <a:off x="0" y="0"/>
                          <a:ext cx="5591175" cy="4000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C2EF1" w:rsidRDefault="003F6AD5"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6" o:spid="_x0000_s1067" style="position:absolute;margin-left:13.95pt;margin-top:1.15pt;width:440.25pt;height:31.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C2EF1" w:rsidRDefault="003F6AD5"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v:textbox>
              </v:rect>
            </w:pict>
          </mc:Fallback>
        </mc:AlternateContent>
      </w:r>
    </w:p>
    <w:p w:rsidR="00C23F62" w:rsidRDefault="00C23F62" w:rsidP="00BE2F8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4471F5" w:rsidRPr="004471F5" w:rsidRDefault="00BE2F84" w:rsidP="004471F5">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4471F5" w:rsidRPr="004471F5">
        <w:rPr>
          <w:rFonts w:ascii="Times New Roman" w:eastAsia="Times New Roman" w:hAnsi="Times New Roman" w:cs="Times New Roman"/>
          <w:sz w:val="24"/>
          <w:szCs w:val="24"/>
          <w:lang w:eastAsia="ru-RU"/>
        </w:rPr>
        <w:t>За 12 месяцев 2022 года проведено 40 заседаний комиссией по делам несовершеннолетних и защите их прав Слюдянского муниципального района (далее - КДНиЗП), что на 3 заседания больше, чем в 2021 году, в т.ч. 15 заседаний  выездных, расширенных, в том числе г</w:t>
      </w:r>
      <w:proofErr w:type="gramStart"/>
      <w:r w:rsidR="004471F5" w:rsidRPr="004471F5">
        <w:rPr>
          <w:rFonts w:ascii="Times New Roman" w:eastAsia="Times New Roman" w:hAnsi="Times New Roman" w:cs="Times New Roman"/>
          <w:sz w:val="24"/>
          <w:szCs w:val="24"/>
          <w:lang w:eastAsia="ru-RU"/>
        </w:rPr>
        <w:t>.Б</w:t>
      </w:r>
      <w:proofErr w:type="gramEnd"/>
      <w:r w:rsidR="004471F5" w:rsidRPr="004471F5">
        <w:rPr>
          <w:rFonts w:ascii="Times New Roman" w:eastAsia="Times New Roman" w:hAnsi="Times New Roman" w:cs="Times New Roman"/>
          <w:sz w:val="24"/>
          <w:szCs w:val="24"/>
          <w:lang w:eastAsia="ru-RU"/>
        </w:rPr>
        <w:t xml:space="preserve">айкальск, п.Култук. Увеличилось количество заседаний, проведенных  с участием представителей прокуратуры Слюдянского района с 17 до 26. </w:t>
      </w:r>
    </w:p>
    <w:p w:rsidR="004471F5" w:rsidRPr="004471F5" w:rsidRDefault="004471F5" w:rsidP="004471F5">
      <w:pPr>
        <w:tabs>
          <w:tab w:val="left" w:pos="0"/>
        </w:tabs>
        <w:spacing w:after="0" w:line="240" w:lineRule="auto"/>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ab/>
        <w:t xml:space="preserve">На заседаниях комиссии за отчетный период было  рассмотрено 103 профилактических вопроса, в том числе внеплановых – 51. По результатам рассмотрения вынесено 39 постановлений, дано 126 поручений субъектам системы профилактики безнадзорности и правонарушений несовершеннолетних. Из них исполнено в полном объеме 81 поручение в установленный постановлениями срок.  </w:t>
      </w:r>
    </w:p>
    <w:p w:rsidR="004471F5" w:rsidRPr="004471F5" w:rsidRDefault="004471F5" w:rsidP="004471F5">
      <w:pPr>
        <w:tabs>
          <w:tab w:val="left" w:pos="0"/>
        </w:tabs>
        <w:spacing w:after="0" w:line="240" w:lineRule="auto"/>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ab/>
        <w:t xml:space="preserve">Кроме того, на заседаниях КДНиЗП в течение отчетного периода рассматривались вопросы о деятельности субъектов системы профилактики безнадзорности и правонарушений несовершеннолетних. Всего рассмотрено 749 вопросов, из них по  организации индивидуально-профилактической работы (далее – ИПР) в отношении несовершеннолетних и семей, состоящих на учете в социально-опасном положении (далее </w:t>
      </w:r>
      <w:proofErr w:type="gramStart"/>
      <w:r w:rsidRPr="004471F5">
        <w:rPr>
          <w:rFonts w:ascii="Times New Roman" w:eastAsia="Times New Roman" w:hAnsi="Times New Roman" w:cs="Times New Roman"/>
          <w:sz w:val="24"/>
          <w:szCs w:val="24"/>
          <w:lang w:eastAsia="ru-RU"/>
        </w:rPr>
        <w:t>–С</w:t>
      </w:r>
      <w:proofErr w:type="gramEnd"/>
      <w:r w:rsidRPr="004471F5">
        <w:rPr>
          <w:rFonts w:ascii="Times New Roman" w:eastAsia="Times New Roman" w:hAnsi="Times New Roman" w:cs="Times New Roman"/>
          <w:sz w:val="24"/>
          <w:szCs w:val="24"/>
          <w:lang w:eastAsia="ru-RU"/>
        </w:rPr>
        <w:t>ОП) - 379, по защите прав несовершеннолетних – 23 вопросов, иных - 347.</w:t>
      </w:r>
      <w:r w:rsidRPr="004471F5">
        <w:rPr>
          <w:rFonts w:ascii="Times New Roman" w:eastAsia="Times New Roman" w:hAnsi="Times New Roman" w:cs="Times New Roman"/>
          <w:sz w:val="24"/>
          <w:szCs w:val="24"/>
          <w:lang w:eastAsia="ru-RU"/>
        </w:rPr>
        <w:tab/>
      </w:r>
    </w:p>
    <w:p w:rsidR="004471F5" w:rsidRPr="004471F5" w:rsidRDefault="004471F5" w:rsidP="004471F5">
      <w:pPr>
        <w:tabs>
          <w:tab w:val="left" w:pos="0"/>
        </w:tabs>
        <w:spacing w:after="0" w:line="240" w:lineRule="auto"/>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ab/>
      </w:r>
      <w:proofErr w:type="gramStart"/>
      <w:r w:rsidRPr="004471F5">
        <w:rPr>
          <w:rFonts w:ascii="Times New Roman" w:eastAsia="Times New Roman" w:hAnsi="Times New Roman" w:cs="Times New Roman"/>
          <w:sz w:val="24"/>
          <w:szCs w:val="24"/>
          <w:lang w:eastAsia="ru-RU"/>
        </w:rPr>
        <w:t>За отчетный период на заседаниях  КДН и ЗП  рассмотрено 829 дел (2021 г. – 769  дела):  622 дел на родителей (законных представителей), в т.ч. административных дел – 615,  иных лиц – 9 дел;  на несовершеннолетних -   198 дел (2021 г. – 138 дел), в т.ч. административных дел – 66 (2021 г. - 26).</w:t>
      </w:r>
      <w:proofErr w:type="gramEnd"/>
      <w:r w:rsidRPr="004471F5">
        <w:rPr>
          <w:rFonts w:ascii="Times New Roman" w:eastAsia="Times New Roman" w:hAnsi="Times New Roman" w:cs="Times New Roman"/>
          <w:sz w:val="24"/>
          <w:szCs w:val="24"/>
          <w:lang w:eastAsia="ru-RU"/>
        </w:rPr>
        <w:t xml:space="preserve"> По сравнению с аналогичным периодом прошлого года количество рассмотренных дел увеличилось на 7,8 % или 60 дел.</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По состоянию на 01.01.2023 года на учете в Банке данных СОП состоит 50  несовершеннолетних подростков (2021 год - 35 чел.), рост на 42 %, в т.ч.: </w:t>
      </w:r>
    </w:p>
    <w:tbl>
      <w:tblPr>
        <w:tblW w:w="9681" w:type="dxa"/>
        <w:tblInd w:w="93" w:type="dxa"/>
        <w:tblLook w:val="04A0" w:firstRow="1" w:lastRow="0" w:firstColumn="1" w:lastColumn="0" w:noHBand="0" w:noVBand="1"/>
      </w:tblPr>
      <w:tblGrid>
        <w:gridCol w:w="6961"/>
        <w:gridCol w:w="1420"/>
        <w:gridCol w:w="1300"/>
      </w:tblGrid>
      <w:tr w:rsidR="004471F5" w:rsidRPr="004471F5" w:rsidTr="00197DCF">
        <w:trPr>
          <w:trHeight w:val="315"/>
        </w:trPr>
        <w:tc>
          <w:tcPr>
            <w:tcW w:w="6961" w:type="dxa"/>
            <w:vMerge w:val="restart"/>
            <w:tcBorders>
              <w:top w:val="single" w:sz="4" w:space="0" w:color="auto"/>
              <w:left w:val="single" w:sz="4" w:space="0" w:color="auto"/>
              <w:right w:val="single" w:sz="4" w:space="0" w:color="auto"/>
            </w:tcBorders>
            <w:shd w:val="clear" w:color="000000" w:fill="FFFFFF"/>
            <w:vAlign w:val="center"/>
            <w:hideMark/>
          </w:tcPr>
          <w:p w:rsidR="004471F5" w:rsidRPr="004471F5" w:rsidRDefault="004471F5" w:rsidP="004471F5">
            <w:pPr>
              <w:spacing w:after="0" w:line="240" w:lineRule="auto"/>
              <w:jc w:val="both"/>
              <w:rPr>
                <w:rFonts w:ascii="Times New Roman" w:eastAsia="Times New Roman" w:hAnsi="Times New Roman" w:cs="Times New Roman"/>
                <w:b/>
                <w:bCs/>
                <w:color w:val="000000"/>
                <w:sz w:val="24"/>
                <w:szCs w:val="24"/>
                <w:lang w:eastAsia="ru-RU"/>
              </w:rPr>
            </w:pPr>
            <w:r w:rsidRPr="004471F5">
              <w:rPr>
                <w:rFonts w:ascii="Times New Roman" w:eastAsia="Times New Roman" w:hAnsi="Times New Roman" w:cs="Times New Roman"/>
                <w:b/>
                <w:bCs/>
                <w:color w:val="000000"/>
                <w:sz w:val="24"/>
                <w:szCs w:val="24"/>
                <w:lang w:eastAsia="ru-RU"/>
              </w:rPr>
              <w:lastRenderedPageBreak/>
              <w:t>Количество н/</w:t>
            </w:r>
            <w:proofErr w:type="gramStart"/>
            <w:r w:rsidRPr="004471F5">
              <w:rPr>
                <w:rFonts w:ascii="Times New Roman" w:eastAsia="Times New Roman" w:hAnsi="Times New Roman" w:cs="Times New Roman"/>
                <w:b/>
                <w:bCs/>
                <w:color w:val="000000"/>
                <w:sz w:val="24"/>
                <w:szCs w:val="24"/>
                <w:lang w:eastAsia="ru-RU"/>
              </w:rPr>
              <w:t>л</w:t>
            </w:r>
            <w:proofErr w:type="gramEnd"/>
            <w:r w:rsidRPr="004471F5">
              <w:rPr>
                <w:rFonts w:ascii="Times New Roman" w:eastAsia="Times New Roman" w:hAnsi="Times New Roman" w:cs="Times New Roman"/>
                <w:b/>
                <w:bCs/>
                <w:color w:val="000000"/>
                <w:sz w:val="24"/>
                <w:szCs w:val="24"/>
                <w:lang w:eastAsia="ru-RU"/>
              </w:rPr>
              <w:t>, состоящих на учете в Банке данных СОП, находящихся в СОП с которыми проводится ИПР</w:t>
            </w:r>
          </w:p>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i/>
                <w:iCs/>
                <w:color w:val="000000"/>
                <w:sz w:val="24"/>
                <w:szCs w:val="24"/>
                <w:lang w:eastAsia="ru-RU"/>
              </w:rPr>
              <w:t xml:space="preserve"> (на конец отчетного периода)</w:t>
            </w:r>
          </w:p>
        </w:tc>
        <w:tc>
          <w:tcPr>
            <w:tcW w:w="1420" w:type="dxa"/>
            <w:tcBorders>
              <w:top w:val="single" w:sz="4" w:space="0" w:color="auto"/>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2021</w:t>
            </w:r>
          </w:p>
        </w:tc>
        <w:tc>
          <w:tcPr>
            <w:tcW w:w="1300" w:type="dxa"/>
            <w:tcBorders>
              <w:top w:val="single" w:sz="4" w:space="0" w:color="auto"/>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2022</w:t>
            </w:r>
          </w:p>
        </w:tc>
      </w:tr>
      <w:tr w:rsidR="004471F5" w:rsidRPr="004471F5" w:rsidTr="00197DCF">
        <w:trPr>
          <w:trHeight w:val="656"/>
        </w:trPr>
        <w:tc>
          <w:tcPr>
            <w:tcW w:w="6961" w:type="dxa"/>
            <w:vMerge/>
            <w:tcBorders>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b/>
                <w:bCs/>
                <w:color w:val="000000"/>
                <w:sz w:val="24"/>
                <w:szCs w:val="24"/>
                <w:lang w:eastAsia="ru-RU"/>
              </w:rPr>
            </w:pPr>
          </w:p>
        </w:tc>
        <w:tc>
          <w:tcPr>
            <w:tcW w:w="1420" w:type="dxa"/>
            <w:tcBorders>
              <w:top w:val="nil"/>
              <w:left w:val="nil"/>
              <w:bottom w:val="single" w:sz="4" w:space="0" w:color="auto"/>
              <w:right w:val="single" w:sz="4" w:space="0" w:color="auto"/>
            </w:tcBorders>
            <w:shd w:val="clear" w:color="auto" w:fill="auto"/>
            <w:noWrap/>
            <w:vAlign w:val="center"/>
            <w:hideMark/>
          </w:tcPr>
          <w:p w:rsidR="004471F5" w:rsidRPr="004471F5" w:rsidRDefault="004471F5" w:rsidP="004471F5">
            <w:pPr>
              <w:spacing w:after="0" w:line="240" w:lineRule="auto"/>
              <w:jc w:val="center"/>
              <w:rPr>
                <w:rFonts w:ascii="Times New Roman" w:eastAsia="Times New Roman" w:hAnsi="Times New Roman" w:cs="Times New Roman"/>
                <w:b/>
                <w:bCs/>
                <w:sz w:val="24"/>
                <w:szCs w:val="24"/>
                <w:lang w:eastAsia="ru-RU"/>
              </w:rPr>
            </w:pPr>
            <w:r w:rsidRPr="004471F5">
              <w:rPr>
                <w:rFonts w:ascii="Times New Roman" w:eastAsia="Times New Roman" w:hAnsi="Times New Roman" w:cs="Times New Roman"/>
                <w:b/>
                <w:bCs/>
                <w:sz w:val="24"/>
                <w:szCs w:val="24"/>
                <w:lang w:eastAsia="ru-RU"/>
              </w:rPr>
              <w:t>35</w:t>
            </w:r>
          </w:p>
        </w:tc>
        <w:tc>
          <w:tcPr>
            <w:tcW w:w="1300" w:type="dxa"/>
            <w:tcBorders>
              <w:top w:val="nil"/>
              <w:left w:val="nil"/>
              <w:bottom w:val="single" w:sz="4" w:space="0" w:color="auto"/>
              <w:right w:val="single" w:sz="4" w:space="0" w:color="auto"/>
            </w:tcBorders>
            <w:shd w:val="clear" w:color="auto" w:fill="auto"/>
            <w:noWrap/>
            <w:vAlign w:val="center"/>
            <w:hideMark/>
          </w:tcPr>
          <w:p w:rsidR="004471F5" w:rsidRPr="004471F5" w:rsidRDefault="004471F5" w:rsidP="004471F5">
            <w:pPr>
              <w:spacing w:after="0" w:line="240" w:lineRule="auto"/>
              <w:jc w:val="center"/>
              <w:rPr>
                <w:rFonts w:ascii="Times New Roman" w:eastAsia="Times New Roman" w:hAnsi="Times New Roman" w:cs="Times New Roman"/>
                <w:b/>
                <w:bCs/>
                <w:sz w:val="24"/>
                <w:szCs w:val="24"/>
                <w:lang w:eastAsia="ru-RU"/>
              </w:rPr>
            </w:pPr>
            <w:r w:rsidRPr="004471F5">
              <w:rPr>
                <w:rFonts w:ascii="Times New Roman" w:eastAsia="Times New Roman" w:hAnsi="Times New Roman" w:cs="Times New Roman"/>
                <w:b/>
                <w:bCs/>
                <w:sz w:val="24"/>
                <w:szCs w:val="24"/>
                <w:lang w:eastAsia="ru-RU"/>
              </w:rPr>
              <w:t>50</w:t>
            </w:r>
          </w:p>
        </w:tc>
      </w:tr>
      <w:tr w:rsidR="004471F5" w:rsidRPr="004471F5" w:rsidTr="00197DCF">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Количество н/</w:t>
            </w:r>
            <w:proofErr w:type="gramStart"/>
            <w:r w:rsidRPr="004471F5">
              <w:rPr>
                <w:rFonts w:ascii="Times New Roman" w:eastAsia="Times New Roman" w:hAnsi="Times New Roman" w:cs="Times New Roman"/>
                <w:color w:val="000000"/>
                <w:sz w:val="24"/>
                <w:szCs w:val="24"/>
                <w:lang w:eastAsia="ru-RU"/>
              </w:rPr>
              <w:t>л</w:t>
            </w:r>
            <w:proofErr w:type="gramEnd"/>
            <w:r w:rsidRPr="004471F5">
              <w:rPr>
                <w:rFonts w:ascii="Times New Roman" w:eastAsia="Times New Roman" w:hAnsi="Times New Roman" w:cs="Times New Roman"/>
                <w:color w:val="000000"/>
                <w:sz w:val="24"/>
                <w:szCs w:val="24"/>
                <w:lang w:eastAsia="ru-RU"/>
              </w:rPr>
              <w:t xml:space="preserve"> обучающихся в образовательных организациях, состоящих на учете в Банке данных СОП,  </w:t>
            </w:r>
          </w:p>
          <w:p w:rsidR="004471F5" w:rsidRPr="004471F5" w:rsidRDefault="004471F5" w:rsidP="004471F5">
            <w:pPr>
              <w:spacing w:after="0" w:line="240" w:lineRule="auto"/>
              <w:jc w:val="both"/>
              <w:rPr>
                <w:rFonts w:ascii="Times New Roman" w:eastAsia="Times New Roman" w:hAnsi="Times New Roman" w:cs="Times New Roman"/>
                <w:i/>
                <w:color w:val="000000"/>
                <w:sz w:val="24"/>
                <w:szCs w:val="24"/>
                <w:lang w:eastAsia="ru-RU"/>
              </w:rPr>
            </w:pPr>
            <w:r w:rsidRPr="004471F5">
              <w:rPr>
                <w:rFonts w:ascii="Times New Roman" w:eastAsia="Times New Roman" w:hAnsi="Times New Roman" w:cs="Times New Roman"/>
                <w:i/>
                <w:color w:val="000000"/>
                <w:sz w:val="24"/>
                <w:szCs w:val="24"/>
                <w:lang w:eastAsia="ru-RU"/>
              </w:rPr>
              <w:t>из них (по категориям):</w:t>
            </w:r>
          </w:p>
        </w:tc>
        <w:tc>
          <w:tcPr>
            <w:tcW w:w="1420" w:type="dxa"/>
            <w:tcBorders>
              <w:top w:val="nil"/>
              <w:left w:val="nil"/>
              <w:bottom w:val="single" w:sz="4" w:space="0" w:color="auto"/>
              <w:right w:val="single" w:sz="4" w:space="0" w:color="auto"/>
            </w:tcBorders>
            <w:shd w:val="clear" w:color="auto" w:fill="auto"/>
            <w:noWrap/>
            <w:vAlign w:val="center"/>
            <w:hideMark/>
          </w:tcPr>
          <w:p w:rsidR="004471F5" w:rsidRPr="004471F5" w:rsidRDefault="004471F5" w:rsidP="004471F5">
            <w:pPr>
              <w:spacing w:after="0" w:line="240" w:lineRule="auto"/>
              <w:jc w:val="center"/>
              <w:rPr>
                <w:rFonts w:ascii="Times New Roman" w:eastAsia="Times New Roman" w:hAnsi="Times New Roman" w:cs="Times New Roman"/>
                <w:b/>
                <w:bCs/>
                <w:sz w:val="24"/>
                <w:szCs w:val="24"/>
                <w:lang w:eastAsia="ru-RU"/>
              </w:rPr>
            </w:pPr>
            <w:r w:rsidRPr="004471F5">
              <w:rPr>
                <w:rFonts w:ascii="Times New Roman" w:eastAsia="Times New Roman" w:hAnsi="Times New Roman" w:cs="Times New Roman"/>
                <w:b/>
                <w:bCs/>
                <w:sz w:val="24"/>
                <w:szCs w:val="24"/>
                <w:lang w:eastAsia="ru-RU"/>
              </w:rPr>
              <w:t>29</w:t>
            </w:r>
          </w:p>
        </w:tc>
        <w:tc>
          <w:tcPr>
            <w:tcW w:w="1300" w:type="dxa"/>
            <w:tcBorders>
              <w:top w:val="nil"/>
              <w:left w:val="nil"/>
              <w:bottom w:val="single" w:sz="4" w:space="0" w:color="auto"/>
              <w:right w:val="single" w:sz="4" w:space="0" w:color="auto"/>
            </w:tcBorders>
            <w:shd w:val="clear" w:color="auto" w:fill="auto"/>
            <w:noWrap/>
            <w:vAlign w:val="center"/>
            <w:hideMark/>
          </w:tcPr>
          <w:p w:rsidR="004471F5" w:rsidRPr="004471F5" w:rsidRDefault="004471F5" w:rsidP="004471F5">
            <w:pPr>
              <w:spacing w:after="0" w:line="240" w:lineRule="auto"/>
              <w:jc w:val="center"/>
              <w:rPr>
                <w:rFonts w:ascii="Times New Roman" w:eastAsia="Times New Roman" w:hAnsi="Times New Roman" w:cs="Times New Roman"/>
                <w:b/>
                <w:bCs/>
                <w:sz w:val="24"/>
                <w:szCs w:val="24"/>
                <w:lang w:eastAsia="ru-RU"/>
              </w:rPr>
            </w:pPr>
            <w:r w:rsidRPr="004471F5">
              <w:rPr>
                <w:rFonts w:ascii="Times New Roman" w:eastAsia="Times New Roman" w:hAnsi="Times New Roman" w:cs="Times New Roman"/>
                <w:b/>
                <w:bCs/>
                <w:sz w:val="24"/>
                <w:szCs w:val="24"/>
                <w:lang w:eastAsia="ru-RU"/>
              </w:rPr>
              <w:t>45</w:t>
            </w:r>
          </w:p>
        </w:tc>
      </w:tr>
      <w:tr w:rsidR="004471F5" w:rsidRPr="004471F5" w:rsidTr="00197DCF">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безнадзорные</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беспризорные</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30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xml:space="preserve">- </w:t>
            </w:r>
            <w:proofErr w:type="gramStart"/>
            <w:r w:rsidRPr="004471F5">
              <w:rPr>
                <w:rFonts w:ascii="Times New Roman" w:eastAsia="Times New Roman" w:hAnsi="Times New Roman" w:cs="Times New Roman"/>
                <w:color w:val="000000"/>
                <w:sz w:val="24"/>
                <w:szCs w:val="24"/>
                <w:lang w:eastAsia="ru-RU"/>
              </w:rPr>
              <w:t>занимающиеся</w:t>
            </w:r>
            <w:proofErr w:type="gramEnd"/>
            <w:r w:rsidRPr="004471F5">
              <w:rPr>
                <w:rFonts w:ascii="Times New Roman" w:eastAsia="Times New Roman" w:hAnsi="Times New Roman" w:cs="Times New Roman"/>
                <w:color w:val="000000"/>
                <w:sz w:val="24"/>
                <w:szCs w:val="24"/>
                <w:lang w:eastAsia="ru-RU"/>
              </w:rPr>
              <w:t xml:space="preserve"> бродяжничеством или попрошайничеством</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1</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2</w:t>
            </w:r>
          </w:p>
        </w:tc>
      </w:tr>
      <w:tr w:rsidR="004471F5" w:rsidRPr="004471F5" w:rsidTr="00197DCF">
        <w:trPr>
          <w:trHeight w:val="39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xml:space="preserve">- </w:t>
            </w:r>
            <w:proofErr w:type="gramStart"/>
            <w:r w:rsidRPr="004471F5">
              <w:rPr>
                <w:rFonts w:ascii="Times New Roman" w:eastAsia="Times New Roman" w:hAnsi="Times New Roman" w:cs="Times New Roman"/>
                <w:color w:val="000000"/>
                <w:sz w:val="24"/>
                <w:szCs w:val="24"/>
                <w:lang w:eastAsia="ru-RU"/>
              </w:rPr>
              <w:t>употребляющие</w:t>
            </w:r>
            <w:proofErr w:type="gramEnd"/>
            <w:r w:rsidRPr="004471F5">
              <w:rPr>
                <w:rFonts w:ascii="Times New Roman" w:eastAsia="Times New Roman" w:hAnsi="Times New Roman" w:cs="Times New Roman"/>
                <w:color w:val="000000"/>
                <w:sz w:val="24"/>
                <w:szCs w:val="24"/>
                <w:lang w:eastAsia="ru-RU"/>
              </w:rPr>
              <w:t xml:space="preserve"> алкогольную и спиртосодержащую продукцию</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4</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17</w:t>
            </w:r>
          </w:p>
        </w:tc>
      </w:tr>
      <w:tr w:rsidR="004471F5" w:rsidRPr="004471F5" w:rsidTr="00197DCF">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употребляющие наркотические средства</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291"/>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xml:space="preserve">- употребляющие психотропные вещества без назначения врача </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употребляющие одурманивающие вещества</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384"/>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proofErr w:type="gramStart"/>
            <w:r w:rsidRPr="004471F5">
              <w:rPr>
                <w:rFonts w:ascii="Times New Roman" w:eastAsia="Times New Roman" w:hAnsi="Times New Roman" w:cs="Times New Roman"/>
                <w:color w:val="000000"/>
                <w:sz w:val="24"/>
                <w:szCs w:val="24"/>
                <w:lang w:eastAsia="ru-RU"/>
              </w:rPr>
              <w:t>- совершившие правонарушение, повлекшее применение мер административной ответственности</w:t>
            </w:r>
            <w:proofErr w:type="gramEnd"/>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1</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6</w:t>
            </w:r>
          </w:p>
        </w:tc>
      </w:tr>
      <w:tr w:rsidR="004471F5" w:rsidRPr="004471F5" w:rsidTr="00197DCF">
        <w:trPr>
          <w:trHeight w:val="67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proofErr w:type="gramStart"/>
            <w:r w:rsidRPr="004471F5">
              <w:rPr>
                <w:rFonts w:ascii="Times New Roman" w:eastAsia="Times New Roman" w:hAnsi="Times New Roman" w:cs="Times New Roman"/>
                <w:color w:val="000000"/>
                <w:sz w:val="24"/>
                <w:szCs w:val="24"/>
                <w:lang w:eastAsia="ru-RU"/>
              </w:rPr>
              <w:t>- совершившие правонарушение до достижения возраста, с которого наступает административная ответственность</w:t>
            </w:r>
            <w:proofErr w:type="gramEnd"/>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5</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5</w:t>
            </w:r>
          </w:p>
        </w:tc>
      </w:tr>
      <w:tr w:rsidR="004471F5" w:rsidRPr="004471F5" w:rsidTr="00197DCF">
        <w:trPr>
          <w:trHeight w:val="138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xml:space="preserve">- освобожденные от уголовной ответственности </w:t>
            </w:r>
            <w:proofErr w:type="gramStart"/>
            <w:r w:rsidRPr="004471F5">
              <w:rPr>
                <w:rFonts w:ascii="Times New Roman" w:eastAsia="Times New Roman" w:hAnsi="Times New Roman" w:cs="Times New Roman"/>
                <w:color w:val="000000"/>
                <w:sz w:val="24"/>
                <w:szCs w:val="24"/>
                <w:lang w:eastAsia="ru-RU"/>
              </w:rPr>
              <w:t>в следствие</w:t>
            </w:r>
            <w:proofErr w:type="gramEnd"/>
            <w:r w:rsidRPr="004471F5">
              <w:rPr>
                <w:rFonts w:ascii="Times New Roman" w:eastAsia="Times New Roman" w:hAnsi="Times New Roman" w:cs="Times New Roman"/>
                <w:color w:val="000000"/>
                <w:sz w:val="24"/>
                <w:szCs w:val="24"/>
                <w:lang w:eastAsia="ru-RU"/>
              </w:rPr>
              <w:t xml:space="preserve"> акта об амнистии или в связи с изменением обстановки, а также в случаях, когда признано, что исправление н/л может быть достигнуто путем применения принудительных мер воспитательного воздействия</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2</w:t>
            </w:r>
          </w:p>
        </w:tc>
      </w:tr>
      <w:tr w:rsidR="004471F5" w:rsidRPr="004471F5" w:rsidTr="00197DCF">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несубъекты</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7</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11</w:t>
            </w:r>
          </w:p>
        </w:tc>
      </w:tr>
      <w:tr w:rsidR="004471F5" w:rsidRPr="004471F5" w:rsidTr="00197DCF">
        <w:trPr>
          <w:trHeight w:val="94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обвиняемые или подозреваемые в совершении преступлений, в отношении которых избраны меры пресечения, предусмотренные Уголовно-процессуальным кодексом Российской Федерации (далее - УПК РФ)</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5</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6</w:t>
            </w:r>
          </w:p>
        </w:tc>
      </w:tr>
      <w:tr w:rsidR="004471F5" w:rsidRPr="004471F5" w:rsidTr="00197DCF">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условно-досрочно освобожденные от отбывания наказания, освобожденные от наказания вследствие акта об амнистии или в связи с помилованием</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получившие отсрочку отбывания наказания или отсрочку исполнения приговора</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135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освобожденные из учреждений уголовно-исполнительной системы (далее - УИС), если они в период пребывания допускали нарушения режима, совершали противоправные деяния и (или) после освобождения находятся в СОП и (или) нуждаются в социальной помощи и (или) реабилитации</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94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вернувшиеся из СУВУЗТ ИО, если они в период пребывания допускали нарушения режима, совершали противоправные деяния и (или) после выпуска находятся в СОП и (или) нуждаются в социальной помощи и (или) реабилитации</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2</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94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вернувшиеся из СУВУЗТ РФ, если они в период пребывания допускали нарушения режима, совершали противоправные деяния и (или) после выпуска находятся в СОП и (или) нуждаются в социальной помощи и (или) реабилитации</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81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lastRenderedPageBreak/>
              <w:t>- осужденные за совершение преступления небольшой или средней тяжести и освобожденные судом от наказания с применением принудительных мер воспитательного воздействия</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4</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осужденные условно, осужденные к обязательным работам, исправительным работам или иным мерам наказания, не связанным с лишением свободы</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3</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2</w:t>
            </w:r>
          </w:p>
        </w:tc>
      </w:tr>
      <w:tr w:rsidR="004471F5" w:rsidRPr="004471F5" w:rsidTr="00197DCF">
        <w:trPr>
          <w:trHeight w:val="3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иная категория н/</w:t>
            </w:r>
            <w:proofErr w:type="gramStart"/>
            <w:r w:rsidRPr="004471F5">
              <w:rPr>
                <w:rFonts w:ascii="Times New Roman" w:eastAsia="Times New Roman" w:hAnsi="Times New Roman" w:cs="Times New Roman"/>
                <w:color w:val="000000"/>
                <w:sz w:val="24"/>
                <w:szCs w:val="24"/>
                <w:lang w:eastAsia="ru-RU"/>
              </w:rPr>
              <w:t>л</w:t>
            </w:r>
            <w:proofErr w:type="gramEnd"/>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3</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3</w:t>
            </w:r>
          </w:p>
        </w:tc>
      </w:tr>
    </w:tbl>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По итогам 2022 года на  учете в Банке данных СОП состоит 74 семьи, в которых проживает 159 детей (2021 г. – 58 семей/133 ребенка), в том числе:</w:t>
      </w:r>
    </w:p>
    <w:p w:rsidR="004471F5" w:rsidRPr="004471F5" w:rsidRDefault="004471F5" w:rsidP="004471F5">
      <w:pPr>
        <w:spacing w:after="0" w:line="240" w:lineRule="auto"/>
        <w:contextualSpacing/>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семьи многодетные – 23;</w:t>
      </w:r>
    </w:p>
    <w:p w:rsidR="004471F5" w:rsidRPr="004471F5" w:rsidRDefault="004471F5" w:rsidP="004471F5">
      <w:pPr>
        <w:spacing w:after="0" w:line="240" w:lineRule="auto"/>
        <w:contextualSpacing/>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семьи одиноких родителей - 25;</w:t>
      </w:r>
    </w:p>
    <w:p w:rsidR="004471F5" w:rsidRPr="004471F5" w:rsidRDefault="004471F5" w:rsidP="004471F5">
      <w:pPr>
        <w:spacing w:after="0" w:line="240" w:lineRule="auto"/>
        <w:contextualSpacing/>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семьи, где родители имеют психическое заболевание, состоят на «Д» учете у врача-психиатра – 2;</w:t>
      </w:r>
    </w:p>
    <w:p w:rsidR="004471F5" w:rsidRPr="004471F5" w:rsidRDefault="004471F5" w:rsidP="004471F5">
      <w:pPr>
        <w:spacing w:after="0" w:line="240" w:lineRule="auto"/>
        <w:contextualSpacing/>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семьи, где родители выявлялись за  употребление наркотических веществ – 3;</w:t>
      </w:r>
    </w:p>
    <w:p w:rsidR="004471F5" w:rsidRPr="004471F5" w:rsidRDefault="004471F5" w:rsidP="004471F5">
      <w:pPr>
        <w:spacing w:after="0" w:line="240" w:lineRule="auto"/>
        <w:contextualSpacing/>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семьи, где имеются судимые родители либо члены семьи – 8.</w:t>
      </w:r>
    </w:p>
    <w:p w:rsidR="004471F5" w:rsidRPr="004471F5" w:rsidRDefault="004471F5" w:rsidP="004471F5">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Pr>
          <w:rFonts w:ascii="Calibri" w:eastAsia="Times New Roman" w:hAnsi="Calibri" w:cs="Calibri"/>
          <w:noProof/>
          <w:szCs w:val="20"/>
          <w:lang w:eastAsia="ru-RU"/>
        </w:rPr>
        <w:drawing>
          <wp:anchor distT="6096" distB="3175" distL="120396" distR="122555" simplePos="0" relativeHeight="251827200" behindDoc="0" locked="0" layoutInCell="1" allowOverlap="1">
            <wp:simplePos x="0" y="0"/>
            <wp:positionH relativeFrom="column">
              <wp:posOffset>1803781</wp:posOffset>
            </wp:positionH>
            <wp:positionV relativeFrom="paragraph">
              <wp:posOffset>8538591</wp:posOffset>
            </wp:positionV>
            <wp:extent cx="4015105" cy="1765300"/>
            <wp:effectExtent l="0" t="0" r="23495" b="25400"/>
            <wp:wrapNone/>
            <wp:docPr id="130" name="Диаграмма 13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14:sizeRelH relativeFrom="page">
              <wp14:pctWidth>0</wp14:pctWidth>
            </wp14:sizeRelH>
            <wp14:sizeRelV relativeFrom="page">
              <wp14:pctHeight>0</wp14:pctHeight>
            </wp14:sizeRelV>
          </wp:anchor>
        </w:drawing>
      </w:r>
      <w:r>
        <w:rPr>
          <w:rFonts w:ascii="Calibri" w:eastAsia="Times New Roman" w:hAnsi="Calibri" w:cs="Calibri"/>
          <w:noProof/>
          <w:szCs w:val="20"/>
          <w:lang w:eastAsia="ru-RU"/>
        </w:rPr>
        <w:drawing>
          <wp:anchor distT="6096" distB="3175" distL="120396" distR="122555" simplePos="0" relativeHeight="251826176" behindDoc="0" locked="0" layoutInCell="1" allowOverlap="1">
            <wp:simplePos x="0" y="0"/>
            <wp:positionH relativeFrom="column">
              <wp:posOffset>1907921</wp:posOffset>
            </wp:positionH>
            <wp:positionV relativeFrom="paragraph">
              <wp:posOffset>8578596</wp:posOffset>
            </wp:positionV>
            <wp:extent cx="4015105" cy="1765300"/>
            <wp:effectExtent l="0" t="0" r="23495" b="25400"/>
            <wp:wrapNone/>
            <wp:docPr id="129" name="Диаграмма 12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14:sizeRelH relativeFrom="page">
              <wp14:pctWidth>0</wp14:pctWidth>
            </wp14:sizeRelH>
            <wp14:sizeRelV relativeFrom="page">
              <wp14:pctHeight>0</wp14:pctHeight>
            </wp14:sizeRelV>
          </wp:anchor>
        </w:drawing>
      </w:r>
      <w:r w:rsidRPr="004471F5">
        <w:rPr>
          <w:rFonts w:ascii="Times New Roman" w:eastAsia="Times New Roman" w:hAnsi="Times New Roman" w:cs="Calibri"/>
          <w:sz w:val="24"/>
          <w:szCs w:val="28"/>
          <w:lang w:eastAsia="ru-RU"/>
        </w:rPr>
        <w:t>Приоритетным направлением работы КДНиЗП остается профилактика безнадзорности и правонарушений среди несовершеннолетних, социально негативных явлений, оказание своевременной помощи семьям и детям, оказавшимся в трудной жизненной ситуации. Для реализации данных задач к</w:t>
      </w:r>
      <w:r w:rsidRPr="004471F5">
        <w:rPr>
          <w:rFonts w:ascii="Times New Roman" w:eastAsia="Times New Roman" w:hAnsi="Times New Roman" w:cs="Calibri"/>
          <w:sz w:val="24"/>
          <w:szCs w:val="24"/>
          <w:lang w:eastAsia="ru-RU"/>
        </w:rPr>
        <w:t xml:space="preserve">омиссией по делам несовершеннолетних и защите их прав разработана муниципальная  программа  «Профилактика безнадзорности и правонарушений несовершеннолетних в Слюдянском муниципальном районе».  В соответствии с программой в  2022 году из бюджета района на проведение мероприятий выделено </w:t>
      </w:r>
      <w:r w:rsidRPr="004471F5">
        <w:rPr>
          <w:rFonts w:ascii="Times New Roman" w:eastAsia="Times New Roman" w:hAnsi="Times New Roman" w:cs="Calibri"/>
          <w:sz w:val="24"/>
          <w:szCs w:val="28"/>
          <w:lang w:eastAsia="ru-RU"/>
        </w:rPr>
        <w:t>374 000 рублей. По итогам года по программе все денежные средства использованы в полном объеме:</w:t>
      </w:r>
    </w:p>
    <w:p w:rsidR="004471F5" w:rsidRPr="004471F5" w:rsidRDefault="004471F5" w:rsidP="004471F5">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4471F5">
        <w:rPr>
          <w:rFonts w:ascii="Times New Roman" w:eastAsia="Times New Roman" w:hAnsi="Times New Roman" w:cs="Calibri"/>
          <w:sz w:val="24"/>
          <w:szCs w:val="28"/>
          <w:lang w:eastAsia="ru-RU"/>
        </w:rPr>
        <w:t xml:space="preserve">- </w:t>
      </w:r>
      <w:r w:rsidRPr="004471F5">
        <w:rPr>
          <w:rFonts w:ascii="Times New Roman" w:eastAsia="Times New Roman" w:hAnsi="Times New Roman" w:cs="Calibri"/>
          <w:sz w:val="24"/>
          <w:szCs w:val="28"/>
          <w:lang w:eastAsia="ru-RU"/>
        </w:rPr>
        <w:tab/>
        <w:t>приобретено 130 канцелярских наборов, которые были переданы нуждающимся семьям во время проведения районной межведомственной акции «Соберем ребенка в школу»;</w:t>
      </w:r>
    </w:p>
    <w:p w:rsidR="004471F5" w:rsidRPr="004471F5" w:rsidRDefault="004471F5" w:rsidP="004471F5">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4471F5">
        <w:rPr>
          <w:rFonts w:ascii="Times New Roman" w:eastAsia="Times New Roman" w:hAnsi="Times New Roman" w:cs="Calibri"/>
          <w:sz w:val="24"/>
          <w:szCs w:val="28"/>
          <w:lang w:eastAsia="ru-RU"/>
        </w:rPr>
        <w:t xml:space="preserve">- приобретено 500 сладких новогодних подарков и сладости в мешок Деда мороза для детей из семей, находящихся в социально опасном положении семей, находящихся в трудной жизненной ситуации, которые были переданы детям в преддверии праздников, а также раздавались детям во время посещения семей в рамках акции «Сохрани ребенку жизнь»;  </w:t>
      </w:r>
    </w:p>
    <w:p w:rsidR="004471F5" w:rsidRPr="004471F5" w:rsidRDefault="004471F5" w:rsidP="004471F5">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4471F5">
        <w:rPr>
          <w:rFonts w:ascii="Times New Roman" w:eastAsia="Times New Roman" w:hAnsi="Times New Roman" w:cs="Calibri"/>
          <w:sz w:val="24"/>
          <w:szCs w:val="28"/>
          <w:lang w:eastAsia="ru-RU"/>
        </w:rPr>
        <w:t>- на проведение профилактических мероприятий приобретены призы и подарки для участников конкурсов.</w:t>
      </w:r>
    </w:p>
    <w:p w:rsidR="004471F5" w:rsidRPr="004471F5" w:rsidRDefault="004471F5" w:rsidP="004471F5">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4471F5">
        <w:rPr>
          <w:rFonts w:ascii="Times New Roman" w:eastAsia="Times New Roman" w:hAnsi="Times New Roman" w:cs="Calibri"/>
          <w:sz w:val="24"/>
          <w:szCs w:val="28"/>
          <w:lang w:eastAsia="ru-RU"/>
        </w:rPr>
        <w:t>В целях профилактики безнадзорности, правонарушений и преступлений несовершеннолетних в 2022 году проведен ряд мероприятий:</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1) В период декабрь 2021 года – январь 2022 года традиционно, вот уже второй год подряд, в Слюдянском районе проходил онлайн-конкурс «Уроки безопасности», который проводила КДНиЗП совместно со Слюдянским линейным пунктом полиции. Целью конкурса было в очередной раз привлечь внимание подростков к вопросам безопасности в различных сферах жизнедеятельности. В конкурсе приняли участие девять команд учащихся 5-7 классов из шести школ.  Конкурс охватывал вопросы безопасного поведения в быту, на линии железной дороги, на водных объектах, правила поведения в интернете, правила пожарной безопасности и правила дорожного движения. Участники конкурса выполнили задания викторины, ответили на видео-вопросы, а в рамках творческого этапа – создали плакаты по безопасности. Все призёры и участники получили грамоты и призы, закупленные за счет средств муниципальной программы.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lastRenderedPageBreak/>
        <w:t>2) С 27 декабря 2021 года по 15 января 2022 года традиционно на территории Слюдянского района проходила межведомственная акция «Сохрани ребенку жизнь».  В акции приняли участие специалисты всех субъектов системы профилактики безнадзорности и правонарушений несовершеннолетних Слюдянского муниципального района. Во время проведения мероприятия «Сохрани ребенку жизнь» посещено  58  семей, находящихся в социально опасном положении, в которых проживает 133 ребенка. Охвачены семьи и проживающие в отдаленных территориях (п</w:t>
      </w:r>
      <w:proofErr w:type="gramStart"/>
      <w:r w:rsidRPr="004471F5">
        <w:rPr>
          <w:rFonts w:ascii="Times New Roman" w:eastAsia="Calibri" w:hAnsi="Times New Roman" w:cs="Times New Roman"/>
          <w:sz w:val="24"/>
          <w:szCs w:val="24"/>
        </w:rPr>
        <w:t>.Т</w:t>
      </w:r>
      <w:proofErr w:type="gramEnd"/>
      <w:r w:rsidRPr="004471F5">
        <w:rPr>
          <w:rFonts w:ascii="Times New Roman" w:eastAsia="Calibri" w:hAnsi="Times New Roman" w:cs="Times New Roman"/>
          <w:sz w:val="24"/>
          <w:szCs w:val="24"/>
        </w:rPr>
        <w:t>ибельти, д.Быстрая, п.Ангасолка и т.д.). Всего в рамках акции проведено 356 патронажей, в том числе 198 медицинских и 158 социальных.</w:t>
      </w:r>
    </w:p>
    <w:p w:rsidR="004471F5" w:rsidRPr="004471F5" w:rsidRDefault="004471F5" w:rsidP="004471F5">
      <w:pPr>
        <w:spacing w:after="0" w:line="240" w:lineRule="auto"/>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В рамках проведения мероприятия  общественной организацией «Совет женщин Слюдянского района» были приобретены продуктовые наборы, в которые вошли продукты первой необходимости (макароны, мука, сахар, консервы, чай, молоко и т.д.).  Полученные 6 продуктовых наборов были переданы во время акции особо нуждающимся семьям СОП. Также, продуктовые наборы в количестве 20 штук были приобретены на денежные средства, собранные прокуратурой Слюдянского района. Продуктовые наборы переданы семьям, находящимся в трудной жизненной ситуации. В рамках муниципальной программы «Профилактика безнадзорности и правонарушений несовершеннолетних Слюдянского муниципального района» были приобретены сладкие новогодние подарки в количестве 300 штук и сладости. Новогодние подарки выданы детям из семей СОП. Сладости выдавались детям во время посещения семей в рамках акции «Сохрани ребенку жизнь». В рамках мероприятия «Сохрани ребенку жизнь» не было выявлено ни одного случая жестокого обращения с детьми и семей, находящихся в  СОП. </w:t>
      </w:r>
      <w:proofErr w:type="gramStart"/>
      <w:r w:rsidRPr="004471F5">
        <w:rPr>
          <w:rFonts w:ascii="Times New Roman" w:eastAsia="Calibri" w:hAnsi="Times New Roman" w:cs="Times New Roman"/>
          <w:sz w:val="24"/>
          <w:szCs w:val="24"/>
        </w:rPr>
        <w:t xml:space="preserve">При посещении семей были выявлены факты ненадлежащего исполнения родительских обязанностей, в отношении 10-ти родителей составлены протоколы об административных правонарушениях по ч.1 ст.5.35 КоАП РФ и 1 протокол по ст.20.22 КоАП РФ. 4 родителя решением КДНиЗП от 12.01.2022 года привлечены к административной ответственности по ст.5.35 ч.1 КоАП РФ. </w:t>
      </w:r>
      <w:proofErr w:type="gramEnd"/>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При посещении с родителями (законными представителями) проводились профилактические беседы по пожарной безопасности, по профилактике оставления дома малолетних детей одних без присмотра взрослых и т.д., с выдачей памяток и буклетов. Ежедневно проводились профилактические рейды по выявлению нарушителей «комендантского часа», выявлено 7 несовершеннолетних, в отношении родителей составлены протоколы об административных правонарушениях по ст.3 ч.2 ЗИО № 38-ОЗ, все родители привлечены к административной ответственности.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При посещении семей СОП выявлено 2 факта нарушений противопожарной безопасности, в отношении граждан составлены административные протоколы сотрудникам ОНД и </w:t>
      </w:r>
      <w:proofErr w:type="gramStart"/>
      <w:r w:rsidRPr="004471F5">
        <w:rPr>
          <w:rFonts w:ascii="Times New Roman" w:eastAsia="Calibri" w:hAnsi="Times New Roman" w:cs="Times New Roman"/>
          <w:sz w:val="24"/>
          <w:szCs w:val="24"/>
        </w:rPr>
        <w:t>ПР</w:t>
      </w:r>
      <w:proofErr w:type="gramEnd"/>
      <w:r w:rsidRPr="004471F5">
        <w:rPr>
          <w:rFonts w:ascii="Times New Roman" w:eastAsia="Calibri" w:hAnsi="Times New Roman" w:cs="Times New Roman"/>
          <w:sz w:val="24"/>
          <w:szCs w:val="24"/>
        </w:rPr>
        <w:t xml:space="preserve"> по Слюдянскому району.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3) Аналогичная акция проходила в период с 28 апреля по 11 мая 2022 года постановлением КДНиЗП. Во время проведения мероприятия «Сохрани ребенку жизнь» посещены  66 семей, находящихся в социально опасном положении, в которых проживает 152 ребенка. Охвачены семьи и проживающие в отдаленных территориях (п</w:t>
      </w:r>
      <w:proofErr w:type="gramStart"/>
      <w:r w:rsidRPr="004471F5">
        <w:rPr>
          <w:rFonts w:ascii="Times New Roman" w:eastAsia="Calibri" w:hAnsi="Times New Roman" w:cs="Times New Roman"/>
          <w:sz w:val="24"/>
          <w:szCs w:val="24"/>
        </w:rPr>
        <w:t>.Т</w:t>
      </w:r>
      <w:proofErr w:type="gramEnd"/>
      <w:r w:rsidRPr="004471F5">
        <w:rPr>
          <w:rFonts w:ascii="Times New Roman" w:eastAsia="Calibri" w:hAnsi="Times New Roman" w:cs="Times New Roman"/>
          <w:sz w:val="24"/>
          <w:szCs w:val="24"/>
        </w:rPr>
        <w:t>ибельти, д.Быстрая, п.Ангасолка и т.д.). Всего в рамках акции проведено 442 патронажа, в том числе 310 медицинских и 132 социальных.</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В рамках мероприятия «Сохрани ребенку жизнь» был выявлен один случай жестокого обращения с ребенком, выявлена 1 новая семья СОП. При посещении семей были выявлены факты ненадлежащего исполнения родительских обязанностей, в отношении 17-ти родителей составлены протоколы об административных правонарушениях по ч.1 ст.5.35 КоАП РФ.</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lastRenderedPageBreak/>
        <w:t xml:space="preserve">При посещении с родителями (законными представителями) проводились профилактические беседы по пожарной безопасности, по профилактике оставления дома малолетних  детей одних без присмотра взрослых и т.д., с выдачей памяток и буклетов.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Ежедневно проводились профилактические рейды по выявлению нарушителей «комендантского часа», выявлено 9 несовершеннолетних, в отношении родителей составлены протоколы об административных правонарушениях по ст.3 ч.2 ЗИО № 38-ОЗ.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При посещении семей СОП выявлено 2 факта нарушений противопожарной безопасности, нарушители привлечены к административной ответственности.</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4) 26 января 2022 года КДНиЗП организовано проведение межведомственного совещания «О помещении несовершеннолетних в Центр временного содержания несовершеннолетних правонарушителей Главного управления МВД России по Иркутской области (далее – ЦВСНП) и Государственное специальное учебно-воспитательное общеобразовательное учреждение Иркутской области </w:t>
      </w:r>
      <w:proofErr w:type="gramStart"/>
      <w:r w:rsidRPr="004471F5">
        <w:rPr>
          <w:rFonts w:ascii="Times New Roman" w:eastAsia="Calibri" w:hAnsi="Times New Roman" w:cs="Times New Roman"/>
          <w:sz w:val="24"/>
          <w:szCs w:val="24"/>
        </w:rPr>
        <w:t>для</w:t>
      </w:r>
      <w:proofErr w:type="gramEnd"/>
      <w:r w:rsidRPr="004471F5">
        <w:rPr>
          <w:rFonts w:ascii="Times New Roman" w:eastAsia="Calibri" w:hAnsi="Times New Roman" w:cs="Times New Roman"/>
          <w:sz w:val="24"/>
          <w:szCs w:val="24"/>
        </w:rPr>
        <w:t xml:space="preserve"> обучающихся с девиантным (общественно опасным) поведением «специальная (коррекционная) общеобразовательная школа (далее – СУВУЗТ). Проблемы. Пути их решения». В совещании приняли участие представители Слюдянского районного суда, руководители учреждений системы профилактики безнадзорности и правонарушений несовершеннолетних (ОМВД, ЛПП, УСЗН, ЦЗН, ФССП, отдела опеки, ЦПД), а также заместители директоров по УВР и социальные педагоги школ района. На совещании подняты проблемы, имеющиеся при решении вопроса о помещении несовершеннолетних правонарушителей в СУВУЗТ, ЦВСНП, а также намечены пути их решения. По результатам совещания выработаны решения, которые направлены ответственным лицам на исполнение. Такие учреждения, как СУВУЗТ и ЦВСНП, не являются </w:t>
      </w:r>
      <w:proofErr w:type="gramStart"/>
      <w:r w:rsidRPr="004471F5">
        <w:rPr>
          <w:rFonts w:ascii="Times New Roman" w:eastAsia="Calibri" w:hAnsi="Times New Roman" w:cs="Times New Roman"/>
          <w:sz w:val="24"/>
          <w:szCs w:val="24"/>
        </w:rPr>
        <w:t>учреждениями</w:t>
      </w:r>
      <w:proofErr w:type="gramEnd"/>
      <w:r w:rsidRPr="004471F5">
        <w:rPr>
          <w:rFonts w:ascii="Times New Roman" w:eastAsia="Calibri" w:hAnsi="Times New Roman" w:cs="Times New Roman"/>
          <w:sz w:val="24"/>
          <w:szCs w:val="24"/>
        </w:rPr>
        <w:t xml:space="preserve"> где подростки отбывают наказание за совершение антиобщественных действий, а относятся к учреждениям профилактики, где с подростками также как и другие субъекты профилактики проводят индивидуально-профилактическую работу. Так, в 2018 году в СУВУЗТ было направлено 4 подростка, в ЦВСНП – 2. В 2019 году в СУВУЗТ направлен 1 подросток, в 2020 году направлен 1 несовершеннолетний в ЦВСНП, в 2021 году – не направлялись, в 2022 году – направлен 1 подросток </w:t>
      </w:r>
      <w:proofErr w:type="gramStart"/>
      <w:r w:rsidRPr="004471F5">
        <w:rPr>
          <w:rFonts w:ascii="Times New Roman" w:eastAsia="Calibri" w:hAnsi="Times New Roman" w:cs="Times New Roman"/>
          <w:sz w:val="24"/>
          <w:szCs w:val="24"/>
        </w:rPr>
        <w:t>в</w:t>
      </w:r>
      <w:proofErr w:type="gramEnd"/>
      <w:r w:rsidRPr="004471F5">
        <w:rPr>
          <w:rFonts w:ascii="Times New Roman" w:eastAsia="Calibri" w:hAnsi="Times New Roman" w:cs="Times New Roman"/>
          <w:sz w:val="24"/>
          <w:szCs w:val="24"/>
        </w:rPr>
        <w:t xml:space="preserve"> ЦВСНП. Направление несовершеннолетних правонарушителей в СУВУЗТ и ЦВСНП является одним из положительных методов по профилактике повторной преступности несовершеннолетних, что привело к значительному снижению совершенных преступлений несовершеннолетними на территории Слюдянского района: с 46 в 2017 году до 12 преступлений в 2022 году.</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proofErr w:type="gramStart"/>
      <w:r w:rsidRPr="004471F5">
        <w:rPr>
          <w:rFonts w:ascii="Times New Roman" w:eastAsia="Calibri" w:hAnsi="Times New Roman" w:cs="Times New Roman"/>
          <w:sz w:val="24"/>
          <w:szCs w:val="24"/>
        </w:rPr>
        <w:t>5) В марте-апреле 2022 года в целях предотвращения участия несовершеннолетних в несанкционированных массовых протестах (акциях) на территории Слюдянского муниципального района в образовательных организациях района для обучающихся 8-11 классов проведены классные часы и беседы с обучающимися по разъяснению о недопустимости нарушения законодательства о митингах, ответственности и последствий за совершение правонарушений и преступлений против общественного порядка и общественной безопасности.</w:t>
      </w:r>
      <w:proofErr w:type="gramEnd"/>
      <w:r w:rsidRPr="004471F5">
        <w:rPr>
          <w:rFonts w:ascii="Times New Roman" w:eastAsia="Calibri" w:hAnsi="Times New Roman" w:cs="Times New Roman"/>
          <w:sz w:val="24"/>
          <w:szCs w:val="24"/>
        </w:rPr>
        <w:t xml:space="preserve"> Классные часы и беседы проводились </w:t>
      </w:r>
      <w:r w:rsidRPr="004471F5">
        <w:rPr>
          <w:rFonts w:ascii="Times New Roman" w:eastAsia="Times New Roman" w:hAnsi="Times New Roman" w:cs="Times New Roman"/>
          <w:sz w:val="24"/>
          <w:szCs w:val="24"/>
          <w:lang w:eastAsia="ru-RU"/>
        </w:rPr>
        <w:t>КДНиЗП</w:t>
      </w:r>
      <w:r w:rsidRPr="004471F5">
        <w:rPr>
          <w:rFonts w:ascii="Times New Roman" w:eastAsia="Calibri" w:hAnsi="Times New Roman" w:cs="Times New Roman"/>
          <w:sz w:val="24"/>
          <w:szCs w:val="24"/>
        </w:rPr>
        <w:t xml:space="preserve"> совместно с инспекторами по делам несовершеннолетних ОМВД России по Слюдянскому району и Слюдянского ЛПП. Кроме того, во всех образовательных организациях района педагогами школ в настоящее время в ежедневном режиме проводится мониторинг социальных сетей обучающихся, а также отслеживается посещаемость занятий обучающимися, в случае отсутствия ребенка на уроках в школе незамедлительно устанавливается причина его не явки на урок. Во всех школах проведены родительские собрания на тему «Ответственность родителей за несовершеннолетних в несанкционированных массовых протестах (акциях)». Родительские собрания прошли как в обычном режиме, так и в </w:t>
      </w:r>
      <w:r w:rsidRPr="004471F5">
        <w:rPr>
          <w:rFonts w:ascii="Times New Roman" w:eastAsia="Calibri" w:hAnsi="Times New Roman" w:cs="Times New Roman"/>
          <w:sz w:val="24"/>
          <w:szCs w:val="24"/>
        </w:rPr>
        <w:lastRenderedPageBreak/>
        <w:t xml:space="preserve">режиме онлайн. Записано видеообращение к родителям (законным представителям) по усилению </w:t>
      </w:r>
      <w:proofErr w:type="gramStart"/>
      <w:r w:rsidRPr="004471F5">
        <w:rPr>
          <w:rFonts w:ascii="Times New Roman" w:eastAsia="Calibri" w:hAnsi="Times New Roman" w:cs="Times New Roman"/>
          <w:sz w:val="24"/>
          <w:szCs w:val="24"/>
        </w:rPr>
        <w:t>контроля за</w:t>
      </w:r>
      <w:proofErr w:type="gramEnd"/>
      <w:r w:rsidRPr="004471F5">
        <w:rPr>
          <w:rFonts w:ascii="Times New Roman" w:eastAsia="Calibri" w:hAnsi="Times New Roman" w:cs="Times New Roman"/>
          <w:sz w:val="24"/>
          <w:szCs w:val="24"/>
        </w:rPr>
        <w:t xml:space="preserve"> детьми, а также об административной и уголовной ответственности несовершеннолетних и их родителей за участие в несанкционированных массовых протестах (акциях); данное видеообращение направлено субъектам профилактики для размещения в родительских чатах.</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6) 08 апреля 2022 года  в здании администрации Слюдянского муниципального района проведено районное межведомственное совещание на тему «Профилактика на территории Слюдянского муниципального района подростковой преступности, безнадзорности и правонарушений несовершеннолетних, семейного неблагополучия, противодействия жестокому обращению с детьми и предотвращения их гибели. Проблемы. Пути их решения» с участием начальника ОМВД России по Слюдянскому району. На совещание были приглашены руководители и специалисты учреждений системы профилактики безнадзорности и правонарушений несовершеннолетних Слюдянского муниципального района, главы поселений муниципального района, а также представители общественных организаций района. Всего присутствовало 30 человек. На совещании были освещены вопросы:</w:t>
      </w:r>
    </w:p>
    <w:p w:rsidR="004471F5" w:rsidRPr="004471F5" w:rsidRDefault="004471F5" w:rsidP="004471F5">
      <w:pPr>
        <w:spacing w:after="0" w:line="240" w:lineRule="auto"/>
        <w:ind w:firstLine="567"/>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1. О состоянии подростковой преступности, безнадзорности и правонарушений несовершеннолетних, семейного неблагополучия. О профилактике жестокого обращения с детьми и предотвращения их гибели.</w:t>
      </w:r>
    </w:p>
    <w:p w:rsidR="004471F5" w:rsidRPr="004471F5" w:rsidRDefault="004471F5" w:rsidP="004471F5">
      <w:pPr>
        <w:spacing w:after="0" w:line="240" w:lineRule="auto"/>
        <w:ind w:firstLine="567"/>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2. О военно-патриотическом воспитании несовершеннолетних, вовлечении подростков в занятия физической культурой и спортом.</w:t>
      </w:r>
    </w:p>
    <w:p w:rsidR="004471F5" w:rsidRPr="004471F5" w:rsidRDefault="004471F5" w:rsidP="004471F5">
      <w:pPr>
        <w:spacing w:after="0" w:line="240" w:lineRule="auto"/>
        <w:ind w:firstLine="567"/>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3. Об организации занятости несовершеннолетних в летний период.</w:t>
      </w:r>
    </w:p>
    <w:p w:rsidR="004471F5" w:rsidRPr="004471F5" w:rsidRDefault="004471F5" w:rsidP="004471F5">
      <w:pPr>
        <w:spacing w:after="0" w:line="240" w:lineRule="auto"/>
        <w:ind w:firstLine="567"/>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4. О роли общественных организаций в проведении профилактической работы с семьями и подростками.</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По результатам совещания выработаны решения, даны поручения учреждениям системы профилактики безнадзорности и правонарушений несовершеннолетних Слюдянского муниципального района.</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7) На территории Слюдянского района в апреле 2022 года проведена межведомственная комплексная оперативно - профилактическая операция «Дети России». Во всех 19-ти образовательных учреждениях проведены лекции, направленные на разъяснение уголовной и административной ответственности за незаконный оборот наркотических средств, психотропных веществ и их прекурсоров, о вреде потребления наркотиков и пропаганде здорового образа жизни.</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8) 26 апреля 2022 года в Межпоселенческой центральной библиотеке Слюдянского района прошла игра «Человек и закон». Профилактика совершения несовершеннолетними преступлений и правонарушений является одной из основных задач деятельности учреждений системы профилактики. Работа эта проводится в разных формах, в том числе – в </w:t>
      </w:r>
      <w:proofErr w:type="gramStart"/>
      <w:r w:rsidRPr="004471F5">
        <w:rPr>
          <w:rFonts w:ascii="Times New Roman" w:eastAsia="Calibri" w:hAnsi="Times New Roman" w:cs="Times New Roman"/>
          <w:sz w:val="24"/>
          <w:szCs w:val="24"/>
        </w:rPr>
        <w:t>просветительской</w:t>
      </w:r>
      <w:proofErr w:type="gramEnd"/>
      <w:r w:rsidRPr="004471F5">
        <w:rPr>
          <w:rFonts w:ascii="Times New Roman" w:eastAsia="Calibri" w:hAnsi="Times New Roman" w:cs="Times New Roman"/>
          <w:sz w:val="24"/>
          <w:szCs w:val="24"/>
        </w:rPr>
        <w:t xml:space="preserve"> и игровой. В игре принимали участие ребята из школ №1, №2, №4, № 49, №50 города Слюдянка. Игра показала, что в теории ребята знают свои права и обязанности, но на практике не всегда соблюдают закон. Подобные мероприятия еще будут проводиться,  главная цель такой работы – предотвращение фактов совершения подростками преступлений и правонарушений.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9) 7 марта 2022 года в преддверии Международного женского дня, инспекторы ГИБДД по Слюдянскому району совместно с учащимися МБОУ СОШ №10 отряда Юный друг полиции (ЮДП) "Байкал", провели очередную совместную акцию "С 8 марта поздравляем – ПДД не нарушаем!". Юные участники дорожного движения на улицах города поздравили женщин – участников дорожного движения с праздником.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lastRenderedPageBreak/>
        <w:t xml:space="preserve">10) С 1 по 10 июня 2022 года на территории Слюдянского района проходило оперативно-профилактическое мероприятие "Защита", направленное на  предупреждение преступных посягательств в отношении детей, выявления лиц, совершающих насильственные действия в отношении несовершеннолетних, а так же принятия мер по защите прав и законных интересов несовершеннолетних. В ходе оперативно-профилактического мероприятия сотрудниками ОМВД России по Слюдянскому району, Слюдянского ЛПП во  взаимодействии с представителями КДНиЗП, ОГКУ "ЦПД ОБППР Слюдянского района" посещались семьи и несовершеннолетние, состоящие на различных видах учета, проводился обход жилого сектора, работа с населением. Кроме того, сотрудниками полиции, инспекторами Байкальского инспекторского состава ГИМС проводилась разъяснительная работа в лагерях дневного пребывания.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proofErr w:type="gramStart"/>
      <w:r w:rsidRPr="004471F5">
        <w:rPr>
          <w:rFonts w:ascii="Times New Roman" w:eastAsia="Calibri" w:hAnsi="Times New Roman" w:cs="Times New Roman"/>
          <w:sz w:val="24"/>
          <w:szCs w:val="24"/>
        </w:rPr>
        <w:t>11) С 03 июня по 01 сентября 2022 года в целях принятия на территории Слюдянского муниципального района мер, направленных на создание безопасных условий для несовершеннолетних, предупреждения фактов травмирования и гибели детей на объектах транспортной инфраструктуры, водных объектах, аттракционах, на объектах незавершенного строительства (иных заброшенных зданиях и сооружениях), а также в результате пожаров, выпадения из окон, проведено областное межведомственное профилактическое мероприятие</w:t>
      </w:r>
      <w:proofErr w:type="gramEnd"/>
      <w:r w:rsidRPr="004471F5">
        <w:rPr>
          <w:rFonts w:ascii="Times New Roman" w:eastAsia="Calibri" w:hAnsi="Times New Roman" w:cs="Times New Roman"/>
          <w:sz w:val="24"/>
          <w:szCs w:val="24"/>
        </w:rPr>
        <w:t xml:space="preserve"> «Безопасное лето». </w:t>
      </w:r>
      <w:proofErr w:type="gramStart"/>
      <w:r w:rsidRPr="004471F5">
        <w:rPr>
          <w:rFonts w:ascii="Times New Roman" w:eastAsia="Calibri" w:hAnsi="Times New Roman" w:cs="Times New Roman"/>
          <w:sz w:val="24"/>
          <w:szCs w:val="24"/>
        </w:rPr>
        <w:t>В соответствии с разработанным и утвержденным планом мероприятий проведены мероприятия по патрулированию береговой линии водных объектов, проведены профилактические беседы с населением и распространены памятки о правилах безопасного поведения на водных объектах, на транспорте, в быту, при пожаре и т.д., проведены ночные рейдовые мероприятия по выявлению несовершеннолетних, нарушающих Закон Иркутской области № 7-ОЗ, проведена работа по посещению семей и несовершеннолетних, находящихся</w:t>
      </w:r>
      <w:proofErr w:type="gramEnd"/>
      <w:r w:rsidRPr="004471F5">
        <w:rPr>
          <w:rFonts w:ascii="Times New Roman" w:eastAsia="Calibri" w:hAnsi="Times New Roman" w:cs="Times New Roman"/>
          <w:sz w:val="24"/>
          <w:szCs w:val="24"/>
        </w:rPr>
        <w:t xml:space="preserve"> в социально опасном положении.</w:t>
      </w:r>
    </w:p>
    <w:p w:rsidR="004471F5" w:rsidRPr="004471F5" w:rsidRDefault="004471F5" w:rsidP="004471F5">
      <w:pPr>
        <w:spacing w:after="0" w:line="240" w:lineRule="auto"/>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ab/>
        <w:t>12) В целях профилактики преступлений против половой свободы и неприкосновенности несовершеннолетних, формированию у детей половой культуры, профилактики ранней беременности несовершеннолетних в марте 2022 года  по поручению КДНиЗП психологом ОГКУСО «Центр помощи детям, оставшимся без попечения родителей, Слюдянского района»  подготовлена информация о том, как вести себя ребенку в случае опасности. Информация направлена МКУ «Комитет по социальной политике и культуре Слюдянского муниципального района» для распространения среди родителей (законных представителей). Слюдянским ЛПП подготовлены ролики по безопасному поведению детей с незнакомыми людьми и направлены в МКУ «Комитет по социальной политике и культуре Слюдянского муниципального района», ролики размещены на сайтах образовательных организаций, в родительских чатах различных мессенджеров, а также направлены в администрацию Слюдянского городского поселения для трансляции на сити-борде. Врачом-гинекологом ОГБУЗ Слюдянская РБ Бекетовой Л.С. записан видеоролик на тему «Половое воспитание и профилактика ранней беременности несовершеннолетних». Ролик размещен в родительских чатах различных мессенджеров.</w:t>
      </w:r>
    </w:p>
    <w:p w:rsidR="004471F5" w:rsidRPr="004471F5" w:rsidRDefault="004471F5" w:rsidP="004471F5">
      <w:pPr>
        <w:spacing w:after="0" w:line="240" w:lineRule="auto"/>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ab/>
        <w:t>Кроме того, в средствах массовой информации газетах «Славное море» и «</w:t>
      </w:r>
      <w:proofErr w:type="gramStart"/>
      <w:r w:rsidRPr="004471F5">
        <w:rPr>
          <w:rFonts w:ascii="Times New Roman" w:eastAsia="Calibri" w:hAnsi="Times New Roman" w:cs="Times New Roman"/>
          <w:sz w:val="24"/>
          <w:szCs w:val="24"/>
        </w:rPr>
        <w:t>Байкал-новости</w:t>
      </w:r>
      <w:proofErr w:type="gramEnd"/>
      <w:r w:rsidRPr="004471F5">
        <w:rPr>
          <w:rFonts w:ascii="Times New Roman" w:eastAsia="Calibri" w:hAnsi="Times New Roman" w:cs="Times New Roman"/>
          <w:sz w:val="24"/>
          <w:szCs w:val="24"/>
        </w:rPr>
        <w:t xml:space="preserve">» опубликована статья об уголовной ответственности за совершение преступлений против половой свободы и половой неприкосновенности несовершеннолетних. Аналогичная информация со статистическими данными, предоставленными СУ СК по Слюдянскому району, доведена до родителей на родительских собраниях во всех образовательных организациях района.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lastRenderedPageBreak/>
        <w:t xml:space="preserve">13) С 12 по 19 сентября  2022  года проведено  районное профилактическое мероприятие  «Алкоголь под контроль!». В рамках акции специалистами администраций поселений Слюдянского муниципального района во взаимодействии с сотрудниками ОМВД России по Слюдянскому району, Слюдянским ЛПП в летний период были проведены дополнительные рейдовые мероприятия по проверке торговых точек, развлекательных заведений (кафе, баров), мест массового отдыха людей по выявлению и пресечению нарушений в сфере реализации алкогольной продукции. В ходе рейдовых мероприятий посещены торговые точки, реализующие алкогольную и спиртосодержащую продукцию, в том числе объекты, включенные в установленном порядке в перечень мест, запрещенных для посещения детьми. В ходе рейдовых мероприятий владельцам и продавцам магазинов раздавались памятки «Продавец! Не иди на сделку с совестью!».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14) 29 сентября 2022 года состоялся телемост "Не повторяй мой путь" с подростками, совершившими антиобщественные деяния, проживающими в Слюдянке, Байкальске, Култуке, с осужденными Ангарской колонии для несовершеннолетних. В телемосте приняло участие более 50 подростков Слюдянского района, которые смогли задать интересующие их вопросы осужденным.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15) В рамках просветительской работы по безопасности детей в сети Интернет на официальном сайте администрации Слюдянского муниципального района размещена брошюра «Технология защиты детей в Интернете». Информация о брошюре доведена до всех органов и учреждений системы профилактики безнадзорности и правонарушений несовершеннолетних Слюдянского муниципального района с поручением ее распространения, а также использования в просветительской работе с несовершеннолетними по формированию у них осознанного отношения к пребыванию в цифровой среде и их родителями (законными представителями). В школах района 02.12.2022 года прошел Единый урок безопасности в сети Интернет с использованием вышеуказанной брошюры, также брошюра используется при проведении классных часов и родительских собраний. Ссылка на размещение брошюры размещена в родительских чатах различных мессенджеров.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proofErr w:type="gramStart"/>
      <w:r w:rsidRPr="004471F5">
        <w:rPr>
          <w:rFonts w:ascii="Times New Roman" w:eastAsia="Calibri" w:hAnsi="Times New Roman" w:cs="Times New Roman"/>
          <w:sz w:val="24"/>
          <w:szCs w:val="24"/>
        </w:rPr>
        <w:t>16) Онлайн-конкурс «Уроки безопасности и правопорядка»  проведен в Слюдянском районе в декабре 2022 года Слюдянским линейным пунктом полиции совместно с КДНиЗП, целью которого является привлечение внимания подростков к вопросам безопасности в различных сферах жизнедеятельности, формирование у учащихся ответственного отношения к соблюдению законов и правил, а так же культуры здорового и безопасного образа жизни.</w:t>
      </w:r>
      <w:proofErr w:type="gramEnd"/>
      <w:r w:rsidRPr="004471F5">
        <w:rPr>
          <w:rFonts w:ascii="Times New Roman" w:eastAsia="Calibri" w:hAnsi="Times New Roman" w:cs="Times New Roman"/>
          <w:sz w:val="24"/>
          <w:szCs w:val="24"/>
        </w:rPr>
        <w:t xml:space="preserve"> В конкурсе приняли участие команды учащихся 8-9 классов девяти школ Слюдянского района. Все призёры и участники получили грамоты и призы, закупленные за счет сре</w:t>
      </w:r>
      <w:proofErr w:type="gramStart"/>
      <w:r w:rsidRPr="004471F5">
        <w:rPr>
          <w:rFonts w:ascii="Times New Roman" w:eastAsia="Calibri" w:hAnsi="Times New Roman" w:cs="Times New Roman"/>
          <w:sz w:val="24"/>
          <w:szCs w:val="24"/>
        </w:rPr>
        <w:t>дств пр</w:t>
      </w:r>
      <w:proofErr w:type="gramEnd"/>
      <w:r w:rsidRPr="004471F5">
        <w:rPr>
          <w:rFonts w:ascii="Times New Roman" w:eastAsia="Calibri" w:hAnsi="Times New Roman" w:cs="Times New Roman"/>
          <w:sz w:val="24"/>
          <w:szCs w:val="24"/>
        </w:rPr>
        <w:t xml:space="preserve">ограммы «Профилактика безнадзорности и правонарушений несовершеннолетних в Слюдянском муниципальном районе». </w:t>
      </w:r>
    </w:p>
    <w:p w:rsidR="004471F5" w:rsidRPr="004471F5" w:rsidRDefault="004471F5" w:rsidP="004471F5">
      <w:pPr>
        <w:tabs>
          <w:tab w:val="left" w:pos="0"/>
        </w:tabs>
        <w:spacing w:after="0" w:line="240" w:lineRule="auto"/>
        <w:jc w:val="both"/>
        <w:rPr>
          <w:rFonts w:ascii="Times New Roman" w:eastAsia="Times New Roman" w:hAnsi="Times New Roman" w:cs="Times New Roman"/>
          <w:sz w:val="24"/>
          <w:szCs w:val="24"/>
          <w:lang w:eastAsia="ru-RU"/>
        </w:rPr>
      </w:pPr>
      <w:r w:rsidRPr="004471F5">
        <w:rPr>
          <w:rFonts w:ascii="Times New Roman" w:eastAsia="Calibri" w:hAnsi="Times New Roman" w:cs="Times New Roman"/>
          <w:sz w:val="24"/>
          <w:szCs w:val="24"/>
        </w:rPr>
        <w:tab/>
      </w:r>
      <w:proofErr w:type="gramStart"/>
      <w:r w:rsidRPr="004471F5">
        <w:rPr>
          <w:rFonts w:ascii="Times New Roman" w:eastAsia="Times New Roman" w:hAnsi="Times New Roman" w:cs="Times New Roman"/>
          <w:sz w:val="24"/>
          <w:szCs w:val="24"/>
          <w:lang w:eastAsia="ru-RU"/>
        </w:rPr>
        <w:t xml:space="preserve">Во исполнение Законов Иркутской области № 7-ОЗ «Об </w:t>
      </w:r>
      <w:r w:rsidRPr="004471F5">
        <w:rPr>
          <w:rFonts w:ascii="Times New Roman" w:eastAsia="Times New Roman" w:hAnsi="Times New Roman" w:cs="Times New Roman"/>
          <w:iCs/>
          <w:color w:val="000000"/>
          <w:sz w:val="24"/>
          <w:szCs w:val="24"/>
          <w:lang w:eastAsia="ru-RU"/>
        </w:rPr>
        <w:t xml:space="preserve">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комиссией проводятся межведомственные </w:t>
      </w:r>
      <w:r w:rsidRPr="004471F5">
        <w:rPr>
          <w:rFonts w:ascii="Times New Roman" w:eastAsia="Times New Roman" w:hAnsi="Times New Roman" w:cs="Times New Roman"/>
          <w:sz w:val="24"/>
          <w:szCs w:val="24"/>
          <w:lang w:eastAsia="ru-RU"/>
        </w:rPr>
        <w:t>рейдовые</w:t>
      </w:r>
      <w:proofErr w:type="gramEnd"/>
      <w:r w:rsidRPr="004471F5">
        <w:rPr>
          <w:rFonts w:ascii="Times New Roman" w:eastAsia="Times New Roman" w:hAnsi="Times New Roman" w:cs="Times New Roman"/>
          <w:sz w:val="24"/>
          <w:szCs w:val="24"/>
          <w:lang w:eastAsia="ru-RU"/>
        </w:rPr>
        <w:t xml:space="preserve"> мероприятия по местам, включенных в перечень мест, запрещенных для посещения детьми в ночное время без сопровождения родителей, график рейдовых мероприятий утверждается поквартально.  За 12 месяцев 2022 года проведено 24 таких рейда. В ночное время выявлено  225 подростков, все были доставлены по месту проживания и переданы родителям. Транспорт для проведения </w:t>
      </w:r>
      <w:r w:rsidRPr="004471F5">
        <w:rPr>
          <w:rFonts w:ascii="Times New Roman" w:eastAsia="Times New Roman" w:hAnsi="Times New Roman" w:cs="Times New Roman"/>
          <w:sz w:val="24"/>
          <w:szCs w:val="24"/>
          <w:lang w:eastAsia="ru-RU"/>
        </w:rPr>
        <w:lastRenderedPageBreak/>
        <w:t>межведомственных рейдов предоставляется администрацией Слюдянского муниципального района и ОМВД России по Слюдянскому району. Во время ночных рейдов по исполнению Закона № 7-ОЗ в обязательном порядке проверяются подростки, состоящие на учете в КДНиЗП, всего во время рейдовых мероприятий посещено 147 семей. Нарушений не выявлено.</w:t>
      </w:r>
    </w:p>
    <w:p w:rsidR="004471F5" w:rsidRPr="004471F5" w:rsidRDefault="004471F5" w:rsidP="004471F5">
      <w:pPr>
        <w:spacing w:after="0" w:line="240" w:lineRule="auto"/>
        <w:ind w:left="-11" w:firstLine="719"/>
        <w:jc w:val="both"/>
        <w:rPr>
          <w:rFonts w:ascii="Times New Roman" w:eastAsia="Times New Roman" w:hAnsi="Times New Roman" w:cs="Times New Roman"/>
          <w:sz w:val="24"/>
          <w:szCs w:val="24"/>
          <w:lang w:eastAsia="ru-RU"/>
        </w:rPr>
      </w:pPr>
      <w:proofErr w:type="gramStart"/>
      <w:r w:rsidRPr="004471F5">
        <w:rPr>
          <w:rFonts w:ascii="Times New Roman" w:eastAsia="Times New Roman" w:hAnsi="Times New Roman" w:cs="Times New Roman"/>
          <w:sz w:val="24"/>
          <w:szCs w:val="24"/>
          <w:lang w:eastAsia="ru-RU"/>
        </w:rPr>
        <w:t>Перечень мест, запрещенных для посещения детьми, а также мест, запрещенных для посещения детьми в ночное время без сопровождения родителей (лиц, их заменяющих) или лиц, осуществляющих мероприятия с участием детей, на территории Слюдянского муниципального района утвержден решением Думы МО Слюдянский район от 27.08.2020 года  № 33 – VII рд (с учетом внесенных изменений от 29.09.2022 года  № 51 – VII рд).</w:t>
      </w:r>
      <w:proofErr w:type="gramEnd"/>
      <w:r w:rsidRPr="004471F5">
        <w:rPr>
          <w:rFonts w:ascii="Times New Roman" w:eastAsia="Times New Roman" w:hAnsi="Times New Roman" w:cs="Times New Roman"/>
          <w:sz w:val="24"/>
          <w:szCs w:val="24"/>
          <w:lang w:eastAsia="ru-RU"/>
        </w:rPr>
        <w:t xml:space="preserve"> </w:t>
      </w:r>
      <w:proofErr w:type="gramStart"/>
      <w:r w:rsidRPr="004471F5">
        <w:rPr>
          <w:rFonts w:ascii="Times New Roman" w:eastAsia="Times New Roman" w:hAnsi="Times New Roman" w:cs="Times New Roman"/>
          <w:sz w:val="24"/>
          <w:szCs w:val="24"/>
          <w:lang w:eastAsia="ru-RU"/>
        </w:rPr>
        <w:t>В  перечень включены 55 объектов, запрещенных для посещения детьми на территории Слюдянского муниципального района, при выявлении новых объектов данный перечень будет уточняться.</w:t>
      </w:r>
      <w:proofErr w:type="gramEnd"/>
    </w:p>
    <w:p w:rsidR="004471F5" w:rsidRPr="004471F5" w:rsidRDefault="004471F5" w:rsidP="004471F5">
      <w:pPr>
        <w:spacing w:after="0" w:line="240" w:lineRule="auto"/>
        <w:ind w:left="-11" w:firstLine="719"/>
        <w:jc w:val="both"/>
        <w:rPr>
          <w:rFonts w:ascii="Times New Roman" w:eastAsia="Times New Roman" w:hAnsi="Times New Roman" w:cs="Times New Roman"/>
          <w:sz w:val="24"/>
          <w:szCs w:val="24"/>
          <w:lang w:eastAsia="ru-RU"/>
        </w:rPr>
      </w:pPr>
      <w:proofErr w:type="gramStart"/>
      <w:r w:rsidRPr="004471F5">
        <w:rPr>
          <w:rFonts w:ascii="Times New Roman" w:eastAsia="Times New Roman" w:hAnsi="Times New Roman" w:cs="Times New Roman"/>
          <w:sz w:val="24"/>
          <w:szCs w:val="24"/>
          <w:lang w:eastAsia="ru-RU"/>
        </w:rPr>
        <w:t>В результате активизации субъектов системы профилактики Слюдянского муниципального района по реализации Законов Иркутской области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w:t>
      </w:r>
      <w:proofErr w:type="gramEnd"/>
      <w:r w:rsidRPr="004471F5">
        <w:rPr>
          <w:rFonts w:ascii="Times New Roman" w:eastAsia="Times New Roman" w:hAnsi="Times New Roman" w:cs="Times New Roman"/>
          <w:sz w:val="24"/>
          <w:szCs w:val="24"/>
          <w:lang w:eastAsia="ru-RU"/>
        </w:rPr>
        <w:t xml:space="preserve"> нравственное развитие в Иркутской области» в отношении родителей членами КДНиЗП за 2022 году составлено 220 протоколов об административных правонарушениях, в том числе 1 протокол в отношении юридических лиц (2021 год – составлено 289 протоколов). Всего в 2022 году привлечено  ст.3 ЗИО № 38-ОЗ 219 родителей, 1 дело прекращено. Наложено штрафов на общую сумму 74800 рублей. </w:t>
      </w:r>
    </w:p>
    <w:p w:rsidR="004471F5" w:rsidRPr="004471F5" w:rsidRDefault="004471F5" w:rsidP="004471F5">
      <w:pPr>
        <w:spacing w:after="0" w:line="240" w:lineRule="auto"/>
        <w:ind w:left="-11" w:firstLine="719"/>
        <w:jc w:val="both"/>
        <w:rPr>
          <w:rFonts w:ascii="Times New Roman" w:eastAsia="Times New Roman" w:hAnsi="Times New Roman" w:cs="Times New Roman"/>
          <w:sz w:val="24"/>
          <w:szCs w:val="24"/>
          <w:lang w:eastAsia="ru-RU"/>
        </w:rPr>
      </w:pPr>
      <w:proofErr w:type="gramStart"/>
      <w:r w:rsidRPr="004471F5">
        <w:rPr>
          <w:rFonts w:ascii="Times New Roman" w:eastAsia="Times New Roman" w:hAnsi="Times New Roman" w:cs="Times New Roman"/>
          <w:sz w:val="24"/>
          <w:szCs w:val="24"/>
          <w:lang w:eastAsia="ru-RU"/>
        </w:rPr>
        <w:t>Во исполнение статьи 9 Закона Иркутской области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в  КДНиЗП поступает информация об обучающихся, пропускающих занятия без уважительной причины.</w:t>
      </w:r>
      <w:proofErr w:type="gramEnd"/>
      <w:r w:rsidRPr="004471F5">
        <w:rPr>
          <w:rFonts w:ascii="Times New Roman" w:eastAsia="Times New Roman" w:hAnsi="Times New Roman" w:cs="Times New Roman"/>
          <w:sz w:val="24"/>
          <w:szCs w:val="24"/>
          <w:lang w:eastAsia="ru-RU"/>
        </w:rPr>
        <w:t xml:space="preserve"> В 2022 году  за уклонение от обучения на основании информаций  образовательных организаций привлечено к административной ответственности по ст.5.35 ч.1 КоАП РФ 13 родителей (законных представителей). </w:t>
      </w:r>
    </w:p>
    <w:p w:rsidR="004471F5" w:rsidRPr="004471F5" w:rsidRDefault="004471F5" w:rsidP="004471F5">
      <w:pPr>
        <w:spacing w:after="0" w:line="240" w:lineRule="auto"/>
        <w:ind w:firstLine="708"/>
        <w:jc w:val="both"/>
        <w:rPr>
          <w:rFonts w:ascii="Times New Roman" w:eastAsia="Times New Roman" w:hAnsi="Times New Roman" w:cs="Times New Roman"/>
          <w:sz w:val="24"/>
          <w:szCs w:val="26"/>
          <w:lang w:eastAsia="ru-RU"/>
        </w:rPr>
      </w:pPr>
      <w:r w:rsidRPr="004471F5">
        <w:rPr>
          <w:rFonts w:ascii="Times New Roman" w:eastAsia="Times New Roman" w:hAnsi="Times New Roman" w:cs="Times New Roman"/>
          <w:sz w:val="24"/>
          <w:szCs w:val="26"/>
          <w:lang w:eastAsia="ru-RU"/>
        </w:rPr>
        <w:t>Динамика по количеству протоколов, составленных членами КДНиЗП за нарушение Закона Иркутской области № 7-ОЗ по ст.3 ЗИО № 38-ОЗ по годам:</w:t>
      </w:r>
    </w:p>
    <w:p w:rsidR="004471F5" w:rsidRPr="004471F5" w:rsidRDefault="004471F5" w:rsidP="004471F5">
      <w:pPr>
        <w:spacing w:after="0" w:line="240" w:lineRule="auto"/>
        <w:ind w:firstLine="708"/>
        <w:jc w:val="both"/>
        <w:rPr>
          <w:rFonts w:ascii="Times New Roman" w:eastAsia="Times New Roman" w:hAnsi="Times New Roman" w:cs="Times New Roman"/>
          <w:sz w:val="24"/>
          <w:szCs w:val="26"/>
          <w:lang w:eastAsia="ru-RU"/>
        </w:rPr>
      </w:pPr>
      <w:r>
        <w:rPr>
          <w:rFonts w:ascii="Calibri" w:eastAsia="Calibri" w:hAnsi="Calibri" w:cs="Times New Roman"/>
          <w:noProof/>
          <w:lang w:eastAsia="ru-RU"/>
        </w:rPr>
        <w:drawing>
          <wp:anchor distT="0" distB="0" distL="114300" distR="114300" simplePos="0" relativeHeight="251829248" behindDoc="0" locked="0" layoutInCell="1" allowOverlap="1">
            <wp:simplePos x="0" y="0"/>
            <wp:positionH relativeFrom="column">
              <wp:posOffset>15240</wp:posOffset>
            </wp:positionH>
            <wp:positionV relativeFrom="paragraph">
              <wp:posOffset>68580</wp:posOffset>
            </wp:positionV>
            <wp:extent cx="3533775" cy="2114550"/>
            <wp:effectExtent l="0" t="0" r="9525" b="19050"/>
            <wp:wrapSquare wrapText="bothSides"/>
            <wp:docPr id="127" name="Диаграмма 12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14:sizeRelH relativeFrom="page">
              <wp14:pctWidth>0</wp14:pctWidth>
            </wp14:sizeRelH>
            <wp14:sizeRelV relativeFrom="page">
              <wp14:pctHeight>0</wp14:pctHeight>
            </wp14:sizeRelV>
          </wp:anchor>
        </w:drawing>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proofErr w:type="gramStart"/>
      <w:r>
        <w:rPr>
          <w:rFonts w:ascii="Times New Roman" w:eastAsia="Calibri" w:hAnsi="Times New Roman" w:cs="Times New Roman"/>
          <w:sz w:val="24"/>
          <w:szCs w:val="24"/>
        </w:rPr>
        <w:t xml:space="preserve">С семьями и </w:t>
      </w:r>
      <w:r w:rsidRPr="004471F5">
        <w:rPr>
          <w:rFonts w:ascii="Times New Roman" w:eastAsia="Calibri" w:hAnsi="Times New Roman" w:cs="Times New Roman"/>
          <w:sz w:val="24"/>
          <w:szCs w:val="24"/>
        </w:rPr>
        <w:t xml:space="preserve">несовершеннолетними, находящимися в социально опасном положении,  субъекты системы профилактики безнадзорности и правонарушений несовершеннолетних Слюдянского района осуществляют в соответствии Порядком взаимодействия  органов и учреждений системы профилактики безнадзорности и правонарушений несовершеннолетних по организации </w:t>
      </w:r>
      <w:r w:rsidRPr="004471F5">
        <w:rPr>
          <w:rFonts w:ascii="Times New Roman" w:eastAsia="Calibri" w:hAnsi="Times New Roman" w:cs="Times New Roman"/>
          <w:sz w:val="24"/>
          <w:szCs w:val="24"/>
        </w:rPr>
        <w:lastRenderedPageBreak/>
        <w:t>индивидуальной профилактической работы в отношении несовершеннолетних и семей, находящихся в социально опасном положении, в соответствии с которым  в комиссию  поступает информация  о семьях, предположительно находящихся в</w:t>
      </w:r>
      <w:proofErr w:type="gramEnd"/>
      <w:r w:rsidRPr="004471F5">
        <w:rPr>
          <w:rFonts w:ascii="Times New Roman" w:eastAsia="Calibri" w:hAnsi="Times New Roman" w:cs="Times New Roman"/>
          <w:sz w:val="24"/>
          <w:szCs w:val="24"/>
        </w:rPr>
        <w:t xml:space="preserve"> социально опасном </w:t>
      </w:r>
      <w:proofErr w:type="gramStart"/>
      <w:r w:rsidRPr="004471F5">
        <w:rPr>
          <w:rFonts w:ascii="Times New Roman" w:eastAsia="Calibri" w:hAnsi="Times New Roman" w:cs="Times New Roman"/>
          <w:sz w:val="24"/>
          <w:szCs w:val="24"/>
        </w:rPr>
        <w:t>положении</w:t>
      </w:r>
      <w:proofErr w:type="gramEnd"/>
      <w:r w:rsidRPr="004471F5">
        <w:rPr>
          <w:rFonts w:ascii="Times New Roman" w:eastAsia="Calibri" w:hAnsi="Times New Roman" w:cs="Times New Roman"/>
          <w:sz w:val="24"/>
          <w:szCs w:val="24"/>
        </w:rPr>
        <w:t xml:space="preserve">. Информация фиксируется в журнале первичного учета семей и несовершеннолетних, предположительно находящихся в социально опасном положении.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За 12 месяцев 2022 года в журнале зарегистрировано 61 сообщение. </w:t>
      </w:r>
      <w:proofErr w:type="gramStart"/>
      <w:r w:rsidRPr="004471F5">
        <w:rPr>
          <w:rFonts w:ascii="Times New Roman" w:eastAsia="Calibri" w:hAnsi="Times New Roman" w:cs="Times New Roman"/>
          <w:sz w:val="24"/>
          <w:szCs w:val="24"/>
        </w:rPr>
        <w:t>По каждому сообщению комиссией организовано первичное обследование семьи, в первичном обследовании участвуют рекомендованные Порядком субъекты (специалисты образовательных учреждений, отдела опеки, управления по социальному развитию, отдела внутренних дел, уголовно исполнительной инспекции и т.д.), а также привлекаются члены Общественных советов по защите детства по делам несовершеннолетних Утуликского, Быстринского, Култукского и Новоснежнинского муниципальных образований.</w:t>
      </w:r>
      <w:proofErr w:type="gramEnd"/>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При проведении первичного обследования семьи по месту проживания выясняется, к какой категории относится семья (малоимущая, многодетная, одиноких родителей и т.д.),  какие меры социальной поддержки семья получает, в какой помощи нуждается, вся эта информация фиксируется в акте первичного обследования семьи. Результаты первичного обследования заслушиваются на заседаниях комиссии, где решается вопрос о постановке семьи на учет в Банк данных СОП, назначается ответственный субъект профилактики по организации ИПР с семьей и сроки проведения профилактической работы.</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Из 61 сообщения в 2022 году поставлено на учет 37 семей и 6 несовершеннолетних (правонарушителей), всего в 2022 году поставлено на учет 76 семей и 67 подростов. Остальные семьи и несовершеннолетние поставлены на учет по результатам рассмотрения дел об административных правонарушениях и дел, не связанных с рассмотрением дел об административных правонарушениях.</w:t>
      </w:r>
    </w:p>
    <w:p w:rsidR="004471F5" w:rsidRPr="004471F5" w:rsidRDefault="004471F5" w:rsidP="004471F5">
      <w:pPr>
        <w:tabs>
          <w:tab w:val="left" w:pos="0"/>
          <w:tab w:val="left" w:pos="142"/>
        </w:tabs>
        <w:spacing w:after="0" w:line="240" w:lineRule="auto"/>
        <w:jc w:val="both"/>
        <w:rPr>
          <w:rFonts w:ascii="Times New Roman" w:eastAsia="Times New Roman" w:hAnsi="Times New Roman" w:cs="Times New Roman"/>
          <w:sz w:val="24"/>
          <w:szCs w:val="24"/>
        </w:rPr>
      </w:pPr>
      <w:r w:rsidRPr="004471F5">
        <w:rPr>
          <w:rFonts w:ascii="Times New Roman" w:eastAsia="Times New Roman" w:hAnsi="Times New Roman" w:cs="Times New Roman"/>
          <w:sz w:val="24"/>
          <w:szCs w:val="24"/>
        </w:rPr>
        <w:tab/>
      </w:r>
      <w:r w:rsidRPr="004471F5">
        <w:rPr>
          <w:rFonts w:ascii="Times New Roman" w:eastAsia="Times New Roman" w:hAnsi="Times New Roman" w:cs="Times New Roman"/>
          <w:sz w:val="24"/>
          <w:szCs w:val="24"/>
        </w:rPr>
        <w:tab/>
        <w:t xml:space="preserve">По  семьям, не поставленным на учет,  информация направлена в отделение помощи семье и детям для оказания необходимой помощи семье с целью профилактики раннего семейного неблагополучия. </w:t>
      </w:r>
    </w:p>
    <w:p w:rsidR="004471F5" w:rsidRPr="004471F5" w:rsidRDefault="004471F5" w:rsidP="004471F5">
      <w:pPr>
        <w:tabs>
          <w:tab w:val="left" w:pos="0"/>
          <w:tab w:val="left" w:pos="142"/>
        </w:tabs>
        <w:spacing w:after="0" w:line="240" w:lineRule="auto"/>
        <w:jc w:val="both"/>
        <w:rPr>
          <w:rFonts w:ascii="Times New Roman" w:eastAsia="Times New Roman" w:hAnsi="Times New Roman" w:cs="Times New Roman"/>
          <w:sz w:val="24"/>
          <w:szCs w:val="24"/>
          <w:lang w:eastAsia="ru-RU"/>
        </w:rPr>
      </w:pPr>
      <w:r w:rsidRPr="004471F5">
        <w:rPr>
          <w:rFonts w:ascii="Times New Roman" w:eastAsia="Calibri" w:hAnsi="Times New Roman" w:cs="Times New Roman"/>
          <w:sz w:val="24"/>
          <w:szCs w:val="24"/>
        </w:rPr>
        <w:tab/>
      </w:r>
      <w:r w:rsidRPr="004471F5">
        <w:rPr>
          <w:rFonts w:ascii="Times New Roman" w:eastAsia="Calibri" w:hAnsi="Times New Roman" w:cs="Times New Roman"/>
          <w:sz w:val="24"/>
          <w:szCs w:val="24"/>
        </w:rPr>
        <w:tab/>
        <w:t xml:space="preserve">По каждой семье и несовершеннолетнему, </w:t>
      </w:r>
      <w:proofErr w:type="gramStart"/>
      <w:r w:rsidRPr="004471F5">
        <w:rPr>
          <w:rFonts w:ascii="Times New Roman" w:eastAsia="Calibri" w:hAnsi="Times New Roman" w:cs="Times New Roman"/>
          <w:sz w:val="24"/>
          <w:szCs w:val="24"/>
        </w:rPr>
        <w:t>поставленным</w:t>
      </w:r>
      <w:proofErr w:type="gramEnd"/>
      <w:r w:rsidRPr="004471F5">
        <w:rPr>
          <w:rFonts w:ascii="Times New Roman" w:eastAsia="Calibri" w:hAnsi="Times New Roman" w:cs="Times New Roman"/>
          <w:sz w:val="24"/>
          <w:szCs w:val="24"/>
        </w:rPr>
        <w:t xml:space="preserve"> на учет, назначен ответственный субъект профилактики, составлен </w:t>
      </w:r>
      <w:r w:rsidRPr="004471F5">
        <w:rPr>
          <w:rFonts w:ascii="Times New Roman" w:eastAsia="Times New Roman" w:hAnsi="Times New Roman" w:cs="Times New Roman"/>
          <w:sz w:val="24"/>
          <w:szCs w:val="24"/>
        </w:rPr>
        <w:t xml:space="preserve">комплексный межведомственный план ИПР. </w:t>
      </w:r>
      <w:r w:rsidRPr="004471F5">
        <w:rPr>
          <w:rFonts w:ascii="Times New Roman" w:eastAsia="Calibri" w:hAnsi="Times New Roman" w:cs="Times New Roman"/>
          <w:sz w:val="24"/>
          <w:szCs w:val="24"/>
        </w:rPr>
        <w:t>При разработке межведомственного плана в обязательном порядке, в случае, если семье необходимо оформление мер социальной поддержки в план включаются мероприятия по оказанию содействия в сборе и оформлении документов на получение мер социальной поддержки семье.</w:t>
      </w:r>
      <w:r w:rsidRPr="004471F5">
        <w:rPr>
          <w:rFonts w:ascii="Times New Roman" w:eastAsia="Times New Roman" w:hAnsi="Times New Roman" w:cs="Times New Roman"/>
          <w:sz w:val="24"/>
          <w:szCs w:val="24"/>
          <w:lang w:eastAsia="ru-RU"/>
        </w:rPr>
        <w:t xml:space="preserve"> Отчеты о результатах проведения профилактической работы в соответствии с межведомственным планом в отношении семей и подростков, состоящих на учете, заслушиваются на каждом заседании КДНиЗП в соответствии с установленными постановлением сроками.  По результатам рассмотрения выносятся решения: продолжить работу с семей с разработкой дополнительных мероприятий по реабилитации семьи либо снять семью с учета. За 12 месяцев 2022 года вынесено 113 постановлений о продолжении ИПР в отношении семей и 45 в отношении несовершеннолетних.</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В 2022 году снято с учета семей, находящихся в СОП – 60 (2021 г. – 77), снижение составило 28 %, снято с учета 53 несовершеннолетних подростка (2021 г. – 54), снижение составило 1,8 %.</w:t>
      </w:r>
    </w:p>
    <w:p w:rsidR="004471F5" w:rsidRPr="004471F5" w:rsidRDefault="004471F5" w:rsidP="004471F5">
      <w:pPr>
        <w:spacing w:after="0" w:line="240" w:lineRule="auto"/>
        <w:ind w:right="20" w:firstLine="708"/>
        <w:jc w:val="both"/>
        <w:rPr>
          <w:rFonts w:ascii="Calibri" w:eastAsia="Calibri" w:hAnsi="Calibri" w:cs="Times New Roman"/>
          <w:sz w:val="24"/>
          <w:szCs w:val="24"/>
        </w:rPr>
      </w:pPr>
      <w:r w:rsidRPr="004471F5">
        <w:rPr>
          <w:rFonts w:ascii="Times New Roman" w:eastAsia="Times New Roman" w:hAnsi="Times New Roman" w:cs="Times New Roman"/>
          <w:sz w:val="24"/>
          <w:szCs w:val="24"/>
          <w:lang w:eastAsia="ru-RU"/>
        </w:rPr>
        <w:t xml:space="preserve">С целью оказания помощи родителям, все семьи, поставленные на учет, приняты на социальный патронаж отделением помощи семьи и детям, а так же ежемесячно посещаются членами КДНиЗП.  </w:t>
      </w:r>
      <w:r w:rsidRPr="004471F5">
        <w:rPr>
          <w:rFonts w:ascii="Times New Roman" w:eastAsia="Calibri" w:hAnsi="Times New Roman" w:cs="Times New Roman"/>
          <w:sz w:val="24"/>
          <w:szCs w:val="24"/>
        </w:rPr>
        <w:t xml:space="preserve">Все семьи, состоящие на учете, находятся под </w:t>
      </w:r>
      <w:r w:rsidRPr="004471F5">
        <w:rPr>
          <w:rFonts w:ascii="Times New Roman" w:eastAsia="Calibri" w:hAnsi="Times New Roman" w:cs="Times New Roman"/>
          <w:sz w:val="24"/>
          <w:szCs w:val="24"/>
        </w:rPr>
        <w:lastRenderedPageBreak/>
        <w:t xml:space="preserve">постоянным контролем специалистов учреждений системы профилактики, в соответствии с комплексным планом мероприятий им оказывается необходимая социальная, материальная, консультативная, юридическая  помощь. Кроме того, постоянно в комиссию за помощью обращаются семьи, находящиеся в трудной жизненной ситуации, которым также оказывается посильная помощь. Оказывается помощь  родителям и несовершеннолетним в получении документов, удостоверяющих личность, в регистрации. </w:t>
      </w:r>
    </w:p>
    <w:p w:rsidR="004471F5" w:rsidRPr="004471F5" w:rsidRDefault="004471F5" w:rsidP="004471F5">
      <w:pPr>
        <w:tabs>
          <w:tab w:val="left" w:pos="0"/>
          <w:tab w:val="left" w:pos="142"/>
        </w:tabs>
        <w:spacing w:after="0" w:line="240" w:lineRule="auto"/>
        <w:jc w:val="both"/>
        <w:rPr>
          <w:rFonts w:ascii="Times New Roman" w:eastAsia="Calibri" w:hAnsi="Times New Roman" w:cs="Times New Roman"/>
          <w:sz w:val="24"/>
          <w:szCs w:val="28"/>
        </w:rPr>
      </w:pPr>
      <w:r w:rsidRPr="004471F5">
        <w:rPr>
          <w:rFonts w:ascii="Times New Roman" w:eastAsia="Calibri" w:hAnsi="Times New Roman" w:cs="Times New Roman"/>
          <w:sz w:val="24"/>
          <w:szCs w:val="24"/>
        </w:rPr>
        <w:tab/>
      </w:r>
      <w:r w:rsidRPr="004471F5">
        <w:rPr>
          <w:rFonts w:ascii="Times New Roman" w:eastAsia="Calibri" w:hAnsi="Times New Roman" w:cs="Times New Roman"/>
          <w:sz w:val="24"/>
          <w:szCs w:val="24"/>
        </w:rPr>
        <w:tab/>
      </w:r>
      <w:r w:rsidRPr="004471F5">
        <w:rPr>
          <w:rFonts w:ascii="Times New Roman" w:eastAsia="Calibri" w:hAnsi="Times New Roman" w:cs="Times New Roman"/>
          <w:sz w:val="24"/>
          <w:szCs w:val="28"/>
        </w:rPr>
        <w:t>Результат совместной работы КДНиЗП во взаимодействии с органами и учреждениями системы профилактики безнадзорности и правонарушений несовершеннолетних – значительное снижение с 2018 года подростковой преступности на территории района, однако в 2022 году произошел незначительный рост по сравнению с 2021 годом:</w:t>
      </w:r>
    </w:p>
    <w:p w:rsidR="004471F5" w:rsidRPr="004471F5" w:rsidRDefault="004471F5" w:rsidP="004471F5">
      <w:pPr>
        <w:tabs>
          <w:tab w:val="left" w:pos="0"/>
          <w:tab w:val="left" w:pos="142"/>
        </w:tabs>
        <w:spacing w:after="0" w:line="240" w:lineRule="auto"/>
        <w:jc w:val="both"/>
        <w:rPr>
          <w:rFonts w:ascii="Times New Roman" w:eastAsia="Calibri" w:hAnsi="Times New Roman" w:cs="Times New Roman"/>
          <w:sz w:val="24"/>
          <w:szCs w:val="28"/>
        </w:rPr>
      </w:pPr>
      <w:r>
        <w:rPr>
          <w:rFonts w:ascii="Calibri" w:eastAsia="Calibri" w:hAnsi="Calibri" w:cs="Times New Roman"/>
          <w:noProof/>
          <w:lang w:eastAsia="ru-RU"/>
        </w:rPr>
        <w:drawing>
          <wp:anchor distT="0" distB="0" distL="114300" distR="114300" simplePos="0" relativeHeight="251828224" behindDoc="0" locked="0" layoutInCell="1" allowOverlap="1">
            <wp:simplePos x="0" y="0"/>
            <wp:positionH relativeFrom="column">
              <wp:posOffset>-5080</wp:posOffset>
            </wp:positionH>
            <wp:positionV relativeFrom="paragraph">
              <wp:posOffset>95885</wp:posOffset>
            </wp:positionV>
            <wp:extent cx="3255645" cy="2036445"/>
            <wp:effectExtent l="0" t="0" r="1905" b="1905"/>
            <wp:wrapNone/>
            <wp:docPr id="128" name="Рисунок 1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255645" cy="20364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471F5" w:rsidRPr="004471F5" w:rsidRDefault="004471F5" w:rsidP="004471F5">
      <w:pPr>
        <w:tabs>
          <w:tab w:val="left" w:pos="0"/>
          <w:tab w:val="left" w:pos="142"/>
        </w:tabs>
        <w:spacing w:after="0" w:line="240" w:lineRule="auto"/>
        <w:jc w:val="both"/>
        <w:rPr>
          <w:rFonts w:ascii="Times New Roman" w:eastAsia="Calibri" w:hAnsi="Times New Roman" w:cs="Times New Roman"/>
          <w:sz w:val="24"/>
          <w:szCs w:val="28"/>
        </w:rPr>
      </w:pPr>
    </w:p>
    <w:p w:rsidR="004471F5" w:rsidRPr="004471F5" w:rsidRDefault="004471F5" w:rsidP="004471F5">
      <w:pPr>
        <w:spacing w:after="0"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r w:rsidRPr="004471F5">
        <w:rPr>
          <w:rFonts w:ascii="Times New Roman" w:eastAsia="Calibri" w:hAnsi="Times New Roman" w:cs="Times New Roman"/>
          <w:sz w:val="24"/>
          <w:szCs w:val="28"/>
        </w:rPr>
        <w:t>По территориям: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1303"/>
        <w:gridCol w:w="1304"/>
        <w:gridCol w:w="1249"/>
        <w:gridCol w:w="1211"/>
        <w:gridCol w:w="1142"/>
      </w:tblGrid>
      <w:tr w:rsidR="004471F5" w:rsidRPr="004471F5" w:rsidTr="00197DCF">
        <w:tc>
          <w:tcPr>
            <w:tcW w:w="2660"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Территория</w:t>
            </w:r>
          </w:p>
        </w:tc>
        <w:tc>
          <w:tcPr>
            <w:tcW w:w="1303"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2018 год</w:t>
            </w:r>
          </w:p>
        </w:tc>
        <w:tc>
          <w:tcPr>
            <w:tcW w:w="1304"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2019 год</w:t>
            </w:r>
          </w:p>
        </w:tc>
        <w:tc>
          <w:tcPr>
            <w:tcW w:w="1249"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2020 год</w:t>
            </w:r>
          </w:p>
        </w:tc>
        <w:tc>
          <w:tcPr>
            <w:tcW w:w="1211"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2021год</w:t>
            </w:r>
          </w:p>
        </w:tc>
        <w:tc>
          <w:tcPr>
            <w:tcW w:w="1142"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2022 год</w:t>
            </w:r>
          </w:p>
        </w:tc>
      </w:tr>
      <w:tr w:rsidR="004471F5" w:rsidRPr="004471F5" w:rsidTr="00197DCF">
        <w:tc>
          <w:tcPr>
            <w:tcW w:w="2660" w:type="dxa"/>
          </w:tcPr>
          <w:p w:rsidR="004471F5" w:rsidRPr="004471F5" w:rsidRDefault="004471F5" w:rsidP="004471F5">
            <w:pPr>
              <w:keepNext/>
              <w:spacing w:after="0" w:line="240" w:lineRule="auto"/>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г. Слюдянка</w:t>
            </w:r>
          </w:p>
        </w:tc>
        <w:tc>
          <w:tcPr>
            <w:tcW w:w="1303"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26</w:t>
            </w:r>
          </w:p>
        </w:tc>
        <w:tc>
          <w:tcPr>
            <w:tcW w:w="1304"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15</w:t>
            </w:r>
          </w:p>
        </w:tc>
        <w:tc>
          <w:tcPr>
            <w:tcW w:w="1249"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9</w:t>
            </w:r>
          </w:p>
        </w:tc>
        <w:tc>
          <w:tcPr>
            <w:tcW w:w="1211"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9</w:t>
            </w:r>
          </w:p>
        </w:tc>
        <w:tc>
          <w:tcPr>
            <w:tcW w:w="1142"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8</w:t>
            </w:r>
          </w:p>
        </w:tc>
      </w:tr>
      <w:tr w:rsidR="004471F5" w:rsidRPr="004471F5" w:rsidTr="00197DCF">
        <w:tc>
          <w:tcPr>
            <w:tcW w:w="2660" w:type="dxa"/>
          </w:tcPr>
          <w:p w:rsidR="004471F5" w:rsidRPr="004471F5" w:rsidRDefault="004471F5" w:rsidP="004471F5">
            <w:pPr>
              <w:keepNext/>
              <w:spacing w:after="0" w:line="240" w:lineRule="auto"/>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г. Байкальск</w:t>
            </w:r>
          </w:p>
        </w:tc>
        <w:tc>
          <w:tcPr>
            <w:tcW w:w="1303"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8</w:t>
            </w:r>
          </w:p>
        </w:tc>
        <w:tc>
          <w:tcPr>
            <w:tcW w:w="1304"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6</w:t>
            </w:r>
          </w:p>
        </w:tc>
        <w:tc>
          <w:tcPr>
            <w:tcW w:w="1249"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w:t>
            </w:r>
          </w:p>
        </w:tc>
        <w:tc>
          <w:tcPr>
            <w:tcW w:w="1211"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1</w:t>
            </w:r>
          </w:p>
        </w:tc>
        <w:tc>
          <w:tcPr>
            <w:tcW w:w="1142"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4</w:t>
            </w:r>
          </w:p>
        </w:tc>
      </w:tr>
      <w:tr w:rsidR="004471F5" w:rsidRPr="004471F5" w:rsidTr="00197DCF">
        <w:tc>
          <w:tcPr>
            <w:tcW w:w="2660" w:type="dxa"/>
          </w:tcPr>
          <w:p w:rsidR="004471F5" w:rsidRPr="004471F5" w:rsidRDefault="004471F5" w:rsidP="004471F5">
            <w:pPr>
              <w:keepNext/>
              <w:spacing w:after="0" w:line="240" w:lineRule="auto"/>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ВСЕГО:</w:t>
            </w:r>
          </w:p>
        </w:tc>
        <w:tc>
          <w:tcPr>
            <w:tcW w:w="1303"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34</w:t>
            </w:r>
          </w:p>
        </w:tc>
        <w:tc>
          <w:tcPr>
            <w:tcW w:w="1304"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21</w:t>
            </w:r>
          </w:p>
        </w:tc>
        <w:tc>
          <w:tcPr>
            <w:tcW w:w="1249"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11</w:t>
            </w:r>
          </w:p>
        </w:tc>
        <w:tc>
          <w:tcPr>
            <w:tcW w:w="1211"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10</w:t>
            </w:r>
          </w:p>
        </w:tc>
        <w:tc>
          <w:tcPr>
            <w:tcW w:w="1142"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12</w:t>
            </w:r>
          </w:p>
        </w:tc>
      </w:tr>
    </w:tbl>
    <w:p w:rsidR="002F177A" w:rsidRPr="003B6D53" w:rsidRDefault="002F177A" w:rsidP="004471F5">
      <w:pPr>
        <w:tabs>
          <w:tab w:val="left" w:pos="0"/>
        </w:tabs>
        <w:spacing w:after="0" w:line="240" w:lineRule="auto"/>
        <w:jc w:val="both"/>
        <w:rPr>
          <w:rFonts w:ascii="Times New Roman" w:eastAsia="Calibri" w:hAnsi="Times New Roman" w:cs="Times New Roman"/>
          <w:sz w:val="24"/>
          <w:szCs w:val="28"/>
        </w:rPr>
      </w:pPr>
    </w:p>
    <w:p w:rsidR="00087DD6" w:rsidRDefault="00087DD6" w:rsidP="0017785A">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06368" behindDoc="0" locked="0" layoutInCell="1" allowOverlap="1" wp14:anchorId="1C0B5797" wp14:editId="7A2C025C">
                <wp:simplePos x="0" y="0"/>
                <wp:positionH relativeFrom="column">
                  <wp:posOffset>205740</wp:posOffset>
                </wp:positionH>
                <wp:positionV relativeFrom="paragraph">
                  <wp:posOffset>-62865</wp:posOffset>
                </wp:positionV>
                <wp:extent cx="5895975" cy="809625"/>
                <wp:effectExtent l="76200" t="38100" r="104775" b="123825"/>
                <wp:wrapNone/>
                <wp:docPr id="113" name="Скругленный прямоугольник 113"/>
                <wp:cNvGraphicFramePr/>
                <a:graphic xmlns:a="http://schemas.openxmlformats.org/drawingml/2006/main">
                  <a:graphicData uri="http://schemas.microsoft.com/office/word/2010/wordprocessingShape">
                    <wps:wsp>
                      <wps:cNvSpPr/>
                      <wps:spPr>
                        <a:xfrm>
                          <a:off x="0" y="0"/>
                          <a:ext cx="5895975" cy="80962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Default="003F6AD5" w:rsidP="00087DD6">
                            <w:pPr>
                              <w:pStyle w:val="a4"/>
                              <w:ind w:left="0"/>
                              <w:jc w:val="center"/>
                              <w:rPr>
                                <w:rFonts w:ascii="Times New Roman" w:hAnsi="Times New Roman" w:cs="Times New Roman"/>
                                <w:b/>
                              </w:rPr>
                            </w:pPr>
                            <w:r>
                              <w:rPr>
                                <w:rFonts w:ascii="Times New Roman" w:hAnsi="Times New Roman" w:cs="Times New Roman"/>
                                <w:b/>
                              </w:rPr>
                              <w:t>РАЗДЕЛ 2</w:t>
                            </w:r>
                          </w:p>
                          <w:p w:rsidR="003F6AD5" w:rsidRPr="005B606E" w:rsidRDefault="003F6AD5" w:rsidP="00087DD6">
                            <w:pPr>
                              <w:pStyle w:val="a4"/>
                              <w:ind w:left="0"/>
                              <w:jc w:val="center"/>
                              <w:rPr>
                                <w:rFonts w:ascii="Times New Roman" w:hAnsi="Times New Roman" w:cs="Times New Roman"/>
                                <w:b/>
                              </w:rPr>
                            </w:pPr>
                            <w:r w:rsidRPr="005D5093">
                              <w:rPr>
                                <w:rFonts w:ascii="Times New Roman" w:hAnsi="Times New Roman" w:cs="Times New Roman"/>
                                <w:b/>
                              </w:rPr>
                              <w:t>ОСНОВНЫЕ ИТОГИ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13" o:spid="_x0000_s1068" style="position:absolute;left:0;text-align:left;margin-left:16.2pt;margin-top:-4.95pt;width:464.25pt;height:63.7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" fillcolor="#ccf" strokecolor="#96f">
                <v:fill color2="window" rotate="t" angle="180" colors="0 #ccf;10486f #ccf;39322f #99f" focus="100%" type="gradient"/>
                <v:shadow on="t" color="black" opacity="24903f" origin=",.5" offset="0,.55556mm"/>
                <v:textbox>
                  <w:txbxContent>
                    <w:p w:rsidR="003F6AD5" w:rsidRDefault="003F6AD5" w:rsidP="00087DD6">
                      <w:pPr>
                        <w:pStyle w:val="a4"/>
                        <w:ind w:left="0"/>
                        <w:jc w:val="center"/>
                        <w:rPr>
                          <w:rFonts w:ascii="Times New Roman" w:hAnsi="Times New Roman" w:cs="Times New Roman"/>
                          <w:b/>
                        </w:rPr>
                      </w:pPr>
                      <w:r>
                        <w:rPr>
                          <w:rFonts w:ascii="Times New Roman" w:hAnsi="Times New Roman" w:cs="Times New Roman"/>
                          <w:b/>
                        </w:rPr>
                        <w:t>РАЗДЕЛ 2</w:t>
                      </w:r>
                    </w:p>
                    <w:p w:rsidR="003F6AD5" w:rsidRPr="005B606E" w:rsidRDefault="003F6AD5" w:rsidP="00087DD6">
                      <w:pPr>
                        <w:pStyle w:val="a4"/>
                        <w:ind w:left="0"/>
                        <w:jc w:val="center"/>
                        <w:rPr>
                          <w:rFonts w:ascii="Times New Roman" w:hAnsi="Times New Roman" w:cs="Times New Roman"/>
                          <w:b/>
                        </w:rPr>
                      </w:pPr>
                      <w:r w:rsidRPr="005D5093">
                        <w:rPr>
                          <w:rFonts w:ascii="Times New Roman" w:hAnsi="Times New Roman" w:cs="Times New Roman"/>
                          <w:b/>
                        </w:rPr>
                        <w:t>ОСНОВНЫЕ ИТОГИ СОЦИАЛЬНО-ЭКОНОМИЧЕСКОГО РАЗВИТИЯ СЛЮДЯНСКОГО РАЙОНА</w:t>
                      </w:r>
                    </w:p>
                  </w:txbxContent>
                </v:textbox>
              </v:roundrect>
            </w:pict>
          </mc:Fallback>
        </mc:AlternateContent>
      </w: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Развитие Слюдянского района осуществляется в рамках выработанных Стратегией социально-экономического развития Слюдянского муниципального района целей, задач, направлений, реализующихся поэтапно. В настоящее время Слюдянский район находится на 1 этапе реализации Стратегии социально-экономического развития (2019-2024 годы) – «Активация», предусматривающий диверсификацию экономики и социальное строительство. На достижение данных векторов развития администрацией района были направлены основные усилия в 202</w:t>
      </w:r>
      <w:r w:rsidR="00197DCF">
        <w:rPr>
          <w:rFonts w:ascii="Times New Roman" w:eastAsia="Calibri" w:hAnsi="Times New Roman" w:cs="Times New Roman"/>
          <w:color w:val="000000"/>
          <w:sz w:val="24"/>
          <w:szCs w:val="24"/>
          <w:lang w:eastAsia="ru-RU"/>
        </w:rPr>
        <w:t>2</w:t>
      </w:r>
      <w:r>
        <w:rPr>
          <w:rFonts w:ascii="Times New Roman" w:eastAsia="Calibri" w:hAnsi="Times New Roman" w:cs="Times New Roman"/>
          <w:color w:val="000000"/>
          <w:sz w:val="24"/>
          <w:szCs w:val="24"/>
          <w:lang w:eastAsia="ru-RU"/>
        </w:rPr>
        <w:t xml:space="preserve"> году, а так же политика финансовых расходов.      </w:t>
      </w:r>
    </w:p>
    <w:p w:rsidR="00087DD6" w:rsidRPr="00DB314A" w:rsidRDefault="00087DD6" w:rsidP="00612D3E">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r>
      <w:r w:rsidRPr="00DB314A">
        <w:rPr>
          <w:rFonts w:ascii="Times New Roman" w:eastAsia="Calibri" w:hAnsi="Times New Roman" w:cs="Times New Roman"/>
          <w:color w:val="000000"/>
          <w:sz w:val="24"/>
          <w:szCs w:val="24"/>
          <w:lang w:eastAsia="ru-RU"/>
        </w:rPr>
        <w:t xml:space="preserve">Достижение цели и задач Стратегии социально-экономического развития осуществляется за счет реализации </w:t>
      </w:r>
      <w:r w:rsidR="00323702" w:rsidRPr="00323702">
        <w:rPr>
          <w:rFonts w:ascii="Times New Roman" w:eastAsia="Calibri" w:hAnsi="Times New Roman" w:cs="Times New Roman"/>
          <w:color w:val="000000"/>
          <w:sz w:val="24"/>
          <w:szCs w:val="24"/>
          <w:lang w:eastAsia="ru-RU"/>
        </w:rPr>
        <w:t>75</w:t>
      </w:r>
      <w:r w:rsidRPr="00323702">
        <w:rPr>
          <w:rFonts w:ascii="Times New Roman" w:eastAsia="Calibri" w:hAnsi="Times New Roman" w:cs="Times New Roman"/>
          <w:color w:val="000000"/>
          <w:sz w:val="24"/>
          <w:szCs w:val="24"/>
          <w:lang w:eastAsia="ru-RU"/>
        </w:rPr>
        <w:t xml:space="preserve"> </w:t>
      </w:r>
      <w:r w:rsidRPr="00DB314A">
        <w:rPr>
          <w:rFonts w:ascii="Times New Roman" w:eastAsia="Calibri" w:hAnsi="Times New Roman" w:cs="Times New Roman"/>
          <w:color w:val="000000"/>
          <w:sz w:val="24"/>
          <w:szCs w:val="24"/>
          <w:lang w:eastAsia="ru-RU"/>
        </w:rPr>
        <w:t xml:space="preserve">проектов Плана мероприятий по реализации Стратегии в рамках 18 муниципальных программ района. </w:t>
      </w:r>
      <w:r w:rsidRPr="00612D3E">
        <w:rPr>
          <w:rFonts w:ascii="Times New Roman" w:eastAsia="Calibri" w:hAnsi="Times New Roman" w:cs="Times New Roman"/>
          <w:color w:val="000000"/>
          <w:sz w:val="24"/>
          <w:szCs w:val="24"/>
          <w:lang w:eastAsia="ru-RU"/>
        </w:rPr>
        <w:t xml:space="preserve">Все цели и задачи Стратегии </w:t>
      </w:r>
      <w:r w:rsidRPr="00612D3E">
        <w:rPr>
          <w:rFonts w:ascii="Times New Roman" w:eastAsia="Calibri" w:hAnsi="Times New Roman" w:cs="Times New Roman"/>
          <w:color w:val="000000"/>
          <w:sz w:val="24"/>
          <w:szCs w:val="24"/>
          <w:lang w:eastAsia="ru-RU"/>
        </w:rPr>
        <w:lastRenderedPageBreak/>
        <w:t>синхронизируются с национальными проектами Российской Федерации и Иркутской области.</w:t>
      </w:r>
      <w:r w:rsidRPr="00DB314A">
        <w:rPr>
          <w:rFonts w:ascii="Times New Roman" w:eastAsia="Calibri" w:hAnsi="Times New Roman" w:cs="Times New Roman"/>
          <w:color w:val="000000"/>
          <w:sz w:val="24"/>
          <w:szCs w:val="24"/>
          <w:lang w:eastAsia="ru-RU"/>
        </w:rPr>
        <w:t xml:space="preserve"> </w:t>
      </w:r>
    </w:p>
    <w:p w:rsidR="00087DD6" w:rsidRDefault="00087DD6" w:rsidP="00DB314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DB314A">
        <w:rPr>
          <w:rFonts w:ascii="Times New Roman" w:eastAsia="Calibri" w:hAnsi="Times New Roman" w:cs="Times New Roman"/>
          <w:color w:val="000000"/>
          <w:sz w:val="24"/>
          <w:szCs w:val="24"/>
          <w:lang w:eastAsia="ru-RU"/>
        </w:rPr>
        <w:tab/>
        <w:t>Отчет о ходе реализации в 202</w:t>
      </w:r>
      <w:r w:rsidR="00197DCF">
        <w:rPr>
          <w:rFonts w:ascii="Times New Roman" w:eastAsia="Calibri" w:hAnsi="Times New Roman" w:cs="Times New Roman"/>
          <w:color w:val="000000"/>
          <w:sz w:val="24"/>
          <w:szCs w:val="24"/>
          <w:lang w:eastAsia="ru-RU"/>
        </w:rPr>
        <w:t>2</w:t>
      </w:r>
      <w:r w:rsidRPr="00DB314A">
        <w:rPr>
          <w:rFonts w:ascii="Times New Roman" w:eastAsia="Calibri" w:hAnsi="Times New Roman" w:cs="Times New Roman"/>
          <w:color w:val="000000"/>
          <w:sz w:val="24"/>
          <w:szCs w:val="24"/>
          <w:lang w:eastAsia="ru-RU"/>
        </w:rPr>
        <w:t xml:space="preserve"> году Плана мероприятий по реализации Стратегии социально-экономического развития </w:t>
      </w:r>
      <w:r w:rsidR="00733E62" w:rsidRPr="00DB314A">
        <w:rPr>
          <w:rFonts w:ascii="Times New Roman" w:eastAsia="Calibri" w:hAnsi="Times New Roman" w:cs="Times New Roman"/>
          <w:color w:val="000000"/>
          <w:sz w:val="24"/>
          <w:szCs w:val="24"/>
          <w:lang w:eastAsia="ru-RU"/>
        </w:rPr>
        <w:t xml:space="preserve">Слюдянского </w:t>
      </w:r>
      <w:r w:rsidRPr="00DB314A">
        <w:rPr>
          <w:rFonts w:ascii="Times New Roman" w:eastAsia="Calibri" w:hAnsi="Times New Roman" w:cs="Times New Roman"/>
          <w:color w:val="000000"/>
          <w:sz w:val="24"/>
          <w:szCs w:val="24"/>
          <w:lang w:eastAsia="ru-RU"/>
        </w:rPr>
        <w:t>муниципального район</w:t>
      </w:r>
      <w:r w:rsidR="00733E62" w:rsidRPr="00DB314A">
        <w:rPr>
          <w:rFonts w:ascii="Times New Roman" w:eastAsia="Calibri" w:hAnsi="Times New Roman" w:cs="Times New Roman"/>
          <w:color w:val="000000"/>
          <w:sz w:val="24"/>
          <w:szCs w:val="24"/>
          <w:lang w:eastAsia="ru-RU"/>
        </w:rPr>
        <w:t>а</w:t>
      </w:r>
      <w:r w:rsidRPr="00DB314A">
        <w:rPr>
          <w:rFonts w:ascii="Times New Roman" w:eastAsia="Calibri" w:hAnsi="Times New Roman" w:cs="Times New Roman"/>
          <w:color w:val="000000"/>
          <w:sz w:val="24"/>
          <w:szCs w:val="24"/>
          <w:lang w:eastAsia="ru-RU"/>
        </w:rPr>
        <w:t xml:space="preserve"> представлен в Приложении № 1.</w:t>
      </w:r>
    </w:p>
    <w:p w:rsidR="00087DD6" w:rsidRDefault="00087DD6" w:rsidP="00DB314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Pr="00E64CC8" w:rsidRDefault="00087DD6" w:rsidP="00E64CC8">
      <w:pPr>
        <w:shd w:val="clear" w:color="auto" w:fill="FFFFFF" w:themeFill="background1"/>
        <w:tabs>
          <w:tab w:val="left" w:pos="0"/>
        </w:tabs>
        <w:spacing w:line="240" w:lineRule="auto"/>
        <w:jc w:val="center"/>
        <w:rPr>
          <w:rFonts w:ascii="Times New Roman" w:eastAsia="Calibri" w:hAnsi="Times New Roman" w:cs="Times New Roman"/>
          <w:b/>
          <w:color w:val="000000"/>
          <w:sz w:val="28"/>
          <w:szCs w:val="28"/>
          <w:lang w:eastAsia="ru-RU"/>
        </w:rPr>
      </w:pPr>
      <w:r w:rsidRPr="00E64CC8">
        <w:rPr>
          <w:rFonts w:ascii="Times New Roman" w:eastAsia="Calibri" w:hAnsi="Times New Roman" w:cs="Times New Roman"/>
          <w:b/>
          <w:color w:val="000000"/>
          <w:sz w:val="28"/>
          <w:szCs w:val="28"/>
          <w:lang w:eastAsia="ru-RU"/>
        </w:rPr>
        <w:t>СОЦИАЛЬНОЕ СТРОИТЕЛЬСТВО</w:t>
      </w:r>
    </w:p>
    <w:p w:rsidR="00087DD6" w:rsidRDefault="00087DD6" w:rsidP="00E64CC8">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 xml:space="preserve">В рамках достижения основной цели Стратегии социально-экономического развития Слюдянского </w:t>
      </w:r>
      <w:r w:rsidR="00780D12">
        <w:rPr>
          <w:rFonts w:ascii="Times New Roman" w:eastAsia="Calibri" w:hAnsi="Times New Roman" w:cs="Times New Roman"/>
          <w:color w:val="000000"/>
          <w:sz w:val="24"/>
          <w:szCs w:val="24"/>
          <w:lang w:eastAsia="ru-RU"/>
        </w:rPr>
        <w:t xml:space="preserve">муниципального </w:t>
      </w:r>
      <w:r>
        <w:rPr>
          <w:rFonts w:ascii="Times New Roman" w:eastAsia="Calibri" w:hAnsi="Times New Roman" w:cs="Times New Roman"/>
          <w:color w:val="000000"/>
          <w:sz w:val="24"/>
          <w:szCs w:val="24"/>
          <w:lang w:eastAsia="ru-RU"/>
        </w:rPr>
        <w:t>района (дале</w:t>
      </w:r>
      <w:proofErr w:type="gramStart"/>
      <w:r>
        <w:rPr>
          <w:rFonts w:ascii="Times New Roman" w:eastAsia="Calibri" w:hAnsi="Times New Roman" w:cs="Times New Roman"/>
          <w:color w:val="000000"/>
          <w:sz w:val="24"/>
          <w:szCs w:val="24"/>
          <w:lang w:eastAsia="ru-RU"/>
        </w:rPr>
        <w:t>е-</w:t>
      </w:r>
      <w:proofErr w:type="gramEnd"/>
      <w:r>
        <w:rPr>
          <w:rFonts w:ascii="Times New Roman" w:eastAsia="Calibri" w:hAnsi="Times New Roman" w:cs="Times New Roman"/>
          <w:color w:val="000000"/>
          <w:sz w:val="24"/>
          <w:szCs w:val="24"/>
          <w:lang w:eastAsia="ru-RU"/>
        </w:rPr>
        <w:t xml:space="preserve"> Стратегия) – повышение человеческого капитала на основе социально-ориентированного типа экономического развития, одной из задач определено – обеспечение достойных условий жизни населения района, главным итогом работы над которой должна стать стабильно-позитивная демография.</w:t>
      </w:r>
    </w:p>
    <w:p w:rsidR="00087DD6" w:rsidRDefault="00087DD6" w:rsidP="00E64CC8">
      <w:pPr>
        <w:shd w:val="clear" w:color="auto" w:fill="FFFFFF" w:themeFill="background1"/>
        <w:tabs>
          <w:tab w:val="left" w:pos="0"/>
        </w:tabs>
        <w:spacing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Для этого администрацией Слюдянского района и ее структурными подразделениями</w:t>
      </w:r>
      <w:r w:rsidR="007F00D4">
        <w:rPr>
          <w:rFonts w:ascii="Times New Roman" w:eastAsia="Calibri" w:hAnsi="Times New Roman" w:cs="Times New Roman"/>
          <w:color w:val="000000"/>
          <w:sz w:val="24"/>
          <w:szCs w:val="24"/>
          <w:lang w:eastAsia="ru-RU"/>
        </w:rPr>
        <w:t xml:space="preserve"> в 202</w:t>
      </w:r>
      <w:r w:rsidR="00197DCF">
        <w:rPr>
          <w:rFonts w:ascii="Times New Roman" w:eastAsia="Calibri" w:hAnsi="Times New Roman" w:cs="Times New Roman"/>
          <w:color w:val="000000"/>
          <w:sz w:val="24"/>
          <w:szCs w:val="24"/>
          <w:lang w:eastAsia="ru-RU"/>
        </w:rPr>
        <w:t>2</w:t>
      </w:r>
      <w:r>
        <w:rPr>
          <w:rFonts w:ascii="Times New Roman" w:eastAsia="Calibri" w:hAnsi="Times New Roman" w:cs="Times New Roman"/>
          <w:color w:val="000000"/>
          <w:sz w:val="24"/>
          <w:szCs w:val="24"/>
          <w:lang w:eastAsia="ru-RU"/>
        </w:rPr>
        <w:t xml:space="preserve"> году была проделана работа в рамках «социального строительства», направленная на достижение указанных целей, задач и результатов.</w:t>
      </w:r>
      <w:r w:rsidR="00B25D94">
        <w:rPr>
          <w:rFonts w:ascii="Times New Roman" w:eastAsia="Calibri" w:hAnsi="Times New Roman" w:cs="Times New Roman"/>
          <w:color w:val="000000"/>
          <w:sz w:val="24"/>
          <w:szCs w:val="24"/>
          <w:lang w:eastAsia="ru-RU"/>
        </w:rPr>
        <w:t xml:space="preserve"> Большинство мероприятий было реализовано в рамка</w:t>
      </w:r>
      <w:r w:rsidR="00596FF8">
        <w:rPr>
          <w:rFonts w:ascii="Times New Roman" w:eastAsia="Calibri" w:hAnsi="Times New Roman" w:cs="Times New Roman"/>
          <w:color w:val="000000"/>
          <w:sz w:val="24"/>
          <w:szCs w:val="24"/>
          <w:lang w:eastAsia="ru-RU"/>
        </w:rPr>
        <w:t>х</w:t>
      </w:r>
      <w:r w:rsidR="00B25D94">
        <w:rPr>
          <w:rFonts w:ascii="Times New Roman" w:eastAsia="Calibri" w:hAnsi="Times New Roman" w:cs="Times New Roman"/>
          <w:color w:val="000000"/>
          <w:sz w:val="24"/>
          <w:szCs w:val="24"/>
          <w:lang w:eastAsia="ru-RU"/>
        </w:rPr>
        <w:t xml:space="preserve"> Плана мероприятий по реализации Стратегии социально-экономического развития  на 202</w:t>
      </w:r>
      <w:r w:rsidR="00197DCF">
        <w:rPr>
          <w:rFonts w:ascii="Times New Roman" w:eastAsia="Calibri" w:hAnsi="Times New Roman" w:cs="Times New Roman"/>
          <w:color w:val="000000"/>
          <w:sz w:val="24"/>
          <w:szCs w:val="24"/>
          <w:lang w:eastAsia="ru-RU"/>
        </w:rPr>
        <w:t>2</w:t>
      </w:r>
      <w:r w:rsidR="00B25D94">
        <w:rPr>
          <w:rFonts w:ascii="Times New Roman" w:eastAsia="Calibri" w:hAnsi="Times New Roman" w:cs="Times New Roman"/>
          <w:color w:val="000000"/>
          <w:sz w:val="24"/>
          <w:szCs w:val="24"/>
          <w:lang w:eastAsia="ru-RU"/>
        </w:rPr>
        <w:t xml:space="preserve"> год.</w:t>
      </w:r>
    </w:p>
    <w:p w:rsidR="00533C8F" w:rsidRPr="000C7F7E" w:rsidRDefault="00533C8F" w:rsidP="00E64CC8">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056380B5" wp14:editId="554D47D7">
                <wp:extent cx="5838825" cy="320675"/>
                <wp:effectExtent l="95250" t="38100" r="104775" b="117475"/>
                <wp:docPr id="48" name="Прямоугольник 48"/>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533C8F">
                            <w:pPr>
                              <w:jc w:val="center"/>
                              <w:rPr>
                                <w:rFonts w:cstheme="minorHAnsi"/>
                                <w:b/>
                              </w:rPr>
                            </w:pPr>
                            <w:r w:rsidRPr="00533C8F">
                              <w:rPr>
                                <w:rFonts w:ascii="Times New Roman" w:hAnsi="Times New Roman" w:cs="Times New Roman"/>
                                <w:b/>
                                <w:color w:val="FFFFFF" w:themeColor="background1"/>
                              </w:rPr>
                              <w:t>СТРОИТЕЛЬСТВО ОБЪЕКТОВ СОЦИАЛЬНОЙ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8" o:spid="_x0000_s1069"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533C8F">
                      <w:pPr>
                        <w:jc w:val="center"/>
                        <w:rPr>
                          <w:rFonts w:cstheme="minorHAnsi"/>
                          <w:b/>
                        </w:rPr>
                      </w:pPr>
                      <w:r w:rsidRPr="00533C8F">
                        <w:rPr>
                          <w:rFonts w:ascii="Times New Roman" w:hAnsi="Times New Roman" w:cs="Times New Roman"/>
                          <w:b/>
                          <w:color w:val="FFFFFF" w:themeColor="background1"/>
                        </w:rPr>
                        <w:t>СТРОИТЕЛЬСТВО ОБЪЕКТОВ СОЦИАЛЬНОЙ ИНФРАСТРУКТУРЫ</w:t>
                      </w:r>
                    </w:p>
                  </w:txbxContent>
                </v:textbox>
                <w10:anchorlock/>
              </v:rect>
            </w:pict>
          </mc:Fallback>
        </mc:AlternateContent>
      </w:r>
    </w:p>
    <w:p w:rsidR="00584D8F" w:rsidRPr="007A24F2" w:rsidRDefault="00584D8F" w:rsidP="00584D8F">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xml:space="preserve">В соответствии с требованиями Градостроительного кодекса и условиями соглашения о предоставлении субсидии местному бюджету из областного бюджета администрацией </w:t>
      </w:r>
      <w:r>
        <w:rPr>
          <w:rFonts w:ascii="Times New Roman" w:eastAsia="Times New Roman" w:hAnsi="Times New Roman" w:cs="Times New Roman"/>
          <w:sz w:val="24"/>
          <w:szCs w:val="24"/>
          <w:lang w:eastAsia="ru-RU"/>
        </w:rPr>
        <w:t>Слюдянского муниципального</w:t>
      </w:r>
      <w:r w:rsidRPr="007A24F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7A24F2">
        <w:rPr>
          <w:rFonts w:ascii="Times New Roman" w:eastAsia="Times New Roman" w:hAnsi="Times New Roman" w:cs="Times New Roman"/>
          <w:sz w:val="24"/>
          <w:szCs w:val="24"/>
          <w:lang w:eastAsia="ru-RU"/>
        </w:rPr>
        <w:t xml:space="preserve"> заключены муниципальные контракты: </w:t>
      </w:r>
    </w:p>
    <w:p w:rsidR="00584D8F" w:rsidRDefault="00584D8F" w:rsidP="00584D8F">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с ООО «Домострой Профи» на строительство объекта капитального строительства: «Школа на 725 мест в микрорайоне «Рудоуправление» г. Сл</w:t>
      </w:r>
      <w:r>
        <w:rPr>
          <w:rFonts w:ascii="Times New Roman" w:eastAsia="Times New Roman" w:hAnsi="Times New Roman" w:cs="Times New Roman"/>
          <w:sz w:val="24"/>
          <w:szCs w:val="24"/>
          <w:lang w:eastAsia="ru-RU"/>
        </w:rPr>
        <w:t>юдянка на сумму – 976 365 046,73 рубля</w:t>
      </w:r>
      <w:r w:rsidRPr="007A24F2">
        <w:rPr>
          <w:rFonts w:ascii="Times New Roman" w:eastAsia="Times New Roman" w:hAnsi="Times New Roman" w:cs="Times New Roman"/>
          <w:sz w:val="24"/>
          <w:szCs w:val="24"/>
          <w:lang w:eastAsia="ru-RU"/>
        </w:rPr>
        <w:t>. За 202</w:t>
      </w:r>
      <w:r>
        <w:rPr>
          <w:rFonts w:ascii="Times New Roman" w:eastAsia="Times New Roman" w:hAnsi="Times New Roman" w:cs="Times New Roman"/>
          <w:sz w:val="24"/>
          <w:szCs w:val="24"/>
          <w:lang w:eastAsia="ru-RU"/>
        </w:rPr>
        <w:t xml:space="preserve">2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w:t>
      </w:r>
      <w:r w:rsidRPr="007A24F2">
        <w:rPr>
          <w:rFonts w:ascii="Times New Roman" w:eastAsia="Times New Roman" w:hAnsi="Times New Roman" w:cs="Times New Roman"/>
          <w:sz w:val="24"/>
          <w:szCs w:val="24"/>
          <w:lang w:eastAsia="ru-RU"/>
        </w:rPr>
        <w:t xml:space="preserve"> освоено </w:t>
      </w:r>
      <w:r>
        <w:rPr>
          <w:rFonts w:ascii="Times New Roman" w:eastAsia="Times New Roman" w:hAnsi="Times New Roman" w:cs="Times New Roman"/>
          <w:sz w:val="24"/>
          <w:szCs w:val="24"/>
          <w:lang w:eastAsia="ru-RU"/>
        </w:rPr>
        <w:t xml:space="preserve">– </w:t>
      </w:r>
      <w:r>
        <w:rPr>
          <w:rFonts w:ascii="Times New Roman" w:hAnsi="Times New Roman" w:cs="Times New Roman"/>
          <w:sz w:val="24"/>
          <w:szCs w:val="24"/>
        </w:rPr>
        <w:t>90 817 880,40 рублей;</w:t>
      </w:r>
      <w:r w:rsidRPr="00DF79DB">
        <w:rPr>
          <w:rFonts w:ascii="Times New Roman" w:eastAsia="Times New Roman" w:hAnsi="Times New Roman" w:cs="Times New Roman"/>
          <w:sz w:val="24"/>
          <w:szCs w:val="24"/>
          <w:lang w:eastAsia="ru-RU"/>
        </w:rPr>
        <w:t xml:space="preserve"> </w:t>
      </w:r>
    </w:p>
    <w:p w:rsidR="00584D8F" w:rsidRPr="007A24F2" w:rsidRDefault="00584D8F" w:rsidP="00584D8F">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с ООО «Климатическое оборудование Профи» на осуществление строительного контроля по объекту капитального строительства: «Школа на 725 мест в микрорайоне «Рудоуправление» г</w:t>
      </w:r>
      <w:proofErr w:type="gramStart"/>
      <w:r w:rsidRPr="007A24F2">
        <w:rPr>
          <w:rFonts w:ascii="Times New Roman" w:eastAsia="Times New Roman" w:hAnsi="Times New Roman" w:cs="Times New Roman"/>
          <w:sz w:val="24"/>
          <w:szCs w:val="24"/>
          <w:lang w:eastAsia="ru-RU"/>
        </w:rPr>
        <w:t>.С</w:t>
      </w:r>
      <w:proofErr w:type="gramEnd"/>
      <w:r w:rsidRPr="007A24F2">
        <w:rPr>
          <w:rFonts w:ascii="Times New Roman" w:eastAsia="Times New Roman" w:hAnsi="Times New Roman" w:cs="Times New Roman"/>
          <w:sz w:val="24"/>
          <w:szCs w:val="24"/>
          <w:lang w:eastAsia="ru-RU"/>
        </w:rPr>
        <w:t>людянка на сумму – 2 084 712,50 рублей.  За 202</w:t>
      </w:r>
      <w:r>
        <w:rPr>
          <w:rFonts w:ascii="Times New Roman" w:eastAsia="Times New Roman" w:hAnsi="Times New Roman" w:cs="Times New Roman"/>
          <w:sz w:val="24"/>
          <w:szCs w:val="24"/>
          <w:lang w:eastAsia="ru-RU"/>
        </w:rPr>
        <w:t xml:space="preserve">2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w:t>
      </w:r>
      <w:r w:rsidRPr="007A24F2">
        <w:rPr>
          <w:rFonts w:ascii="Times New Roman" w:eastAsia="Times New Roman" w:hAnsi="Times New Roman" w:cs="Times New Roman"/>
          <w:sz w:val="24"/>
          <w:szCs w:val="24"/>
          <w:lang w:eastAsia="ru-RU"/>
        </w:rPr>
        <w:t xml:space="preserve"> освоено – </w:t>
      </w:r>
      <w:r w:rsidRPr="007A24F2">
        <w:rPr>
          <w:rFonts w:ascii="Times New Roman" w:eastAsia="Times New Roman" w:hAnsi="Times New Roman" w:cs="Times New Roman"/>
          <w:color w:val="FF0000"/>
          <w:sz w:val="24"/>
          <w:szCs w:val="24"/>
          <w:lang w:eastAsia="ru-RU"/>
        </w:rPr>
        <w:t xml:space="preserve"> </w:t>
      </w:r>
      <w:r>
        <w:rPr>
          <w:rFonts w:ascii="Times New Roman" w:eastAsia="Times New Roman" w:hAnsi="Times New Roman" w:cs="Times New Roman"/>
          <w:sz w:val="24"/>
          <w:szCs w:val="24"/>
          <w:lang w:eastAsia="ru-RU"/>
        </w:rPr>
        <w:t>342 328,53 рубля;</w:t>
      </w:r>
      <w:r w:rsidRPr="007A24F2">
        <w:rPr>
          <w:rFonts w:ascii="Times New Roman" w:eastAsia="Times New Roman" w:hAnsi="Times New Roman" w:cs="Times New Roman"/>
          <w:sz w:val="24"/>
          <w:szCs w:val="24"/>
          <w:lang w:eastAsia="ru-RU"/>
        </w:rPr>
        <w:t xml:space="preserve">                                                                   </w:t>
      </w:r>
    </w:p>
    <w:p w:rsidR="00584D8F" w:rsidRDefault="00584D8F" w:rsidP="00584D8F">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с ООО «Центр проектно-изыскательских и строительно-реставрационных работ «ВестЛайн» на осуществление авторского надзора по объекту капитального строительства: «Школа на 725 мест в микрорайоне «Рудоуправление» г</w:t>
      </w:r>
      <w:proofErr w:type="gramStart"/>
      <w:r w:rsidRPr="007A24F2">
        <w:rPr>
          <w:rFonts w:ascii="Times New Roman" w:eastAsia="Times New Roman" w:hAnsi="Times New Roman" w:cs="Times New Roman"/>
          <w:sz w:val="24"/>
          <w:szCs w:val="24"/>
          <w:lang w:eastAsia="ru-RU"/>
        </w:rPr>
        <w:t>.С</w:t>
      </w:r>
      <w:proofErr w:type="gramEnd"/>
      <w:r w:rsidRPr="007A24F2">
        <w:rPr>
          <w:rFonts w:ascii="Times New Roman" w:eastAsia="Times New Roman" w:hAnsi="Times New Roman" w:cs="Times New Roman"/>
          <w:sz w:val="24"/>
          <w:szCs w:val="24"/>
          <w:lang w:eastAsia="ru-RU"/>
        </w:rPr>
        <w:t xml:space="preserve">людянка на сумму – </w:t>
      </w:r>
      <w:r>
        <w:rPr>
          <w:rFonts w:ascii="Times New Roman" w:eastAsia="Times New Roman" w:hAnsi="Times New Roman" w:cs="Times New Roman"/>
          <w:sz w:val="24"/>
          <w:szCs w:val="24"/>
          <w:lang w:eastAsia="ru-RU"/>
        </w:rPr>
        <w:t>776 700,00</w:t>
      </w:r>
      <w:r w:rsidRPr="007A24F2">
        <w:rPr>
          <w:rFonts w:ascii="Times New Roman" w:eastAsia="Times New Roman" w:hAnsi="Times New Roman" w:cs="Times New Roman"/>
          <w:sz w:val="24"/>
          <w:szCs w:val="24"/>
          <w:lang w:eastAsia="ru-RU"/>
        </w:rPr>
        <w:t xml:space="preserve"> рублей. За 202</w:t>
      </w:r>
      <w:r>
        <w:rPr>
          <w:rFonts w:ascii="Times New Roman" w:eastAsia="Times New Roman" w:hAnsi="Times New Roman" w:cs="Times New Roman"/>
          <w:sz w:val="24"/>
          <w:szCs w:val="24"/>
          <w:lang w:eastAsia="ru-RU"/>
        </w:rPr>
        <w:t>2 год</w:t>
      </w:r>
      <w:r w:rsidRPr="007A24F2">
        <w:rPr>
          <w:rFonts w:ascii="Times New Roman" w:eastAsia="Times New Roman" w:hAnsi="Times New Roman" w:cs="Times New Roman"/>
          <w:sz w:val="24"/>
          <w:szCs w:val="24"/>
          <w:lang w:eastAsia="ru-RU"/>
        </w:rPr>
        <w:t xml:space="preserve"> освоено – </w:t>
      </w:r>
      <w:r w:rsidRPr="007A24F2">
        <w:rPr>
          <w:rFonts w:ascii="Times New Roman" w:eastAsia="Times New Roman" w:hAnsi="Times New Roman" w:cs="Times New Roman"/>
          <w:color w:val="FF0000"/>
          <w:sz w:val="24"/>
          <w:szCs w:val="24"/>
          <w:lang w:eastAsia="ru-RU"/>
        </w:rPr>
        <w:t xml:space="preserve"> </w:t>
      </w:r>
      <w:r>
        <w:rPr>
          <w:rFonts w:ascii="Times New Roman" w:eastAsia="Times New Roman" w:hAnsi="Times New Roman" w:cs="Times New Roman"/>
          <w:sz w:val="24"/>
          <w:szCs w:val="24"/>
          <w:lang w:eastAsia="ru-RU"/>
        </w:rPr>
        <w:t>130 480,34 рублей.</w:t>
      </w:r>
    </w:p>
    <w:p w:rsidR="00584D8F" w:rsidRDefault="00584D8F" w:rsidP="00584D8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Итого за период 2022 год освоено – 91 290 689,27 рублей из предусмотренных – 398 439 599,66 рублей.  </w:t>
      </w:r>
    </w:p>
    <w:p w:rsidR="00584D8F" w:rsidRPr="007A24F2" w:rsidRDefault="00584D8F" w:rsidP="00584D8F">
      <w:pPr>
        <w:spacing w:after="0" w:line="240" w:lineRule="auto"/>
        <w:ind w:firstLine="567"/>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составе проекта школы на 725 мест:  8 блоков.</w:t>
      </w:r>
    </w:p>
    <w:p w:rsidR="00584D8F" w:rsidRPr="007A24F2" w:rsidRDefault="00584D8F" w:rsidP="00584D8F">
      <w:pPr>
        <w:spacing w:after="0" w:line="240" w:lineRule="auto"/>
        <w:ind w:firstLine="540"/>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202</w:t>
      </w:r>
      <w:r>
        <w:rPr>
          <w:rFonts w:ascii="Times New Roman" w:eastAsia="Times New Roman" w:hAnsi="Times New Roman" w:cs="Times New Roman"/>
          <w:sz w:val="24"/>
          <w:szCs w:val="24"/>
          <w:lang w:eastAsia="ru-RU"/>
        </w:rPr>
        <w:t xml:space="preserve">2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оду</w:t>
      </w:r>
      <w:r w:rsidRPr="007A24F2">
        <w:rPr>
          <w:rFonts w:ascii="Times New Roman" w:eastAsia="Times New Roman" w:hAnsi="Times New Roman" w:cs="Times New Roman"/>
          <w:sz w:val="24"/>
          <w:szCs w:val="24"/>
          <w:lang w:eastAsia="ru-RU"/>
        </w:rPr>
        <w:t xml:space="preserve"> по строительству  объекта выполнены следующие работы:</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t xml:space="preserve"> По железобетонному каркасу 100%, по заполнению наружных стен  98%;</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П</w:t>
      </w:r>
      <w:r w:rsidRPr="0049692F">
        <w:rPr>
          <w:rFonts w:ascii="Times New Roman" w:eastAsia="Times New Roman" w:hAnsi="Times New Roman" w:cs="Times New Roman"/>
          <w:sz w:val="24"/>
          <w:szCs w:val="24"/>
          <w:lang w:eastAsia="ru-RU"/>
        </w:rPr>
        <w:t>о установке межкомнатных кирпичных перегородок 80%;</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t>Наружная канализация 60%, противопожарный водопровод, включая противопожарную емкость и установку адмирал - 70%;</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t>Фундаменты под гараж на 2 автомобиля – 100%;</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t>Земляные работы под строительство стадиона – 90%;</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t>Электромонтажные работы – 40%;</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lastRenderedPageBreak/>
        <w:t>Вентиляция – 40%;</w:t>
      </w:r>
    </w:p>
    <w:p w:rsidR="00584D8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Установка окон – 95%;</w:t>
      </w:r>
    </w:p>
    <w:p w:rsidR="00584D8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Внутренняя отделка – 0%;</w:t>
      </w:r>
    </w:p>
    <w:p w:rsidR="00584D8F" w:rsidRPr="0049692F" w:rsidRDefault="00584D8F" w:rsidP="00F876EF">
      <w:pPr>
        <w:pStyle w:val="a4"/>
        <w:numPr>
          <w:ilvl w:val="0"/>
          <w:numId w:val="16"/>
        </w:numPr>
        <w:tabs>
          <w:tab w:val="left" w:pos="567"/>
          <w:tab w:val="left" w:pos="709"/>
          <w:tab w:val="left" w:pos="851"/>
          <w:tab w:val="left" w:pos="993"/>
        </w:tabs>
        <w:spacing w:after="0" w:line="240" w:lineRule="auto"/>
        <w:ind w:left="567" w:firstLine="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Оборудование – 0%.</w:t>
      </w:r>
    </w:p>
    <w:p w:rsidR="00584D8F" w:rsidRDefault="00584D8F" w:rsidP="00584D8F">
      <w:pPr>
        <w:spacing w:after="0" w:line="240" w:lineRule="auto"/>
        <w:ind w:firstLine="540"/>
        <w:jc w:val="both"/>
        <w:rPr>
          <w:rFonts w:ascii="Times New Roman" w:hAnsi="Times New Roman" w:cs="Times New Roman"/>
          <w:bCs/>
          <w:sz w:val="24"/>
          <w:szCs w:val="24"/>
        </w:rPr>
      </w:pPr>
      <w:r>
        <w:rPr>
          <w:rFonts w:ascii="Times New Roman" w:eastAsia="Times New Roman" w:hAnsi="Times New Roman" w:cs="Times New Roman"/>
          <w:sz w:val="24"/>
          <w:szCs w:val="24"/>
          <w:lang w:eastAsia="ru-RU"/>
        </w:rPr>
        <w:t xml:space="preserve">По состоянию на 16 декабря 2022 года </w:t>
      </w:r>
      <w:r w:rsidRPr="00394CEF">
        <w:rPr>
          <w:rFonts w:ascii="Times New Roman" w:eastAsia="Times New Roman" w:hAnsi="Times New Roman" w:cs="Times New Roman"/>
          <w:sz w:val="24"/>
          <w:szCs w:val="24"/>
          <w:lang w:eastAsia="ru-RU"/>
        </w:rPr>
        <w:t>объем выполненных строит</w:t>
      </w:r>
      <w:r>
        <w:rPr>
          <w:rFonts w:ascii="Times New Roman" w:eastAsia="Times New Roman" w:hAnsi="Times New Roman" w:cs="Times New Roman"/>
          <w:sz w:val="24"/>
          <w:szCs w:val="24"/>
          <w:lang w:eastAsia="ru-RU"/>
        </w:rPr>
        <w:t>ельно-монтажных работ без учета стоимости приобретенного оборудования в стоимостном выражении составляет</w:t>
      </w:r>
      <w:r w:rsidRPr="00394CEF">
        <w:rPr>
          <w:rFonts w:ascii="Times New Roman" w:eastAsia="Times New Roman" w:hAnsi="Times New Roman" w:cs="Times New Roman"/>
          <w:sz w:val="24"/>
          <w:szCs w:val="24"/>
          <w:lang w:eastAsia="ru-RU"/>
        </w:rPr>
        <w:t xml:space="preserve"> – 60%. Условие Контракта, в части выполнения работ в полном объеме в указанные сроки, не исполнено. </w:t>
      </w:r>
      <w:r w:rsidRPr="00687ABD">
        <w:rPr>
          <w:rFonts w:ascii="Times New Roman" w:hAnsi="Times New Roman" w:cs="Times New Roman"/>
          <w:sz w:val="24"/>
          <w:szCs w:val="24"/>
        </w:rPr>
        <w:t xml:space="preserve">Причиной </w:t>
      </w:r>
      <w:r>
        <w:rPr>
          <w:rFonts w:ascii="Times New Roman" w:hAnsi="Times New Roman" w:cs="Times New Roman"/>
          <w:sz w:val="24"/>
          <w:szCs w:val="24"/>
        </w:rPr>
        <w:t>отставания от графика производства работ на строительной площадке явилась финансовая нестабильность подрядчика, обусловленная в т.ч. арестом счетов, ввиду неисполнения обязательств по иным подобным контрактам.</w:t>
      </w:r>
      <w:r>
        <w:rPr>
          <w:rFonts w:ascii="Times New Roman" w:hAnsi="Times New Roman" w:cs="Times New Roman"/>
          <w:bCs/>
          <w:sz w:val="24"/>
          <w:szCs w:val="24"/>
        </w:rPr>
        <w:t xml:space="preserve"> В целях продолжения строительства в 2023 году администрация Слюдянского муниципального района по рекомендациям Минстроя Иркутской области приступила к организации работ по проведению строительно-технической экспертизы, подтверждающей количество и качество проведенных работ.</w:t>
      </w:r>
      <w:r w:rsidRPr="00F207EA">
        <w:rPr>
          <w:rFonts w:ascii="Times New Roman" w:hAnsi="Times New Roman" w:cs="Times New Roman"/>
          <w:bCs/>
          <w:sz w:val="24"/>
          <w:szCs w:val="24"/>
        </w:rPr>
        <w:t xml:space="preserve"> </w:t>
      </w:r>
    </w:p>
    <w:p w:rsidR="00584D8F" w:rsidRPr="00394CEF" w:rsidRDefault="00584D8F" w:rsidP="00584D8F">
      <w:pPr>
        <w:spacing w:after="0" w:line="240" w:lineRule="auto"/>
        <w:ind w:firstLine="540"/>
        <w:jc w:val="both"/>
        <w:rPr>
          <w:rFonts w:ascii="Times New Roman" w:hAnsi="Times New Roman" w:cs="Times New Roman"/>
          <w:sz w:val="24"/>
          <w:szCs w:val="24"/>
        </w:rPr>
      </w:pPr>
    </w:p>
    <w:p w:rsidR="00533C8F" w:rsidRPr="000C7F7E" w:rsidRDefault="00533C8F" w:rsidP="008861DC">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10C9E3C4" wp14:editId="2C3395D2">
                <wp:extent cx="5838825" cy="320675"/>
                <wp:effectExtent l="95250" t="38100" r="104775" b="117475"/>
                <wp:docPr id="91" name="Прямоугольник 91"/>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533C8F">
                            <w:pPr>
                              <w:jc w:val="center"/>
                              <w:rPr>
                                <w:rFonts w:cstheme="minorHAnsi"/>
                                <w:b/>
                              </w:rPr>
                            </w:pPr>
                            <w:r>
                              <w:rPr>
                                <w:rFonts w:ascii="Times New Roman" w:hAnsi="Times New Roman" w:cs="Times New Roman"/>
                                <w:b/>
                                <w:color w:val="FFFFFF" w:themeColor="background1"/>
                              </w:rPr>
                              <w:t>РЕМОНТ УЧРЕЖДЕНИЙ</w:t>
                            </w:r>
                            <w:r w:rsidRPr="00533C8F">
                              <w:rPr>
                                <w:rFonts w:ascii="Times New Roman" w:hAnsi="Times New Roman" w:cs="Times New Roman"/>
                                <w:b/>
                                <w:color w:val="FFFFFF" w:themeColor="background1"/>
                              </w:rPr>
                              <w:t xml:space="preserve"> СОЦИАЛЬНОЙ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1" o:spid="_x0000_s1070"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NhzXOl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533C8F">
                      <w:pPr>
                        <w:jc w:val="center"/>
                        <w:rPr>
                          <w:rFonts w:cstheme="minorHAnsi"/>
                          <w:b/>
                        </w:rPr>
                      </w:pPr>
                      <w:r>
                        <w:rPr>
                          <w:rFonts w:ascii="Times New Roman" w:hAnsi="Times New Roman" w:cs="Times New Roman"/>
                          <w:b/>
                          <w:color w:val="FFFFFF" w:themeColor="background1"/>
                        </w:rPr>
                        <w:t>РЕМОНТ УЧРЕЖДЕНИЙ</w:t>
                      </w:r>
                      <w:r w:rsidRPr="00533C8F">
                        <w:rPr>
                          <w:rFonts w:ascii="Times New Roman" w:hAnsi="Times New Roman" w:cs="Times New Roman"/>
                          <w:b/>
                          <w:color w:val="FFFFFF" w:themeColor="background1"/>
                        </w:rPr>
                        <w:t xml:space="preserve"> СОЦИАЛЬНОЙ ИНФРАСТРУКТУРЫ</w:t>
                      </w:r>
                    </w:p>
                  </w:txbxContent>
                </v:textbox>
                <w10:anchorlock/>
              </v:rect>
            </w:pict>
          </mc:Fallback>
        </mc:AlternateConten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В период 2022</w:t>
      </w:r>
      <w:r>
        <w:rPr>
          <w:rFonts w:ascii="Times New Roman" w:hAnsi="Times New Roman" w:cs="Times New Roman"/>
          <w:sz w:val="24"/>
          <w:szCs w:val="24"/>
        </w:rPr>
        <w:t xml:space="preserve"> </w:t>
      </w:r>
      <w:r w:rsidRPr="00CA12E0">
        <w:rPr>
          <w:rFonts w:ascii="Times New Roman" w:hAnsi="Times New Roman" w:cs="Times New Roman"/>
          <w:sz w:val="24"/>
          <w:szCs w:val="24"/>
        </w:rPr>
        <w:t>г</w:t>
      </w:r>
      <w:r>
        <w:rPr>
          <w:rFonts w:ascii="Times New Roman" w:hAnsi="Times New Roman" w:cs="Times New Roman"/>
          <w:sz w:val="24"/>
          <w:szCs w:val="24"/>
        </w:rPr>
        <w:t>ода</w:t>
      </w:r>
      <w:r w:rsidRPr="00CA12E0">
        <w:rPr>
          <w:rFonts w:ascii="Times New Roman" w:hAnsi="Times New Roman" w:cs="Times New Roman"/>
          <w:sz w:val="24"/>
          <w:szCs w:val="24"/>
        </w:rPr>
        <w:t xml:space="preserve"> за счёт средств федерального, областного и местного бюджетов выполнено 14 мероприятий по капитальному ремонту в 10 учреждениях Слюдянского района на общую сумму 72,4 млн. рублей, а именно:   </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 по проекту народных инициатив выполнено 1 мероприятие на сумму – 3 153 110,00 рублей: «Капитальный ремонт фасада и окон в здании муниципального бюджетного учреждения дополнительного образования   «Дом детского творчества  г</w:t>
      </w:r>
      <w:proofErr w:type="gramStart"/>
      <w:r w:rsidRPr="00CA12E0">
        <w:rPr>
          <w:rFonts w:ascii="Times New Roman" w:hAnsi="Times New Roman" w:cs="Times New Roman"/>
          <w:sz w:val="24"/>
          <w:szCs w:val="24"/>
        </w:rPr>
        <w:t>.С</w:t>
      </w:r>
      <w:proofErr w:type="gramEnd"/>
      <w:r w:rsidRPr="00CA12E0">
        <w:rPr>
          <w:rFonts w:ascii="Times New Roman" w:hAnsi="Times New Roman" w:cs="Times New Roman"/>
          <w:sz w:val="24"/>
          <w:szCs w:val="24"/>
        </w:rPr>
        <w:t>людянки»;</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 в рамках государственной программы Иркутской области «Развитие образования на 2019-2024г.» выполнено 1 мероприятие на сумму – 4 684 730,00 рублей: «Капитальный ремонт кровли здания МБДОУ «Детский сад № 1 г. Слюдянки»;</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 в рамках национальных проектов: Региональный проект «Культура»,  федеральный проекта «Культурная среда», государственная программа Иркутской области «Развитие культуры» выполнено 2 мероприятия на общую сумму – 10 566 319,55 рублей: «Капитальный ремонт фасада здания Муниципального бюджетного учреждения дополнительного образования «ДШИ г. Слюдянки», г. Слюдянка, ул. Советская, д. 48,  «Капитальный ремонт  фасада здания Муниципального бюджетного учреждения дополнительного образования «ДШИ г</w:t>
      </w:r>
      <w:proofErr w:type="gramStart"/>
      <w:r w:rsidRPr="00CA12E0">
        <w:rPr>
          <w:rFonts w:ascii="Times New Roman" w:hAnsi="Times New Roman" w:cs="Times New Roman"/>
          <w:sz w:val="24"/>
          <w:szCs w:val="24"/>
        </w:rPr>
        <w:t>.С</w:t>
      </w:r>
      <w:proofErr w:type="gramEnd"/>
      <w:r w:rsidRPr="00CA12E0">
        <w:rPr>
          <w:rFonts w:ascii="Times New Roman" w:hAnsi="Times New Roman" w:cs="Times New Roman"/>
          <w:sz w:val="24"/>
          <w:szCs w:val="24"/>
        </w:rPr>
        <w:t>людянки», г. Слюдянка, ул. Слюдянских Красногвардейцев, 36;</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 в рамках регионального проекта «Модернизация школьных систем образования Иркутской области» в рамках государственной программы Российской Федерации «Развитие образования» выполнено 10 мероприятий на общую сумму  – 53 992 526,20 рублей:</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 xml:space="preserve">Капитальный ремонт фасада здания и кровли пристроя МБОУ СОШ №2; </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силовых и осветительных сетей в здании МБОУ СОШ № 2;</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тепловых сетей МБОУ СОШ № 49;</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фасада здания МБОУ СОШ № 49;</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фасада здания МБОУ «СОШ № 10»;</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 xml:space="preserve">Капитальный ремонт фасада здания МБОУ «СОШ № 11»; </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силовых и осветительных сетей здания МБОУ «СОШ № 11»;</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силовых и осветительных сетей в здании МБОУ «СОШ № 12»;</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силовых и осветительных сетей в здании МБОУ СОШ № 50;</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lastRenderedPageBreak/>
        <w:t xml:space="preserve">Капитальный ремонт (замена оконных и дверных заполнений)  в здании МБОУ «Начальная </w:t>
      </w:r>
      <w:proofErr w:type="gramStart"/>
      <w:r w:rsidRPr="00CA12E0">
        <w:rPr>
          <w:rFonts w:ascii="Times New Roman" w:hAnsi="Times New Roman" w:cs="Times New Roman"/>
          <w:sz w:val="24"/>
          <w:szCs w:val="24"/>
        </w:rPr>
        <w:t>школа-детский</w:t>
      </w:r>
      <w:proofErr w:type="gramEnd"/>
      <w:r w:rsidRPr="00CA12E0">
        <w:rPr>
          <w:rFonts w:ascii="Times New Roman" w:hAnsi="Times New Roman" w:cs="Times New Roman"/>
          <w:sz w:val="24"/>
          <w:szCs w:val="24"/>
        </w:rPr>
        <w:t xml:space="preserve"> сад № 17».</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Кроме того, на модернизацию школьных систем образования на оснащение 7 вышеуказанных учреждений было направлено еще 75 776,6 тыс. рублей. Таким образом, в общей сложности в рамках регионального проекта «Модернизация школьных систем образования Иркутской области» было освоено в 2022 году 129,8 млн</w:t>
      </w:r>
      <w:proofErr w:type="gramStart"/>
      <w:r w:rsidRPr="00CA12E0">
        <w:rPr>
          <w:rFonts w:ascii="Times New Roman" w:hAnsi="Times New Roman" w:cs="Times New Roman"/>
          <w:sz w:val="24"/>
          <w:szCs w:val="24"/>
        </w:rPr>
        <w:t>.р</w:t>
      </w:r>
      <w:proofErr w:type="gramEnd"/>
      <w:r w:rsidRPr="00CA12E0">
        <w:rPr>
          <w:rFonts w:ascii="Times New Roman" w:hAnsi="Times New Roman" w:cs="Times New Roman"/>
          <w:sz w:val="24"/>
          <w:szCs w:val="24"/>
        </w:rPr>
        <w:t>ублей.</w:t>
      </w:r>
    </w:p>
    <w:p w:rsidR="002019C6" w:rsidRPr="008861DC" w:rsidRDefault="002019C6" w:rsidP="008861DC">
      <w:pPr>
        <w:pStyle w:val="a4"/>
        <w:spacing w:after="0" w:line="240" w:lineRule="auto"/>
        <w:ind w:left="0" w:firstLine="709"/>
        <w:jc w:val="both"/>
        <w:rPr>
          <w:rFonts w:ascii="Times New Roman" w:hAnsi="Times New Roman" w:cs="Times New Roman"/>
          <w:sz w:val="24"/>
          <w:szCs w:val="24"/>
        </w:rPr>
      </w:pPr>
    </w:p>
    <w:p w:rsidR="0051183B" w:rsidRDefault="0051183B" w:rsidP="005123AE">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C23CBD" w:rsidRDefault="0051183B" w:rsidP="00C23CBD">
      <w:pPr>
        <w:pStyle w:val="a4"/>
        <w:tabs>
          <w:tab w:val="left" w:pos="284"/>
          <w:tab w:val="left" w:pos="993"/>
          <w:tab w:val="left" w:pos="1134"/>
        </w:tabs>
        <w:autoSpaceDE w:val="0"/>
        <w:autoSpaceDN w:val="0"/>
        <w:adjustRightInd w:val="0"/>
        <w:spacing w:after="0" w:line="240" w:lineRule="auto"/>
        <w:ind w:left="0" w:firstLine="709"/>
        <w:rPr>
          <w:rFonts w:ascii="Times New Roman" w:eastAsia="Times New Roman" w:hAnsi="Times New Roman" w:cs="Times New Roman"/>
          <w:color w:val="000000"/>
          <w:sz w:val="24"/>
          <w:szCs w:val="24"/>
          <w:lang w:eastAsia="ru-RU"/>
        </w:rPr>
        <w:sectPr w:rsidR="00C23CBD">
          <w:footerReference w:type="default" r:id="rId49"/>
          <w:pgSz w:w="11906" w:h="16838"/>
          <w:pgMar w:top="1134" w:right="850" w:bottom="1134" w:left="1701" w:header="708" w:footer="708" w:gutter="0"/>
          <w:cols w:space="708"/>
          <w:docGrid w:linePitch="360"/>
        </w:sectPr>
      </w:pPr>
      <w:r w:rsidRPr="005123AE">
        <w:rPr>
          <w:rFonts w:ascii="Times New Roman" w:eastAsia="Times New Roman" w:hAnsi="Times New Roman" w:cs="Times New Roman"/>
          <w:color w:val="000000"/>
          <w:sz w:val="24"/>
          <w:szCs w:val="24"/>
          <w:lang w:eastAsia="ru-RU"/>
        </w:rPr>
        <w:t>Информация о финансировании учреждений на капитальные и текущие ремонты по учреждениям Слюдянского муниципального района за период 201</w:t>
      </w:r>
      <w:r w:rsidR="00066246">
        <w:rPr>
          <w:rFonts w:ascii="Times New Roman" w:eastAsia="Times New Roman" w:hAnsi="Times New Roman" w:cs="Times New Roman"/>
          <w:color w:val="000000"/>
          <w:sz w:val="24"/>
          <w:szCs w:val="24"/>
          <w:lang w:eastAsia="ru-RU"/>
        </w:rPr>
        <w:t>8</w:t>
      </w:r>
      <w:r w:rsidRPr="005123AE">
        <w:rPr>
          <w:rFonts w:ascii="Times New Roman" w:eastAsia="Times New Roman" w:hAnsi="Times New Roman" w:cs="Times New Roman"/>
          <w:color w:val="000000"/>
          <w:sz w:val="24"/>
          <w:szCs w:val="24"/>
          <w:lang w:eastAsia="ru-RU"/>
        </w:rPr>
        <w:t>-202</w:t>
      </w:r>
      <w:r w:rsidR="00066246">
        <w:rPr>
          <w:rFonts w:ascii="Times New Roman" w:eastAsia="Times New Roman" w:hAnsi="Times New Roman" w:cs="Times New Roman"/>
          <w:color w:val="000000"/>
          <w:sz w:val="24"/>
          <w:szCs w:val="24"/>
          <w:lang w:eastAsia="ru-RU"/>
        </w:rPr>
        <w:t>2</w:t>
      </w:r>
      <w:r w:rsidRPr="005123AE">
        <w:rPr>
          <w:rFonts w:ascii="Times New Roman" w:eastAsia="Times New Roman" w:hAnsi="Times New Roman" w:cs="Times New Roman"/>
          <w:color w:val="000000"/>
          <w:sz w:val="24"/>
          <w:szCs w:val="24"/>
          <w:lang w:eastAsia="ru-RU"/>
        </w:rPr>
        <w:t xml:space="preserve"> годы представлена в таблице:</w:t>
      </w:r>
    </w:p>
    <w:p w:rsidR="00066246" w:rsidRPr="00AF0491" w:rsidRDefault="00066246" w:rsidP="00066246">
      <w:pPr>
        <w:tabs>
          <w:tab w:val="left" w:pos="284"/>
          <w:tab w:val="left" w:pos="993"/>
          <w:tab w:val="left" w:pos="1134"/>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lastRenderedPageBreak/>
        <w:t>Информация о финансировании учреждений на капитальные и текущие ремонты</w:t>
      </w:r>
    </w:p>
    <w:p w:rsidR="00066246" w:rsidRPr="00AF0491" w:rsidRDefault="00066246" w:rsidP="00066246">
      <w:pPr>
        <w:tabs>
          <w:tab w:val="left" w:pos="284"/>
          <w:tab w:val="left" w:pos="993"/>
          <w:tab w:val="left" w:pos="1134"/>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 xml:space="preserve"> по учреждениям Слюдянского муниципального района</w:t>
      </w:r>
    </w:p>
    <w:p w:rsidR="00066246" w:rsidRPr="00AF0491" w:rsidRDefault="00066246" w:rsidP="00066246">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tbl>
      <w:tblPr>
        <w:tblStyle w:val="a3"/>
        <w:tblW w:w="15099" w:type="dxa"/>
        <w:tblLook w:val="04A0" w:firstRow="1" w:lastRow="0" w:firstColumn="1" w:lastColumn="0" w:noHBand="0" w:noVBand="1"/>
      </w:tblPr>
      <w:tblGrid>
        <w:gridCol w:w="561"/>
        <w:gridCol w:w="3375"/>
        <w:gridCol w:w="1643"/>
        <w:gridCol w:w="1529"/>
        <w:gridCol w:w="1586"/>
        <w:gridCol w:w="1620"/>
        <w:gridCol w:w="1701"/>
        <w:gridCol w:w="1603"/>
        <w:gridCol w:w="1481"/>
      </w:tblGrid>
      <w:tr w:rsidR="00066246" w:rsidRPr="00AF0491" w:rsidTr="00066246">
        <w:trPr>
          <w:trHeight w:val="554"/>
        </w:trPr>
        <w:tc>
          <w:tcPr>
            <w:tcW w:w="561" w:type="dxa"/>
            <w:vMerge w:val="restart"/>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 xml:space="preserve">№ </w:t>
            </w:r>
            <w:proofErr w:type="gramStart"/>
            <w:r w:rsidRPr="00AF0491">
              <w:rPr>
                <w:rFonts w:ascii="Times New Roman" w:eastAsia="Times New Roman" w:hAnsi="Times New Roman" w:cs="Times New Roman"/>
                <w:b/>
                <w:bCs/>
                <w:color w:val="000000"/>
                <w:sz w:val="24"/>
                <w:szCs w:val="24"/>
                <w:lang w:eastAsia="ru-RU"/>
              </w:rPr>
              <w:t>п</w:t>
            </w:r>
            <w:proofErr w:type="gramEnd"/>
            <w:r w:rsidRPr="00AF0491">
              <w:rPr>
                <w:rFonts w:ascii="Times New Roman" w:eastAsia="Times New Roman" w:hAnsi="Times New Roman" w:cs="Times New Roman"/>
                <w:b/>
                <w:bCs/>
                <w:color w:val="000000"/>
                <w:sz w:val="24"/>
                <w:szCs w:val="24"/>
                <w:lang w:eastAsia="ru-RU"/>
              </w:rPr>
              <w:t>/п</w:t>
            </w:r>
          </w:p>
        </w:tc>
        <w:tc>
          <w:tcPr>
            <w:tcW w:w="3375" w:type="dxa"/>
            <w:vMerge w:val="restart"/>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Наименование учреждения</w:t>
            </w:r>
          </w:p>
        </w:tc>
        <w:tc>
          <w:tcPr>
            <w:tcW w:w="11163" w:type="dxa"/>
            <w:gridSpan w:val="7"/>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p>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Капитальный, текущий  ремонт</w:t>
            </w:r>
            <w:r w:rsidR="00624128">
              <w:rPr>
                <w:rFonts w:ascii="Times New Roman" w:eastAsia="Times New Roman" w:hAnsi="Times New Roman" w:cs="Times New Roman"/>
                <w:b/>
                <w:bCs/>
                <w:color w:val="000000"/>
                <w:sz w:val="24"/>
                <w:szCs w:val="24"/>
                <w:lang w:eastAsia="ru-RU"/>
              </w:rPr>
              <w:t xml:space="preserve"> (руб.)</w:t>
            </w:r>
          </w:p>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p>
        </w:tc>
      </w:tr>
      <w:tr w:rsidR="00066246" w:rsidRPr="00AF0491" w:rsidTr="00066246">
        <w:trPr>
          <w:trHeight w:val="719"/>
        </w:trPr>
        <w:tc>
          <w:tcPr>
            <w:tcW w:w="561" w:type="dxa"/>
            <w:vMerge/>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tc>
        <w:tc>
          <w:tcPr>
            <w:tcW w:w="3375" w:type="dxa"/>
            <w:vMerge/>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2018</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2019</w:t>
            </w: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2020</w:t>
            </w: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2021</w:t>
            </w:r>
          </w:p>
        </w:tc>
        <w:tc>
          <w:tcPr>
            <w:tcW w:w="1701" w:type="dxa"/>
            <w:hideMark/>
          </w:tcPr>
          <w:p w:rsidR="00066246"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Итого</w:t>
            </w:r>
          </w:p>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 xml:space="preserve"> 2018-2021</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2022</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план 2023</w:t>
            </w: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1 г. Слюдянки</w:t>
            </w:r>
          </w:p>
        </w:tc>
        <w:tc>
          <w:tcPr>
            <w:tcW w:w="1643" w:type="dxa"/>
            <w:hideMark/>
          </w:tcPr>
          <w:p w:rsidR="00066246" w:rsidRPr="00AF0491" w:rsidRDefault="00066246" w:rsidP="00066246">
            <w:pPr>
              <w:tabs>
                <w:tab w:val="left" w:pos="68"/>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1 028 611,94</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50"/>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1 028 611,94</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hAnsi="Times New Roman" w:cs="Times New Roman"/>
                <w:color w:val="000000"/>
              </w:rPr>
            </w:pPr>
            <w:r w:rsidRPr="00AF0491">
              <w:rPr>
                <w:rFonts w:ascii="Times New Roman" w:hAnsi="Times New Roman" w:cs="Times New Roman"/>
                <w:color w:val="000000"/>
              </w:rPr>
              <w:t>5 144 847,78</w:t>
            </w:r>
          </w:p>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hAnsi="Times New Roman" w:cs="Times New Roman"/>
                <w:color w:val="000000"/>
              </w:rPr>
            </w:pP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5 г. Слюдянки</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65 000,00</w:t>
            </w:r>
          </w:p>
        </w:tc>
        <w:tc>
          <w:tcPr>
            <w:tcW w:w="1701"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65 000,00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93 547,00</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6 г. Слюдянки</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75 000,00</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75 000,00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207 714,31</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17 637 366,48</w:t>
            </w: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8 г. Слюдянки</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421 422,84</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197 863,81</w:t>
            </w: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619 286,65</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15 753,22</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12 г. Слюдянки</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95 000,00</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219 490,50</w:t>
            </w: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314 490,50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153 153,81</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ООШ № 1 г. Слюдянка</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99 982,20</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99 307,00</w:t>
            </w: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199 289,20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29 191,66</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 2 г. Слюдянки</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1 003 159,84</w:t>
            </w:r>
          </w:p>
        </w:tc>
        <w:tc>
          <w:tcPr>
            <w:tcW w:w="1529" w:type="dxa"/>
            <w:hideMark/>
          </w:tcPr>
          <w:p w:rsidR="00066246" w:rsidRPr="00AF0491" w:rsidRDefault="00066246" w:rsidP="00066246">
            <w:pPr>
              <w:jc w:val="center"/>
              <w:rPr>
                <w:rFonts w:ascii="Times New Roman" w:hAnsi="Times New Roman" w:cs="Times New Roman"/>
              </w:rPr>
            </w:pPr>
          </w:p>
        </w:tc>
        <w:tc>
          <w:tcPr>
            <w:tcW w:w="1586"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770 589,51</w:t>
            </w:r>
          </w:p>
        </w:tc>
        <w:tc>
          <w:tcPr>
            <w:tcW w:w="1620" w:type="dxa"/>
            <w:hideMark/>
          </w:tcPr>
          <w:p w:rsidR="00066246" w:rsidRPr="00AF0491" w:rsidRDefault="00066246" w:rsidP="00066246">
            <w:pPr>
              <w:jc w:val="center"/>
              <w:rPr>
                <w:rFonts w:ascii="Times New Roman" w:hAnsi="Times New Roman" w:cs="Times New Roman"/>
              </w:rPr>
            </w:pP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1 773 749,35</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16 394 126,43</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8</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 4 г. Слюдянки</w:t>
            </w:r>
          </w:p>
        </w:tc>
        <w:tc>
          <w:tcPr>
            <w:tcW w:w="1643"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2 416 258,13</w:t>
            </w:r>
          </w:p>
        </w:tc>
        <w:tc>
          <w:tcPr>
            <w:tcW w:w="1529" w:type="dxa"/>
            <w:vAlign w:val="center"/>
            <w:hideMark/>
          </w:tcPr>
          <w:p w:rsidR="00066246" w:rsidRPr="00AF0491" w:rsidRDefault="00066246" w:rsidP="00066246">
            <w:pPr>
              <w:jc w:val="center"/>
              <w:rPr>
                <w:rFonts w:ascii="Times New Roman" w:hAnsi="Times New Roman" w:cs="Times New Roman"/>
                <w:color w:val="000000"/>
              </w:rPr>
            </w:pPr>
          </w:p>
        </w:tc>
        <w:tc>
          <w:tcPr>
            <w:tcW w:w="1586"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1 983 052,00</w:t>
            </w:r>
          </w:p>
        </w:tc>
        <w:tc>
          <w:tcPr>
            <w:tcW w:w="1620"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1 163 210,00</w:t>
            </w:r>
          </w:p>
        </w:tc>
        <w:tc>
          <w:tcPr>
            <w:tcW w:w="1701"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5 562 520,13</w:t>
            </w:r>
          </w:p>
        </w:tc>
        <w:tc>
          <w:tcPr>
            <w:tcW w:w="1603"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726,417,69</w:t>
            </w:r>
          </w:p>
        </w:tc>
        <w:tc>
          <w:tcPr>
            <w:tcW w:w="1481" w:type="dxa"/>
          </w:tcPr>
          <w:p w:rsidR="00066246" w:rsidRPr="00AF0491" w:rsidRDefault="00066246" w:rsidP="00066246">
            <w:pPr>
              <w:jc w:val="center"/>
              <w:rPr>
                <w:rFonts w:ascii="Times New Roman" w:hAnsi="Times New Roman" w:cs="Times New Roman"/>
                <w:color w:val="000000"/>
              </w:rPr>
            </w:pPr>
          </w:p>
        </w:tc>
      </w:tr>
      <w:tr w:rsidR="00066246" w:rsidRPr="00AF0491" w:rsidTr="00066246">
        <w:trPr>
          <w:trHeight w:val="549"/>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 49 г. Слюдянки</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280 730,00</w:t>
            </w:r>
          </w:p>
        </w:tc>
        <w:tc>
          <w:tcPr>
            <w:tcW w:w="1529"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4 806 359,02</w:t>
            </w:r>
          </w:p>
        </w:tc>
        <w:tc>
          <w:tcPr>
            <w:tcW w:w="1586"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4 586 631,39</w:t>
            </w:r>
          </w:p>
        </w:tc>
        <w:tc>
          <w:tcPr>
            <w:tcW w:w="1620"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1 268 394,08</w:t>
            </w: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10 942 114,49</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9 628 435,16</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549"/>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10</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 50 г. Слюдянки</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432 879,72</w:t>
            </w:r>
          </w:p>
        </w:tc>
        <w:tc>
          <w:tcPr>
            <w:tcW w:w="1529"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4 365 772,24</w:t>
            </w:r>
          </w:p>
        </w:tc>
        <w:tc>
          <w:tcPr>
            <w:tcW w:w="1586" w:type="dxa"/>
            <w:hideMark/>
          </w:tcPr>
          <w:p w:rsidR="00066246" w:rsidRPr="00AF0491" w:rsidRDefault="00066246" w:rsidP="00066246">
            <w:pPr>
              <w:jc w:val="center"/>
              <w:rPr>
                <w:rFonts w:ascii="Times New Roman" w:hAnsi="Times New Roman" w:cs="Times New Roman"/>
              </w:rPr>
            </w:pPr>
          </w:p>
        </w:tc>
        <w:tc>
          <w:tcPr>
            <w:tcW w:w="1620" w:type="dxa"/>
            <w:hideMark/>
          </w:tcPr>
          <w:p w:rsidR="00066246" w:rsidRPr="00AF0491" w:rsidRDefault="00066246" w:rsidP="00066246">
            <w:pPr>
              <w:jc w:val="center"/>
              <w:rPr>
                <w:rFonts w:ascii="Times New Roman" w:hAnsi="Times New Roman" w:cs="Times New Roman"/>
              </w:rPr>
            </w:pP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4 798 651,96</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5 007 165,01</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549"/>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11</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МБУ ДО ДДТ г. Слюдянки</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597 318,01</w:t>
            </w:r>
          </w:p>
        </w:tc>
        <w:tc>
          <w:tcPr>
            <w:tcW w:w="1529" w:type="dxa"/>
            <w:hideMark/>
          </w:tcPr>
          <w:p w:rsidR="00066246" w:rsidRPr="00AF0491" w:rsidRDefault="00066246" w:rsidP="00066246">
            <w:pPr>
              <w:jc w:val="center"/>
              <w:rPr>
                <w:rFonts w:ascii="Times New Roman" w:hAnsi="Times New Roman" w:cs="Times New Roman"/>
              </w:rPr>
            </w:pPr>
          </w:p>
        </w:tc>
        <w:tc>
          <w:tcPr>
            <w:tcW w:w="1586"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462 530,08</w:t>
            </w:r>
          </w:p>
        </w:tc>
        <w:tc>
          <w:tcPr>
            <w:tcW w:w="1620" w:type="dxa"/>
            <w:hideMark/>
          </w:tcPr>
          <w:p w:rsidR="00066246" w:rsidRPr="00AF0491" w:rsidRDefault="00066246" w:rsidP="00066246">
            <w:pPr>
              <w:jc w:val="center"/>
              <w:rPr>
                <w:rFonts w:ascii="Times New Roman" w:hAnsi="Times New Roman" w:cs="Times New Roman"/>
              </w:rPr>
            </w:pP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1 059 848,09</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3 316 269,03</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549"/>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lastRenderedPageBreak/>
              <w:t>12</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ДО ДЮСШ г. Слюдянки</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60 010,00</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811 501,71</w:t>
            </w: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871 511,71</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254 261,87</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18 483 300,00</w:t>
            </w:r>
          </w:p>
        </w:tc>
      </w:tr>
      <w:tr w:rsidR="00066246" w:rsidRPr="00AF0491" w:rsidTr="00066246">
        <w:trPr>
          <w:trHeight w:val="417"/>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13</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МБУ ДО ДШИ г. Слюдянки</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125 000,00</w:t>
            </w:r>
          </w:p>
        </w:tc>
        <w:tc>
          <w:tcPr>
            <w:tcW w:w="1529" w:type="dxa"/>
            <w:hideMark/>
          </w:tcPr>
          <w:p w:rsidR="00066246" w:rsidRPr="00AF0491" w:rsidRDefault="00066246" w:rsidP="00066246">
            <w:pPr>
              <w:jc w:val="center"/>
              <w:rPr>
                <w:rFonts w:ascii="Times New Roman" w:hAnsi="Times New Roman" w:cs="Times New Roman"/>
              </w:rPr>
            </w:pPr>
          </w:p>
        </w:tc>
        <w:tc>
          <w:tcPr>
            <w:tcW w:w="1586"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560 165,89</w:t>
            </w:r>
          </w:p>
        </w:tc>
        <w:tc>
          <w:tcPr>
            <w:tcW w:w="1620" w:type="dxa"/>
            <w:hideMark/>
          </w:tcPr>
          <w:p w:rsidR="00066246" w:rsidRPr="00AF0491" w:rsidRDefault="00066246" w:rsidP="00066246">
            <w:pPr>
              <w:jc w:val="center"/>
              <w:rPr>
                <w:rFonts w:ascii="Times New Roman" w:hAnsi="Times New Roman" w:cs="Times New Roman"/>
              </w:rPr>
            </w:pP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685 165,89</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10 725 788,36</w:t>
            </w:r>
          </w:p>
        </w:tc>
        <w:tc>
          <w:tcPr>
            <w:tcW w:w="1481" w:type="dxa"/>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2 273 700,00</w:t>
            </w:r>
          </w:p>
        </w:tc>
      </w:tr>
      <w:tr w:rsidR="00066246" w:rsidRPr="00AF0491" w:rsidTr="00066246">
        <w:trPr>
          <w:trHeight w:val="827"/>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14</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МБУ "Межпоселенческая центральная библиотека Слюдянского района"</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2 814 499,43</w:t>
            </w: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2 814 499,43</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34 3421,39</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10 798 643,00</w:t>
            </w:r>
          </w:p>
        </w:tc>
      </w:tr>
      <w:tr w:rsidR="00066246" w:rsidRPr="00AF0491" w:rsidTr="00066246">
        <w:trPr>
          <w:trHeight w:val="827"/>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15</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МБУК "Дом культуры "Перевал" Слюдянского муниципального района"</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925 460,00</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131 975,00</w:t>
            </w: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1 057 435,00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599"/>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Слюдянского МО</w:t>
            </w:r>
          </w:p>
        </w:tc>
        <w:tc>
          <w:tcPr>
            <w:tcW w:w="1643"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7 560 832,68</w:t>
            </w:r>
          </w:p>
        </w:tc>
        <w:tc>
          <w:tcPr>
            <w:tcW w:w="1529"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9 490 928,76</w:t>
            </w:r>
          </w:p>
        </w:tc>
        <w:tc>
          <w:tcPr>
            <w:tcW w:w="1586"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8 692 807,68</w:t>
            </w:r>
          </w:p>
        </w:tc>
        <w:tc>
          <w:tcPr>
            <w:tcW w:w="1620"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6 122 605,22</w:t>
            </w:r>
          </w:p>
        </w:tc>
        <w:tc>
          <w:tcPr>
            <w:tcW w:w="1701" w:type="dxa"/>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31 867 174,34</w:t>
            </w:r>
          </w:p>
        </w:tc>
        <w:tc>
          <w:tcPr>
            <w:tcW w:w="1603" w:type="dxa"/>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51 731 013,72</w:t>
            </w:r>
          </w:p>
        </w:tc>
        <w:tc>
          <w:tcPr>
            <w:tcW w:w="1481" w:type="dxa"/>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49 193 009,48</w:t>
            </w:r>
          </w:p>
        </w:tc>
      </w:tr>
      <w:tr w:rsidR="00066246" w:rsidRPr="00AF0491" w:rsidTr="00066246">
        <w:trPr>
          <w:trHeight w:val="404"/>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"Детский сад № 2"</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2 004 129,50</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1 424 043,28</w:t>
            </w: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3 428 172,78</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66 583,67</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04"/>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3 «Теремок»</w:t>
            </w:r>
          </w:p>
        </w:tc>
        <w:tc>
          <w:tcPr>
            <w:tcW w:w="164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300 000,00</w:t>
            </w:r>
          </w:p>
        </w:tc>
        <w:tc>
          <w:tcPr>
            <w:tcW w:w="1529"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150 000,00</w:t>
            </w:r>
          </w:p>
        </w:tc>
        <w:tc>
          <w:tcPr>
            <w:tcW w:w="1586"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1 248 924,00</w:t>
            </w:r>
          </w:p>
        </w:tc>
        <w:tc>
          <w:tcPr>
            <w:tcW w:w="1620"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174 298,40</w:t>
            </w:r>
          </w:p>
        </w:tc>
        <w:tc>
          <w:tcPr>
            <w:tcW w:w="1701"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1 873 222,40</w:t>
            </w:r>
          </w:p>
        </w:tc>
        <w:tc>
          <w:tcPr>
            <w:tcW w:w="160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438 971,64</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831"/>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«Детский сад общеразвивающего вида № 7 «Родничок»»</w:t>
            </w:r>
          </w:p>
        </w:tc>
        <w:tc>
          <w:tcPr>
            <w:tcW w:w="164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70 000,00</w:t>
            </w:r>
          </w:p>
        </w:tc>
        <w:tc>
          <w:tcPr>
            <w:tcW w:w="1529" w:type="dxa"/>
            <w:noWrap/>
            <w:hideMark/>
          </w:tcPr>
          <w:p w:rsidR="00066246" w:rsidRPr="00AF0491" w:rsidRDefault="00066246" w:rsidP="00066246">
            <w:pPr>
              <w:jc w:val="center"/>
              <w:rPr>
                <w:rFonts w:ascii="Times New Roman" w:hAnsi="Times New Roman" w:cs="Times New Roman"/>
              </w:rPr>
            </w:pPr>
          </w:p>
        </w:tc>
        <w:tc>
          <w:tcPr>
            <w:tcW w:w="1586" w:type="dxa"/>
            <w:noWrap/>
            <w:hideMark/>
          </w:tcPr>
          <w:p w:rsidR="00066246" w:rsidRPr="00AF0491" w:rsidRDefault="00066246" w:rsidP="00066246">
            <w:pPr>
              <w:jc w:val="center"/>
              <w:rPr>
                <w:rFonts w:ascii="Times New Roman" w:hAnsi="Times New Roman" w:cs="Times New Roman"/>
              </w:rPr>
            </w:pPr>
          </w:p>
        </w:tc>
        <w:tc>
          <w:tcPr>
            <w:tcW w:w="1620" w:type="dxa"/>
            <w:noWrap/>
            <w:hideMark/>
          </w:tcPr>
          <w:p w:rsidR="00066246" w:rsidRPr="00AF0491" w:rsidRDefault="00066246" w:rsidP="00066246">
            <w:pPr>
              <w:jc w:val="center"/>
              <w:rPr>
                <w:rFonts w:ascii="Times New Roman" w:hAnsi="Times New Roman" w:cs="Times New Roman"/>
              </w:rPr>
            </w:pPr>
          </w:p>
        </w:tc>
        <w:tc>
          <w:tcPr>
            <w:tcW w:w="1701"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70 000,00</w:t>
            </w:r>
          </w:p>
        </w:tc>
        <w:tc>
          <w:tcPr>
            <w:tcW w:w="160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42 631,28</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831"/>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«Детский сад общеразвивающего вида № 9 «Светлячок»»</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50 000,00</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1 950 792,00</w:t>
            </w: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100 000,00</w:t>
            </w: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2 100 792,00</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224 598,52</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№10»</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3 806 740,95</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2 108 962,20</w:t>
            </w: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57 240,00</w:t>
            </w: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5 972 943,15</w:t>
            </w:r>
          </w:p>
        </w:tc>
        <w:tc>
          <w:tcPr>
            <w:tcW w:w="1603"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8 081 953,65</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193 828,19</w:t>
            </w: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№11»</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737 190,76</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200 000,00</w:t>
            </w: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937 190,76</w:t>
            </w:r>
          </w:p>
        </w:tc>
        <w:tc>
          <w:tcPr>
            <w:tcW w:w="1603"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16 168 243,19</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№12»</w:t>
            </w:r>
          </w:p>
        </w:tc>
        <w:tc>
          <w:tcPr>
            <w:tcW w:w="164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6 909 259,42</w:t>
            </w:r>
          </w:p>
        </w:tc>
        <w:tc>
          <w:tcPr>
            <w:tcW w:w="1529" w:type="dxa"/>
            <w:noWrap/>
            <w:hideMark/>
          </w:tcPr>
          <w:p w:rsidR="00066246" w:rsidRPr="00AF0491" w:rsidRDefault="00066246" w:rsidP="00066246">
            <w:pPr>
              <w:jc w:val="center"/>
              <w:rPr>
                <w:rFonts w:ascii="Times New Roman" w:hAnsi="Times New Roman" w:cs="Times New Roman"/>
              </w:rPr>
            </w:pPr>
          </w:p>
        </w:tc>
        <w:tc>
          <w:tcPr>
            <w:tcW w:w="1586"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166 468,00</w:t>
            </w:r>
          </w:p>
        </w:tc>
        <w:tc>
          <w:tcPr>
            <w:tcW w:w="1620"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100 000,00</w:t>
            </w:r>
          </w:p>
        </w:tc>
        <w:tc>
          <w:tcPr>
            <w:tcW w:w="1701"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7 175 727,42</w:t>
            </w:r>
          </w:p>
        </w:tc>
        <w:tc>
          <w:tcPr>
            <w:tcW w:w="1603" w:type="dxa"/>
            <w:noWrap/>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5 249 148,82</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8</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№13»</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1 266 830,82</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99 799,00</w:t>
            </w: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1 884 004,98</w:t>
            </w: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3 250 634,80</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977 875,91</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№14»</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50 000,00</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4 247 087,37</w:t>
            </w: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4 297 087,37</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251 101,79</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lastRenderedPageBreak/>
              <w:t>10</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№16»</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50 000,00</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198 119,00</w:t>
            </w: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5 413 822,81</w:t>
            </w: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5 661 941,81</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399 075,85</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11</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№17»</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310 000,00</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310 000,00</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1 672 923,20</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12</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МБУ ДО ДДТ г</w:t>
            </w:r>
            <w:proofErr w:type="gramStart"/>
            <w:r w:rsidRPr="00AF0491">
              <w:rPr>
                <w:rFonts w:ascii="Times New Roman" w:eastAsia="Times New Roman" w:hAnsi="Times New Roman" w:cs="Times New Roman"/>
                <w:color w:val="000000"/>
                <w:lang w:eastAsia="ru-RU"/>
              </w:rPr>
              <w:t>.Б</w:t>
            </w:r>
            <w:proofErr w:type="gramEnd"/>
            <w:r w:rsidRPr="00AF0491">
              <w:rPr>
                <w:rFonts w:ascii="Times New Roman" w:eastAsia="Times New Roman" w:hAnsi="Times New Roman" w:cs="Times New Roman"/>
                <w:color w:val="000000"/>
                <w:lang w:eastAsia="ru-RU"/>
              </w:rPr>
              <w:t>айкальска</w:t>
            </w:r>
          </w:p>
        </w:tc>
        <w:tc>
          <w:tcPr>
            <w:tcW w:w="1643" w:type="dxa"/>
            <w:noWrap/>
            <w:hideMark/>
          </w:tcPr>
          <w:p w:rsidR="00066246" w:rsidRPr="00AF0491" w:rsidRDefault="00066246" w:rsidP="00066246">
            <w:pPr>
              <w:jc w:val="center"/>
              <w:rPr>
                <w:rFonts w:ascii="Times New Roman" w:hAnsi="Times New Roman" w:cs="Times New Roman"/>
              </w:rPr>
            </w:pPr>
          </w:p>
        </w:tc>
        <w:tc>
          <w:tcPr>
            <w:tcW w:w="1529" w:type="dxa"/>
            <w:noWrap/>
            <w:hideMark/>
          </w:tcPr>
          <w:p w:rsidR="00066246" w:rsidRPr="00AF0491" w:rsidRDefault="00066246" w:rsidP="00066246">
            <w:pPr>
              <w:jc w:val="center"/>
              <w:rPr>
                <w:rFonts w:ascii="Times New Roman" w:hAnsi="Times New Roman" w:cs="Times New Roman"/>
              </w:rPr>
            </w:pPr>
          </w:p>
        </w:tc>
        <w:tc>
          <w:tcPr>
            <w:tcW w:w="1586"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1 570 861,95</w:t>
            </w:r>
          </w:p>
        </w:tc>
        <w:tc>
          <w:tcPr>
            <w:tcW w:w="1620" w:type="dxa"/>
            <w:noWrap/>
            <w:hideMark/>
          </w:tcPr>
          <w:p w:rsidR="00066246" w:rsidRPr="00AF0491" w:rsidRDefault="00066246" w:rsidP="00066246">
            <w:pPr>
              <w:jc w:val="center"/>
              <w:rPr>
                <w:rFonts w:ascii="Times New Roman" w:hAnsi="Times New Roman" w:cs="Times New Roman"/>
              </w:rPr>
            </w:pPr>
          </w:p>
        </w:tc>
        <w:tc>
          <w:tcPr>
            <w:tcW w:w="1701"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1 570 861,95</w:t>
            </w:r>
          </w:p>
        </w:tc>
        <w:tc>
          <w:tcPr>
            <w:tcW w:w="160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8 534,82</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411"/>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13</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ДО ДЮСШ г</w:t>
            </w:r>
            <w:proofErr w:type="gramStart"/>
            <w:r w:rsidRPr="00AF0491">
              <w:rPr>
                <w:rFonts w:ascii="Times New Roman" w:eastAsia="Times New Roman" w:hAnsi="Times New Roman" w:cs="Times New Roman"/>
                <w:color w:val="000000"/>
                <w:lang w:eastAsia="ru-RU"/>
              </w:rPr>
              <w:t>.Б</w:t>
            </w:r>
            <w:proofErr w:type="gramEnd"/>
            <w:r w:rsidRPr="00AF0491">
              <w:rPr>
                <w:rFonts w:ascii="Times New Roman" w:eastAsia="Times New Roman" w:hAnsi="Times New Roman" w:cs="Times New Roman"/>
                <w:color w:val="000000"/>
                <w:lang w:eastAsia="ru-RU"/>
              </w:rPr>
              <w:t>айкальска</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45 916,89</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00"/>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14</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МБУ ДО ДШИ г. Байкальска </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2 654 790,00</w:t>
            </w: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2 654 790,00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2 304,73</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599"/>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Байкальского МО</w:t>
            </w:r>
          </w:p>
        </w:tc>
        <w:tc>
          <w:tcPr>
            <w:tcW w:w="1643"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15 554 151,45</w:t>
            </w:r>
          </w:p>
        </w:tc>
        <w:tc>
          <w:tcPr>
            <w:tcW w:w="1529"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4 707 672,20</w:t>
            </w:r>
          </w:p>
        </w:tc>
        <w:tc>
          <w:tcPr>
            <w:tcW w:w="1586"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16 112 452,39</w:t>
            </w:r>
          </w:p>
        </w:tc>
        <w:tc>
          <w:tcPr>
            <w:tcW w:w="1620"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2 929 088,40</w:t>
            </w:r>
          </w:p>
        </w:tc>
        <w:tc>
          <w:tcPr>
            <w:tcW w:w="1701" w:type="dxa"/>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39 303 364,44</w:t>
            </w:r>
          </w:p>
        </w:tc>
        <w:tc>
          <w:tcPr>
            <w:tcW w:w="1603" w:type="dxa"/>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33 629 864,86</w:t>
            </w:r>
          </w:p>
        </w:tc>
        <w:tc>
          <w:tcPr>
            <w:tcW w:w="1481" w:type="dxa"/>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193 828,19</w:t>
            </w:r>
          </w:p>
        </w:tc>
      </w:tr>
      <w:tr w:rsidR="00066246" w:rsidRPr="00AF0491" w:rsidTr="00066246">
        <w:trPr>
          <w:trHeight w:val="351"/>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2 п. Култук</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705 737,29</w:t>
            </w:r>
          </w:p>
        </w:tc>
        <w:tc>
          <w:tcPr>
            <w:tcW w:w="1529"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93 465,00</w:t>
            </w:r>
          </w:p>
        </w:tc>
        <w:tc>
          <w:tcPr>
            <w:tcW w:w="1586" w:type="dxa"/>
            <w:hideMark/>
          </w:tcPr>
          <w:p w:rsidR="00066246" w:rsidRPr="00AF0491" w:rsidRDefault="00066246" w:rsidP="00066246">
            <w:pPr>
              <w:jc w:val="center"/>
              <w:rPr>
                <w:rFonts w:ascii="Times New Roman" w:hAnsi="Times New Roman" w:cs="Times New Roman"/>
              </w:rPr>
            </w:pPr>
          </w:p>
        </w:tc>
        <w:tc>
          <w:tcPr>
            <w:tcW w:w="1620" w:type="dxa"/>
            <w:hideMark/>
          </w:tcPr>
          <w:p w:rsidR="00066246" w:rsidRPr="00AF0491" w:rsidRDefault="00066246" w:rsidP="00066246">
            <w:pPr>
              <w:jc w:val="center"/>
              <w:rPr>
                <w:rFonts w:ascii="Times New Roman" w:hAnsi="Times New Roman" w:cs="Times New Roman"/>
              </w:rPr>
            </w:pP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799 202,29</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75 636,12</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351"/>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4 п. Култук</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282 366,94</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351"/>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 7 п. Култук</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504 541,00</w:t>
            </w:r>
          </w:p>
        </w:tc>
        <w:tc>
          <w:tcPr>
            <w:tcW w:w="1529"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162 219,40</w:t>
            </w:r>
          </w:p>
        </w:tc>
        <w:tc>
          <w:tcPr>
            <w:tcW w:w="1586"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119 944,50</w:t>
            </w:r>
          </w:p>
        </w:tc>
        <w:tc>
          <w:tcPr>
            <w:tcW w:w="1620"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249 922,39</w:t>
            </w: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1 036 627,29</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794 285,57</w:t>
            </w:r>
          </w:p>
        </w:tc>
        <w:tc>
          <w:tcPr>
            <w:tcW w:w="1481" w:type="dxa"/>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15 077 050,00</w:t>
            </w:r>
          </w:p>
        </w:tc>
      </w:tr>
      <w:tr w:rsidR="00066246" w:rsidRPr="00AF0491" w:rsidTr="00066246">
        <w:trPr>
          <w:trHeight w:val="512"/>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МБОУ НШДС № 58 на </w:t>
            </w:r>
            <w:proofErr w:type="gramStart"/>
            <w:r w:rsidRPr="00AF0491">
              <w:rPr>
                <w:rFonts w:ascii="Times New Roman" w:eastAsia="Times New Roman" w:hAnsi="Times New Roman" w:cs="Times New Roman"/>
                <w:color w:val="000000"/>
                <w:lang w:eastAsia="ru-RU"/>
              </w:rPr>
              <w:t>п</w:t>
            </w:r>
            <w:proofErr w:type="gramEnd"/>
            <w:r w:rsidRPr="00AF0491">
              <w:rPr>
                <w:rFonts w:ascii="Times New Roman" w:eastAsia="Times New Roman" w:hAnsi="Times New Roman" w:cs="Times New Roman"/>
                <w:color w:val="000000"/>
                <w:lang w:eastAsia="ru-RU"/>
              </w:rPr>
              <w:t>/ст Ангасолка</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2 154 415,78</w:t>
            </w: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2 491 615,00</w:t>
            </w: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4 646 030,78</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55 829,89</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599"/>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Култукского МО</w:t>
            </w:r>
          </w:p>
        </w:tc>
        <w:tc>
          <w:tcPr>
            <w:tcW w:w="1643"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1 210 278,29</w:t>
            </w:r>
          </w:p>
        </w:tc>
        <w:tc>
          <w:tcPr>
            <w:tcW w:w="1529"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2 410 100,18</w:t>
            </w:r>
          </w:p>
        </w:tc>
        <w:tc>
          <w:tcPr>
            <w:tcW w:w="1586"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119 944,50</w:t>
            </w:r>
          </w:p>
        </w:tc>
        <w:tc>
          <w:tcPr>
            <w:tcW w:w="1620"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2 741 537,39</w:t>
            </w:r>
          </w:p>
        </w:tc>
        <w:tc>
          <w:tcPr>
            <w:tcW w:w="1701" w:type="dxa"/>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6 481 860,36</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1 329 504,81</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15 077 050,00</w:t>
            </w:r>
          </w:p>
        </w:tc>
      </w:tr>
      <w:tr w:rsidR="00066246" w:rsidRPr="00AF0491" w:rsidTr="00066246">
        <w:trPr>
          <w:trHeight w:val="282"/>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Школа №52</w:t>
            </w:r>
          </w:p>
        </w:tc>
        <w:tc>
          <w:tcPr>
            <w:tcW w:w="164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450 571,50</w:t>
            </w:r>
          </w:p>
        </w:tc>
        <w:tc>
          <w:tcPr>
            <w:tcW w:w="1529"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660 620,20</w:t>
            </w:r>
          </w:p>
        </w:tc>
        <w:tc>
          <w:tcPr>
            <w:tcW w:w="1586" w:type="dxa"/>
            <w:noWrap/>
            <w:hideMark/>
          </w:tcPr>
          <w:p w:rsidR="00066246" w:rsidRPr="00AF0491" w:rsidRDefault="00066246" w:rsidP="00066246">
            <w:pPr>
              <w:jc w:val="center"/>
              <w:rPr>
                <w:rFonts w:ascii="Times New Roman" w:hAnsi="Times New Roman" w:cs="Times New Roman"/>
              </w:rPr>
            </w:pPr>
          </w:p>
        </w:tc>
        <w:tc>
          <w:tcPr>
            <w:tcW w:w="1620" w:type="dxa"/>
            <w:noWrap/>
            <w:hideMark/>
          </w:tcPr>
          <w:p w:rsidR="00066246" w:rsidRPr="00AF0491" w:rsidRDefault="00066246" w:rsidP="00066246">
            <w:pPr>
              <w:jc w:val="center"/>
              <w:rPr>
                <w:rFonts w:ascii="Times New Roman" w:hAnsi="Times New Roman" w:cs="Times New Roman"/>
              </w:rPr>
            </w:pPr>
          </w:p>
        </w:tc>
        <w:tc>
          <w:tcPr>
            <w:tcW w:w="1701"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1 111 191,70</w:t>
            </w:r>
          </w:p>
        </w:tc>
        <w:tc>
          <w:tcPr>
            <w:tcW w:w="160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53 832,84</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599"/>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Утуликского МО</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450 571,50</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660 620,20</w:t>
            </w:r>
          </w:p>
        </w:tc>
        <w:tc>
          <w:tcPr>
            <w:tcW w:w="1586"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20"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1 111 191,70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53 832,84</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r>
      <w:tr w:rsidR="00066246" w:rsidRPr="00AF0491" w:rsidTr="00066246">
        <w:trPr>
          <w:trHeight w:val="377"/>
        </w:trPr>
        <w:tc>
          <w:tcPr>
            <w:tcW w:w="561" w:type="dxa"/>
            <w:noWrap/>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w:t>
            </w:r>
          </w:p>
        </w:tc>
        <w:tc>
          <w:tcPr>
            <w:tcW w:w="3375" w:type="dxa"/>
          </w:tcPr>
          <w:p w:rsidR="00066246" w:rsidRPr="00AF0491" w:rsidRDefault="00066246" w:rsidP="00066246">
            <w:pPr>
              <w:rPr>
                <w:rFonts w:ascii="Times New Roman" w:hAnsi="Times New Roman" w:cs="Times New Roman"/>
              </w:rPr>
            </w:pPr>
            <w:r w:rsidRPr="00AF0491">
              <w:rPr>
                <w:rFonts w:ascii="Times New Roman" w:hAnsi="Times New Roman" w:cs="Times New Roman"/>
              </w:rPr>
              <w:t>МБОУ НОШ № 9 п. Байкал</w:t>
            </w:r>
          </w:p>
        </w:tc>
        <w:tc>
          <w:tcPr>
            <w:tcW w:w="1643" w:type="dxa"/>
            <w:noWrap/>
          </w:tcPr>
          <w:p w:rsidR="00066246" w:rsidRPr="00AF0491" w:rsidRDefault="00066246" w:rsidP="00066246">
            <w:pPr>
              <w:jc w:val="center"/>
              <w:rPr>
                <w:rFonts w:ascii="Times New Roman" w:hAnsi="Times New Roman" w:cs="Times New Roman"/>
              </w:rPr>
            </w:pPr>
          </w:p>
        </w:tc>
        <w:tc>
          <w:tcPr>
            <w:tcW w:w="1529"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586"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20"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70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03"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Cs/>
                <w:color w:val="000000"/>
                <w:lang w:eastAsia="ru-RU"/>
              </w:rPr>
            </w:pPr>
            <w:r w:rsidRPr="00AF0491">
              <w:rPr>
                <w:rFonts w:ascii="Times New Roman" w:eastAsia="Times New Roman" w:hAnsi="Times New Roman" w:cs="Times New Roman"/>
                <w:bCs/>
                <w:color w:val="000000"/>
                <w:lang w:eastAsia="ru-RU"/>
              </w:rPr>
              <w:t>340 900,04</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Cs/>
                <w:color w:val="000000"/>
                <w:lang w:eastAsia="ru-RU"/>
              </w:rPr>
            </w:pPr>
          </w:p>
        </w:tc>
      </w:tr>
      <w:tr w:rsidR="00066246" w:rsidRPr="00AF0491" w:rsidTr="00066246">
        <w:trPr>
          <w:trHeight w:val="412"/>
        </w:trPr>
        <w:tc>
          <w:tcPr>
            <w:tcW w:w="561" w:type="dxa"/>
            <w:noWrap/>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w:t>
            </w:r>
          </w:p>
        </w:tc>
        <w:tc>
          <w:tcPr>
            <w:tcW w:w="3375" w:type="dxa"/>
          </w:tcPr>
          <w:p w:rsidR="00066246" w:rsidRPr="00AF0491" w:rsidRDefault="00066246" w:rsidP="00066246">
            <w:pPr>
              <w:rPr>
                <w:rFonts w:ascii="Times New Roman" w:hAnsi="Times New Roman" w:cs="Times New Roman"/>
              </w:rPr>
            </w:pPr>
            <w:r w:rsidRPr="00AF0491">
              <w:rPr>
                <w:rFonts w:ascii="Times New Roman" w:hAnsi="Times New Roman" w:cs="Times New Roman"/>
              </w:rPr>
              <w:t>МБДОУ № 21 п. Байкал</w:t>
            </w:r>
          </w:p>
        </w:tc>
        <w:tc>
          <w:tcPr>
            <w:tcW w:w="1643" w:type="dxa"/>
            <w:noWrap/>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585 045,84</w:t>
            </w:r>
          </w:p>
        </w:tc>
        <w:tc>
          <w:tcPr>
            <w:tcW w:w="1529"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586"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20"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70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Cs/>
                <w:color w:val="000000"/>
                <w:lang w:eastAsia="ru-RU"/>
              </w:rPr>
            </w:pPr>
            <w:r w:rsidRPr="00AF0491">
              <w:rPr>
                <w:rFonts w:ascii="Times New Roman" w:eastAsia="Times New Roman" w:hAnsi="Times New Roman" w:cs="Times New Roman"/>
                <w:bCs/>
                <w:color w:val="000000"/>
                <w:lang w:eastAsia="ru-RU"/>
              </w:rPr>
              <w:t>585 045,84</w:t>
            </w:r>
          </w:p>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03"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38 021,66</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r>
      <w:tr w:rsidR="00066246" w:rsidRPr="00AF0491" w:rsidTr="00066246">
        <w:trPr>
          <w:trHeight w:val="599"/>
        </w:trPr>
        <w:tc>
          <w:tcPr>
            <w:tcW w:w="561" w:type="dxa"/>
            <w:noWrap/>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color w:val="000000"/>
                <w:lang w:eastAsia="ru-RU"/>
              </w:rPr>
            </w:pPr>
          </w:p>
        </w:tc>
        <w:tc>
          <w:tcPr>
            <w:tcW w:w="3375" w:type="dxa"/>
          </w:tcPr>
          <w:p w:rsidR="00066246" w:rsidRPr="00AF0491" w:rsidRDefault="00066246" w:rsidP="00066246">
            <w:pPr>
              <w:rPr>
                <w:rFonts w:ascii="Times New Roman" w:hAnsi="Times New Roman" w:cs="Times New Roman"/>
                <w:b/>
              </w:rPr>
            </w:pPr>
            <w:r w:rsidRPr="00AF0491">
              <w:rPr>
                <w:rFonts w:ascii="Times New Roman" w:hAnsi="Times New Roman" w:cs="Times New Roman"/>
                <w:b/>
              </w:rPr>
              <w:t>ИТОГО по учреждениям Портбайкальского МО</w:t>
            </w:r>
          </w:p>
        </w:tc>
        <w:tc>
          <w:tcPr>
            <w:tcW w:w="1643" w:type="dxa"/>
            <w:noWrap/>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585 045,84</w:t>
            </w:r>
          </w:p>
        </w:tc>
        <w:tc>
          <w:tcPr>
            <w:tcW w:w="1529" w:type="dxa"/>
            <w:noWrap/>
          </w:tcPr>
          <w:p w:rsidR="00066246" w:rsidRPr="00AF0491" w:rsidRDefault="00066246" w:rsidP="00066246">
            <w:pPr>
              <w:jc w:val="center"/>
              <w:rPr>
                <w:rFonts w:ascii="Times New Roman" w:hAnsi="Times New Roman" w:cs="Times New Roman"/>
                <w:b/>
              </w:rPr>
            </w:pPr>
          </w:p>
        </w:tc>
        <w:tc>
          <w:tcPr>
            <w:tcW w:w="1586" w:type="dxa"/>
            <w:noWrap/>
          </w:tcPr>
          <w:p w:rsidR="00066246" w:rsidRPr="00AF0491" w:rsidRDefault="00066246" w:rsidP="00066246">
            <w:pPr>
              <w:jc w:val="center"/>
              <w:rPr>
                <w:rFonts w:ascii="Times New Roman" w:hAnsi="Times New Roman" w:cs="Times New Roman"/>
                <w:b/>
              </w:rPr>
            </w:pPr>
          </w:p>
        </w:tc>
        <w:tc>
          <w:tcPr>
            <w:tcW w:w="1620" w:type="dxa"/>
            <w:noWrap/>
          </w:tcPr>
          <w:p w:rsidR="00066246" w:rsidRPr="00AF0491" w:rsidRDefault="00066246" w:rsidP="00066246">
            <w:pPr>
              <w:jc w:val="center"/>
              <w:rPr>
                <w:rFonts w:ascii="Times New Roman" w:hAnsi="Times New Roman" w:cs="Times New Roman"/>
                <w:b/>
              </w:rPr>
            </w:pPr>
          </w:p>
        </w:tc>
        <w:tc>
          <w:tcPr>
            <w:tcW w:w="1701" w:type="dxa"/>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585 045,84</w:t>
            </w:r>
          </w:p>
        </w:tc>
        <w:tc>
          <w:tcPr>
            <w:tcW w:w="1603"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378 921,70</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r>
      <w:tr w:rsidR="00066246" w:rsidRPr="00AF0491" w:rsidTr="00066246">
        <w:trPr>
          <w:trHeight w:val="314"/>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Всего</w:t>
            </w:r>
          </w:p>
        </w:tc>
        <w:tc>
          <w:tcPr>
            <w:tcW w:w="1643"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25 360 879,76</w:t>
            </w:r>
          </w:p>
        </w:tc>
        <w:tc>
          <w:tcPr>
            <w:tcW w:w="1529"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17 269 321,34</w:t>
            </w:r>
          </w:p>
        </w:tc>
        <w:tc>
          <w:tcPr>
            <w:tcW w:w="1586"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24 925 204,57</w:t>
            </w:r>
          </w:p>
        </w:tc>
        <w:tc>
          <w:tcPr>
            <w:tcW w:w="1620"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11 793 231,01</w:t>
            </w:r>
          </w:p>
        </w:tc>
        <w:tc>
          <w:tcPr>
            <w:tcW w:w="1701"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79 348 636,68</w:t>
            </w:r>
          </w:p>
        </w:tc>
        <w:tc>
          <w:tcPr>
            <w:tcW w:w="1603"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87 121 138,04</w:t>
            </w:r>
          </w:p>
        </w:tc>
        <w:tc>
          <w:tcPr>
            <w:tcW w:w="1481" w:type="dxa"/>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64 463 887,67</w:t>
            </w:r>
          </w:p>
        </w:tc>
      </w:tr>
    </w:tbl>
    <w:p w:rsidR="00066246" w:rsidRDefault="00066246" w:rsidP="006B6E15">
      <w:pPr>
        <w:shd w:val="clear" w:color="auto" w:fill="FFFFFF" w:themeFill="background1"/>
        <w:spacing w:after="0" w:line="240" w:lineRule="auto"/>
        <w:contextualSpacing/>
        <w:jc w:val="both"/>
        <w:rPr>
          <w:rFonts w:ascii="Times New Roman" w:eastAsia="Calibri" w:hAnsi="Times New Roman" w:cs="Times New Roman"/>
          <w:sz w:val="24"/>
          <w:szCs w:val="24"/>
        </w:rPr>
        <w:sectPr w:rsidR="00066246" w:rsidSect="00066246">
          <w:pgSz w:w="16838" w:h="11906" w:orient="landscape"/>
          <w:pgMar w:top="1701" w:right="1134" w:bottom="851" w:left="1134" w:header="709" w:footer="709" w:gutter="0"/>
          <w:cols w:space="708"/>
          <w:docGrid w:linePitch="360"/>
        </w:sectPr>
      </w:pPr>
    </w:p>
    <w:p w:rsidR="00533C8F" w:rsidRPr="000C7F7E" w:rsidRDefault="00533C8F" w:rsidP="006B6E15">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w:lastRenderedPageBreak/>
        <mc:AlternateContent>
          <mc:Choice Requires="wps">
            <w:drawing>
              <wp:inline distT="0" distB="0" distL="0" distR="0" wp14:anchorId="1C93345A" wp14:editId="564C2C26">
                <wp:extent cx="5838825" cy="320675"/>
                <wp:effectExtent l="95250" t="38100" r="104775" b="117475"/>
                <wp:docPr id="92" name="Прямоугольник 92"/>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533C8F">
                            <w:pPr>
                              <w:jc w:val="center"/>
                              <w:rPr>
                                <w:rFonts w:cstheme="minorHAnsi"/>
                                <w:b/>
                              </w:rPr>
                            </w:pPr>
                            <w:r>
                              <w:rPr>
                                <w:rFonts w:ascii="Times New Roman" w:hAnsi="Times New Roman" w:cs="Times New Roman"/>
                                <w:b/>
                                <w:color w:val="FFFFFF" w:themeColor="background1"/>
                              </w:rPr>
                              <w:t xml:space="preserve">ПРИОБРЕТЕНИЯ И УКРЕПЛЕНИЕ МАТЕРИАЛЬНО-ТЕХНИЧЕСКОЙ БАЗЫ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2" o:spid="_x0000_s1071"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NA/Tk1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533C8F">
                      <w:pPr>
                        <w:jc w:val="center"/>
                        <w:rPr>
                          <w:rFonts w:cstheme="minorHAnsi"/>
                          <w:b/>
                        </w:rPr>
                      </w:pPr>
                      <w:r>
                        <w:rPr>
                          <w:rFonts w:ascii="Times New Roman" w:hAnsi="Times New Roman" w:cs="Times New Roman"/>
                          <w:b/>
                          <w:color w:val="FFFFFF" w:themeColor="background1"/>
                        </w:rPr>
                        <w:t xml:space="preserve">ПРИОБРЕТЕНИЯ И УКРЕПЛЕНИЕ МАТЕРИАЛЬНО-ТЕХНИЧЕСКОЙ БАЗЫ </w:t>
                      </w:r>
                    </w:p>
                  </w:txbxContent>
                </v:textbox>
                <w10:anchorlock/>
              </v:rect>
            </w:pict>
          </mc:Fallback>
        </mc:AlternateContent>
      </w:r>
    </w:p>
    <w:p w:rsidR="00AC4332" w:rsidRPr="00AC4332" w:rsidRDefault="00AC4332" w:rsidP="00AC4332">
      <w:pPr>
        <w:spacing w:after="0" w:line="240" w:lineRule="auto"/>
        <w:ind w:firstLine="709"/>
        <w:contextualSpacing/>
        <w:jc w:val="both"/>
        <w:rPr>
          <w:rFonts w:ascii="Times New Roman" w:hAnsi="Times New Roman" w:cs="Times New Roman"/>
          <w:sz w:val="24"/>
        </w:rPr>
      </w:pPr>
      <w:r w:rsidRPr="00AC4332">
        <w:rPr>
          <w:rFonts w:ascii="Times New Roman" w:hAnsi="Times New Roman" w:cs="Times New Roman"/>
          <w:sz w:val="24"/>
        </w:rPr>
        <w:t>На укрепление материально-технической базы учреждений образования, культуры, физкультуры направлено в 2022 году 124 050,5 млн. рублей, в том числе за счет средств федерального и областного бюджетов в рамках софинансирования 96 932, 4 тыс. рублей:</w:t>
      </w:r>
    </w:p>
    <w:p w:rsidR="00AC4332" w:rsidRPr="00AC4332" w:rsidRDefault="00AC4332" w:rsidP="00AC4332">
      <w:pPr>
        <w:spacing w:after="0" w:line="240" w:lineRule="auto"/>
        <w:ind w:firstLine="709"/>
        <w:contextualSpacing/>
        <w:jc w:val="both"/>
        <w:rPr>
          <w:rFonts w:ascii="Times New Roman" w:hAnsi="Times New Roman" w:cs="Times New Roman"/>
          <w:sz w:val="24"/>
        </w:rPr>
      </w:pPr>
      <w:r w:rsidRPr="00AC4332">
        <w:rPr>
          <w:rFonts w:ascii="Times New Roman" w:hAnsi="Times New Roman" w:cs="Times New Roman"/>
          <w:sz w:val="24"/>
        </w:rPr>
        <w:t xml:space="preserve">1) Приобретены наглядные пособия, ученическая литература, методические и дидактические материалы </w:t>
      </w:r>
      <w:r>
        <w:rPr>
          <w:rFonts w:ascii="Times New Roman" w:hAnsi="Times New Roman" w:cs="Times New Roman"/>
          <w:sz w:val="24"/>
        </w:rPr>
        <w:t xml:space="preserve">на сумму </w:t>
      </w:r>
      <w:r w:rsidRPr="00AC4332">
        <w:rPr>
          <w:rFonts w:ascii="Times New Roman" w:hAnsi="Times New Roman" w:cs="Times New Roman"/>
          <w:sz w:val="24"/>
        </w:rPr>
        <w:t>10 020,0 тыс</w:t>
      </w:r>
      <w:proofErr w:type="gramStart"/>
      <w:r w:rsidRPr="00AC4332">
        <w:rPr>
          <w:rFonts w:ascii="Times New Roman" w:hAnsi="Times New Roman" w:cs="Times New Roman"/>
          <w:sz w:val="24"/>
        </w:rPr>
        <w:t>.р</w:t>
      </w:r>
      <w:proofErr w:type="gramEnd"/>
      <w:r w:rsidRPr="00AC4332">
        <w:rPr>
          <w:rFonts w:ascii="Times New Roman" w:hAnsi="Times New Roman" w:cs="Times New Roman"/>
          <w:sz w:val="24"/>
        </w:rPr>
        <w:t xml:space="preserve">ублей; </w:t>
      </w:r>
      <w:proofErr w:type="gramStart"/>
      <w:r w:rsidRPr="00AC4332">
        <w:rPr>
          <w:rFonts w:ascii="Times New Roman" w:hAnsi="Times New Roman" w:cs="Times New Roman"/>
          <w:sz w:val="24"/>
        </w:rPr>
        <w:t>мебель для занятий в учебных классах 1 719,1 тыс. рублей, спортивный инвентарь и оборудование для оснащения учреждений, осуществляющей деятельность в сфере физической культуры и спорта 702,0 тыс. рублей, на комплектование книжных фондов библиотек 257,3 тыс. рублей, приобретение средств обучения и воспитания, необходимых для оснащения учебных кабинетов 75 679,6 тыс. рублей, музыкальное и учебное оборудования для Детских Школ Искусств 11 736,5</w:t>
      </w:r>
      <w:proofErr w:type="gramEnd"/>
      <w:r w:rsidRPr="00AC4332">
        <w:rPr>
          <w:rFonts w:ascii="Times New Roman" w:hAnsi="Times New Roman" w:cs="Times New Roman"/>
          <w:sz w:val="24"/>
        </w:rPr>
        <w:t xml:space="preserve"> тыс</w:t>
      </w:r>
      <w:r>
        <w:rPr>
          <w:rFonts w:ascii="Times New Roman" w:hAnsi="Times New Roman" w:cs="Times New Roman"/>
          <w:sz w:val="24"/>
        </w:rPr>
        <w:t>.</w:t>
      </w:r>
      <w:r w:rsidRPr="00AC4332">
        <w:rPr>
          <w:rFonts w:ascii="Times New Roman" w:hAnsi="Times New Roman" w:cs="Times New Roman"/>
          <w:sz w:val="24"/>
        </w:rPr>
        <w:t xml:space="preserve"> рублей,  </w:t>
      </w:r>
      <w:r w:rsidRPr="00AC4332">
        <w:rPr>
          <w:rFonts w:ascii="Times New Roman" w:hAnsi="Times New Roman" w:cs="Times New Roman"/>
          <w:bCs/>
          <w:sz w:val="24"/>
        </w:rPr>
        <w:t>приобретение оборудования на создание виртуального концертного зала в муниципальном бюджетном учреждении культуры «Дом культуры «Перевал» 2 500,00 тыс. рублей</w:t>
      </w:r>
      <w:r w:rsidRPr="00AC4332">
        <w:rPr>
          <w:rFonts w:ascii="Times New Roman" w:hAnsi="Times New Roman" w:cs="Times New Roman"/>
          <w:sz w:val="24"/>
        </w:rPr>
        <w:t>, иное оборудование из основных сре</w:t>
      </w:r>
      <w:proofErr w:type="gramStart"/>
      <w:r w:rsidRPr="00AC4332">
        <w:rPr>
          <w:rFonts w:ascii="Times New Roman" w:hAnsi="Times New Roman" w:cs="Times New Roman"/>
          <w:sz w:val="24"/>
        </w:rPr>
        <w:t>дств дл</w:t>
      </w:r>
      <w:proofErr w:type="gramEnd"/>
      <w:r w:rsidRPr="00AC4332">
        <w:rPr>
          <w:rFonts w:ascii="Times New Roman" w:hAnsi="Times New Roman" w:cs="Times New Roman"/>
          <w:sz w:val="24"/>
        </w:rPr>
        <w:t>я функционирования учреждений бюджетной сферы на сумму  21 436,0 тыс. рублей.</w:t>
      </w:r>
    </w:p>
    <w:p w:rsidR="00AC4332" w:rsidRPr="00AC4332" w:rsidRDefault="00AC4332" w:rsidP="00AC4332">
      <w:pPr>
        <w:spacing w:after="0" w:line="240" w:lineRule="auto"/>
        <w:contextualSpacing/>
        <w:jc w:val="both"/>
        <w:rPr>
          <w:rFonts w:ascii="Times New Roman" w:eastAsia="Times New Roman" w:hAnsi="Times New Roman" w:cs="Times New Roman"/>
          <w:bCs/>
          <w:sz w:val="24"/>
          <w:szCs w:val="24"/>
          <w:lang w:eastAsia="ru-RU"/>
        </w:rPr>
      </w:pPr>
      <w:r w:rsidRPr="00AC4332">
        <w:rPr>
          <w:rFonts w:ascii="Times New Roman" w:eastAsia="Times New Roman" w:hAnsi="Times New Roman" w:cs="Times New Roman"/>
          <w:bCs/>
          <w:sz w:val="24"/>
          <w:szCs w:val="24"/>
          <w:lang w:eastAsia="ru-RU"/>
        </w:rPr>
        <w:t xml:space="preserve">           2) В рамках </w:t>
      </w:r>
      <w:proofErr w:type="gramStart"/>
      <w:r w:rsidRPr="00AC4332">
        <w:rPr>
          <w:rFonts w:ascii="Times New Roman" w:eastAsia="Times New Roman" w:hAnsi="Times New Roman" w:cs="Times New Roman"/>
          <w:bCs/>
          <w:sz w:val="24"/>
          <w:szCs w:val="24"/>
          <w:lang w:eastAsia="ru-RU"/>
        </w:rPr>
        <w:t>реализации мероприятий перечня проектов народных инициатив</w:t>
      </w:r>
      <w:proofErr w:type="gramEnd"/>
      <w:r w:rsidRPr="00AC4332">
        <w:rPr>
          <w:rFonts w:ascii="Times New Roman" w:eastAsia="Times New Roman" w:hAnsi="Times New Roman" w:cs="Times New Roman"/>
          <w:bCs/>
          <w:sz w:val="24"/>
          <w:szCs w:val="24"/>
          <w:lang w:eastAsia="ru-RU"/>
        </w:rPr>
        <w:t xml:space="preserve"> производилось укрепление материально-технической базы учреждений социальной сферы на сумму</w:t>
      </w:r>
      <w:r w:rsidRPr="00AC4332">
        <w:rPr>
          <w:rFonts w:ascii="Times New Roman" w:eastAsia="Times New Roman" w:hAnsi="Times New Roman" w:cs="Times New Roman"/>
          <w:sz w:val="24"/>
          <w:szCs w:val="24"/>
          <w:lang w:eastAsia="ru-RU"/>
        </w:rPr>
        <w:t xml:space="preserve"> </w:t>
      </w:r>
      <w:r w:rsidRPr="00AC4332">
        <w:rPr>
          <w:rFonts w:ascii="Times New Roman" w:hAnsi="Times New Roman" w:cs="Times New Roman"/>
          <w:sz w:val="24"/>
          <w:szCs w:val="24"/>
        </w:rPr>
        <w:t>4 475 469,67</w:t>
      </w:r>
      <w:r w:rsidRPr="00AC4332">
        <w:rPr>
          <w:sz w:val="24"/>
          <w:szCs w:val="24"/>
        </w:rPr>
        <w:t xml:space="preserve"> </w:t>
      </w:r>
      <w:r w:rsidRPr="00AC4332">
        <w:rPr>
          <w:rFonts w:ascii="Times New Roman" w:eastAsia="Times New Roman" w:hAnsi="Times New Roman" w:cs="Times New Roman"/>
          <w:sz w:val="24"/>
          <w:szCs w:val="24"/>
          <w:lang w:eastAsia="ru-RU"/>
        </w:rPr>
        <w:t>руб. (из местного бюджета 402 792,40 руб.)</w:t>
      </w:r>
      <w:r w:rsidRPr="00AC4332">
        <w:rPr>
          <w:rFonts w:ascii="Times New Roman" w:eastAsia="Times New Roman" w:hAnsi="Times New Roman" w:cs="Times New Roman"/>
          <w:bCs/>
          <w:sz w:val="24"/>
          <w:szCs w:val="24"/>
          <w:lang w:eastAsia="ru-RU"/>
        </w:rPr>
        <w:t>. Так, в учреждения приобретено: оборудование для агрокласса МБОУ СОШ № 10; тренажер борцовский МБДОУ ДО ДЮСШ г</w:t>
      </w:r>
      <w:proofErr w:type="gramStart"/>
      <w:r w:rsidRPr="00AC4332">
        <w:rPr>
          <w:rFonts w:ascii="Times New Roman" w:eastAsia="Times New Roman" w:hAnsi="Times New Roman" w:cs="Times New Roman"/>
          <w:bCs/>
          <w:sz w:val="24"/>
          <w:szCs w:val="24"/>
          <w:lang w:eastAsia="ru-RU"/>
        </w:rPr>
        <w:t>.С</w:t>
      </w:r>
      <w:proofErr w:type="gramEnd"/>
      <w:r w:rsidRPr="00AC4332">
        <w:rPr>
          <w:rFonts w:ascii="Times New Roman" w:eastAsia="Times New Roman" w:hAnsi="Times New Roman" w:cs="Times New Roman"/>
          <w:bCs/>
          <w:sz w:val="24"/>
          <w:szCs w:val="24"/>
          <w:lang w:eastAsia="ru-RU"/>
        </w:rPr>
        <w:t>людянка;</w:t>
      </w:r>
      <w:r w:rsidRPr="00AC4332">
        <w:t xml:space="preserve"> </w:t>
      </w:r>
      <w:r w:rsidRPr="00AC4332">
        <w:rPr>
          <w:rFonts w:ascii="Times New Roman" w:hAnsi="Times New Roman" w:cs="Times New Roman"/>
          <w:sz w:val="24"/>
          <w:szCs w:val="24"/>
        </w:rPr>
        <w:t>жалюзи вертикальные, маршевый барабан, тамбурмажорский жезл, маты спортивные МБОУ СОШ № 7 р.п. Култук</w:t>
      </w:r>
      <w:r w:rsidRPr="00AC4332">
        <w:rPr>
          <w:rFonts w:ascii="Times New Roman" w:eastAsia="Times New Roman" w:hAnsi="Times New Roman" w:cs="Times New Roman"/>
          <w:bCs/>
          <w:sz w:val="24"/>
          <w:szCs w:val="24"/>
          <w:lang w:eastAsia="ru-RU"/>
        </w:rPr>
        <w:t xml:space="preserve">; мебель, телевизор, шкаф навесной, электрическая плита МБДОУ № 2 р.п. Култук; </w:t>
      </w:r>
      <w:r w:rsidRPr="00AC4332">
        <w:rPr>
          <w:rFonts w:ascii="Times New Roman" w:hAnsi="Times New Roman" w:cs="Times New Roman"/>
          <w:sz w:val="24"/>
          <w:szCs w:val="24"/>
        </w:rPr>
        <w:t>столы детские ростовые, стулья детские ростовые</w:t>
      </w:r>
      <w:r w:rsidRPr="00AC4332">
        <w:rPr>
          <w:rFonts w:ascii="Times New Roman" w:eastAsia="Times New Roman" w:hAnsi="Times New Roman" w:cs="Times New Roman"/>
          <w:bCs/>
          <w:sz w:val="24"/>
          <w:szCs w:val="24"/>
          <w:lang w:eastAsia="ru-RU"/>
        </w:rPr>
        <w:t xml:space="preserve"> МБДОУ № 6 г</w:t>
      </w:r>
      <w:proofErr w:type="gramStart"/>
      <w:r w:rsidRPr="00AC4332">
        <w:rPr>
          <w:rFonts w:ascii="Times New Roman" w:eastAsia="Times New Roman" w:hAnsi="Times New Roman" w:cs="Times New Roman"/>
          <w:bCs/>
          <w:sz w:val="24"/>
          <w:szCs w:val="24"/>
          <w:lang w:eastAsia="ru-RU"/>
        </w:rPr>
        <w:t>.С</w:t>
      </w:r>
      <w:proofErr w:type="gramEnd"/>
      <w:r w:rsidRPr="00AC4332">
        <w:rPr>
          <w:rFonts w:ascii="Times New Roman" w:eastAsia="Times New Roman" w:hAnsi="Times New Roman" w:cs="Times New Roman"/>
          <w:bCs/>
          <w:sz w:val="24"/>
          <w:szCs w:val="24"/>
          <w:lang w:eastAsia="ru-RU"/>
        </w:rPr>
        <w:t xml:space="preserve">людянка; </w:t>
      </w:r>
      <w:r w:rsidRPr="00AC4332">
        <w:rPr>
          <w:rFonts w:ascii="Times New Roman" w:hAnsi="Times New Roman" w:cs="Times New Roman"/>
          <w:sz w:val="24"/>
          <w:szCs w:val="24"/>
        </w:rPr>
        <w:t xml:space="preserve">спортивный инвентарь                                           МБОУ ООШ № 1 г.Слюдянка; шкаф сушильный МБОУ НШДС № 17; оборудование для логопедической группы МБДОУ № «Теремок»; холодильная витрина МБОУ НШДС № 58 ст. Ангасолка;  бензокосы, вентиляция, насос консольный, поверхностный садовый насос, </w:t>
      </w:r>
      <w:r w:rsidRPr="005C2A87">
        <w:rPr>
          <w:rFonts w:ascii="Times New Roman" w:hAnsi="Times New Roman" w:cs="Times New Roman"/>
          <w:sz w:val="24"/>
          <w:szCs w:val="24"/>
          <w:shd w:val="clear" w:color="auto" w:fill="FFFFFF" w:themeFill="background1"/>
        </w:rPr>
        <w:t>стиральная машинка, чайники</w:t>
      </w:r>
      <w:r w:rsidRPr="005C2A87">
        <w:rPr>
          <w:rFonts w:ascii="Times New Roman" w:eastAsia="Times New Roman" w:hAnsi="Times New Roman" w:cs="Times New Roman"/>
          <w:bCs/>
          <w:sz w:val="24"/>
          <w:szCs w:val="24"/>
          <w:shd w:val="clear" w:color="auto" w:fill="FFFFFF" w:themeFill="background1"/>
          <w:lang w:eastAsia="ru-RU"/>
        </w:rPr>
        <w:t xml:space="preserve"> в МБУ ДЛО</w:t>
      </w:r>
      <w:r w:rsidR="005C2A87" w:rsidRPr="005C2A87">
        <w:rPr>
          <w:rFonts w:ascii="Times New Roman" w:eastAsia="Times New Roman" w:hAnsi="Times New Roman" w:cs="Times New Roman"/>
          <w:bCs/>
          <w:sz w:val="24"/>
          <w:szCs w:val="24"/>
          <w:shd w:val="clear" w:color="auto" w:fill="FFFFFF" w:themeFill="background1"/>
          <w:lang w:eastAsia="ru-RU"/>
        </w:rPr>
        <w:t>Д</w:t>
      </w:r>
      <w:r w:rsidRPr="005C2A87">
        <w:rPr>
          <w:rFonts w:ascii="Times New Roman" w:eastAsia="Times New Roman" w:hAnsi="Times New Roman" w:cs="Times New Roman"/>
          <w:bCs/>
          <w:sz w:val="24"/>
          <w:szCs w:val="24"/>
          <w:shd w:val="clear" w:color="auto" w:fill="FFFFFF" w:themeFill="background1"/>
          <w:lang w:eastAsia="ru-RU"/>
        </w:rPr>
        <w:t xml:space="preserve"> «Солнечный</w:t>
      </w:r>
      <w:r w:rsidR="00795DB8" w:rsidRPr="005C2A87">
        <w:rPr>
          <w:rFonts w:ascii="Times New Roman" w:eastAsia="Times New Roman" w:hAnsi="Times New Roman" w:cs="Times New Roman"/>
          <w:bCs/>
          <w:sz w:val="24"/>
          <w:szCs w:val="24"/>
          <w:shd w:val="clear" w:color="auto" w:fill="FFFFFF" w:themeFill="background1"/>
          <w:lang w:eastAsia="ru-RU"/>
        </w:rPr>
        <w:t>»</w:t>
      </w:r>
      <w:r w:rsidRPr="005C2A87">
        <w:rPr>
          <w:rFonts w:ascii="Times New Roman" w:eastAsia="Times New Roman" w:hAnsi="Times New Roman" w:cs="Times New Roman"/>
          <w:bCs/>
          <w:sz w:val="24"/>
          <w:szCs w:val="24"/>
          <w:shd w:val="clear" w:color="auto" w:fill="FFFFFF" w:themeFill="background1"/>
          <w:lang w:eastAsia="ru-RU"/>
        </w:rPr>
        <w:t>, лабораторное оборудование,</w:t>
      </w:r>
      <w:r w:rsidRPr="00AC4332">
        <w:t xml:space="preserve"> </w:t>
      </w:r>
      <w:r w:rsidRPr="00AC4332">
        <w:rPr>
          <w:rFonts w:ascii="Times New Roman" w:eastAsia="Times New Roman" w:hAnsi="Times New Roman" w:cs="Times New Roman"/>
          <w:bCs/>
          <w:sz w:val="24"/>
          <w:szCs w:val="24"/>
          <w:lang w:eastAsia="ru-RU"/>
        </w:rPr>
        <w:t xml:space="preserve">стеллажи, холодильник, холодильное оборудование в  </w:t>
      </w:r>
      <w:r w:rsidRPr="00AC4332">
        <w:rPr>
          <w:rFonts w:ascii="Times New Roman" w:eastAsia="Times New Roman" w:hAnsi="Times New Roman" w:cs="Times New Roman"/>
          <w:bCs/>
          <w:color w:val="000000" w:themeColor="text1"/>
          <w:sz w:val="24"/>
          <w:szCs w:val="24"/>
          <w:lang w:eastAsia="ru-RU"/>
        </w:rPr>
        <w:t>МАУ «Центр специализированной пищевой продукции и сервиса Слюдянского муниципального района»</w:t>
      </w:r>
      <w:r w:rsidRPr="00AC4332">
        <w:rPr>
          <w:rFonts w:ascii="Times New Roman" w:eastAsia="Times New Roman" w:hAnsi="Times New Roman" w:cs="Times New Roman"/>
          <w:bCs/>
          <w:sz w:val="24"/>
          <w:szCs w:val="24"/>
          <w:lang w:eastAsia="ru-RU"/>
        </w:rPr>
        <w:t>.</w:t>
      </w:r>
    </w:p>
    <w:p w:rsidR="00AC4332" w:rsidRPr="00AC4332" w:rsidRDefault="00AC4332" w:rsidP="00AC4332">
      <w:pPr>
        <w:spacing w:after="0" w:line="240" w:lineRule="auto"/>
        <w:contextualSpacing/>
        <w:jc w:val="both"/>
        <w:rPr>
          <w:rFonts w:ascii="Times New Roman" w:eastAsia="Times New Roman" w:hAnsi="Times New Roman" w:cs="Times New Roman"/>
          <w:color w:val="000000"/>
          <w:sz w:val="24"/>
          <w:szCs w:val="24"/>
          <w:lang w:eastAsia="ru-RU"/>
        </w:rPr>
      </w:pPr>
      <w:r w:rsidRPr="00AC4332">
        <w:rPr>
          <w:rFonts w:ascii="Times New Roman" w:eastAsia="Times New Roman" w:hAnsi="Times New Roman" w:cs="Times New Roman"/>
          <w:color w:val="000000"/>
          <w:sz w:val="24"/>
          <w:szCs w:val="24"/>
          <w:lang w:eastAsia="ru-RU"/>
        </w:rPr>
        <w:t xml:space="preserve">         </w:t>
      </w:r>
      <w:proofErr w:type="gramStart"/>
      <w:r w:rsidRPr="00AC4332">
        <w:rPr>
          <w:rFonts w:ascii="Times New Roman" w:eastAsia="Times New Roman" w:hAnsi="Times New Roman" w:cs="Times New Roman"/>
          <w:color w:val="000000"/>
          <w:sz w:val="24"/>
          <w:szCs w:val="24"/>
          <w:lang w:eastAsia="ru-RU"/>
        </w:rPr>
        <w:t xml:space="preserve">3) Для </w:t>
      </w:r>
      <w:r w:rsidRPr="00AC4332">
        <w:rPr>
          <w:rFonts w:ascii="Times New Roman" w:eastAsia="Times New Roman" w:hAnsi="Times New Roman" w:cs="Times New Roman"/>
          <w:sz w:val="24"/>
          <w:szCs w:val="24"/>
          <w:lang w:eastAsia="ru-RU"/>
        </w:rPr>
        <w:t xml:space="preserve">приобретения средств обучения и воспитания (мебели для занятий в учебных классах), необходимых для оснащения муниципальных общеобразовательных организаций в Иркутской области </w:t>
      </w:r>
      <w:r w:rsidRPr="00AC4332">
        <w:rPr>
          <w:rFonts w:ascii="Times New Roman" w:eastAsia="Times New Roman" w:hAnsi="Times New Roman" w:cs="Times New Roman"/>
          <w:color w:val="000000"/>
          <w:sz w:val="24"/>
          <w:szCs w:val="24"/>
          <w:lang w:eastAsia="ru-RU"/>
        </w:rPr>
        <w:t>была произведена поставка ученической мебели для МБОУ НШД № 58 на ст. Ангасолка на предоставленные субсидии из областного бюджета в 2022 году бюджету Слюдянского муниципального района субсидии в целях софинансирования расходных обязательств муниципальных образований Иркутской области.</w:t>
      </w:r>
      <w:proofErr w:type="gramEnd"/>
      <w:r w:rsidRPr="00AC4332">
        <w:rPr>
          <w:rFonts w:ascii="Times New Roman" w:eastAsia="Times New Roman" w:hAnsi="Times New Roman" w:cs="Times New Roman"/>
          <w:color w:val="000000"/>
          <w:sz w:val="24"/>
          <w:szCs w:val="24"/>
          <w:lang w:eastAsia="ru-RU"/>
        </w:rPr>
        <w:t xml:space="preserve"> </w:t>
      </w:r>
      <w:r w:rsidRPr="00AC4332">
        <w:rPr>
          <w:rFonts w:ascii="Times New Roman" w:eastAsia="Times New Roman" w:hAnsi="Times New Roman" w:cs="Times New Roman"/>
          <w:bCs/>
          <w:sz w:val="24"/>
          <w:szCs w:val="24"/>
          <w:lang w:eastAsia="ru-RU"/>
        </w:rPr>
        <w:t>Общая сумма составила 255 000,00 рублей, в том числе средства районного бюджета 22 950,07 рублей.</w:t>
      </w:r>
    </w:p>
    <w:p w:rsidR="00AC4332" w:rsidRPr="00AC4332" w:rsidRDefault="00AC4332" w:rsidP="00AC4332">
      <w:pPr>
        <w:spacing w:after="0" w:line="240" w:lineRule="auto"/>
        <w:jc w:val="both"/>
        <w:rPr>
          <w:rFonts w:ascii="Times New Roman" w:eastAsia="Times New Roman" w:hAnsi="Times New Roman" w:cs="Times New Roman"/>
          <w:color w:val="000000"/>
          <w:sz w:val="24"/>
          <w:szCs w:val="24"/>
          <w:lang w:eastAsia="ru-RU"/>
        </w:rPr>
      </w:pPr>
      <w:r w:rsidRPr="00AC4332">
        <w:rPr>
          <w:rFonts w:ascii="Times New Roman" w:eastAsia="Times New Roman" w:hAnsi="Times New Roman" w:cs="Times New Roman"/>
          <w:color w:val="000000"/>
          <w:sz w:val="24"/>
          <w:szCs w:val="24"/>
          <w:lang w:eastAsia="ru-RU"/>
        </w:rPr>
        <w:t xml:space="preserve">         4) Для оснащения муниципальных организаций спортивным оборудованием и инвентарем, осуществляющих деятельность в сфере физической культуры и спорта в МБОУ ДО ДЮСШ г</w:t>
      </w:r>
      <w:proofErr w:type="gramStart"/>
      <w:r w:rsidRPr="00AC4332">
        <w:rPr>
          <w:rFonts w:ascii="Times New Roman" w:eastAsia="Times New Roman" w:hAnsi="Times New Roman" w:cs="Times New Roman"/>
          <w:color w:val="000000"/>
          <w:sz w:val="24"/>
          <w:szCs w:val="24"/>
          <w:lang w:eastAsia="ru-RU"/>
        </w:rPr>
        <w:t>.Б</w:t>
      </w:r>
      <w:proofErr w:type="gramEnd"/>
      <w:r w:rsidRPr="00AC4332">
        <w:rPr>
          <w:rFonts w:ascii="Times New Roman" w:eastAsia="Times New Roman" w:hAnsi="Times New Roman" w:cs="Times New Roman"/>
          <w:color w:val="000000"/>
          <w:sz w:val="24"/>
          <w:szCs w:val="24"/>
          <w:lang w:eastAsia="ru-RU"/>
        </w:rPr>
        <w:t xml:space="preserve">айкальска и </w:t>
      </w:r>
      <w:r w:rsidRPr="00AC4332">
        <w:rPr>
          <w:rFonts w:ascii="Times New Roman" w:eastAsia="Times New Roman" w:hAnsi="Times New Roman" w:cs="Times New Roman"/>
          <w:sz w:val="24"/>
          <w:szCs w:val="24"/>
          <w:lang w:eastAsia="ru-RU"/>
        </w:rPr>
        <w:t xml:space="preserve">МБОУ ДО ДЮСШ г. Слюдянки </w:t>
      </w:r>
      <w:r w:rsidRPr="00AC4332">
        <w:rPr>
          <w:rFonts w:ascii="Times New Roman" w:eastAsia="Times New Roman" w:hAnsi="Times New Roman" w:cs="Times New Roman"/>
          <w:color w:val="000000"/>
          <w:sz w:val="24"/>
          <w:szCs w:val="24"/>
          <w:lang w:eastAsia="ru-RU"/>
        </w:rPr>
        <w:t>приобрели спортивное оборудование (</w:t>
      </w:r>
      <w:r w:rsidRPr="00AC4332">
        <w:rPr>
          <w:rFonts w:ascii="Times New Roman" w:eastAsia="Times New Roman" w:hAnsi="Times New Roman" w:cs="Times New Roman"/>
          <w:color w:val="000000"/>
          <w:sz w:val="24"/>
          <w:lang w:eastAsia="ru-RU"/>
        </w:rPr>
        <w:t xml:space="preserve">антенны с карманом для сетки, </w:t>
      </w:r>
      <w:r w:rsidRPr="00AC4332">
        <w:rPr>
          <w:rFonts w:ascii="Times New Roman" w:hAnsi="Times New Roman" w:cs="Times New Roman"/>
          <w:color w:val="000000"/>
          <w:sz w:val="24"/>
        </w:rPr>
        <w:t xml:space="preserve">инвентарь для баскетбола, набор для тренировки прыжков, </w:t>
      </w:r>
      <w:r w:rsidRPr="00AC4332">
        <w:rPr>
          <w:rFonts w:ascii="Times New Roman" w:eastAsia="Times New Roman" w:hAnsi="Times New Roman" w:cs="Times New Roman"/>
          <w:color w:val="000000"/>
          <w:sz w:val="24"/>
          <w:lang w:eastAsia="ru-RU"/>
        </w:rPr>
        <w:t xml:space="preserve">инвентарь для баскетбола, пояс тяги, Инвентарь для бокса, груша скоростная, инвентарь для волейбола, поролоновые палки, инвентарь для волейбола, тележка для мячей, инвентарь для настольного тенниса, теннисная ракетка, инвентарь для футбола, скоростной парашют, комплект гантелей весом 4,6,8,10,12, мяч набивной (медицинбол) 4, 5, 6, 7 кг, мяч футбольный </w:t>
      </w:r>
      <w:r w:rsidRPr="00AC4332">
        <w:rPr>
          <w:rFonts w:ascii="Times New Roman" w:eastAsia="Times New Roman" w:hAnsi="Times New Roman" w:cs="Times New Roman"/>
          <w:color w:val="000000"/>
          <w:sz w:val="24"/>
          <w:lang w:val="en-US" w:eastAsia="ru-RU"/>
        </w:rPr>
        <w:t>SELECT</w:t>
      </w:r>
      <w:r w:rsidRPr="00AC4332">
        <w:rPr>
          <w:rFonts w:ascii="Times New Roman" w:eastAsia="Times New Roman" w:hAnsi="Times New Roman" w:cs="Times New Roman"/>
          <w:color w:val="000000"/>
          <w:sz w:val="24"/>
          <w:lang w:eastAsia="ru-RU"/>
        </w:rPr>
        <w:t xml:space="preserve"> </w:t>
      </w:r>
      <w:r w:rsidRPr="00AC4332">
        <w:rPr>
          <w:rFonts w:ascii="Times New Roman" w:eastAsia="Times New Roman" w:hAnsi="Times New Roman" w:cs="Times New Roman"/>
          <w:color w:val="000000"/>
          <w:sz w:val="24"/>
          <w:lang w:val="en-US" w:eastAsia="ru-RU"/>
        </w:rPr>
        <w:t>Team</w:t>
      </w:r>
      <w:r w:rsidRPr="00AC4332">
        <w:rPr>
          <w:rFonts w:ascii="Times New Roman" w:eastAsia="Times New Roman" w:hAnsi="Times New Roman" w:cs="Times New Roman"/>
          <w:color w:val="000000"/>
          <w:sz w:val="24"/>
          <w:lang w:eastAsia="ru-RU"/>
        </w:rPr>
        <w:t xml:space="preserve"> </w:t>
      </w:r>
      <w:r w:rsidRPr="00AC4332">
        <w:rPr>
          <w:rFonts w:ascii="Times New Roman" w:eastAsia="Times New Roman" w:hAnsi="Times New Roman" w:cs="Times New Roman"/>
          <w:color w:val="000000"/>
          <w:sz w:val="24"/>
          <w:lang w:val="en-US" w:eastAsia="ru-RU"/>
        </w:rPr>
        <w:t>FIFA</w:t>
      </w:r>
      <w:r w:rsidRPr="00AC4332">
        <w:rPr>
          <w:rFonts w:ascii="Times New Roman" w:eastAsia="Times New Roman" w:hAnsi="Times New Roman" w:cs="Times New Roman"/>
          <w:color w:val="000000"/>
          <w:sz w:val="24"/>
          <w:lang w:eastAsia="ru-RU"/>
        </w:rPr>
        <w:t xml:space="preserve"> №5, мячи для настольного тенниса, сетка волейбольная, стол теннисный START LINE OLYMPIC без сетки, эспандеры, </w:t>
      </w:r>
      <w:r w:rsidRPr="00AC4332">
        <w:rPr>
          <w:rFonts w:ascii="Times New Roman" w:hAnsi="Times New Roman" w:cs="Times New Roman"/>
          <w:sz w:val="24"/>
        </w:rPr>
        <w:t xml:space="preserve">лыжероллеры. </w:t>
      </w:r>
      <w:r w:rsidRPr="00AC4332">
        <w:rPr>
          <w:rFonts w:ascii="Times New Roman" w:hAnsi="Times New Roman" w:cs="Times New Roman"/>
          <w:sz w:val="24"/>
        </w:rPr>
        <w:lastRenderedPageBreak/>
        <w:t>Были</w:t>
      </w:r>
      <w:r w:rsidRPr="00AC4332">
        <w:rPr>
          <w:rFonts w:ascii="Times New Roman" w:eastAsia="Times New Roman" w:hAnsi="Times New Roman" w:cs="Times New Roman"/>
          <w:color w:val="000000"/>
          <w:sz w:val="24"/>
          <w:szCs w:val="24"/>
          <w:lang w:eastAsia="ru-RU"/>
        </w:rPr>
        <w:t xml:space="preserve"> предоставлены субсидии из областного бюджета в 2022 году бюджету Слюдянского муниципального района субсидии в целях софинансирования расходных обязательств муниципальных образований Иркутской области. </w:t>
      </w:r>
      <w:r w:rsidRPr="00AC4332">
        <w:rPr>
          <w:rFonts w:ascii="Times New Roman" w:eastAsia="Times New Roman" w:hAnsi="Times New Roman" w:cs="Times New Roman"/>
          <w:bCs/>
          <w:sz w:val="24"/>
          <w:szCs w:val="24"/>
          <w:lang w:eastAsia="ru-RU"/>
        </w:rPr>
        <w:t>Общая сумма составила 381 558,00 рублей, в том числе средства районного бюджета 46 483,00 рублей.</w:t>
      </w:r>
    </w:p>
    <w:p w:rsidR="00AC4332" w:rsidRPr="00F6216F" w:rsidRDefault="00AC4332" w:rsidP="00AC4332">
      <w:pPr>
        <w:spacing w:after="0" w:line="240" w:lineRule="auto"/>
        <w:ind w:firstLine="540"/>
        <w:jc w:val="both"/>
        <w:rPr>
          <w:rFonts w:ascii="Times New Roman" w:eastAsia="Times New Roman" w:hAnsi="Times New Roman" w:cs="Times New Roman"/>
          <w:sz w:val="24"/>
          <w:szCs w:val="24"/>
          <w:lang w:eastAsia="ru-RU"/>
        </w:rPr>
      </w:pPr>
      <w:r w:rsidRPr="00AC4332">
        <w:rPr>
          <w:rFonts w:ascii="Times New Roman" w:eastAsia="Times New Roman" w:hAnsi="Times New Roman" w:cs="Times New Roman"/>
          <w:bCs/>
          <w:sz w:val="24"/>
          <w:szCs w:val="24"/>
          <w:lang w:eastAsia="ru-RU"/>
        </w:rPr>
        <w:t xml:space="preserve"> </w:t>
      </w:r>
      <w:proofErr w:type="gramStart"/>
      <w:r w:rsidRPr="00AC4332">
        <w:rPr>
          <w:rFonts w:ascii="Times New Roman" w:eastAsia="Times New Roman" w:hAnsi="Times New Roman" w:cs="Times New Roman"/>
          <w:bCs/>
          <w:sz w:val="24"/>
          <w:szCs w:val="24"/>
          <w:lang w:eastAsia="ru-RU"/>
        </w:rPr>
        <w:t xml:space="preserve">5) В </w:t>
      </w:r>
      <w:r w:rsidRPr="00AC4332">
        <w:rPr>
          <w:rFonts w:ascii="Times New Roman" w:eastAsia="Times New Roman" w:hAnsi="Times New Roman" w:cs="Times New Roman"/>
          <w:color w:val="000000"/>
          <w:sz w:val="24"/>
          <w:szCs w:val="24"/>
          <w:lang w:eastAsia="ru-RU"/>
        </w:rPr>
        <w:t xml:space="preserve">МБОУ НОШ № 9 п. Байкал, МБОУ СОШ № 10, МБОУ СОШ №11, МБОУ НШДС №13, МБОУ НШДС №14, МБОУ НШДС №16, МБОУ НШДС № 17, МБОУ СОШ №49, МБОУ ООШ № 52 п. Утулик и МБОУ НШДС № 58 на ст. Ангасолка были </w:t>
      </w:r>
      <w:r w:rsidRPr="00AC4332">
        <w:rPr>
          <w:rFonts w:ascii="Times New Roman" w:eastAsia="Times New Roman" w:hAnsi="Times New Roman" w:cs="Times New Roman"/>
          <w:sz w:val="24"/>
          <w:szCs w:val="24"/>
        </w:rPr>
        <w:t>приобретены учебники, учебные пособия и учебно-методические материалы</w:t>
      </w:r>
      <w:r w:rsidRPr="00AC4332">
        <w:rPr>
          <w:rFonts w:ascii="Times New Roman" w:eastAsia="Times New Roman" w:hAnsi="Times New Roman" w:cs="Times New Roman"/>
          <w:color w:val="000000"/>
          <w:sz w:val="24"/>
          <w:szCs w:val="24"/>
          <w:lang w:eastAsia="ru-RU"/>
        </w:rPr>
        <w:t xml:space="preserve"> на </w:t>
      </w:r>
      <w:r w:rsidRPr="00AC4332">
        <w:rPr>
          <w:rFonts w:ascii="Times New Roman" w:eastAsia="Times New Roman" w:hAnsi="Times New Roman" w:cs="Times New Roman"/>
          <w:sz w:val="24"/>
          <w:szCs w:val="24"/>
        </w:rPr>
        <w:t>предоставленные из областного бюджета в 2022 году бюджету Слюдянского муниципального района</w:t>
      </w:r>
      <w:proofErr w:type="gramEnd"/>
      <w:r w:rsidRPr="00AC4332">
        <w:rPr>
          <w:rFonts w:ascii="Times New Roman" w:eastAsia="Times New Roman" w:hAnsi="Times New Roman" w:cs="Times New Roman"/>
          <w:i/>
          <w:sz w:val="24"/>
          <w:szCs w:val="24"/>
        </w:rPr>
        <w:t xml:space="preserve"> </w:t>
      </w:r>
      <w:r w:rsidRPr="00AC4332">
        <w:rPr>
          <w:rFonts w:ascii="Times New Roman" w:eastAsia="Times New Roman" w:hAnsi="Times New Roman" w:cs="Times New Roman"/>
          <w:sz w:val="24"/>
          <w:szCs w:val="24"/>
        </w:rPr>
        <w:t>субсидии из областного бюджета местным бюджетам на реализацию мероприятий по приобретению учебников и учебных пособий, а также учебно-методических материалов, необходимых для реализации образовательных программ начального общего, основного общего, среднего общего образования муниципальными общеобразовательными организациями в Иркутской области</w:t>
      </w:r>
      <w:r w:rsidRPr="00AC4332">
        <w:rPr>
          <w:rFonts w:ascii="Times New Roman" w:eastAsia="Times New Roman" w:hAnsi="Times New Roman" w:cs="Times New Roman"/>
          <w:bCs/>
          <w:sz w:val="24"/>
          <w:szCs w:val="24"/>
          <w:lang w:eastAsia="ru-RU"/>
        </w:rPr>
        <w:t>. Общая сумма мероприятия составила 1 775 246,40 рублей</w:t>
      </w:r>
      <w:r w:rsidRPr="00AF0491">
        <w:rPr>
          <w:rFonts w:ascii="Times New Roman" w:eastAsia="Times New Roman" w:hAnsi="Times New Roman" w:cs="Times New Roman"/>
          <w:bCs/>
          <w:sz w:val="24"/>
          <w:szCs w:val="24"/>
          <w:lang w:eastAsia="ru-RU"/>
        </w:rPr>
        <w:t>, в том числе средства районного бюджета 159 795,18 рублей.</w:t>
      </w:r>
    </w:p>
    <w:p w:rsidR="00AC4332" w:rsidRDefault="00AC4332" w:rsidP="00AC4332">
      <w:pPr>
        <w:spacing w:after="0" w:line="240" w:lineRule="auto"/>
        <w:contextualSpacing/>
        <w:jc w:val="both"/>
        <w:rPr>
          <w:rFonts w:ascii="Times New Roman" w:eastAsia="Times New Roman" w:hAnsi="Times New Roman" w:cs="Times New Roman"/>
          <w:bCs/>
          <w:sz w:val="24"/>
          <w:szCs w:val="24"/>
          <w:lang w:eastAsia="ru-RU"/>
        </w:rPr>
      </w:pPr>
    </w:p>
    <w:p w:rsidR="00AC4332" w:rsidRPr="00AF0491" w:rsidRDefault="00AC4332" w:rsidP="00AC4332">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AC4332" w:rsidRDefault="00AC4332" w:rsidP="00AC4332">
      <w:pPr>
        <w:tabs>
          <w:tab w:val="left" w:pos="284"/>
          <w:tab w:val="left" w:pos="993"/>
        </w:tabs>
        <w:autoSpaceDE w:val="0"/>
        <w:autoSpaceDN w:val="0"/>
        <w:adjustRightInd w:val="0"/>
        <w:spacing w:after="0" w:line="240" w:lineRule="auto"/>
        <w:rPr>
          <w:rFonts w:ascii="Times New Roman" w:eastAsia="Times New Roman" w:hAnsi="Times New Roman" w:cs="Times New Roman"/>
          <w:b/>
          <w:color w:val="000000"/>
          <w:sz w:val="24"/>
          <w:szCs w:val="24"/>
          <w:lang w:eastAsia="ru-RU"/>
        </w:rPr>
        <w:sectPr w:rsidR="00AC4332" w:rsidSect="00607850">
          <w:pgSz w:w="11906" w:h="16838"/>
          <w:pgMar w:top="1134" w:right="851" w:bottom="1134" w:left="1418" w:header="709" w:footer="709" w:gutter="0"/>
          <w:cols w:space="708"/>
          <w:docGrid w:linePitch="360"/>
        </w:sectPr>
      </w:pPr>
    </w:p>
    <w:p w:rsidR="00AC4332" w:rsidRPr="00AF0491" w:rsidRDefault="00AC4332" w:rsidP="00AC4332">
      <w:pPr>
        <w:tabs>
          <w:tab w:val="left" w:pos="284"/>
          <w:tab w:val="left" w:pos="993"/>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lastRenderedPageBreak/>
        <w:t>Информация о финансировании учреждений на приобретения</w:t>
      </w:r>
    </w:p>
    <w:p w:rsidR="00AC4332" w:rsidRPr="00AF0491" w:rsidRDefault="00AC4332" w:rsidP="00AC4332">
      <w:pPr>
        <w:tabs>
          <w:tab w:val="left" w:pos="284"/>
          <w:tab w:val="left" w:pos="993"/>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по учреждениям Слюдянского муниципального района</w:t>
      </w:r>
    </w:p>
    <w:p w:rsidR="00AC4332" w:rsidRPr="00AF0491" w:rsidRDefault="00AC4332" w:rsidP="00AC4332">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AC4332" w:rsidRPr="00AF0491" w:rsidRDefault="00AC4332" w:rsidP="00AC4332">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tbl>
      <w:tblPr>
        <w:tblStyle w:val="a3"/>
        <w:tblW w:w="0" w:type="auto"/>
        <w:tblLook w:val="04A0" w:firstRow="1" w:lastRow="0" w:firstColumn="1" w:lastColumn="0" w:noHBand="0" w:noVBand="1"/>
      </w:tblPr>
      <w:tblGrid>
        <w:gridCol w:w="560"/>
        <w:gridCol w:w="3200"/>
        <w:gridCol w:w="1660"/>
        <w:gridCol w:w="1660"/>
        <w:gridCol w:w="1660"/>
        <w:gridCol w:w="1600"/>
        <w:gridCol w:w="1600"/>
        <w:gridCol w:w="1600"/>
      </w:tblGrid>
      <w:tr w:rsidR="005C2A87" w:rsidRPr="00AF0491" w:rsidTr="005C2A87">
        <w:trPr>
          <w:trHeight w:val="555"/>
        </w:trPr>
        <w:tc>
          <w:tcPr>
            <w:tcW w:w="560" w:type="dxa"/>
            <w:vMerge w:val="restart"/>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 xml:space="preserve">№ </w:t>
            </w:r>
            <w:proofErr w:type="gramStart"/>
            <w:r w:rsidRPr="00AF0491">
              <w:rPr>
                <w:rFonts w:ascii="Times New Roman" w:eastAsia="Times New Roman" w:hAnsi="Times New Roman" w:cs="Times New Roman"/>
                <w:b/>
                <w:bCs/>
                <w:color w:val="000000"/>
                <w:sz w:val="24"/>
                <w:szCs w:val="24"/>
                <w:lang w:eastAsia="ru-RU"/>
              </w:rPr>
              <w:t>п</w:t>
            </w:r>
            <w:proofErr w:type="gramEnd"/>
            <w:r w:rsidRPr="00AF0491">
              <w:rPr>
                <w:rFonts w:ascii="Times New Roman" w:eastAsia="Times New Roman" w:hAnsi="Times New Roman" w:cs="Times New Roman"/>
                <w:b/>
                <w:bCs/>
                <w:color w:val="000000"/>
                <w:sz w:val="24"/>
                <w:szCs w:val="24"/>
                <w:lang w:eastAsia="ru-RU"/>
              </w:rPr>
              <w:t>/п</w:t>
            </w:r>
          </w:p>
        </w:tc>
        <w:tc>
          <w:tcPr>
            <w:tcW w:w="3200" w:type="dxa"/>
            <w:vMerge w:val="restart"/>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Наименование учреждения</w:t>
            </w:r>
          </w:p>
        </w:tc>
        <w:tc>
          <w:tcPr>
            <w:tcW w:w="9780" w:type="dxa"/>
            <w:gridSpan w:val="6"/>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Приобретения</w:t>
            </w:r>
            <w:r>
              <w:rPr>
                <w:rFonts w:ascii="Times New Roman" w:eastAsia="Times New Roman" w:hAnsi="Times New Roman" w:cs="Times New Roman"/>
                <w:b/>
                <w:bCs/>
                <w:color w:val="000000"/>
                <w:sz w:val="24"/>
                <w:szCs w:val="24"/>
                <w:lang w:eastAsia="ru-RU"/>
              </w:rPr>
              <w:t xml:space="preserve"> (руб.)</w:t>
            </w:r>
          </w:p>
        </w:tc>
      </w:tr>
      <w:tr w:rsidR="005C2A87" w:rsidRPr="00AF0491" w:rsidTr="00607850">
        <w:trPr>
          <w:trHeight w:val="720"/>
        </w:trPr>
        <w:tc>
          <w:tcPr>
            <w:tcW w:w="560" w:type="dxa"/>
            <w:vMerge/>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tc>
        <w:tc>
          <w:tcPr>
            <w:tcW w:w="3200" w:type="dxa"/>
            <w:vMerge/>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tc>
        <w:tc>
          <w:tcPr>
            <w:tcW w:w="166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2018</w:t>
            </w:r>
          </w:p>
        </w:tc>
        <w:tc>
          <w:tcPr>
            <w:tcW w:w="166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2019</w:t>
            </w:r>
          </w:p>
        </w:tc>
        <w:tc>
          <w:tcPr>
            <w:tcW w:w="166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2020</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2021</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итого 2018-2021</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2022</w:t>
            </w:r>
          </w:p>
        </w:tc>
      </w:tr>
      <w:tr w:rsidR="005C2A87" w:rsidRPr="00AF0491" w:rsidTr="00607850">
        <w:trPr>
          <w:trHeight w:val="353"/>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МБДОУ № 1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123 750,00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92 361,81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373 569,22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418 576,00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1 008 257,03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99 295,00</w:t>
            </w:r>
          </w:p>
        </w:tc>
      </w:tr>
      <w:tr w:rsidR="005C2A87" w:rsidRPr="00AF0491" w:rsidTr="00607850">
        <w:trPr>
          <w:trHeight w:val="353"/>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МБДОУ № 5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185 200,00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86 025,00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48 030,00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192 096,00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511 351,00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50 000,00</w:t>
            </w:r>
          </w:p>
        </w:tc>
      </w:tr>
      <w:tr w:rsidR="005C2A87" w:rsidRPr="00AF0491" w:rsidTr="00607850">
        <w:trPr>
          <w:trHeight w:val="415"/>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МБДОУ № 6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440 010,00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95 500,00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154 690,00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161 100,00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851 300,00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738 422,00</w:t>
            </w:r>
          </w:p>
        </w:tc>
      </w:tr>
      <w:tr w:rsidR="005C2A87" w:rsidRPr="00AF0491" w:rsidTr="00607850">
        <w:trPr>
          <w:trHeight w:val="407"/>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МБДОУ № 8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196 013,50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409 300,00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106 918,23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151 200,00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863 431,73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223 000,00</w:t>
            </w:r>
          </w:p>
        </w:tc>
      </w:tr>
      <w:tr w:rsidR="005C2A87" w:rsidRPr="00AF0491" w:rsidTr="00607850">
        <w:trPr>
          <w:trHeight w:val="426"/>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МБДОУ № 12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172 710,00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68 300,00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215 800,00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341 920,00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798 730,00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1 096 366,78</w:t>
            </w:r>
          </w:p>
        </w:tc>
      </w:tr>
      <w:tr w:rsidR="005C2A87" w:rsidRPr="00AF0491" w:rsidTr="00607850">
        <w:trPr>
          <w:trHeight w:val="41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МБОУ ООШ № 1 г. Слюдянка</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297 000,00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249 010,00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1 952 698,00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225 000,00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2 723 708,00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1 029 917,86</w:t>
            </w:r>
          </w:p>
        </w:tc>
      </w:tr>
      <w:tr w:rsidR="005C2A87" w:rsidRPr="00AF0491" w:rsidTr="00607850">
        <w:trPr>
          <w:trHeight w:val="26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МБОУ СОШ № 2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336 000,00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116 305,00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569 895,00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152 843,86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1 175 043,86   </w:t>
            </w:r>
          </w:p>
        </w:tc>
        <w:tc>
          <w:tcPr>
            <w:tcW w:w="1600" w:type="dxa"/>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14 647 861,00</w:t>
            </w:r>
          </w:p>
        </w:tc>
      </w:tr>
      <w:tr w:rsidR="005C2A87" w:rsidRPr="00AF0491" w:rsidTr="00607850">
        <w:trPr>
          <w:trHeight w:val="273"/>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8</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МБОУ СОШ № 4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357 710,00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194 802,00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385 964,00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826 657,16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1 765 133,16   </w:t>
            </w:r>
          </w:p>
        </w:tc>
        <w:tc>
          <w:tcPr>
            <w:tcW w:w="1600" w:type="dxa"/>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6 311 206,48</w:t>
            </w:r>
          </w:p>
        </w:tc>
      </w:tr>
      <w:tr w:rsidR="005C2A87" w:rsidRPr="00AF0491" w:rsidTr="00607850">
        <w:trPr>
          <w:trHeight w:val="547"/>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МБОУ СОШ № 49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229 939,00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626 816,60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2 679 764,67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2 245 305,53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5 781 825,80   </w:t>
            </w:r>
          </w:p>
        </w:tc>
        <w:tc>
          <w:tcPr>
            <w:tcW w:w="1600" w:type="dxa"/>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8 289 233,61</w:t>
            </w:r>
          </w:p>
        </w:tc>
      </w:tr>
      <w:tr w:rsidR="005C2A87" w:rsidRPr="00AF0491" w:rsidTr="00607850">
        <w:trPr>
          <w:trHeight w:val="568"/>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10</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МБОУ СОШ № 50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637 685,38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105 664,00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2 892 767,07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3 371 557,53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7 007 673,98   </w:t>
            </w:r>
          </w:p>
        </w:tc>
        <w:tc>
          <w:tcPr>
            <w:tcW w:w="1600" w:type="dxa"/>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15 774 330,00</w:t>
            </w:r>
          </w:p>
        </w:tc>
      </w:tr>
      <w:tr w:rsidR="005C2A87" w:rsidRPr="00AF0491" w:rsidTr="00607850">
        <w:trPr>
          <w:trHeight w:val="27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11</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МБУ ДО ДДТ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292 980,00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188 300,00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32 000,00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2 127 667,51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2 640 947,51   </w:t>
            </w:r>
          </w:p>
        </w:tc>
        <w:tc>
          <w:tcPr>
            <w:tcW w:w="1600" w:type="dxa"/>
          </w:tcPr>
          <w:p w:rsidR="005C2A87" w:rsidRPr="00AF0491" w:rsidRDefault="005C2A87" w:rsidP="00607850">
            <w:pPr>
              <w:jc w:val="center"/>
              <w:rPr>
                <w:rFonts w:ascii="Times New Roman" w:hAnsi="Times New Roman" w:cs="Times New Roman"/>
              </w:rPr>
            </w:pPr>
          </w:p>
        </w:tc>
      </w:tr>
      <w:tr w:rsidR="005C2A87" w:rsidRPr="00AF0491" w:rsidTr="00607850">
        <w:trPr>
          <w:trHeight w:val="552"/>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12</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МБОУ ДО ДЮСШ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528 753,92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507 788,00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387 601,00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919 495,50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2 343 638,42   </w:t>
            </w:r>
          </w:p>
        </w:tc>
        <w:tc>
          <w:tcPr>
            <w:tcW w:w="1600" w:type="dxa"/>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348 700,50</w:t>
            </w:r>
          </w:p>
        </w:tc>
      </w:tr>
      <w:tr w:rsidR="005C2A87" w:rsidRPr="00AF0491" w:rsidTr="00607850">
        <w:trPr>
          <w:trHeight w:val="41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13</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МБУ ДО ДШИ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503 366,67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38 300,00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148 200,00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312 156,00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1 002 022,67   </w:t>
            </w:r>
          </w:p>
        </w:tc>
        <w:tc>
          <w:tcPr>
            <w:tcW w:w="1600" w:type="dxa"/>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5 868 258,50</w:t>
            </w:r>
          </w:p>
        </w:tc>
      </w:tr>
      <w:tr w:rsidR="005C2A87" w:rsidRPr="00AF0491" w:rsidTr="00607850">
        <w:trPr>
          <w:trHeight w:val="79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lastRenderedPageBreak/>
              <w:t>14</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МБУ "Межпоселенческая центральная библиотека Слюдянского района"</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507 759,66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208 510,00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949 711,88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872 779,00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2 538 760,54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261 851,76</w:t>
            </w:r>
          </w:p>
        </w:tc>
      </w:tr>
      <w:tr w:rsidR="005C2A87" w:rsidRPr="00AF0491" w:rsidTr="00607850">
        <w:trPr>
          <w:trHeight w:val="79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15</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МБУК "Дом культуры "Перевал" Слюдянского муниципального района"</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171 820,00   </w:t>
            </w:r>
          </w:p>
        </w:tc>
        <w:tc>
          <w:tcPr>
            <w:tcW w:w="1660" w:type="dxa"/>
            <w:hideMark/>
          </w:tcPr>
          <w:p w:rsidR="005C2A87" w:rsidRPr="00AF0491" w:rsidRDefault="005C2A87" w:rsidP="00607850">
            <w:pPr>
              <w:rPr>
                <w:rFonts w:ascii="Times New Roman" w:hAnsi="Times New Roman" w:cs="Times New Roman"/>
              </w:rPr>
            </w:pP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1 406 430,00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607 600,00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2 185 850,00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2 551 658,58</w:t>
            </w:r>
          </w:p>
        </w:tc>
      </w:tr>
      <w:tr w:rsidR="005C2A87" w:rsidRPr="00AF0491" w:rsidTr="00607850">
        <w:trPr>
          <w:trHeight w:val="79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16</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Муниципальное автономное учреждение " Центр специализированной пищевой продукции и сервиса Слюдянского муниципального района"</w:t>
            </w:r>
          </w:p>
        </w:tc>
        <w:tc>
          <w:tcPr>
            <w:tcW w:w="1660" w:type="dxa"/>
            <w:hideMark/>
          </w:tcPr>
          <w:p w:rsidR="005C2A87" w:rsidRPr="00AF0491" w:rsidRDefault="005C2A87" w:rsidP="00607850">
            <w:pPr>
              <w:rPr>
                <w:rFonts w:ascii="Times New Roman" w:hAnsi="Times New Roman" w:cs="Times New Roman"/>
              </w:rPr>
            </w:pP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211 346,81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214 728,00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974 481,30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1 400 556,11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4 625 005,52</w:t>
            </w:r>
          </w:p>
        </w:tc>
      </w:tr>
      <w:tr w:rsidR="005C2A87" w:rsidRPr="00AF0491" w:rsidTr="00607850">
        <w:trPr>
          <w:trHeight w:val="397"/>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17</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МБУ ДЛОД "Солнечный"</w:t>
            </w:r>
          </w:p>
        </w:tc>
        <w:tc>
          <w:tcPr>
            <w:tcW w:w="1660" w:type="dxa"/>
            <w:hideMark/>
          </w:tcPr>
          <w:p w:rsidR="005C2A87" w:rsidRPr="00AF0491" w:rsidRDefault="005C2A87" w:rsidP="00607850">
            <w:pPr>
              <w:rPr>
                <w:rFonts w:ascii="Times New Roman" w:hAnsi="Times New Roman" w:cs="Times New Roman"/>
              </w:rPr>
            </w:pP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140 300,00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179 000,00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1 022 118,74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1 341 418,74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940 965,00</w:t>
            </w:r>
          </w:p>
        </w:tc>
      </w:tr>
      <w:tr w:rsidR="005C2A87" w:rsidRPr="00AF0491" w:rsidTr="00607850">
        <w:trPr>
          <w:trHeight w:val="79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Слюдянского МО</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4 980 698,13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3 338 629,22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12 697 767,07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14 922 554,13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35 939 648,55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63 742 034,44</w:t>
            </w:r>
          </w:p>
        </w:tc>
      </w:tr>
      <w:tr w:rsidR="005C2A87" w:rsidRPr="00AF0491" w:rsidTr="00607850">
        <w:trPr>
          <w:trHeight w:val="315"/>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"Детский сад № 2"</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30 000,00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443 800,00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215 150,00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189 300,00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878 250,00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122 351,00</w:t>
            </w:r>
          </w:p>
        </w:tc>
      </w:tr>
      <w:tr w:rsidR="005C2A87" w:rsidRPr="00AF0491" w:rsidTr="00607850">
        <w:trPr>
          <w:trHeight w:val="263"/>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3 «Теремок»</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153 400,00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162 784,00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130 173,00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249 380,00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695 737,00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1 001 306,00</w:t>
            </w:r>
          </w:p>
        </w:tc>
      </w:tr>
      <w:tr w:rsidR="005C2A87" w:rsidRPr="00AF0491" w:rsidTr="00607850">
        <w:trPr>
          <w:trHeight w:val="79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“Детский сад общеразвивающего вида № 7 «Родничок»”</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78 478,00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482 746,00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128 400,00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150 870,00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840 494,00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5C2A87" w:rsidRPr="00AF0491" w:rsidTr="00607850">
        <w:trPr>
          <w:trHeight w:val="79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МБДОУ “Детский сад общеразвивающего вида № 9 «Светлячок»”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87 396,00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818 654,00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272 890,00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354 150,00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1 533 090,00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770 000,00</w:t>
            </w:r>
          </w:p>
        </w:tc>
      </w:tr>
      <w:tr w:rsidR="005C2A87" w:rsidRPr="00AF0491" w:rsidTr="00607850">
        <w:trPr>
          <w:trHeight w:val="401"/>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№10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307 746,72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2 484 841,00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869 422,00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1 472 132,00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5 134 141,72   </w:t>
            </w:r>
          </w:p>
        </w:tc>
        <w:tc>
          <w:tcPr>
            <w:tcW w:w="1600" w:type="dxa"/>
            <w:noWrap/>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11 024 589,19</w:t>
            </w:r>
          </w:p>
        </w:tc>
      </w:tr>
      <w:tr w:rsidR="005C2A87" w:rsidRPr="00AF0491" w:rsidTr="00607850">
        <w:trPr>
          <w:trHeight w:val="401"/>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№11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509 726,00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791 970,01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1 218 060,00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1 419 376,00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3 939 132,01   </w:t>
            </w:r>
          </w:p>
        </w:tc>
        <w:tc>
          <w:tcPr>
            <w:tcW w:w="1600" w:type="dxa"/>
            <w:noWrap/>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12 412 380,00</w:t>
            </w:r>
          </w:p>
        </w:tc>
      </w:tr>
      <w:tr w:rsidR="005C2A87" w:rsidRPr="00AF0491" w:rsidTr="00607850">
        <w:trPr>
          <w:trHeight w:val="401"/>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№12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868 120,00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1 271 524,10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4 200 627,05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3 793 099,81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10 133 370,96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18 187 004,33</w:t>
            </w:r>
          </w:p>
        </w:tc>
      </w:tr>
      <w:tr w:rsidR="005C2A87" w:rsidRPr="00AF0491" w:rsidTr="00607850">
        <w:trPr>
          <w:trHeight w:val="401"/>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lastRenderedPageBreak/>
              <w:t>8</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№13"</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429 700,00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496 151,90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744 360,85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2 661 581,98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4 331 794,73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760 721,70</w:t>
            </w:r>
          </w:p>
        </w:tc>
      </w:tr>
      <w:tr w:rsidR="005C2A87" w:rsidRPr="00AF0491" w:rsidTr="00607850">
        <w:trPr>
          <w:trHeight w:val="410"/>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№14”</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552 703,82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201 047,90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229 362,00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1 204 950,80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2 188 064,52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480 844,80</w:t>
            </w:r>
          </w:p>
        </w:tc>
      </w:tr>
      <w:tr w:rsidR="005C2A87" w:rsidRPr="00AF0491" w:rsidTr="00607850">
        <w:trPr>
          <w:trHeight w:val="31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10</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№16»</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479 238,55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473 387,10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620 947,00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1 677 159,97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3 250 732,62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559 208,55</w:t>
            </w:r>
          </w:p>
        </w:tc>
      </w:tr>
      <w:tr w:rsidR="005C2A87" w:rsidRPr="00AF0491" w:rsidTr="00607850">
        <w:trPr>
          <w:trHeight w:val="31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11</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№17»</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502 744,00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174 300,00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238 299,96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192 419,06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1 107 763,02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5 800 553,50</w:t>
            </w:r>
          </w:p>
        </w:tc>
      </w:tr>
      <w:tr w:rsidR="005C2A87" w:rsidRPr="00AF0491" w:rsidTr="00607850">
        <w:trPr>
          <w:trHeight w:val="31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12</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МБУ ДО ДДТ г</w:t>
            </w:r>
            <w:proofErr w:type="gramStart"/>
            <w:r w:rsidRPr="00AF0491">
              <w:rPr>
                <w:rFonts w:ascii="Times New Roman" w:eastAsia="Times New Roman" w:hAnsi="Times New Roman" w:cs="Times New Roman"/>
                <w:color w:val="000000"/>
                <w:lang w:eastAsia="ru-RU"/>
              </w:rPr>
              <w:t>.Б</w:t>
            </w:r>
            <w:proofErr w:type="gramEnd"/>
            <w:r w:rsidRPr="00AF0491">
              <w:rPr>
                <w:rFonts w:ascii="Times New Roman" w:eastAsia="Times New Roman" w:hAnsi="Times New Roman" w:cs="Times New Roman"/>
                <w:color w:val="000000"/>
                <w:lang w:eastAsia="ru-RU"/>
              </w:rPr>
              <w:t>айкальска</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89 614,00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127 543,00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123 560,00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1 000 000,00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1 340 717,00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3 059,00</w:t>
            </w:r>
          </w:p>
        </w:tc>
      </w:tr>
      <w:tr w:rsidR="005C2A87" w:rsidRPr="00AF0491" w:rsidTr="00607850">
        <w:trPr>
          <w:trHeight w:val="566"/>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13</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ДО ДЮСШ г</w:t>
            </w:r>
            <w:proofErr w:type="gramStart"/>
            <w:r w:rsidRPr="00AF0491">
              <w:rPr>
                <w:rFonts w:ascii="Times New Roman" w:eastAsia="Times New Roman" w:hAnsi="Times New Roman" w:cs="Times New Roman"/>
                <w:color w:val="000000"/>
                <w:lang w:eastAsia="ru-RU"/>
              </w:rPr>
              <w:t>.Б</w:t>
            </w:r>
            <w:proofErr w:type="gramEnd"/>
            <w:r w:rsidRPr="00AF0491">
              <w:rPr>
                <w:rFonts w:ascii="Times New Roman" w:eastAsia="Times New Roman" w:hAnsi="Times New Roman" w:cs="Times New Roman"/>
                <w:color w:val="000000"/>
                <w:lang w:eastAsia="ru-RU"/>
              </w:rPr>
              <w:t>айкальска</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624 931,33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505 006,00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329 590,00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1 902 710,50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3 362 237,83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184 107,50</w:t>
            </w:r>
          </w:p>
        </w:tc>
      </w:tr>
      <w:tr w:rsidR="005C2A87" w:rsidRPr="00AF0491" w:rsidTr="00607850">
        <w:trPr>
          <w:trHeight w:val="403"/>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14</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МБУ ДО ДШИ г. Байкальска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35 000,00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138 300,00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134 200,00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299 022,00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606 522,00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5 868 258,50</w:t>
            </w:r>
          </w:p>
        </w:tc>
      </w:tr>
      <w:tr w:rsidR="005C2A87" w:rsidRPr="00AF0491" w:rsidTr="00607850">
        <w:trPr>
          <w:trHeight w:val="564"/>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Байкальского МО</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4 748 798,42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8 572 055,01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9 455 041,86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16 566 152,12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39 342 047,41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57 174 384,87</w:t>
            </w:r>
          </w:p>
        </w:tc>
      </w:tr>
      <w:tr w:rsidR="005C2A87" w:rsidRPr="00AF0491" w:rsidTr="00607850">
        <w:trPr>
          <w:trHeight w:val="261"/>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2 п. Култук</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184 300,00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186 600,00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251 480,00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622 380,00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436 389,00</w:t>
            </w:r>
          </w:p>
        </w:tc>
      </w:tr>
      <w:tr w:rsidR="005C2A87" w:rsidRPr="00AF0491" w:rsidTr="00607850">
        <w:trPr>
          <w:trHeight w:val="27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4 п. Култук</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144 300,00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109 000,00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182 500,00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435 800,00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179 897,00</w:t>
            </w:r>
          </w:p>
        </w:tc>
      </w:tr>
      <w:tr w:rsidR="005C2A87" w:rsidRPr="00AF0491" w:rsidTr="00607850">
        <w:trPr>
          <w:trHeight w:val="424"/>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 7 п. Култук</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1 866 333,33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1 187 555,72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1 559 618,39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1 086 404,11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5 699 911,55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1 887 818,19</w:t>
            </w:r>
          </w:p>
        </w:tc>
      </w:tr>
      <w:tr w:rsidR="005C2A87" w:rsidRPr="00AF0491" w:rsidTr="00607850">
        <w:trPr>
          <w:trHeight w:val="558"/>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МБОУ НШДС № 58 на </w:t>
            </w:r>
            <w:proofErr w:type="gramStart"/>
            <w:r w:rsidRPr="00AF0491">
              <w:rPr>
                <w:rFonts w:ascii="Times New Roman" w:eastAsia="Times New Roman" w:hAnsi="Times New Roman" w:cs="Times New Roman"/>
                <w:color w:val="000000"/>
                <w:lang w:eastAsia="ru-RU"/>
              </w:rPr>
              <w:t>п</w:t>
            </w:r>
            <w:proofErr w:type="gramEnd"/>
            <w:r w:rsidRPr="00AF0491">
              <w:rPr>
                <w:rFonts w:ascii="Times New Roman" w:eastAsia="Times New Roman" w:hAnsi="Times New Roman" w:cs="Times New Roman"/>
                <w:color w:val="000000"/>
                <w:lang w:eastAsia="ru-RU"/>
              </w:rPr>
              <w:t>/ст Ангасолка</w:t>
            </w:r>
          </w:p>
        </w:tc>
        <w:tc>
          <w:tcPr>
            <w:tcW w:w="1660" w:type="dxa"/>
            <w:hideMark/>
          </w:tcPr>
          <w:p w:rsidR="005C2A87" w:rsidRPr="00AF0491" w:rsidRDefault="005C2A87" w:rsidP="00607850">
            <w:pPr>
              <w:rPr>
                <w:rFonts w:ascii="Times New Roman" w:hAnsi="Times New Roman" w:cs="Times New Roman"/>
              </w:rPr>
            </w:pP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385 939,60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166 563,00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311 420,00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863 922,60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389 127,60</w:t>
            </w:r>
          </w:p>
        </w:tc>
      </w:tr>
      <w:tr w:rsidR="005C2A87" w:rsidRPr="00AF0491" w:rsidTr="00607850">
        <w:trPr>
          <w:trHeight w:val="552"/>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Култукского МО</w:t>
            </w:r>
          </w:p>
        </w:tc>
        <w:tc>
          <w:tcPr>
            <w:tcW w:w="1660" w:type="dxa"/>
            <w:noWrap/>
            <w:hideMark/>
          </w:tcPr>
          <w:p w:rsidR="005C2A87" w:rsidRPr="00AF0491" w:rsidRDefault="005C2A87" w:rsidP="00607850">
            <w:pPr>
              <w:rPr>
                <w:rFonts w:ascii="Times New Roman" w:hAnsi="Times New Roman" w:cs="Times New Roman"/>
                <w:b/>
              </w:rPr>
            </w:pPr>
            <w:r w:rsidRPr="00AF0491">
              <w:rPr>
                <w:rFonts w:ascii="Times New Roman" w:hAnsi="Times New Roman" w:cs="Times New Roman"/>
                <w:b/>
              </w:rPr>
              <w:t xml:space="preserve"> 1 866 333,33   </w:t>
            </w:r>
          </w:p>
        </w:tc>
        <w:tc>
          <w:tcPr>
            <w:tcW w:w="1660" w:type="dxa"/>
            <w:noWrap/>
            <w:hideMark/>
          </w:tcPr>
          <w:p w:rsidR="005C2A87" w:rsidRPr="00AF0491" w:rsidRDefault="005C2A87" w:rsidP="00607850">
            <w:pPr>
              <w:rPr>
                <w:rFonts w:ascii="Times New Roman" w:hAnsi="Times New Roman" w:cs="Times New Roman"/>
                <w:b/>
              </w:rPr>
            </w:pPr>
            <w:r w:rsidRPr="00AF0491">
              <w:rPr>
                <w:rFonts w:ascii="Times New Roman" w:hAnsi="Times New Roman" w:cs="Times New Roman"/>
                <w:b/>
              </w:rPr>
              <w:t xml:space="preserve"> 1 902 095,32   </w:t>
            </w:r>
          </w:p>
        </w:tc>
        <w:tc>
          <w:tcPr>
            <w:tcW w:w="1660" w:type="dxa"/>
            <w:noWrap/>
            <w:hideMark/>
          </w:tcPr>
          <w:p w:rsidR="005C2A87" w:rsidRPr="00AF0491" w:rsidRDefault="005C2A87" w:rsidP="00607850">
            <w:pPr>
              <w:rPr>
                <w:rFonts w:ascii="Times New Roman" w:hAnsi="Times New Roman" w:cs="Times New Roman"/>
                <w:b/>
              </w:rPr>
            </w:pPr>
            <w:r w:rsidRPr="00AF0491">
              <w:rPr>
                <w:rFonts w:ascii="Times New Roman" w:hAnsi="Times New Roman" w:cs="Times New Roman"/>
                <w:b/>
              </w:rPr>
              <w:t xml:space="preserve"> 2 021 781,39   </w:t>
            </w:r>
          </w:p>
        </w:tc>
        <w:tc>
          <w:tcPr>
            <w:tcW w:w="1600" w:type="dxa"/>
            <w:noWrap/>
            <w:hideMark/>
          </w:tcPr>
          <w:p w:rsidR="005C2A87" w:rsidRPr="00AF0491" w:rsidRDefault="005C2A87" w:rsidP="00607850">
            <w:pPr>
              <w:rPr>
                <w:rFonts w:ascii="Times New Roman" w:hAnsi="Times New Roman" w:cs="Times New Roman"/>
                <w:b/>
              </w:rPr>
            </w:pPr>
            <w:r w:rsidRPr="00AF0491">
              <w:rPr>
                <w:rFonts w:ascii="Times New Roman" w:hAnsi="Times New Roman" w:cs="Times New Roman"/>
                <w:b/>
              </w:rPr>
              <w:t xml:space="preserve"> 1 831 804,11   </w:t>
            </w:r>
          </w:p>
        </w:tc>
        <w:tc>
          <w:tcPr>
            <w:tcW w:w="1600" w:type="dxa"/>
            <w:hideMark/>
          </w:tcPr>
          <w:p w:rsidR="005C2A87" w:rsidRPr="00AF0491" w:rsidRDefault="005C2A87" w:rsidP="00607850">
            <w:pPr>
              <w:rPr>
                <w:rFonts w:ascii="Times New Roman" w:hAnsi="Times New Roman" w:cs="Times New Roman"/>
                <w:b/>
              </w:rPr>
            </w:pPr>
            <w:r w:rsidRPr="00AF0491">
              <w:rPr>
                <w:rFonts w:ascii="Times New Roman" w:hAnsi="Times New Roman" w:cs="Times New Roman"/>
                <w:b/>
              </w:rPr>
              <w:t xml:space="preserve"> 7 622 014,15   </w:t>
            </w:r>
          </w:p>
        </w:tc>
        <w:tc>
          <w:tcPr>
            <w:tcW w:w="1600" w:type="dxa"/>
            <w:hideMark/>
          </w:tcPr>
          <w:p w:rsidR="005C2A87" w:rsidRPr="00AF0491" w:rsidRDefault="005C2A87" w:rsidP="00607850">
            <w:pPr>
              <w:jc w:val="center"/>
              <w:rPr>
                <w:rFonts w:ascii="Times New Roman" w:hAnsi="Times New Roman" w:cs="Times New Roman"/>
                <w:b/>
              </w:rPr>
            </w:pPr>
            <w:r w:rsidRPr="00AF0491">
              <w:rPr>
                <w:rFonts w:ascii="Times New Roman" w:hAnsi="Times New Roman" w:cs="Times New Roman"/>
                <w:b/>
              </w:rPr>
              <w:t>2 890 231,79</w:t>
            </w:r>
          </w:p>
        </w:tc>
      </w:tr>
      <w:tr w:rsidR="005C2A87" w:rsidRPr="00AF0491" w:rsidTr="00607850">
        <w:trPr>
          <w:trHeight w:val="41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Школа №52</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192 036,36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130 000,00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170 033,40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573 164,24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1 065 234,00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141 996,40</w:t>
            </w:r>
          </w:p>
        </w:tc>
      </w:tr>
      <w:tr w:rsidR="005C2A87" w:rsidRPr="00AF0491" w:rsidTr="00607850">
        <w:trPr>
          <w:trHeight w:val="553"/>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Утуликского МО</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192 036,36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130 000,00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170 033,40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573 164,24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1 065 234,00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141 996,40</w:t>
            </w:r>
          </w:p>
        </w:tc>
      </w:tr>
      <w:tr w:rsidR="005C2A87" w:rsidRPr="00AF0491" w:rsidTr="00607850">
        <w:trPr>
          <w:trHeight w:val="277"/>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21 п. Байкал</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259 296,00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112 541,76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24 030,00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395 867,76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5C2A87" w:rsidRPr="00AF0491" w:rsidTr="00607850">
        <w:trPr>
          <w:trHeight w:val="280"/>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ООШ № 9 п. Байкал</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615 699,72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304 586,00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1 008 061,30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1 928 347,02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101 842,60</w:t>
            </w:r>
          </w:p>
        </w:tc>
      </w:tr>
      <w:tr w:rsidR="005C2A87" w:rsidRPr="00AF0491" w:rsidTr="00607850">
        <w:trPr>
          <w:trHeight w:val="540"/>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Портбайкальского МО</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874 995,72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417 127,76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1 032 091,30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2 324 214,78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101 842,60</w:t>
            </w:r>
          </w:p>
        </w:tc>
      </w:tr>
      <w:tr w:rsidR="005C2A87" w:rsidRPr="00AF0491" w:rsidTr="00607850">
        <w:trPr>
          <w:trHeight w:val="435"/>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Всего</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11 787 866,24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14 817 775,27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24 761 751,48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34 925 765,90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86 293 158,89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124 050 490,10</w:t>
            </w:r>
          </w:p>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r>
    </w:tbl>
    <w:p w:rsidR="00AC4332" w:rsidRPr="00AF0491" w:rsidRDefault="00AC4332" w:rsidP="00AC4332">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sectPr w:rsidR="00AC4332" w:rsidRPr="00AF0491" w:rsidSect="003D31E8">
          <w:pgSz w:w="16838" w:h="11906" w:orient="landscape"/>
          <w:pgMar w:top="1418" w:right="1134" w:bottom="851" w:left="1134" w:header="709" w:footer="709" w:gutter="0"/>
          <w:cols w:space="708"/>
          <w:docGrid w:linePitch="360"/>
        </w:sectPr>
      </w:pPr>
    </w:p>
    <w:p w:rsidR="00B25D94" w:rsidRDefault="00B25D94" w:rsidP="00BE3B7F">
      <w:pPr>
        <w:shd w:val="clear" w:color="auto" w:fill="FFFFFF" w:themeFill="background1"/>
        <w:spacing w:after="0" w:line="240" w:lineRule="auto"/>
        <w:ind w:firstLine="540"/>
        <w:jc w:val="center"/>
        <w:rPr>
          <w:rFonts w:ascii="Times New Roman" w:eastAsia="Times New Roman" w:hAnsi="Times New Roman" w:cs="Times New Roman"/>
          <w:sz w:val="24"/>
          <w:szCs w:val="24"/>
          <w:lang w:eastAsia="ru-RU"/>
        </w:rPr>
      </w:pPr>
    </w:p>
    <w:p w:rsidR="004D2A4D" w:rsidRPr="000C7F7E" w:rsidRDefault="004D2A4D" w:rsidP="00E21119">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43468446" wp14:editId="034D3C70">
                <wp:extent cx="5838825" cy="320675"/>
                <wp:effectExtent l="95250" t="38100" r="104775" b="117475"/>
                <wp:docPr id="94" name="Прямоугольник 94"/>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4D2A4D">
                            <w:pPr>
                              <w:jc w:val="center"/>
                              <w:rPr>
                                <w:rFonts w:cstheme="minorHAnsi"/>
                                <w:b/>
                              </w:rPr>
                            </w:pPr>
                            <w:r>
                              <w:rPr>
                                <w:rFonts w:ascii="Times New Roman" w:hAnsi="Times New Roman" w:cs="Times New Roman"/>
                                <w:b/>
                                <w:color w:val="FFFFFF" w:themeColor="background1"/>
                              </w:rPr>
                              <w:t>РАЗРАБОТКА ПРОЕКТНО-СМЕТНОЙ ДОКУМЕНТАЦИИ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4" o:spid="_x0000_s1072"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MxCYQl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4D2A4D">
                      <w:pPr>
                        <w:jc w:val="center"/>
                        <w:rPr>
                          <w:rFonts w:cstheme="minorHAnsi"/>
                          <w:b/>
                        </w:rPr>
                      </w:pPr>
                      <w:r>
                        <w:rPr>
                          <w:rFonts w:ascii="Times New Roman" w:hAnsi="Times New Roman" w:cs="Times New Roman"/>
                          <w:b/>
                          <w:color w:val="FFFFFF" w:themeColor="background1"/>
                        </w:rPr>
                        <w:t>РАЗРАБОТКА ПРОЕКТНО-СМЕТНОЙ ДОКУМЕНТАЦИИ</w:t>
                      </w:r>
                    </w:p>
                  </w:txbxContent>
                </v:textbox>
                <w10:anchorlock/>
              </v:rect>
            </w:pict>
          </mc:Fallback>
        </mc:AlternateConten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В целях участия в региональных программах администрацией Слюдянского муниципального района проводится работа по разработке проектно-сметной документации. Так, в 2022 году была продолжена работа в данном направлении по нескольким объектам.</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p>
    <w:p w:rsidR="00514662" w:rsidRPr="00AB5CEE" w:rsidRDefault="00514662" w:rsidP="00AB5CEE">
      <w:pPr>
        <w:spacing w:after="0" w:line="240" w:lineRule="auto"/>
        <w:ind w:firstLine="709"/>
        <w:jc w:val="center"/>
        <w:rPr>
          <w:rFonts w:ascii="Times New Roman" w:eastAsia="Times New Roman" w:hAnsi="Times New Roman" w:cs="Times New Roman"/>
          <w:b/>
          <w:sz w:val="24"/>
          <w:szCs w:val="24"/>
          <w:lang w:eastAsia="ru-RU"/>
        </w:rPr>
      </w:pPr>
      <w:r w:rsidRPr="00AB5CEE">
        <w:rPr>
          <w:rFonts w:ascii="Times New Roman" w:eastAsia="Times New Roman" w:hAnsi="Times New Roman" w:cs="Times New Roman"/>
          <w:b/>
          <w:sz w:val="24"/>
          <w:szCs w:val="24"/>
          <w:lang w:eastAsia="ru-RU"/>
        </w:rPr>
        <w:t>Разработка проектно-сметной документации на капитальный ремонт учреждений соци</w:t>
      </w:r>
      <w:r w:rsidR="00AB5CEE">
        <w:rPr>
          <w:rFonts w:ascii="Times New Roman" w:eastAsia="Times New Roman" w:hAnsi="Times New Roman" w:cs="Times New Roman"/>
          <w:b/>
          <w:sz w:val="24"/>
          <w:szCs w:val="24"/>
          <w:lang w:eastAsia="ru-RU"/>
        </w:rPr>
        <w:t>альной сферы Слюдянского района</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 xml:space="preserve">В отчетном периоде имеется в наличии разработанная проектно-сметная документация, с наличием положительных заключений ГАУИО «Ирэкспертиза», в части достоверности сметной стоимости на 19 мероприятий по капитальному ремонту (оконных и дверных проемов, наружных и внутренних инженерных сетей, кровли, фасада) учреждений социальной сферы Слюдянского района.      </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По 9 мероприятиям в 2023 году будут проведены капитальные ремонты на общую сумму 56 966,28 тыс. руб.:</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1.</w:t>
      </w:r>
      <w:r w:rsidRPr="00514662">
        <w:rPr>
          <w:rFonts w:ascii="Times New Roman" w:eastAsia="Times New Roman" w:hAnsi="Times New Roman" w:cs="Times New Roman"/>
          <w:sz w:val="24"/>
          <w:szCs w:val="24"/>
          <w:lang w:eastAsia="ru-RU"/>
        </w:rPr>
        <w:tab/>
        <w:t>Капитальный ремонт кровли  здания МБУ ДО «ДШИ г. Слюдянки»;</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2.</w:t>
      </w:r>
      <w:r w:rsidRPr="00514662">
        <w:rPr>
          <w:rFonts w:ascii="Times New Roman" w:eastAsia="Times New Roman" w:hAnsi="Times New Roman" w:cs="Times New Roman"/>
          <w:sz w:val="24"/>
          <w:szCs w:val="24"/>
          <w:lang w:eastAsia="ru-RU"/>
        </w:rPr>
        <w:tab/>
        <w:t>Капитальный ремонт оконных и дверных проемов в здании МБУ Межпоселенческая центральная библиотека Слюдянского района;</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3.</w:t>
      </w:r>
      <w:r w:rsidRPr="00514662">
        <w:rPr>
          <w:rFonts w:ascii="Times New Roman" w:eastAsia="Times New Roman" w:hAnsi="Times New Roman" w:cs="Times New Roman"/>
          <w:sz w:val="24"/>
          <w:szCs w:val="24"/>
          <w:lang w:eastAsia="ru-RU"/>
        </w:rPr>
        <w:tab/>
        <w:t>Капитальный ремонт внутренней системы отопления с сопутствующим ремонтом полов и стен в здании МБУ «Межпоселенческая центральная</w:t>
      </w:r>
      <w:r w:rsidR="00AB5CEE">
        <w:rPr>
          <w:rFonts w:ascii="Times New Roman" w:eastAsia="Times New Roman" w:hAnsi="Times New Roman" w:cs="Times New Roman"/>
          <w:sz w:val="24"/>
          <w:szCs w:val="24"/>
          <w:lang w:eastAsia="ru-RU"/>
        </w:rPr>
        <w:t xml:space="preserve"> библиотека Слюдянского района»;</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4.</w:t>
      </w:r>
      <w:r w:rsidRPr="00514662">
        <w:rPr>
          <w:rFonts w:ascii="Times New Roman" w:eastAsia="Times New Roman" w:hAnsi="Times New Roman" w:cs="Times New Roman"/>
          <w:sz w:val="24"/>
          <w:szCs w:val="24"/>
          <w:lang w:eastAsia="ru-RU"/>
        </w:rPr>
        <w:tab/>
        <w:t>Капитальный ремонт силовых и осветительных сетей в здании МБУ Межпоселенческая центральная библиотека Слюдянского района</w:t>
      </w:r>
      <w:r w:rsidR="00AB5CEE">
        <w:rPr>
          <w:rFonts w:ascii="Times New Roman" w:eastAsia="Times New Roman" w:hAnsi="Times New Roman" w:cs="Times New Roman"/>
          <w:sz w:val="24"/>
          <w:szCs w:val="24"/>
          <w:lang w:eastAsia="ru-RU"/>
        </w:rPr>
        <w:t>;</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5.</w:t>
      </w:r>
      <w:r w:rsidRPr="00514662">
        <w:rPr>
          <w:rFonts w:ascii="Times New Roman" w:eastAsia="Times New Roman" w:hAnsi="Times New Roman" w:cs="Times New Roman"/>
          <w:sz w:val="24"/>
          <w:szCs w:val="24"/>
          <w:lang w:eastAsia="ru-RU"/>
        </w:rPr>
        <w:tab/>
        <w:t>Капитальный ремонт помещений постирочной и санузлов, внутренних систем водоснабжения и канализации, наружных сетей канализации, благоустройства прилегающей территории здания Муниципального бюджетного дошкольного образовательного учреждения «Детский сад общеразвивающего вида № 6 г. Слюдянка»</w:t>
      </w:r>
      <w:r w:rsidR="00AB5CEE">
        <w:rPr>
          <w:rFonts w:ascii="Times New Roman" w:eastAsia="Times New Roman" w:hAnsi="Times New Roman" w:cs="Times New Roman"/>
          <w:sz w:val="24"/>
          <w:szCs w:val="24"/>
          <w:lang w:eastAsia="ru-RU"/>
        </w:rPr>
        <w:t>;</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6.</w:t>
      </w:r>
      <w:r w:rsidRPr="00514662">
        <w:rPr>
          <w:rFonts w:ascii="Times New Roman" w:eastAsia="Times New Roman" w:hAnsi="Times New Roman" w:cs="Times New Roman"/>
          <w:sz w:val="24"/>
          <w:szCs w:val="24"/>
          <w:lang w:eastAsia="ru-RU"/>
        </w:rPr>
        <w:tab/>
        <w:t>Капитальный ремонт силовых и осветительных сетей в здании Муниципального бюджетного дошкольного учреждения «Детский сад общеразвивающего вида № 6 г. Слюдянки», расположенном по адресу: Иркутская область, Слюдянский район, г. Слюдянка, ул. Ленина, 106</w:t>
      </w:r>
      <w:r w:rsidR="00AB5CEE">
        <w:rPr>
          <w:rFonts w:ascii="Times New Roman" w:eastAsia="Times New Roman" w:hAnsi="Times New Roman" w:cs="Times New Roman"/>
          <w:sz w:val="24"/>
          <w:szCs w:val="24"/>
          <w:lang w:eastAsia="ru-RU"/>
        </w:rPr>
        <w:t>;</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7.</w:t>
      </w:r>
      <w:r w:rsidRPr="00514662">
        <w:rPr>
          <w:rFonts w:ascii="Times New Roman" w:eastAsia="Times New Roman" w:hAnsi="Times New Roman" w:cs="Times New Roman"/>
          <w:sz w:val="24"/>
          <w:szCs w:val="24"/>
          <w:lang w:eastAsia="ru-RU"/>
        </w:rPr>
        <w:tab/>
        <w:t>Капитальный ремонт фасада и окон в здании Муниципального бюджетного дошкольного образовательного учреждения «Детский сад общеразвивающего вида № 6 г. Слюдянки», расположенный по адресу: Иркутская область, г. Слюдянка, ул. Ленина, 106</w:t>
      </w:r>
      <w:r w:rsidR="00AB5CEE">
        <w:rPr>
          <w:rFonts w:ascii="Times New Roman" w:eastAsia="Times New Roman" w:hAnsi="Times New Roman" w:cs="Times New Roman"/>
          <w:sz w:val="24"/>
          <w:szCs w:val="24"/>
          <w:lang w:eastAsia="ru-RU"/>
        </w:rPr>
        <w:t>;</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8.</w:t>
      </w:r>
      <w:r w:rsidRPr="00514662">
        <w:rPr>
          <w:rFonts w:ascii="Times New Roman" w:eastAsia="Times New Roman" w:hAnsi="Times New Roman" w:cs="Times New Roman"/>
          <w:sz w:val="24"/>
          <w:szCs w:val="24"/>
          <w:lang w:eastAsia="ru-RU"/>
        </w:rPr>
        <w:tab/>
        <w:t>Капитальный ремонт покрытия пола и утепления углов в спортивном зале здания Муниципального бюджетного образовательного учреждения дополнительного образования "Детско-юношеская спортивная школа г. Слюдянки", находящегося по адресу: Иркутская область, Слюдянский район, г. Слюдянка, ул. Ленина 1Е</w:t>
      </w:r>
      <w:r w:rsidR="00AB5CEE">
        <w:rPr>
          <w:rFonts w:ascii="Times New Roman" w:eastAsia="Times New Roman" w:hAnsi="Times New Roman" w:cs="Times New Roman"/>
          <w:sz w:val="24"/>
          <w:szCs w:val="24"/>
          <w:lang w:eastAsia="ru-RU"/>
        </w:rPr>
        <w:t>;</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9.</w:t>
      </w:r>
      <w:r w:rsidRPr="00514662">
        <w:rPr>
          <w:rFonts w:ascii="Times New Roman" w:eastAsia="Times New Roman" w:hAnsi="Times New Roman" w:cs="Times New Roman"/>
          <w:sz w:val="24"/>
          <w:szCs w:val="24"/>
          <w:lang w:eastAsia="ru-RU"/>
        </w:rPr>
        <w:tab/>
        <w:t>Капитальный ремонт котельного и котельно-вспомогательного оборудования модульной котельной  МБОУ СОШ № 7.</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p>
    <w:p w:rsidR="00AB5CEE" w:rsidRDefault="00514662" w:rsidP="00AB5CEE">
      <w:pPr>
        <w:spacing w:after="0" w:line="240" w:lineRule="auto"/>
        <w:ind w:firstLine="709"/>
        <w:jc w:val="center"/>
        <w:rPr>
          <w:rFonts w:ascii="Times New Roman" w:eastAsia="Times New Roman" w:hAnsi="Times New Roman" w:cs="Times New Roman"/>
          <w:b/>
          <w:sz w:val="24"/>
          <w:szCs w:val="24"/>
          <w:lang w:eastAsia="ru-RU"/>
        </w:rPr>
      </w:pPr>
      <w:r w:rsidRPr="00AB5CEE">
        <w:rPr>
          <w:rFonts w:ascii="Times New Roman" w:eastAsia="Times New Roman" w:hAnsi="Times New Roman" w:cs="Times New Roman"/>
          <w:b/>
          <w:sz w:val="24"/>
          <w:szCs w:val="24"/>
          <w:lang w:eastAsia="ru-RU"/>
        </w:rPr>
        <w:t>Завершение строительства</w:t>
      </w:r>
    </w:p>
    <w:p w:rsidR="00514662" w:rsidRPr="00514662" w:rsidRDefault="00514662" w:rsidP="00AB5CEE">
      <w:pPr>
        <w:spacing w:after="0" w:line="240" w:lineRule="auto"/>
        <w:ind w:firstLine="709"/>
        <w:jc w:val="center"/>
        <w:rPr>
          <w:rFonts w:ascii="Times New Roman" w:eastAsia="Times New Roman" w:hAnsi="Times New Roman" w:cs="Times New Roman"/>
          <w:sz w:val="24"/>
          <w:szCs w:val="24"/>
          <w:lang w:eastAsia="ru-RU"/>
        </w:rPr>
      </w:pPr>
      <w:r w:rsidRPr="00AB5CEE">
        <w:rPr>
          <w:rFonts w:ascii="Times New Roman" w:eastAsia="Times New Roman" w:hAnsi="Times New Roman" w:cs="Times New Roman"/>
          <w:b/>
          <w:sz w:val="24"/>
          <w:szCs w:val="24"/>
          <w:lang w:eastAsia="ru-RU"/>
        </w:rPr>
        <w:t>спортивно-оздоровительного комплекса в г. Слюдянка</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Между администрацией Слюдянского муниципального район</w:t>
      </w:r>
      <w:proofErr w:type="gramStart"/>
      <w:r w:rsidRPr="00514662">
        <w:rPr>
          <w:rFonts w:ascii="Times New Roman" w:eastAsia="Times New Roman" w:hAnsi="Times New Roman" w:cs="Times New Roman"/>
          <w:sz w:val="24"/>
          <w:szCs w:val="24"/>
          <w:lang w:eastAsia="ru-RU"/>
        </w:rPr>
        <w:t>а и ООО</w:t>
      </w:r>
      <w:proofErr w:type="gramEnd"/>
      <w:r w:rsidRPr="00514662">
        <w:rPr>
          <w:rFonts w:ascii="Times New Roman" w:eastAsia="Times New Roman" w:hAnsi="Times New Roman" w:cs="Times New Roman"/>
          <w:sz w:val="24"/>
          <w:szCs w:val="24"/>
          <w:lang w:eastAsia="ru-RU"/>
        </w:rPr>
        <w:t xml:space="preserve"> «Генпроект» 30.12.2019 г</w:t>
      </w:r>
      <w:r w:rsidR="00AB5CEE">
        <w:rPr>
          <w:rFonts w:ascii="Times New Roman" w:eastAsia="Times New Roman" w:hAnsi="Times New Roman" w:cs="Times New Roman"/>
          <w:sz w:val="24"/>
          <w:szCs w:val="24"/>
          <w:lang w:eastAsia="ru-RU"/>
        </w:rPr>
        <w:t>ода</w:t>
      </w:r>
      <w:r w:rsidRPr="00514662">
        <w:rPr>
          <w:rFonts w:ascii="Times New Roman" w:eastAsia="Times New Roman" w:hAnsi="Times New Roman" w:cs="Times New Roman"/>
          <w:sz w:val="24"/>
          <w:szCs w:val="24"/>
          <w:lang w:eastAsia="ru-RU"/>
        </w:rPr>
        <w:t xml:space="preserve"> заключен муниципальный контракт на корректировку проекта </w:t>
      </w:r>
      <w:r w:rsidRPr="00514662">
        <w:rPr>
          <w:rFonts w:ascii="Times New Roman" w:eastAsia="Times New Roman" w:hAnsi="Times New Roman" w:cs="Times New Roman"/>
          <w:sz w:val="24"/>
          <w:szCs w:val="24"/>
          <w:lang w:eastAsia="ru-RU"/>
        </w:rPr>
        <w:lastRenderedPageBreak/>
        <w:t>строительства 2-й очереди спортивно-оздоровительного комплекса в г. Слюдянка на сумму – 5 000 000 рублей.</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Корректировка проекта завершения строительства спортивно-оздоровительного комплекса в г. Слюдянка необходима по причине изменения строительных нормативов и истечением срока действия положительных заключений экспертиз.</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На сегодня уже получено заключение экспертной комиссии государственной экологической экспертизы по проектной документации.</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В период 2022</w:t>
      </w:r>
      <w:r w:rsidR="00BC7467">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г</w:t>
      </w:r>
      <w:r w:rsidR="00BC7467">
        <w:rPr>
          <w:rFonts w:ascii="Times New Roman" w:eastAsia="Times New Roman" w:hAnsi="Times New Roman" w:cs="Times New Roman"/>
          <w:sz w:val="24"/>
          <w:szCs w:val="24"/>
          <w:lang w:eastAsia="ru-RU"/>
        </w:rPr>
        <w:t>од</w:t>
      </w:r>
      <w:r w:rsidRPr="00514662">
        <w:rPr>
          <w:rFonts w:ascii="Times New Roman" w:eastAsia="Times New Roman" w:hAnsi="Times New Roman" w:cs="Times New Roman"/>
          <w:sz w:val="24"/>
          <w:szCs w:val="24"/>
          <w:lang w:eastAsia="ru-RU"/>
        </w:rPr>
        <w:t xml:space="preserve"> проводилась актуализация проектно-сметной документации, техническое обследование примыкающих блоков по замечаниям, указанных в отрицательном заключении экспертизы.</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В декабре 2022</w:t>
      </w:r>
      <w:r w:rsidR="00BC7467">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г</w:t>
      </w:r>
      <w:r w:rsidR="00BC7467">
        <w:rPr>
          <w:rFonts w:ascii="Times New Roman" w:eastAsia="Times New Roman" w:hAnsi="Times New Roman" w:cs="Times New Roman"/>
          <w:sz w:val="24"/>
          <w:szCs w:val="24"/>
          <w:lang w:eastAsia="ru-RU"/>
        </w:rPr>
        <w:t>ода</w:t>
      </w:r>
      <w:r w:rsidRPr="00514662">
        <w:rPr>
          <w:rFonts w:ascii="Times New Roman" w:eastAsia="Times New Roman" w:hAnsi="Times New Roman" w:cs="Times New Roman"/>
          <w:sz w:val="24"/>
          <w:szCs w:val="24"/>
          <w:lang w:eastAsia="ru-RU"/>
        </w:rPr>
        <w:t>,  в связи с недочетами проектировщика, проектная документация и инженерные изыскания направлены на повторную государственную строительную экспертизу, которая выполняется за счет сре</w:t>
      </w:r>
      <w:proofErr w:type="gramStart"/>
      <w:r w:rsidRPr="00514662">
        <w:rPr>
          <w:rFonts w:ascii="Times New Roman" w:eastAsia="Times New Roman" w:hAnsi="Times New Roman" w:cs="Times New Roman"/>
          <w:sz w:val="24"/>
          <w:szCs w:val="24"/>
          <w:lang w:eastAsia="ru-RU"/>
        </w:rPr>
        <w:t>дств пр</w:t>
      </w:r>
      <w:proofErr w:type="gramEnd"/>
      <w:r w:rsidRPr="00514662">
        <w:rPr>
          <w:rFonts w:ascii="Times New Roman" w:eastAsia="Times New Roman" w:hAnsi="Times New Roman" w:cs="Times New Roman"/>
          <w:sz w:val="24"/>
          <w:szCs w:val="24"/>
          <w:lang w:eastAsia="ru-RU"/>
        </w:rPr>
        <w:t xml:space="preserve">оектировщика. После получения положительного заключения, документы будут направлены на проведение экспертизы достоверности определения сметной стоимости. Прохождение экспертиз планируется закончить в 2023 году.  </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 xml:space="preserve">Планируются мероприятия </w:t>
      </w:r>
      <w:proofErr w:type="gramStart"/>
      <w:r w:rsidRPr="00514662">
        <w:rPr>
          <w:rFonts w:ascii="Times New Roman" w:eastAsia="Times New Roman" w:hAnsi="Times New Roman" w:cs="Times New Roman"/>
          <w:sz w:val="24"/>
          <w:szCs w:val="24"/>
          <w:lang w:eastAsia="ru-RU"/>
        </w:rPr>
        <w:t>по формированию пакета документов для включения в рейтинг заявки на предоставление субсидии в Министерство</w:t>
      </w:r>
      <w:proofErr w:type="gramEnd"/>
      <w:r w:rsidRPr="00514662">
        <w:rPr>
          <w:rFonts w:ascii="Times New Roman" w:eastAsia="Times New Roman" w:hAnsi="Times New Roman" w:cs="Times New Roman"/>
          <w:sz w:val="24"/>
          <w:szCs w:val="24"/>
          <w:lang w:eastAsia="ru-RU"/>
        </w:rPr>
        <w:t xml:space="preserve"> спорта Иркутской области. В 2022 году данному мероприятию в рейтинге присвоено 22 место.</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p>
    <w:p w:rsidR="00BC7467" w:rsidRDefault="00514662" w:rsidP="00BC7467">
      <w:pPr>
        <w:spacing w:after="0" w:line="240" w:lineRule="auto"/>
        <w:ind w:firstLine="709"/>
        <w:jc w:val="center"/>
        <w:rPr>
          <w:rFonts w:ascii="Times New Roman" w:eastAsia="Times New Roman" w:hAnsi="Times New Roman" w:cs="Times New Roman"/>
          <w:b/>
          <w:sz w:val="24"/>
          <w:szCs w:val="24"/>
          <w:lang w:eastAsia="ru-RU"/>
        </w:rPr>
      </w:pPr>
      <w:r w:rsidRPr="00BC7467">
        <w:rPr>
          <w:rFonts w:ascii="Times New Roman" w:eastAsia="Times New Roman" w:hAnsi="Times New Roman" w:cs="Times New Roman"/>
          <w:b/>
          <w:sz w:val="24"/>
          <w:szCs w:val="24"/>
          <w:lang w:eastAsia="ru-RU"/>
        </w:rPr>
        <w:t>Жилое здание, расположенное</w:t>
      </w:r>
    </w:p>
    <w:p w:rsidR="00514662" w:rsidRPr="00BC7467" w:rsidRDefault="00514662" w:rsidP="00BC7467">
      <w:pPr>
        <w:spacing w:after="0" w:line="240" w:lineRule="auto"/>
        <w:ind w:firstLine="709"/>
        <w:jc w:val="center"/>
        <w:rPr>
          <w:rFonts w:ascii="Times New Roman" w:eastAsia="Times New Roman" w:hAnsi="Times New Roman" w:cs="Times New Roman"/>
          <w:b/>
          <w:sz w:val="24"/>
          <w:szCs w:val="24"/>
          <w:lang w:eastAsia="ru-RU"/>
        </w:rPr>
      </w:pPr>
      <w:r w:rsidRPr="00BC7467">
        <w:rPr>
          <w:rFonts w:ascii="Times New Roman" w:eastAsia="Times New Roman" w:hAnsi="Times New Roman" w:cs="Times New Roman"/>
          <w:b/>
          <w:sz w:val="24"/>
          <w:szCs w:val="24"/>
          <w:lang w:eastAsia="ru-RU"/>
        </w:rPr>
        <w:t xml:space="preserve">по адресу: г. Байкальск, </w:t>
      </w:r>
      <w:proofErr w:type="gramStart"/>
      <w:r w:rsidRPr="00BC7467">
        <w:rPr>
          <w:rFonts w:ascii="Times New Roman" w:eastAsia="Times New Roman" w:hAnsi="Times New Roman" w:cs="Times New Roman"/>
          <w:b/>
          <w:sz w:val="24"/>
          <w:szCs w:val="24"/>
          <w:lang w:eastAsia="ru-RU"/>
        </w:rPr>
        <w:t>м-н</w:t>
      </w:r>
      <w:proofErr w:type="gramEnd"/>
      <w:r w:rsidRPr="00BC7467">
        <w:rPr>
          <w:rFonts w:ascii="Times New Roman" w:eastAsia="Times New Roman" w:hAnsi="Times New Roman" w:cs="Times New Roman"/>
          <w:b/>
          <w:sz w:val="24"/>
          <w:szCs w:val="24"/>
          <w:lang w:eastAsia="ru-RU"/>
        </w:rPr>
        <w:t xml:space="preserve"> Гагарина, д. 151Б</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Администрацией Слюдянского района 12 декабря 2012</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г</w:t>
      </w:r>
      <w:r w:rsidR="001A18B1">
        <w:rPr>
          <w:rFonts w:ascii="Times New Roman" w:eastAsia="Times New Roman" w:hAnsi="Times New Roman" w:cs="Times New Roman"/>
          <w:sz w:val="24"/>
          <w:szCs w:val="24"/>
          <w:lang w:eastAsia="ru-RU"/>
        </w:rPr>
        <w:t>ода</w:t>
      </w:r>
      <w:r w:rsidRPr="00514662">
        <w:rPr>
          <w:rFonts w:ascii="Times New Roman" w:eastAsia="Times New Roman" w:hAnsi="Times New Roman" w:cs="Times New Roman"/>
          <w:sz w:val="24"/>
          <w:szCs w:val="24"/>
          <w:lang w:eastAsia="ru-RU"/>
        </w:rPr>
        <w:t xml:space="preserve"> приобретен у ОАО «БЦБК»</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 xml:space="preserve"> объект незавершенного строительства – здание для формирования муниципального специализированного жилищного фонда Слюдянского муниципального района, расположенного по адресу: г. Байкальск, </w:t>
      </w:r>
      <w:proofErr w:type="gramStart"/>
      <w:r w:rsidRPr="00514662">
        <w:rPr>
          <w:rFonts w:ascii="Times New Roman" w:eastAsia="Times New Roman" w:hAnsi="Times New Roman" w:cs="Times New Roman"/>
          <w:sz w:val="24"/>
          <w:szCs w:val="24"/>
          <w:lang w:eastAsia="ru-RU"/>
        </w:rPr>
        <w:t>м-н</w:t>
      </w:r>
      <w:proofErr w:type="gramEnd"/>
      <w:r w:rsidRPr="00514662">
        <w:rPr>
          <w:rFonts w:ascii="Times New Roman" w:eastAsia="Times New Roman" w:hAnsi="Times New Roman" w:cs="Times New Roman"/>
          <w:sz w:val="24"/>
          <w:szCs w:val="24"/>
          <w:lang w:eastAsia="ru-RU"/>
        </w:rPr>
        <w:t xml:space="preserve"> Гагарина, д. 151Б.</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Здание 3-х этажное кирпичное, имеется подвальное помещение, общей площадью – 1182,6</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м</w:t>
      </w:r>
      <w:proofErr w:type="gramStart"/>
      <w:r w:rsidRPr="00514662">
        <w:rPr>
          <w:rFonts w:ascii="Times New Roman" w:eastAsia="Times New Roman" w:hAnsi="Times New Roman" w:cs="Times New Roman"/>
          <w:sz w:val="24"/>
          <w:szCs w:val="24"/>
          <w:lang w:eastAsia="ru-RU"/>
        </w:rPr>
        <w:t>2</w:t>
      </w:r>
      <w:proofErr w:type="gramEnd"/>
      <w:r w:rsidRPr="00514662">
        <w:rPr>
          <w:rFonts w:ascii="Times New Roman" w:eastAsia="Times New Roman" w:hAnsi="Times New Roman" w:cs="Times New Roman"/>
          <w:sz w:val="24"/>
          <w:szCs w:val="24"/>
          <w:lang w:eastAsia="ru-RU"/>
        </w:rPr>
        <w:t xml:space="preserve">.  Коробка здания полностью возведена под кровлю, тепловой контур закрыт, вставлены окна, наружные двери. </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Между администрацией Слюдянского района и ООО «Домострой Профи» 13 февраля 2019</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г</w:t>
      </w:r>
      <w:r w:rsidR="001A18B1">
        <w:rPr>
          <w:rFonts w:ascii="Times New Roman" w:eastAsia="Times New Roman" w:hAnsi="Times New Roman" w:cs="Times New Roman"/>
          <w:sz w:val="24"/>
          <w:szCs w:val="24"/>
          <w:lang w:eastAsia="ru-RU"/>
        </w:rPr>
        <w:t>ода</w:t>
      </w:r>
      <w:r w:rsidRPr="00514662">
        <w:rPr>
          <w:rFonts w:ascii="Times New Roman" w:eastAsia="Times New Roman" w:hAnsi="Times New Roman" w:cs="Times New Roman"/>
          <w:sz w:val="24"/>
          <w:szCs w:val="24"/>
          <w:lang w:eastAsia="ru-RU"/>
        </w:rPr>
        <w:t xml:space="preserve"> заключен муниципальный контракт на разработку проектно-сметной документации на жилое здание, расположенное по адресу: г. Байкальск, </w:t>
      </w:r>
      <w:proofErr w:type="gramStart"/>
      <w:r w:rsidRPr="00514662">
        <w:rPr>
          <w:rFonts w:ascii="Times New Roman" w:eastAsia="Times New Roman" w:hAnsi="Times New Roman" w:cs="Times New Roman"/>
          <w:sz w:val="24"/>
          <w:szCs w:val="24"/>
          <w:lang w:eastAsia="ru-RU"/>
        </w:rPr>
        <w:t>м-н</w:t>
      </w:r>
      <w:proofErr w:type="gramEnd"/>
      <w:r w:rsidRPr="00514662">
        <w:rPr>
          <w:rFonts w:ascii="Times New Roman" w:eastAsia="Times New Roman" w:hAnsi="Times New Roman" w:cs="Times New Roman"/>
          <w:sz w:val="24"/>
          <w:szCs w:val="24"/>
          <w:lang w:eastAsia="ru-RU"/>
        </w:rPr>
        <w:t xml:space="preserve"> Гагарина, д. 151Б. </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В поселениях Слюдянского района на текущую дату на учете в качестве нуждающихся в улучшении жилищных условий, получения жилья состоит порядка 150 работников бюджетной сферы. Проектом предусмотрена 21 квартира, что позволит частично перекрыть возникшую потребность.</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В настоящее время проектная документация разработана, получено положительное заключение государственной экологической экспертизы.</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 xml:space="preserve">Неоднократные действия подрядчика не привели к получению положительных заключений строительно-технической экспертизы, в связи с чем, принято решение заказчика об одностороннем расторжении контракта и заключении нового. </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Возможным механизмом достройки объекта может быть включение в программу социально-экономического развития Байкальска до 2040 года или в региональные программы. Вопрос подачи заявки прорабатывается.</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p>
    <w:p w:rsidR="001A18B1" w:rsidRDefault="00514662" w:rsidP="001A18B1">
      <w:pPr>
        <w:spacing w:after="0" w:line="240" w:lineRule="auto"/>
        <w:ind w:firstLine="709"/>
        <w:jc w:val="center"/>
        <w:rPr>
          <w:rFonts w:ascii="Times New Roman" w:eastAsia="Times New Roman" w:hAnsi="Times New Roman" w:cs="Times New Roman"/>
          <w:b/>
          <w:sz w:val="24"/>
          <w:szCs w:val="24"/>
          <w:lang w:eastAsia="ru-RU"/>
        </w:rPr>
      </w:pPr>
      <w:r w:rsidRPr="001A18B1">
        <w:rPr>
          <w:rFonts w:ascii="Times New Roman" w:eastAsia="Times New Roman" w:hAnsi="Times New Roman" w:cs="Times New Roman"/>
          <w:b/>
          <w:sz w:val="24"/>
          <w:szCs w:val="24"/>
          <w:lang w:eastAsia="ru-RU"/>
        </w:rPr>
        <w:t>Строительство детского сада на 350 мест</w:t>
      </w:r>
    </w:p>
    <w:p w:rsidR="00514662" w:rsidRPr="001A18B1" w:rsidRDefault="00514662" w:rsidP="001A18B1">
      <w:pPr>
        <w:spacing w:after="0" w:line="240" w:lineRule="auto"/>
        <w:ind w:firstLine="709"/>
        <w:jc w:val="center"/>
        <w:rPr>
          <w:rFonts w:ascii="Times New Roman" w:eastAsia="Times New Roman" w:hAnsi="Times New Roman" w:cs="Times New Roman"/>
          <w:b/>
          <w:sz w:val="24"/>
          <w:szCs w:val="24"/>
          <w:lang w:eastAsia="ru-RU"/>
        </w:rPr>
      </w:pPr>
      <w:r w:rsidRPr="001A18B1">
        <w:rPr>
          <w:rFonts w:ascii="Times New Roman" w:eastAsia="Times New Roman" w:hAnsi="Times New Roman" w:cs="Times New Roman"/>
          <w:b/>
          <w:sz w:val="24"/>
          <w:szCs w:val="24"/>
          <w:lang w:eastAsia="ru-RU"/>
        </w:rPr>
        <w:t>по адресу: г. Сл</w:t>
      </w:r>
      <w:r w:rsidR="001A18B1">
        <w:rPr>
          <w:rFonts w:ascii="Times New Roman" w:eastAsia="Times New Roman" w:hAnsi="Times New Roman" w:cs="Times New Roman"/>
          <w:b/>
          <w:sz w:val="24"/>
          <w:szCs w:val="24"/>
          <w:lang w:eastAsia="ru-RU"/>
        </w:rPr>
        <w:t>юдянка, ул. Лёни Полуяхтова, 20</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lastRenderedPageBreak/>
        <w:t>Потребность строительства детского сада плановой мощностью 350 мест обоснована превышением плановой мощности действующих детских садов на территории г. Слюдянки на 39% (общая плановая мощность детских садов г. Слюдянки – 545 мест, воспитанников - 757 человек). Для приведения в соответствие с нормами СанПиНа фактической наполняемости групп необходимо создание 212 дополнительных мест в функционирующих дошкольных образовательных учреждениях г. Слюдянки.</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Также на территории г. Слюдянки очередность детей в дошкольные образовательные учреждения г. Слюдянки составляет 310 детей, из них детей в возрасте от 1 до 3 лет – 211 детей. Для обеспечения 100% доступности дошкольного образования для детей в возрасте от 1 года до 3 лет необходимо создание 211 дополнительных мест.</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Таким образом, для обеспечения полной доступности дошкольного образования в соответствии с нормами СанПиНа для детей в возрасте от 1 года до 7 лет необходимо создание 423 дополнительных места в дошкольных образовательных учреждениях г. Слюдянки.</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 xml:space="preserve">В целях решения таковой проблемы между администрацией Слюдянского муниципального района и АО «Проектно-изыскательская компания» заключен муниципальный контракт на проектирование объекта капитального строительства Детский сад на 350 мест по адресу: г. Слюдянка, ул. Лёни Полуяхтова, 20. </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 xml:space="preserve">В качестве исходных данных администрации необходимо было представить справку </w:t>
      </w:r>
      <w:proofErr w:type="gramStart"/>
      <w:r w:rsidRPr="00514662">
        <w:rPr>
          <w:rFonts w:ascii="Times New Roman" w:eastAsia="Times New Roman" w:hAnsi="Times New Roman" w:cs="Times New Roman"/>
          <w:sz w:val="24"/>
          <w:szCs w:val="24"/>
          <w:lang w:eastAsia="ru-RU"/>
        </w:rPr>
        <w:t>от</w:t>
      </w:r>
      <w:proofErr w:type="gramEnd"/>
      <w:r w:rsidRPr="00514662">
        <w:rPr>
          <w:rFonts w:ascii="Times New Roman" w:eastAsia="Times New Roman" w:hAnsi="Times New Roman" w:cs="Times New Roman"/>
          <w:sz w:val="24"/>
          <w:szCs w:val="24"/>
          <w:lang w:eastAsia="ru-RU"/>
        </w:rPr>
        <w:t xml:space="preserve"> </w:t>
      </w:r>
      <w:proofErr w:type="gramStart"/>
      <w:r w:rsidRPr="00514662">
        <w:rPr>
          <w:rFonts w:ascii="Times New Roman" w:eastAsia="Times New Roman" w:hAnsi="Times New Roman" w:cs="Times New Roman"/>
          <w:sz w:val="24"/>
          <w:szCs w:val="24"/>
          <w:lang w:eastAsia="ru-RU"/>
        </w:rPr>
        <w:t>Службу</w:t>
      </w:r>
      <w:proofErr w:type="gramEnd"/>
      <w:r w:rsidRPr="00514662">
        <w:rPr>
          <w:rFonts w:ascii="Times New Roman" w:eastAsia="Times New Roman" w:hAnsi="Times New Roman" w:cs="Times New Roman"/>
          <w:sz w:val="24"/>
          <w:szCs w:val="24"/>
          <w:lang w:eastAsia="ru-RU"/>
        </w:rPr>
        <w:t xml:space="preserve"> по охране культурного наследия Иркутской области о возможности освоения земельного участка под строительство детского сада. </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proofErr w:type="gramStart"/>
      <w:r w:rsidRPr="00514662">
        <w:rPr>
          <w:rFonts w:ascii="Times New Roman" w:eastAsia="Times New Roman" w:hAnsi="Times New Roman" w:cs="Times New Roman"/>
          <w:sz w:val="24"/>
          <w:szCs w:val="24"/>
          <w:lang w:eastAsia="ru-RU"/>
        </w:rPr>
        <w:t>На основании информации Службы прохождение государственной историко-культурной экспертизы выявленного объекта культурного наследия «Первое городское кладбище г. Слюдянки», с целью принятия решения о включении его в единый государственный реестр объектов культурного наследия (памятников истории и культуры) народов Российской Федерации, либо об отказе во включении в реестр запланировано на 2023 год, в рамках выполнения государственного задания.</w:t>
      </w:r>
      <w:proofErr w:type="gramEnd"/>
    </w:p>
    <w:p w:rsidR="00E21119" w:rsidRDefault="00514662" w:rsidP="00514662">
      <w:pPr>
        <w:spacing w:after="0" w:line="240" w:lineRule="auto"/>
        <w:ind w:firstLine="709"/>
        <w:jc w:val="both"/>
        <w:rPr>
          <w:rFonts w:ascii="Times New Roman" w:eastAsia="Times New Roman" w:hAnsi="Times New Roman" w:cs="Times New Roman"/>
          <w:sz w:val="24"/>
          <w:szCs w:val="24"/>
          <w:lang w:eastAsia="ru-RU"/>
        </w:rPr>
      </w:pPr>
      <w:proofErr w:type="gramStart"/>
      <w:r w:rsidRPr="00514662">
        <w:rPr>
          <w:rFonts w:ascii="Times New Roman" w:eastAsia="Times New Roman" w:hAnsi="Times New Roman" w:cs="Times New Roman"/>
          <w:sz w:val="24"/>
          <w:szCs w:val="24"/>
          <w:lang w:eastAsia="ru-RU"/>
        </w:rPr>
        <w:t>В случае получения отказа из Службы по охране культурного наследия Иркутской области о включении в реестр</w:t>
      </w:r>
      <w:proofErr w:type="gramEnd"/>
      <w:r w:rsidRPr="00514662">
        <w:rPr>
          <w:rFonts w:ascii="Times New Roman" w:eastAsia="Times New Roman" w:hAnsi="Times New Roman" w:cs="Times New Roman"/>
          <w:sz w:val="24"/>
          <w:szCs w:val="24"/>
          <w:lang w:eastAsia="ru-RU"/>
        </w:rPr>
        <w:t>,  работы по проекту будут продолжены.</w:t>
      </w:r>
    </w:p>
    <w:p w:rsidR="00607850" w:rsidRDefault="00607850" w:rsidP="00514662">
      <w:pPr>
        <w:spacing w:after="0" w:line="240" w:lineRule="auto"/>
        <w:ind w:firstLine="709"/>
        <w:jc w:val="both"/>
        <w:rPr>
          <w:rFonts w:ascii="Times New Roman" w:eastAsia="Times New Roman" w:hAnsi="Times New Roman" w:cs="Times New Roman"/>
          <w:sz w:val="24"/>
          <w:szCs w:val="24"/>
          <w:lang w:eastAsia="ru-RU"/>
        </w:rPr>
      </w:pPr>
    </w:p>
    <w:p w:rsidR="00607850" w:rsidRDefault="00607850" w:rsidP="00607850">
      <w:pPr>
        <w:spacing w:after="0" w:line="240" w:lineRule="auto"/>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11F3241F" wp14:editId="37BD7FFF">
                <wp:extent cx="5893714" cy="320675"/>
                <wp:effectExtent l="76200" t="38100" r="88265" b="117475"/>
                <wp:docPr id="10" name="Прямоугольник 10"/>
                <wp:cNvGraphicFramePr/>
                <a:graphic xmlns:a="http://schemas.openxmlformats.org/drawingml/2006/main">
                  <a:graphicData uri="http://schemas.microsoft.com/office/word/2010/wordprocessingShape">
                    <wps:wsp>
                      <wps:cNvSpPr/>
                      <wps:spPr>
                        <a:xfrm>
                          <a:off x="0" y="0"/>
                          <a:ext cx="5893714"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607850">
                            <w:pPr>
                              <w:ind w:right="-79"/>
                              <w:jc w:val="center"/>
                              <w:rPr>
                                <w:rFonts w:cstheme="minorHAnsi"/>
                                <w:b/>
                              </w:rPr>
                            </w:pPr>
                            <w:r>
                              <w:rPr>
                                <w:rFonts w:ascii="Times New Roman" w:hAnsi="Times New Roman" w:cs="Times New Roman"/>
                                <w:b/>
                                <w:color w:val="FFFFFF" w:themeColor="background1"/>
                              </w:rPr>
                              <w:t>СТРОИТЕЛЬСТВО, КАПИТАЛЬНЫЙ РЕМОНТ ОБЪЕКТОВ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 o:spid="_x0000_s1073" style="width:464.0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607850">
                      <w:pPr>
                        <w:ind w:right="-79"/>
                        <w:jc w:val="center"/>
                        <w:rPr>
                          <w:rFonts w:cstheme="minorHAnsi"/>
                          <w:b/>
                        </w:rPr>
                      </w:pPr>
                      <w:r>
                        <w:rPr>
                          <w:rFonts w:ascii="Times New Roman" w:hAnsi="Times New Roman" w:cs="Times New Roman"/>
                          <w:b/>
                          <w:color w:val="FFFFFF" w:themeColor="background1"/>
                        </w:rPr>
                        <w:t>СТРОИТЕЛЬСТВО, КАПИТАЛЬНЫЙ РЕМОНТ ОБЪЕКТОВ ИНФРАСТРУКТУРЫ</w:t>
                      </w:r>
                    </w:p>
                  </w:txbxContent>
                </v:textbox>
                <w10:anchorlock/>
              </v:rect>
            </w:pict>
          </mc:Fallback>
        </mc:AlternateContent>
      </w:r>
    </w:p>
    <w:p w:rsidR="00607850" w:rsidRDefault="00607850" w:rsidP="00607850">
      <w:pPr>
        <w:tabs>
          <w:tab w:val="left" w:pos="284"/>
        </w:tabs>
        <w:spacing w:after="0" w:line="240" w:lineRule="auto"/>
        <w:contextualSpacing/>
        <w:jc w:val="center"/>
        <w:rPr>
          <w:rFonts w:ascii="Times New Roman" w:eastAsia="Times New Roman" w:hAnsi="Times New Roman" w:cs="Times New Roman"/>
          <w:b/>
          <w:color w:val="000000"/>
          <w:sz w:val="24"/>
          <w:szCs w:val="24"/>
          <w:lang w:eastAsia="ru-RU"/>
        </w:rPr>
      </w:pPr>
      <w:r w:rsidRPr="00607850">
        <w:rPr>
          <w:rFonts w:ascii="Times New Roman" w:eastAsia="Times New Roman" w:hAnsi="Times New Roman" w:cs="Times New Roman"/>
          <w:b/>
          <w:color w:val="000000"/>
          <w:sz w:val="24"/>
          <w:szCs w:val="24"/>
          <w:lang w:eastAsia="ru-RU"/>
        </w:rPr>
        <w:t xml:space="preserve">Капитальный ремонт автомобильной дороги </w:t>
      </w:r>
    </w:p>
    <w:p w:rsidR="00607850" w:rsidRPr="00607850" w:rsidRDefault="00607850" w:rsidP="00607850">
      <w:pPr>
        <w:tabs>
          <w:tab w:val="left" w:pos="284"/>
        </w:tabs>
        <w:spacing w:after="0" w:line="240" w:lineRule="auto"/>
        <w:contextualSpacing/>
        <w:jc w:val="center"/>
        <w:rPr>
          <w:rFonts w:ascii="Times New Roman" w:eastAsia="Times New Roman" w:hAnsi="Times New Roman" w:cs="Times New Roman"/>
          <w:b/>
          <w:color w:val="000000"/>
          <w:sz w:val="24"/>
          <w:szCs w:val="24"/>
          <w:lang w:eastAsia="ru-RU"/>
        </w:rPr>
      </w:pPr>
      <w:r w:rsidRPr="00607850">
        <w:rPr>
          <w:rFonts w:ascii="Times New Roman" w:eastAsia="Times New Roman" w:hAnsi="Times New Roman" w:cs="Times New Roman"/>
          <w:b/>
          <w:color w:val="000000"/>
          <w:sz w:val="24"/>
          <w:szCs w:val="24"/>
          <w:lang w:eastAsia="ru-RU"/>
        </w:rPr>
        <w:t>"Проезд к рекреационной зоне" (район п. Новоснежная).</w:t>
      </w:r>
    </w:p>
    <w:p w:rsidR="00607850" w:rsidRDefault="00607850" w:rsidP="0060785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В 2022 году направлена заявка </w:t>
      </w:r>
      <w:proofErr w:type="gramStart"/>
      <w:r>
        <w:rPr>
          <w:rFonts w:ascii="Times New Roman" w:hAnsi="Times New Roman" w:cs="Times New Roman"/>
          <w:sz w:val="24"/>
          <w:szCs w:val="24"/>
        </w:rPr>
        <w:t>на предоставление субсидии на проведение работ по капитальному ремонту автомобильной дороги общего пользования местного значения от примыкания к автомобильной дороге</w:t>
      </w:r>
      <w:proofErr w:type="gramEnd"/>
      <w:r>
        <w:rPr>
          <w:rFonts w:ascii="Times New Roman" w:hAnsi="Times New Roman" w:cs="Times New Roman"/>
          <w:sz w:val="24"/>
          <w:szCs w:val="24"/>
        </w:rPr>
        <w:t xml:space="preserve"> Р-258 «Иркутск-Чита» до рекреационной зоны экопарка «Озера на Снежной». </w:t>
      </w:r>
    </w:p>
    <w:p w:rsidR="00607850" w:rsidRDefault="00607850" w:rsidP="0060785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Заявка на софинансирование из бюджета Иркутской области в сумме 118 486,1 тыс. руб. одобрена Министерством транспорта и дорожного хозяйства Иркутской области. Работы будут выполнены в 2023</w:t>
      </w:r>
      <w:r w:rsidR="00BD557B">
        <w:rPr>
          <w:rFonts w:ascii="Times New Roman" w:hAnsi="Times New Roman" w:cs="Times New Roman"/>
          <w:sz w:val="24"/>
          <w:szCs w:val="24"/>
        </w:rPr>
        <w:t xml:space="preserve">-2025 </w:t>
      </w:r>
      <w:r>
        <w:rPr>
          <w:rFonts w:ascii="Times New Roman" w:hAnsi="Times New Roman" w:cs="Times New Roman"/>
          <w:sz w:val="24"/>
          <w:szCs w:val="24"/>
        </w:rPr>
        <w:t>г.</w:t>
      </w:r>
    </w:p>
    <w:p w:rsidR="00607850" w:rsidRPr="004422F0" w:rsidRDefault="00607850" w:rsidP="00607850">
      <w:pPr>
        <w:autoSpaceDE w:val="0"/>
        <w:autoSpaceDN w:val="0"/>
        <w:adjustRightInd w:val="0"/>
        <w:spacing w:after="0" w:line="240" w:lineRule="auto"/>
        <w:ind w:firstLine="708"/>
        <w:jc w:val="both"/>
        <w:rPr>
          <w:rFonts w:ascii="Times New Roman" w:hAnsi="Times New Roman" w:cs="Times New Roman"/>
          <w:sz w:val="24"/>
          <w:szCs w:val="24"/>
          <w:u w:val="single"/>
        </w:rPr>
      </w:pPr>
    </w:p>
    <w:p w:rsidR="00607850" w:rsidRPr="00607850" w:rsidRDefault="00607850" w:rsidP="00607850">
      <w:pPr>
        <w:tabs>
          <w:tab w:val="left" w:pos="1134"/>
        </w:tabs>
        <w:spacing w:after="0" w:line="240" w:lineRule="auto"/>
        <w:ind w:left="709"/>
        <w:contextualSpacing/>
        <w:jc w:val="center"/>
        <w:rPr>
          <w:rFonts w:ascii="Times New Roman" w:hAnsi="Times New Roman" w:cs="Times New Roman"/>
          <w:b/>
          <w:sz w:val="24"/>
          <w:szCs w:val="24"/>
        </w:rPr>
      </w:pPr>
      <w:r w:rsidRPr="00607850">
        <w:rPr>
          <w:rFonts w:ascii="Times New Roman" w:hAnsi="Times New Roman" w:cs="Times New Roman"/>
          <w:b/>
          <w:sz w:val="24"/>
          <w:szCs w:val="24"/>
        </w:rPr>
        <w:t xml:space="preserve">Строительство моста через р. </w:t>
      </w:r>
      <w:proofErr w:type="gramStart"/>
      <w:r w:rsidRPr="00607850">
        <w:rPr>
          <w:rFonts w:ascii="Times New Roman" w:hAnsi="Times New Roman" w:cs="Times New Roman"/>
          <w:b/>
          <w:sz w:val="24"/>
          <w:szCs w:val="24"/>
        </w:rPr>
        <w:t>Снежная</w:t>
      </w:r>
      <w:proofErr w:type="gramEnd"/>
      <w:r w:rsidRPr="00607850">
        <w:rPr>
          <w:rFonts w:ascii="Times New Roman" w:hAnsi="Times New Roman" w:cs="Times New Roman"/>
          <w:b/>
          <w:sz w:val="24"/>
          <w:szCs w:val="24"/>
        </w:rPr>
        <w:t xml:space="preserve"> п. Новоснежная</w:t>
      </w:r>
    </w:p>
    <w:p w:rsidR="00607850" w:rsidRPr="004422F0" w:rsidRDefault="00607850" w:rsidP="00607850">
      <w:pPr>
        <w:spacing w:after="0" w:line="240" w:lineRule="auto"/>
        <w:ind w:firstLine="709"/>
        <w:jc w:val="both"/>
        <w:rPr>
          <w:rFonts w:ascii="Times New Roman" w:eastAsia="Times New Roman" w:hAnsi="Times New Roman" w:cs="Times New Roman"/>
          <w:color w:val="000000"/>
          <w:sz w:val="24"/>
          <w:szCs w:val="24"/>
          <w:lang w:eastAsia="ru-RU"/>
        </w:rPr>
      </w:pPr>
      <w:r w:rsidRPr="00E11E8E">
        <w:rPr>
          <w:rFonts w:ascii="Times New Roman" w:eastAsia="Times New Roman" w:hAnsi="Times New Roman" w:cs="Times New Roman"/>
          <w:color w:val="000000"/>
          <w:sz w:val="24"/>
          <w:szCs w:val="24"/>
          <w:lang w:eastAsia="ru-RU"/>
        </w:rPr>
        <w:t>О</w:t>
      </w:r>
      <w:r w:rsidRPr="004422F0">
        <w:rPr>
          <w:rFonts w:ascii="Times New Roman" w:eastAsia="Times New Roman" w:hAnsi="Times New Roman" w:cs="Times New Roman"/>
          <w:color w:val="000000"/>
          <w:sz w:val="24"/>
          <w:szCs w:val="24"/>
          <w:lang w:eastAsia="ru-RU"/>
        </w:rPr>
        <w:t>бъект размещен на водотоке, расположенном  на  территориях двух Субъектов Российской Федерации – Иркутская область, Р. Бурятия.</w:t>
      </w:r>
    </w:p>
    <w:p w:rsidR="00607850" w:rsidRDefault="00607850" w:rsidP="00607850">
      <w:pPr>
        <w:spacing w:after="0" w:line="240" w:lineRule="auto"/>
        <w:jc w:val="both"/>
        <w:rPr>
          <w:rFonts w:ascii="Times New Roman" w:hAnsi="Times New Roman" w:cs="Times New Roman"/>
          <w:sz w:val="24"/>
          <w:szCs w:val="24"/>
        </w:rPr>
      </w:pPr>
      <w:r w:rsidRPr="004422F0">
        <w:rPr>
          <w:rFonts w:ascii="Times New Roman" w:eastAsia="Times New Roman" w:hAnsi="Times New Roman" w:cs="Times New Roman"/>
          <w:color w:val="000000"/>
          <w:sz w:val="24"/>
          <w:szCs w:val="24"/>
          <w:lang w:eastAsia="ru-RU"/>
        </w:rPr>
        <w:tab/>
      </w:r>
      <w:proofErr w:type="gramStart"/>
      <w:r>
        <w:rPr>
          <w:rFonts w:ascii="Times New Roman" w:hAnsi="Times New Roman" w:cs="Times New Roman"/>
          <w:sz w:val="24"/>
          <w:szCs w:val="24"/>
        </w:rPr>
        <w:t>В 2022 году был разработан проект планировки территории, предназначенной для размещения линейного объекта – моста через р.</w:t>
      </w:r>
      <w:r w:rsidRPr="001C7B90">
        <w:rPr>
          <w:rFonts w:ascii="Times New Roman" w:hAnsi="Times New Roman" w:cs="Times New Roman"/>
          <w:sz w:val="24"/>
          <w:szCs w:val="24"/>
        </w:rPr>
        <w:t xml:space="preserve"> </w:t>
      </w:r>
      <w:r>
        <w:rPr>
          <w:rFonts w:ascii="Times New Roman" w:hAnsi="Times New Roman" w:cs="Times New Roman"/>
          <w:sz w:val="24"/>
          <w:szCs w:val="24"/>
        </w:rPr>
        <w:t xml:space="preserve">Снежная в п. Новоснежная Слюдянского </w:t>
      </w:r>
      <w:r>
        <w:rPr>
          <w:rFonts w:ascii="Times New Roman" w:hAnsi="Times New Roman" w:cs="Times New Roman"/>
          <w:sz w:val="24"/>
          <w:szCs w:val="24"/>
        </w:rPr>
        <w:lastRenderedPageBreak/>
        <w:t>района Иркутской области; получено положительное заключение государственной экспертизы проектной документации и проверки достоверности сметной стоимости; подписано соглашение с министерством транспорта и дорожного хозяйства Иркутской области о предоставлении субсидий на строительство.</w:t>
      </w:r>
      <w:proofErr w:type="gramEnd"/>
    </w:p>
    <w:p w:rsidR="00607850" w:rsidRDefault="00607850" w:rsidP="00607850">
      <w:pPr>
        <w:spacing w:after="0" w:line="240" w:lineRule="auto"/>
        <w:ind w:firstLine="709"/>
        <w:jc w:val="both"/>
        <w:rPr>
          <w:rFonts w:ascii="Times New Roman" w:hAnsi="Times New Roman" w:cs="Times New Roman"/>
          <w:sz w:val="24"/>
          <w:szCs w:val="24"/>
        </w:rPr>
      </w:pPr>
      <w:r w:rsidRPr="00CE58D6">
        <w:rPr>
          <w:rFonts w:ascii="Times New Roman" w:hAnsi="Times New Roman" w:cs="Times New Roman"/>
          <w:sz w:val="24"/>
          <w:szCs w:val="24"/>
        </w:rPr>
        <w:t xml:space="preserve">Так же, в 2022 году, в </w:t>
      </w:r>
      <w:r>
        <w:rPr>
          <w:rFonts w:ascii="Times New Roman" w:hAnsi="Times New Roman" w:cs="Times New Roman"/>
          <w:sz w:val="24"/>
          <w:szCs w:val="24"/>
        </w:rPr>
        <w:t>М</w:t>
      </w:r>
      <w:r w:rsidRPr="00CE58D6">
        <w:rPr>
          <w:rFonts w:ascii="Times New Roman" w:hAnsi="Times New Roman" w:cs="Times New Roman"/>
          <w:sz w:val="24"/>
          <w:szCs w:val="24"/>
        </w:rPr>
        <w:t>инистерство транспорта и дорожного хозяйства</w:t>
      </w:r>
      <w:r>
        <w:rPr>
          <w:rFonts w:ascii="Times New Roman" w:hAnsi="Times New Roman" w:cs="Times New Roman"/>
          <w:sz w:val="24"/>
          <w:szCs w:val="24"/>
        </w:rPr>
        <w:t xml:space="preserve"> Иркутской области</w:t>
      </w:r>
      <w:r w:rsidRPr="00CE58D6">
        <w:rPr>
          <w:rFonts w:ascii="Times New Roman" w:hAnsi="Times New Roman" w:cs="Times New Roman"/>
          <w:sz w:val="24"/>
          <w:szCs w:val="24"/>
        </w:rPr>
        <w:t xml:space="preserve"> была направлена заявка о софинансировании строительства из бюджета Иркутской области в сумме </w:t>
      </w:r>
      <w:r>
        <w:rPr>
          <w:rFonts w:ascii="Times New Roman" w:hAnsi="Times New Roman" w:cs="Times New Roman"/>
          <w:sz w:val="24"/>
          <w:szCs w:val="24"/>
        </w:rPr>
        <w:t xml:space="preserve">- </w:t>
      </w:r>
      <w:r w:rsidRPr="00CE58D6">
        <w:rPr>
          <w:rFonts w:ascii="Times New Roman" w:hAnsi="Times New Roman" w:cs="Times New Roman"/>
          <w:sz w:val="24"/>
          <w:szCs w:val="24"/>
        </w:rPr>
        <w:t xml:space="preserve">106 037,1 тыс. руб. Заявка одобрена </w:t>
      </w:r>
      <w:r>
        <w:rPr>
          <w:rFonts w:ascii="Times New Roman" w:hAnsi="Times New Roman" w:cs="Times New Roman"/>
          <w:sz w:val="24"/>
          <w:szCs w:val="24"/>
        </w:rPr>
        <w:t>Министерством транспорта и дорожного хозяйства Иркутской области.</w:t>
      </w:r>
    </w:p>
    <w:p w:rsidR="00607850" w:rsidRPr="00211D69" w:rsidRDefault="00607850" w:rsidP="00607850">
      <w:pPr>
        <w:spacing w:after="0" w:line="240" w:lineRule="auto"/>
        <w:jc w:val="both"/>
        <w:rPr>
          <w:rFonts w:ascii="Times New Roman" w:eastAsia="Calibri" w:hAnsi="Times New Roman" w:cs="Times New Roman"/>
          <w:sz w:val="24"/>
          <w:szCs w:val="24"/>
        </w:rPr>
      </w:pPr>
      <w:r>
        <w:rPr>
          <w:rFonts w:ascii="Times New Roman" w:hAnsi="Times New Roman" w:cs="Times New Roman"/>
          <w:sz w:val="24"/>
          <w:szCs w:val="24"/>
        </w:rPr>
        <w:tab/>
        <w:t xml:space="preserve">Строительство объекта межрегионального значения потребовало наличие разрешения на строительство федерального уровня. В связи с чем, проводится работа по получению указанного разрешения с последующим заключением нового контракта на строительство, т.к. подрядчик не имел опыта строительства объекта </w:t>
      </w:r>
      <w:r w:rsidR="00BD557B">
        <w:rPr>
          <w:rFonts w:ascii="Times New Roman" w:hAnsi="Times New Roman" w:cs="Times New Roman"/>
          <w:sz w:val="24"/>
          <w:szCs w:val="24"/>
        </w:rPr>
        <w:t xml:space="preserve">мостовых сооружений  в т.ч. </w:t>
      </w:r>
      <w:r>
        <w:rPr>
          <w:rFonts w:ascii="Times New Roman" w:hAnsi="Times New Roman" w:cs="Times New Roman"/>
          <w:sz w:val="24"/>
          <w:szCs w:val="24"/>
        </w:rPr>
        <w:t>межрегионального уровня.</w:t>
      </w:r>
    </w:p>
    <w:p w:rsidR="00607850" w:rsidRDefault="00607850" w:rsidP="00514662">
      <w:pPr>
        <w:spacing w:after="0" w:line="240" w:lineRule="auto"/>
        <w:ind w:firstLine="709"/>
        <w:jc w:val="both"/>
        <w:rPr>
          <w:rFonts w:ascii="Times New Roman" w:eastAsia="Times New Roman" w:hAnsi="Times New Roman" w:cs="Times New Roman"/>
          <w:sz w:val="24"/>
          <w:szCs w:val="24"/>
          <w:lang w:eastAsia="ru-RU"/>
        </w:rPr>
      </w:pPr>
    </w:p>
    <w:p w:rsidR="004D2A4D" w:rsidRPr="000C7F7E" w:rsidRDefault="008F7D0C" w:rsidP="003904A1">
      <w:pPr>
        <w:shd w:val="clear" w:color="auto" w:fill="FFFFFF" w:themeFill="background1"/>
        <w:spacing w:after="0" w:line="240" w:lineRule="auto"/>
        <w:contextualSpacing/>
        <w:jc w:val="both"/>
        <w:rPr>
          <w:rFonts w:ascii="Times New Roman" w:eastAsia="Calibri" w:hAnsi="Times New Roman" w:cs="Times New Roman"/>
          <w:sz w:val="24"/>
          <w:szCs w:val="24"/>
        </w:rPr>
      </w:pPr>
      <w:r w:rsidRPr="004131DE">
        <w:rPr>
          <w:noProof/>
          <w:lang w:eastAsia="ru-RU"/>
        </w:rPr>
        <mc:AlternateContent>
          <mc:Choice Requires="wps">
            <w:drawing>
              <wp:anchor distT="0" distB="0" distL="114300" distR="114300" simplePos="0" relativeHeight="251755520" behindDoc="1" locked="0" layoutInCell="1" allowOverlap="1" wp14:anchorId="7944F1F8" wp14:editId="65039FD7">
                <wp:simplePos x="0" y="0"/>
                <wp:positionH relativeFrom="column">
                  <wp:posOffset>2082165</wp:posOffset>
                </wp:positionH>
                <wp:positionV relativeFrom="paragraph">
                  <wp:posOffset>476250</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98" name="Прямоугольник 98"/>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025A2A" w:rsidRDefault="003F6AD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АГРОШКОЛА</w:t>
                            </w:r>
                          </w:p>
                          <w:p w:rsidR="003F6AD5" w:rsidRPr="009160DE" w:rsidRDefault="003F6AD5" w:rsidP="004D2A4D">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8" o:spid="_x0000_s1074" style="position:absolute;left:0;text-align:left;margin-left:163.95pt;margin-top:37.5pt;width:157.5pt;height:22.5pt;z-index:-25156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" fillcolor="#a3c4ff" strokecolor="#4a7ebb">
                <v:fill color2="#e5eeff" rotate="t" angle="180" colors="0 #a3c4ff;22938f #bfd5ff;1 #e5eeff" focus="100%" type="gradient"/>
                <v:shadow on="t" color="black" opacity="24903f" origin=",.5" offset="0,.55556mm"/>
                <v:textbox>
                  <w:txbxContent>
                    <w:p w:rsidR="003F6AD5" w:rsidRPr="00025A2A" w:rsidRDefault="003F6AD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АГРОШКОЛА</w:t>
                      </w:r>
                    </w:p>
                    <w:p w:rsidR="003F6AD5" w:rsidRPr="009160DE" w:rsidRDefault="003F6AD5" w:rsidP="004D2A4D">
                      <w:pPr>
                        <w:jc w:val="center"/>
                        <w:rPr>
                          <w:rFonts w:ascii="Times New Roman" w:hAnsi="Times New Roman" w:cs="Times New Roman"/>
                          <w:sz w:val="28"/>
                          <w:szCs w:val="24"/>
                        </w:rPr>
                      </w:pPr>
                    </w:p>
                  </w:txbxContent>
                </v:textbox>
                <w10:wrap type="tight"/>
              </v:rect>
            </w:pict>
          </mc:Fallback>
        </mc:AlternateContent>
      </w:r>
      <w:r w:rsidR="004D2A4D" w:rsidRPr="000C7F7E">
        <w:rPr>
          <w:rFonts w:ascii="Times New Roman" w:eastAsia="Times New Roman" w:hAnsi="Times New Roman" w:cs="Times New Roman"/>
          <w:noProof/>
          <w:sz w:val="24"/>
          <w:szCs w:val="24"/>
          <w:lang w:eastAsia="ru-RU"/>
        </w:rPr>
        <mc:AlternateContent>
          <mc:Choice Requires="wps">
            <w:drawing>
              <wp:inline distT="0" distB="0" distL="0" distR="0" wp14:anchorId="17D24626" wp14:editId="78D9E75C">
                <wp:extent cx="5838825" cy="320675"/>
                <wp:effectExtent l="95250" t="38100" r="104775" b="117475"/>
                <wp:docPr id="105" name="Прямоугольник 105"/>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8F7D0C" w:rsidRDefault="003F6AD5" w:rsidP="004D2A4D">
                            <w:pPr>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5" o:spid="_x0000_s1075"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8F7D0C" w:rsidRDefault="003F6AD5" w:rsidP="004D2A4D">
                      <w:pPr>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v:textbox>
                <w10:anchorlock/>
              </v:rect>
            </w:pict>
          </mc:Fallback>
        </mc:AlternateContent>
      </w:r>
    </w:p>
    <w:p w:rsidR="004D2A4D" w:rsidRPr="004C0BFB" w:rsidRDefault="004D2A4D" w:rsidP="003904A1">
      <w:pPr>
        <w:shd w:val="clear" w:color="auto" w:fill="FFFFFF" w:themeFill="background1"/>
        <w:contextualSpacing/>
        <w:jc w:val="center"/>
        <w:rPr>
          <w:rFonts w:ascii="Times New Roman" w:eastAsia="Times New Roman" w:hAnsi="Times New Roman" w:cs="Times New Roman"/>
          <w:bCs/>
          <w:color w:val="000000" w:themeColor="text1"/>
          <w:sz w:val="24"/>
          <w:szCs w:val="24"/>
          <w:lang w:eastAsia="ru-RU"/>
        </w:rPr>
      </w:pPr>
    </w:p>
    <w:p w:rsidR="00AF465E" w:rsidRDefault="00AF465E" w:rsidP="00975622">
      <w:pPr>
        <w:spacing w:after="0" w:line="240" w:lineRule="auto"/>
        <w:ind w:firstLine="709"/>
        <w:jc w:val="both"/>
        <w:rPr>
          <w:rFonts w:ascii="Times New Roman" w:eastAsia="Times New Roman" w:hAnsi="Times New Roman" w:cs="Times New Roman"/>
          <w:sz w:val="24"/>
          <w:szCs w:val="24"/>
          <w:lang w:eastAsia="ru-RU"/>
        </w:rPr>
      </w:pPr>
    </w:p>
    <w:p w:rsidR="004D54A2" w:rsidRDefault="004D54A2" w:rsidP="00CA5805">
      <w:pPr>
        <w:spacing w:after="0" w:line="240" w:lineRule="auto"/>
        <w:ind w:firstLine="567"/>
        <w:jc w:val="both"/>
        <w:rPr>
          <w:rFonts w:ascii="Times New Roman" w:eastAsia="Times New Roman" w:hAnsi="Times New Roman" w:cs="Times New Roman"/>
          <w:sz w:val="24"/>
          <w:szCs w:val="24"/>
        </w:rPr>
      </w:pPr>
    </w:p>
    <w:p w:rsidR="005A6BED" w:rsidRPr="005A6BED" w:rsidRDefault="005A6BED" w:rsidP="00CA5805">
      <w:pPr>
        <w:spacing w:after="0" w:line="240" w:lineRule="auto"/>
        <w:ind w:firstLine="567"/>
        <w:jc w:val="both"/>
        <w:rPr>
          <w:rFonts w:ascii="Times New Roman" w:hAnsi="Times New Roman" w:cs="Times New Roman"/>
          <w:sz w:val="24"/>
          <w:szCs w:val="24"/>
        </w:rPr>
      </w:pPr>
      <w:r>
        <w:rPr>
          <w:rFonts w:ascii="Times New Roman" w:eastAsia="Times New Roman" w:hAnsi="Times New Roman" w:cs="Times New Roman"/>
          <w:sz w:val="24"/>
          <w:szCs w:val="24"/>
        </w:rPr>
        <w:t xml:space="preserve">На протяжении 2022 года администрация Слюдянского района продолжила курировать  реализацию проекта «Агрошкола», который функционирует с 2018 года. </w:t>
      </w:r>
      <w:r w:rsidRPr="0004558B">
        <w:rPr>
          <w:rFonts w:ascii="Times New Roman" w:eastAsia="Times New Roman" w:hAnsi="Times New Roman" w:cs="Times New Roman"/>
          <w:sz w:val="24"/>
          <w:szCs w:val="24"/>
        </w:rPr>
        <w:t>В рамках регионального проекта и заключенного соглашения между Министерствами образования и сельского хозяйства Иркутской  области МБОУ СОШ № 10,</w:t>
      </w:r>
      <w:r>
        <w:rPr>
          <w:rFonts w:ascii="Times New Roman" w:eastAsia="Times New Roman" w:hAnsi="Times New Roman" w:cs="Times New Roman"/>
          <w:sz w:val="24"/>
          <w:szCs w:val="24"/>
        </w:rPr>
        <w:t xml:space="preserve"> </w:t>
      </w:r>
      <w:r w:rsidRPr="0004558B">
        <w:rPr>
          <w:rFonts w:ascii="Times New Roman" w:eastAsia="Times New Roman" w:hAnsi="Times New Roman" w:cs="Times New Roman"/>
          <w:sz w:val="24"/>
          <w:szCs w:val="24"/>
        </w:rPr>
        <w:t xml:space="preserve">12, 49 с </w:t>
      </w:r>
      <w:r>
        <w:rPr>
          <w:rFonts w:ascii="Times New Roman" w:eastAsia="Times New Roman" w:hAnsi="Times New Roman" w:cs="Times New Roman"/>
          <w:sz w:val="24"/>
          <w:szCs w:val="24"/>
        </w:rPr>
        <w:t>27.07.2022 стали участниками Концепции</w:t>
      </w:r>
      <w:r w:rsidRPr="0004558B">
        <w:rPr>
          <w:rFonts w:ascii="Times New Roman" w:eastAsia="Times New Roman" w:hAnsi="Times New Roman" w:cs="Times New Roman"/>
          <w:sz w:val="24"/>
          <w:szCs w:val="24"/>
        </w:rPr>
        <w:t xml:space="preserve"> р</w:t>
      </w:r>
      <w:r>
        <w:rPr>
          <w:rFonts w:ascii="Times New Roman" w:eastAsia="Times New Roman" w:hAnsi="Times New Roman" w:cs="Times New Roman"/>
          <w:sz w:val="24"/>
          <w:szCs w:val="24"/>
        </w:rPr>
        <w:t>азвития непрерывного  агробизнес</w:t>
      </w:r>
      <w:r w:rsidRPr="0004558B">
        <w:rPr>
          <w:rFonts w:ascii="Times New Roman" w:eastAsia="Times New Roman" w:hAnsi="Times New Roman" w:cs="Times New Roman"/>
          <w:sz w:val="24"/>
          <w:szCs w:val="24"/>
        </w:rPr>
        <w:t>-образования на сельских территориях</w:t>
      </w:r>
      <w:r>
        <w:rPr>
          <w:rFonts w:ascii="Times New Roman" w:eastAsia="Times New Roman" w:hAnsi="Times New Roman" w:cs="Times New Roman"/>
          <w:sz w:val="24"/>
          <w:szCs w:val="24"/>
        </w:rPr>
        <w:t>.</w:t>
      </w:r>
      <w:r w:rsidRPr="0004558B">
        <w:rPr>
          <w:rFonts w:ascii="Times New Roman" w:eastAsia="Times New Roman" w:hAnsi="Times New Roman" w:cs="Times New Roman"/>
          <w:sz w:val="24"/>
          <w:szCs w:val="24"/>
        </w:rPr>
        <w:t xml:space="preserve"> Указанные школы  в 2021 году прошли защиту на Научно-Методическом Совете с получением </w:t>
      </w:r>
      <w:r w:rsidRPr="007B277B">
        <w:rPr>
          <w:rFonts w:ascii="Times New Roman" w:eastAsia="Times New Roman" w:hAnsi="Times New Roman" w:cs="Times New Roman"/>
          <w:sz w:val="24"/>
          <w:szCs w:val="24"/>
        </w:rPr>
        <w:t>статуса региональных инновационных площадок</w:t>
      </w:r>
      <w:r w:rsidRPr="0004558B">
        <w:rPr>
          <w:rFonts w:ascii="Times New Roman" w:eastAsia="Times New Roman" w:hAnsi="Times New Roman" w:cs="Times New Roman"/>
          <w:sz w:val="24"/>
          <w:szCs w:val="24"/>
        </w:rPr>
        <w:t xml:space="preserve"> с 2022 года.</w:t>
      </w:r>
      <w:r>
        <w:rPr>
          <w:rFonts w:ascii="Times New Roman" w:eastAsia="Times New Roman" w:hAnsi="Times New Roman" w:cs="Times New Roman"/>
          <w:sz w:val="24"/>
          <w:szCs w:val="24"/>
        </w:rPr>
        <w:t xml:space="preserve"> Финансовое обеспечение проекта из областного и местного бюджетов </w:t>
      </w:r>
      <w:r w:rsidRPr="00E950AD">
        <w:rPr>
          <w:rFonts w:ascii="Times New Roman" w:eastAsia="Times New Roman" w:hAnsi="Times New Roman" w:cs="Times New Roman"/>
          <w:sz w:val="24"/>
          <w:szCs w:val="24"/>
        </w:rPr>
        <w:t>составило 1767350 рублей.</w:t>
      </w:r>
    </w:p>
    <w:p w:rsidR="005A6BED" w:rsidRDefault="005A6BED" w:rsidP="00CA5805">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целях реализации направления ландшафтного дизайна с получением результатов в 2023 году, в</w:t>
      </w:r>
      <w:r w:rsidRPr="00234B70">
        <w:rPr>
          <w:rFonts w:ascii="Times New Roman" w:eastAsia="Times New Roman" w:hAnsi="Times New Roman" w:cs="Times New Roman"/>
          <w:sz w:val="24"/>
          <w:szCs w:val="24"/>
        </w:rPr>
        <w:t xml:space="preserve"> октябре 2022 года состоялась  встреча на базе МБОУ СОШ № 12  между   представителями администрации Слюдянского района и  факультета «Архитектура» ИРНиТУ на котором</w:t>
      </w:r>
      <w:r>
        <w:rPr>
          <w:rFonts w:ascii="Times New Roman" w:eastAsia="Times New Roman" w:hAnsi="Times New Roman" w:cs="Times New Roman"/>
          <w:sz w:val="24"/>
          <w:szCs w:val="24"/>
        </w:rPr>
        <w:t>,</w:t>
      </w:r>
      <w:r w:rsidRPr="00234B70">
        <w:rPr>
          <w:rFonts w:ascii="Times New Roman" w:eastAsia="Times New Roman" w:hAnsi="Times New Roman" w:cs="Times New Roman"/>
          <w:sz w:val="24"/>
          <w:szCs w:val="24"/>
        </w:rPr>
        <w:t xml:space="preserve"> принято решение  по созданию  контейнерных форм озеленения  территории школы.</w:t>
      </w:r>
      <w:r>
        <w:rPr>
          <w:rFonts w:ascii="Times New Roman" w:eastAsia="Times New Roman" w:hAnsi="Times New Roman" w:cs="Times New Roman"/>
          <w:sz w:val="24"/>
          <w:szCs w:val="24"/>
        </w:rPr>
        <w:t xml:space="preserve">     </w:t>
      </w:r>
    </w:p>
    <w:p w:rsidR="005A6BED" w:rsidRDefault="005A6BED" w:rsidP="00CA5805">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ноябре месяце 2022 года  пилотная площадк</w:t>
      </w:r>
      <w:proofErr w:type="gramStart"/>
      <w:r>
        <w:rPr>
          <w:rFonts w:ascii="Times New Roman" w:eastAsia="Times New Roman" w:hAnsi="Times New Roman" w:cs="Times New Roman"/>
          <w:sz w:val="24"/>
          <w:szCs w:val="24"/>
        </w:rPr>
        <w:t>а-</w:t>
      </w:r>
      <w:proofErr w:type="gramEnd"/>
      <w:r>
        <w:rPr>
          <w:rFonts w:ascii="Times New Roman" w:eastAsia="Times New Roman" w:hAnsi="Times New Roman" w:cs="Times New Roman"/>
          <w:sz w:val="24"/>
          <w:szCs w:val="24"/>
        </w:rPr>
        <w:t xml:space="preserve"> модель </w:t>
      </w:r>
      <w:r w:rsidRPr="00E950AD">
        <w:rPr>
          <w:rFonts w:ascii="Times New Roman" w:eastAsia="Times New Roman" w:hAnsi="Times New Roman" w:cs="Times New Roman"/>
          <w:sz w:val="24"/>
          <w:szCs w:val="24"/>
        </w:rPr>
        <w:t>«Биоинженерный центр ИРНИТУ»</w:t>
      </w:r>
      <w:r>
        <w:rPr>
          <w:rFonts w:ascii="Times New Roman" w:eastAsia="Times New Roman" w:hAnsi="Times New Roman" w:cs="Times New Roman"/>
          <w:sz w:val="24"/>
          <w:szCs w:val="24"/>
        </w:rPr>
        <w:t xml:space="preserve"> МБОУ СОШ №10 доработана, добавлен новый модуль «Технологичная теплица». </w:t>
      </w:r>
      <w:r w:rsidRPr="00E950AD">
        <w:rPr>
          <w:rFonts w:ascii="Times New Roman" w:eastAsia="Times New Roman" w:hAnsi="Times New Roman" w:cs="Times New Roman"/>
          <w:sz w:val="24"/>
          <w:szCs w:val="24"/>
        </w:rPr>
        <w:t>Теплица предусматривает выращивание таких культур как клубника, томаты, огурцы</w:t>
      </w:r>
      <w:r>
        <w:rPr>
          <w:rFonts w:ascii="Times New Roman" w:eastAsia="Times New Roman" w:hAnsi="Times New Roman" w:cs="Times New Roman"/>
          <w:sz w:val="24"/>
          <w:szCs w:val="24"/>
        </w:rPr>
        <w:t>.</w:t>
      </w:r>
    </w:p>
    <w:p w:rsidR="00975622" w:rsidRPr="005A6BED" w:rsidRDefault="005A6BED" w:rsidP="00CA5805">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целях развития модели на базе МБОУ СОШ № 49, увеличена мощность рассадного отделения до  4000 штук  (50 %) от плановой мощности, а также приступили к реализации проекта по выращиванию декоративных луковичных культур (выгонка тюльпанов к 8 марта)</w:t>
      </w:r>
      <w:r w:rsidR="00CA5805">
        <w:rPr>
          <w:rFonts w:ascii="Times New Roman" w:eastAsia="Times New Roman" w:hAnsi="Times New Roman" w:cs="Times New Roman"/>
          <w:sz w:val="24"/>
          <w:szCs w:val="24"/>
        </w:rPr>
        <w:t>.</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целях реализации проекта «Агрошкола» между администрацией и образовательными учреждениями №</w:t>
      </w:r>
      <w:r w:rsidR="00D87034">
        <w:rPr>
          <w:rFonts w:ascii="Times New Roman" w:eastAsia="Times New Roman" w:hAnsi="Times New Roman" w:cs="Times New Roman"/>
          <w:sz w:val="24"/>
          <w:szCs w:val="24"/>
          <w:lang w:eastAsia="ru-RU"/>
        </w:rPr>
        <w:t xml:space="preserve"> </w:t>
      </w:r>
      <w:r w:rsidRPr="00E621C5">
        <w:rPr>
          <w:rFonts w:ascii="Times New Roman" w:eastAsia="Times New Roman" w:hAnsi="Times New Roman" w:cs="Times New Roman"/>
          <w:sz w:val="24"/>
          <w:szCs w:val="24"/>
          <w:lang w:eastAsia="ru-RU"/>
        </w:rPr>
        <w:t>49,12,10, участвующим с 2018 года в реализации проекта «Агрошкола» в рамках основной и дополнительной общеобразовательной деятельности подписаны Соглашения о сотрудничестве, в целях координации действий по получению статуса региональной инновационной площадки и дальнейшего развития проектов «Агрошкол».</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lastRenderedPageBreak/>
        <w:t>Агробизнес образованием охвачено 782 ребенка:</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 - МБОУ СОШ №10 г</w:t>
      </w:r>
      <w:proofErr w:type="gramStart"/>
      <w:r w:rsidRPr="00E621C5">
        <w:rPr>
          <w:rFonts w:ascii="Times New Roman" w:eastAsia="Times New Roman" w:hAnsi="Times New Roman" w:cs="Times New Roman"/>
          <w:sz w:val="24"/>
          <w:szCs w:val="24"/>
          <w:lang w:eastAsia="ru-RU"/>
        </w:rPr>
        <w:t>.Б</w:t>
      </w:r>
      <w:proofErr w:type="gramEnd"/>
      <w:r w:rsidRPr="00E621C5">
        <w:rPr>
          <w:rFonts w:ascii="Times New Roman" w:eastAsia="Times New Roman" w:hAnsi="Times New Roman" w:cs="Times New Roman"/>
          <w:sz w:val="24"/>
          <w:szCs w:val="24"/>
          <w:lang w:eastAsia="ru-RU"/>
        </w:rPr>
        <w:t>айкальска 296 детей: дополнительная общеразвивающая программа «Лекарственные травы» 5-7 классы – 152 ребенка, дополнительная общеразвивающая программа «Зеленый сад дома» 8-9 классы – 106 детей, технологический кружок ИРНИТУ «Моделирование пищевых эко-продуктов» 10-11 классы – 38 детей;</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МБОУ СОШ №12 г</w:t>
      </w:r>
      <w:proofErr w:type="gramStart"/>
      <w:r w:rsidRPr="00E621C5">
        <w:rPr>
          <w:rFonts w:ascii="Times New Roman" w:eastAsia="Times New Roman" w:hAnsi="Times New Roman" w:cs="Times New Roman"/>
          <w:sz w:val="24"/>
          <w:szCs w:val="24"/>
          <w:lang w:eastAsia="ru-RU"/>
        </w:rPr>
        <w:t>.Б</w:t>
      </w:r>
      <w:proofErr w:type="gramEnd"/>
      <w:r w:rsidRPr="00E621C5">
        <w:rPr>
          <w:rFonts w:ascii="Times New Roman" w:eastAsia="Times New Roman" w:hAnsi="Times New Roman" w:cs="Times New Roman"/>
          <w:sz w:val="24"/>
          <w:szCs w:val="24"/>
          <w:lang w:eastAsia="ru-RU"/>
        </w:rPr>
        <w:t>айкальска 465 детей: внеурочная деятельность и дополнительное образование 1-11 классы – робототехника 3-8 классы – 35 детей, занимательная физика 9 классы – 35 детей, декоративное цветоводство 5-11 классы – 30 детей, практическая биология 5 классы – 55 детей, «Химический анализ — это интересно» 8-11 классы - 50 детей, юный инженер 3-11 классы – 70 детей, ландшафтный дизайн 1-4 классы – 140 детей, куборо  5 классы – 28 детей, вертикальное растениеводство 8-10 классы – 22 ребенка, так же проектная деятельность детей, технопарк «Кванториум Байкал»,  сетевое взаимодействие (ИрНИТУ, университет им</w:t>
      </w:r>
      <w:proofErr w:type="gramStart"/>
      <w:r w:rsidRPr="00E621C5">
        <w:rPr>
          <w:rFonts w:ascii="Times New Roman" w:eastAsia="Times New Roman" w:hAnsi="Times New Roman" w:cs="Times New Roman"/>
          <w:sz w:val="24"/>
          <w:szCs w:val="24"/>
          <w:lang w:eastAsia="ru-RU"/>
        </w:rPr>
        <w:t>.Е</w:t>
      </w:r>
      <w:proofErr w:type="gramEnd"/>
      <w:r w:rsidRPr="00E621C5">
        <w:rPr>
          <w:rFonts w:ascii="Times New Roman" w:eastAsia="Times New Roman" w:hAnsi="Times New Roman" w:cs="Times New Roman"/>
          <w:sz w:val="24"/>
          <w:szCs w:val="24"/>
          <w:lang w:eastAsia="ru-RU"/>
        </w:rPr>
        <w:t>жевского);</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МБОУ СОШ №</w:t>
      </w:r>
      <w:r w:rsidR="00D87034">
        <w:rPr>
          <w:rFonts w:ascii="Times New Roman" w:eastAsia="Times New Roman" w:hAnsi="Times New Roman" w:cs="Times New Roman"/>
          <w:sz w:val="24"/>
          <w:szCs w:val="24"/>
          <w:lang w:eastAsia="ru-RU"/>
        </w:rPr>
        <w:t xml:space="preserve"> </w:t>
      </w:r>
      <w:r w:rsidRPr="00E621C5">
        <w:rPr>
          <w:rFonts w:ascii="Times New Roman" w:eastAsia="Times New Roman" w:hAnsi="Times New Roman" w:cs="Times New Roman"/>
          <w:sz w:val="24"/>
          <w:szCs w:val="24"/>
          <w:lang w:eastAsia="ru-RU"/>
        </w:rPr>
        <w:t>49 г</w:t>
      </w:r>
      <w:proofErr w:type="gramStart"/>
      <w:r w:rsidRPr="00E621C5">
        <w:rPr>
          <w:rFonts w:ascii="Times New Roman" w:eastAsia="Times New Roman" w:hAnsi="Times New Roman" w:cs="Times New Roman"/>
          <w:sz w:val="24"/>
          <w:szCs w:val="24"/>
          <w:lang w:eastAsia="ru-RU"/>
        </w:rPr>
        <w:t>.С</w:t>
      </w:r>
      <w:proofErr w:type="gramEnd"/>
      <w:r w:rsidRPr="00E621C5">
        <w:rPr>
          <w:rFonts w:ascii="Times New Roman" w:eastAsia="Times New Roman" w:hAnsi="Times New Roman" w:cs="Times New Roman"/>
          <w:sz w:val="24"/>
          <w:szCs w:val="24"/>
          <w:lang w:eastAsia="ru-RU"/>
        </w:rPr>
        <w:t xml:space="preserve">людянки 21 ребенок: аквапоника – 15 детей, рассадное отделение – 6 детей - 7 классы.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 На базе школы № 49 создана пилотная площадка «Агрошкола» № 1. В данный проект входит два модуля «Аквапоника» и «Рассадное отделение».  Модуль «Аквапоника» является инновационным в Иркутской области, служит для вовлечения учащихся в научно-исследовательскую деятельность.  Модуль «Рассадное отделение» позволяет реализовать такие направления как выращивание декоративных культур и овощеводство.  Проектная мощность отделения до 8000 растений.  </w:t>
      </w:r>
    </w:p>
    <w:p w:rsidR="00D87034"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2022 году школе 49 г</w:t>
      </w:r>
      <w:proofErr w:type="gramStart"/>
      <w:r w:rsidRPr="00E621C5">
        <w:rPr>
          <w:rFonts w:ascii="Times New Roman" w:eastAsia="Times New Roman" w:hAnsi="Times New Roman" w:cs="Times New Roman"/>
          <w:sz w:val="24"/>
          <w:szCs w:val="24"/>
          <w:lang w:eastAsia="ru-RU"/>
        </w:rPr>
        <w:t>.С</w:t>
      </w:r>
      <w:proofErr w:type="gramEnd"/>
      <w:r w:rsidRPr="00E621C5">
        <w:rPr>
          <w:rFonts w:ascii="Times New Roman" w:eastAsia="Times New Roman" w:hAnsi="Times New Roman" w:cs="Times New Roman"/>
          <w:sz w:val="24"/>
          <w:szCs w:val="24"/>
          <w:lang w:eastAsia="ru-RU"/>
        </w:rPr>
        <w:t>людянки присвоен статус пилотной площадки по реализации Концепции развития непрерывного агробизнес-образования на сельских территориях Иркутской области на период 2021-2025 годы. Школа активно работает в этом направлении. На выделенную субсидию приобретено оборудования на сумму 376</w:t>
      </w:r>
      <w:r w:rsidR="00D87034">
        <w:rPr>
          <w:rFonts w:ascii="Times New Roman" w:eastAsia="Times New Roman" w:hAnsi="Times New Roman" w:cs="Times New Roman"/>
          <w:sz w:val="24"/>
          <w:szCs w:val="24"/>
          <w:lang w:eastAsia="ru-RU"/>
        </w:rPr>
        <w:t xml:space="preserve"> 533 рубля.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Принято участие в областном мероприятии «Агропромышленной неделе – 2022», в межрегиональной научно-практической конференции «Агробизнес-образования: воспитание гражданина, труженика села, рачительного хозяина земли».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Также в 2022 году в школе были выращены и реализованы тюльпаны на сумму 49200 рублей. На эти средства приобретены жалюзи в 2 кабинета. Также выращена и реализована рассада цветов в количестве 3 366 на 33 660 рублей, на эти деньги были приобретены жалюзи в кабинет информатики.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Рассада была передана городу для озеленения клумб, кроме этого в школьные клумбы высажено более 100 кустов, так же рассада цветов была передана для благоустройства загородного лагеря «Солнечный» и церкви. Высажена аллея выпускников в количестве 35 саженцев на пришкольном участке. В 2022 году из местного районного бюджета было выделено финансирование на сумму 365 000 рублей.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рамках реализации проекта «Агрошкола», реализуемого на базе МБОУ СОШ № 49, установлено дополнительно фитоосвещение, приобретен семенной материал и саженцы, проведены работы по подготовке пришкольных участков для садоводческих работ, на данные мероприятия было направлено 637,8 тыс.</w:t>
      </w:r>
      <w:r w:rsidR="00D87034">
        <w:rPr>
          <w:rFonts w:ascii="Times New Roman" w:eastAsia="Times New Roman" w:hAnsi="Times New Roman" w:cs="Times New Roman"/>
          <w:sz w:val="24"/>
          <w:szCs w:val="24"/>
          <w:lang w:eastAsia="ru-RU"/>
        </w:rPr>
        <w:t xml:space="preserve"> </w:t>
      </w:r>
      <w:r w:rsidRPr="00E621C5">
        <w:rPr>
          <w:rFonts w:ascii="Times New Roman" w:eastAsia="Times New Roman" w:hAnsi="Times New Roman" w:cs="Times New Roman"/>
          <w:sz w:val="24"/>
          <w:szCs w:val="24"/>
          <w:lang w:eastAsia="ru-RU"/>
        </w:rPr>
        <w:t xml:space="preserve">рублей.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В рамках программы «Народные инициативы» на базе школы № 12 (г. Байкальск) реализован модуль «Вертикальное растениеводство». Модуль включает такие объекты как: «Студия фитодизайна» и «Вертикальный клубничный модульный сад». Реализуемая модель «Студия фитодизайна» выполняется по технологии «живая стена» или «фитостена». Модуль «Вертикальный клубничный сад» реализуется путем создания </w:t>
      </w:r>
      <w:r w:rsidRPr="00E621C5">
        <w:rPr>
          <w:rFonts w:ascii="Times New Roman" w:eastAsia="Times New Roman" w:hAnsi="Times New Roman" w:cs="Times New Roman"/>
          <w:sz w:val="24"/>
          <w:szCs w:val="24"/>
          <w:lang w:eastAsia="ru-RU"/>
        </w:rPr>
        <w:lastRenderedPageBreak/>
        <w:t xml:space="preserve">рассадного отделения для выращивания рассады земляники. Так же организована площадка на пришкольной территории для вертикальных клубничных садов.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2022 году МБОУ «СОШ № 12» присвоен статус пилотной площадки по Реализации концепции развития непрерывного агробизнесобразования на сельских территориях Иркутской области на период 2021-2025 годы.</w:t>
      </w:r>
    </w:p>
    <w:p w:rsidR="00D87034"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На сумму 376</w:t>
      </w:r>
      <w:r w:rsidR="00D87034">
        <w:rPr>
          <w:rFonts w:ascii="Times New Roman" w:eastAsia="Times New Roman" w:hAnsi="Times New Roman" w:cs="Times New Roman"/>
          <w:sz w:val="24"/>
          <w:szCs w:val="24"/>
          <w:lang w:eastAsia="ru-RU"/>
        </w:rPr>
        <w:t>,6 тыс.руб.</w:t>
      </w:r>
      <w:r w:rsidRPr="00E621C5">
        <w:rPr>
          <w:rFonts w:ascii="Times New Roman" w:eastAsia="Times New Roman" w:hAnsi="Times New Roman" w:cs="Times New Roman"/>
          <w:sz w:val="24"/>
          <w:szCs w:val="24"/>
          <w:lang w:eastAsia="ru-RU"/>
        </w:rPr>
        <w:t xml:space="preserve"> для функционирования пилотной площадки школы №12 г</w:t>
      </w:r>
      <w:proofErr w:type="gramStart"/>
      <w:r w:rsidRPr="00E621C5">
        <w:rPr>
          <w:rFonts w:ascii="Times New Roman" w:eastAsia="Times New Roman" w:hAnsi="Times New Roman" w:cs="Times New Roman"/>
          <w:sz w:val="24"/>
          <w:szCs w:val="24"/>
          <w:lang w:eastAsia="ru-RU"/>
        </w:rPr>
        <w:t>.Б</w:t>
      </w:r>
      <w:proofErr w:type="gramEnd"/>
      <w:r w:rsidRPr="00E621C5">
        <w:rPr>
          <w:rFonts w:ascii="Times New Roman" w:eastAsia="Times New Roman" w:hAnsi="Times New Roman" w:cs="Times New Roman"/>
          <w:sz w:val="24"/>
          <w:szCs w:val="24"/>
          <w:lang w:eastAsia="ru-RU"/>
        </w:rPr>
        <w:t>айкальска в рамках софинансирования Министерства образования Иркутской области и Слюдянского муниципального р</w:t>
      </w:r>
      <w:r w:rsidR="00D87034">
        <w:rPr>
          <w:rFonts w:ascii="Times New Roman" w:eastAsia="Times New Roman" w:hAnsi="Times New Roman" w:cs="Times New Roman"/>
          <w:sz w:val="24"/>
          <w:szCs w:val="24"/>
          <w:lang w:eastAsia="ru-RU"/>
        </w:rPr>
        <w:t>айона приобретено оборудование.</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летний период на вертикальной конструкции по выращиванию клубники учащиеся школы осуществляли наблюдения в рамках исследовательской работы. Результатом стали научно-исследовательские работы учащихся по темам: «Плодоношение клубники в вертикальной конструкции»,</w:t>
      </w:r>
      <w:r w:rsidR="00D87034">
        <w:rPr>
          <w:rFonts w:ascii="Times New Roman" w:eastAsia="Times New Roman" w:hAnsi="Times New Roman" w:cs="Times New Roman"/>
          <w:sz w:val="24"/>
          <w:szCs w:val="24"/>
          <w:lang w:eastAsia="ru-RU"/>
        </w:rPr>
        <w:t xml:space="preserve"> </w:t>
      </w:r>
      <w:r w:rsidRPr="00E621C5">
        <w:rPr>
          <w:rFonts w:ascii="Times New Roman" w:eastAsia="Times New Roman" w:hAnsi="Times New Roman" w:cs="Times New Roman"/>
          <w:sz w:val="24"/>
          <w:szCs w:val="24"/>
          <w:lang w:eastAsia="ru-RU"/>
        </w:rPr>
        <w:t xml:space="preserve">«Цветение клубники в вертикальной конструкции». В рамках изучения учебных курсов «Практическая биология» 8 класс, «Декоративное цветоводство», 8,9 классы учащимися разработаны проектные работы. Данные работы были </w:t>
      </w:r>
      <w:r w:rsidR="00D87034">
        <w:rPr>
          <w:rFonts w:ascii="Times New Roman" w:eastAsia="Times New Roman" w:hAnsi="Times New Roman" w:cs="Times New Roman"/>
          <w:sz w:val="24"/>
          <w:szCs w:val="24"/>
          <w:lang w:eastAsia="ru-RU"/>
        </w:rPr>
        <w:t xml:space="preserve">представлены </w:t>
      </w:r>
      <w:r w:rsidRPr="00E621C5">
        <w:rPr>
          <w:rFonts w:ascii="Times New Roman" w:eastAsia="Times New Roman" w:hAnsi="Times New Roman" w:cs="Times New Roman"/>
          <w:sz w:val="24"/>
          <w:szCs w:val="24"/>
          <w:lang w:eastAsia="ru-RU"/>
        </w:rPr>
        <w:t>на региональных научно-практических конференциях учащихся «Будущий хозяин земли», «Живая земля». Продолжается реализация учебных программ в рамках сотрудничества с вузами г. Иркутска, 8-10 классы по двум направлениям: Химический анализ веществ, Основные показатели качества продуктов питания. Составлены программы, в состав которых входят онлайн лекции (28 часов) и выездные лабораторные работы (16 часов). Окончание реализации программ май 2023 года. Приняли участие в региональном Аграрном марафоне (Жилина Анастасия, участник, педагог Сакун Е.Д.)</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Калашников Е</w:t>
      </w:r>
      <w:r w:rsidR="00D87034">
        <w:rPr>
          <w:rFonts w:ascii="Times New Roman" w:eastAsia="Times New Roman" w:hAnsi="Times New Roman" w:cs="Times New Roman"/>
          <w:sz w:val="24"/>
          <w:szCs w:val="24"/>
          <w:lang w:eastAsia="ru-RU"/>
        </w:rPr>
        <w:t>.</w:t>
      </w:r>
      <w:r w:rsidRPr="00E621C5">
        <w:rPr>
          <w:rFonts w:ascii="Times New Roman" w:eastAsia="Times New Roman" w:hAnsi="Times New Roman" w:cs="Times New Roman"/>
          <w:sz w:val="24"/>
          <w:szCs w:val="24"/>
          <w:lang w:eastAsia="ru-RU"/>
        </w:rPr>
        <w:t xml:space="preserve"> и Яковин Г. приняли участие в VII Региональн</w:t>
      </w:r>
      <w:r w:rsidR="00D87034">
        <w:rPr>
          <w:rFonts w:ascii="Times New Roman" w:eastAsia="Times New Roman" w:hAnsi="Times New Roman" w:cs="Times New Roman"/>
          <w:sz w:val="24"/>
          <w:szCs w:val="24"/>
          <w:lang w:eastAsia="ru-RU"/>
        </w:rPr>
        <w:t>ом</w:t>
      </w:r>
      <w:r w:rsidRPr="00E621C5">
        <w:rPr>
          <w:rFonts w:ascii="Times New Roman" w:eastAsia="Times New Roman" w:hAnsi="Times New Roman" w:cs="Times New Roman"/>
          <w:sz w:val="24"/>
          <w:szCs w:val="24"/>
          <w:lang w:eastAsia="ru-RU"/>
        </w:rPr>
        <w:t xml:space="preserve"> чемпионат</w:t>
      </w:r>
      <w:r w:rsidR="00D87034">
        <w:rPr>
          <w:rFonts w:ascii="Times New Roman" w:eastAsia="Times New Roman" w:hAnsi="Times New Roman" w:cs="Times New Roman"/>
          <w:sz w:val="24"/>
          <w:szCs w:val="24"/>
          <w:lang w:eastAsia="ru-RU"/>
        </w:rPr>
        <w:t>е</w:t>
      </w:r>
      <w:r w:rsidRPr="00E621C5">
        <w:rPr>
          <w:rFonts w:ascii="Times New Roman" w:eastAsia="Times New Roman" w:hAnsi="Times New Roman" w:cs="Times New Roman"/>
          <w:sz w:val="24"/>
          <w:szCs w:val="24"/>
          <w:lang w:eastAsia="ru-RU"/>
        </w:rPr>
        <w:t xml:space="preserve"> компетенций ЮниорПрофи Иркутской области 2022, направление «Сити-фермерство».</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По инициативе администрации Слюдянского муниципального района, в целях развития агробизнес-образования в образовательных учреждениях, с 2020 года на базе Центра образования цифрового и гуманитарного профилей «Точка роста» школы № 10 г. Байкальск реализуется модуль «Биоинженерный центр». Модуль включает: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1.</w:t>
      </w:r>
      <w:r w:rsidRPr="00E621C5">
        <w:rPr>
          <w:rFonts w:ascii="Times New Roman" w:eastAsia="Times New Roman" w:hAnsi="Times New Roman" w:cs="Times New Roman"/>
          <w:sz w:val="24"/>
          <w:szCs w:val="24"/>
          <w:lang w:eastAsia="ru-RU"/>
        </w:rPr>
        <w:tab/>
      </w:r>
      <w:proofErr w:type="gramStart"/>
      <w:r w:rsidRPr="00E621C5">
        <w:rPr>
          <w:rFonts w:ascii="Times New Roman" w:eastAsia="Times New Roman" w:hAnsi="Times New Roman" w:cs="Times New Roman"/>
          <w:sz w:val="24"/>
          <w:szCs w:val="24"/>
          <w:lang w:eastAsia="ru-RU"/>
        </w:rPr>
        <w:t>Реализацию программы «Технологические кружки ИРНИТУ» по направлению «Моделирование пищевых эко-продуктов» для обучающихся 10-11 классов.</w:t>
      </w:r>
      <w:proofErr w:type="gramEnd"/>
      <w:r w:rsidRPr="00E621C5">
        <w:rPr>
          <w:rFonts w:ascii="Times New Roman" w:eastAsia="Times New Roman" w:hAnsi="Times New Roman" w:cs="Times New Roman"/>
          <w:sz w:val="24"/>
          <w:szCs w:val="24"/>
          <w:lang w:eastAsia="ru-RU"/>
        </w:rPr>
        <w:t xml:space="preserve"> Программа предусматривает проработку новых напитков и блюд из дикоросов Южного Прибайкалья, для включения этих блюд в организованное питание детей, обучающихся в образовательных учреждениях Слюдянского района.</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мае 2022 года на площадке Администрации Слюдянского муниципального района, учащиеся 10-11 классов презентовали работы «Технологического кружка ИРНИТУ» по итогам 2021-2022 учебного года, в виде: клубничного кисломолочного напитка с клюквой и витамином «</w:t>
      </w:r>
      <w:proofErr w:type="gramStart"/>
      <w:r w:rsidRPr="00E621C5">
        <w:rPr>
          <w:rFonts w:ascii="Times New Roman" w:eastAsia="Times New Roman" w:hAnsi="Times New Roman" w:cs="Times New Roman"/>
          <w:sz w:val="24"/>
          <w:szCs w:val="24"/>
          <w:lang w:eastAsia="ru-RU"/>
        </w:rPr>
        <w:t>С</w:t>
      </w:r>
      <w:proofErr w:type="gramEnd"/>
      <w:r w:rsidRPr="00E621C5">
        <w:rPr>
          <w:rFonts w:ascii="Times New Roman" w:eastAsia="Times New Roman" w:hAnsi="Times New Roman" w:cs="Times New Roman"/>
          <w:sz w:val="24"/>
          <w:szCs w:val="24"/>
          <w:lang w:eastAsia="ru-RU"/>
        </w:rPr>
        <w:t xml:space="preserve">», спортивного напитка на основе природного сырья Иркутской области, мороженое «Дыхание Байкала», мороженое «Дикое», безалкогольные глинтвейны «Вкус Сибири», «Тепло Байкала» и «Витаминный».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2.</w:t>
      </w:r>
      <w:r w:rsidRPr="00E621C5">
        <w:rPr>
          <w:rFonts w:ascii="Times New Roman" w:eastAsia="Times New Roman" w:hAnsi="Times New Roman" w:cs="Times New Roman"/>
          <w:sz w:val="24"/>
          <w:szCs w:val="24"/>
          <w:lang w:eastAsia="ru-RU"/>
        </w:rPr>
        <w:tab/>
        <w:t xml:space="preserve">«Аптечный сад», включающий в себя: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-рассадное отделение для выращивания лекарственных и специальных пищевых растений;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-«Аллею выпускников» и фруктовый сад на пришкольном участке.</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мае 2022 года для реализации компонента модели «Аптечный сад» из бюджета Слюдянского муниципального района было выделено 171</w:t>
      </w:r>
      <w:r w:rsidR="00CA5805">
        <w:rPr>
          <w:rFonts w:ascii="Times New Roman" w:eastAsia="Times New Roman" w:hAnsi="Times New Roman" w:cs="Times New Roman"/>
          <w:sz w:val="24"/>
          <w:szCs w:val="24"/>
          <w:lang w:eastAsia="ru-RU"/>
        </w:rPr>
        <w:t xml:space="preserve"> </w:t>
      </w:r>
      <w:r w:rsidRPr="00E621C5">
        <w:rPr>
          <w:rFonts w:ascii="Times New Roman" w:eastAsia="Times New Roman" w:hAnsi="Times New Roman" w:cs="Times New Roman"/>
          <w:sz w:val="24"/>
          <w:szCs w:val="24"/>
          <w:lang w:eastAsia="ru-RU"/>
        </w:rPr>
        <w:t>000 рублей, на которые приобретены: стеллажи с освещением, грунт, семена, саженцы для аллеи выпускников и фруктового сада.</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3. «Технологичная теплица», </w:t>
      </w:r>
      <w:r w:rsidR="00CA5805">
        <w:rPr>
          <w:rFonts w:ascii="Times New Roman" w:eastAsia="Times New Roman" w:hAnsi="Times New Roman" w:cs="Times New Roman"/>
          <w:sz w:val="24"/>
          <w:szCs w:val="24"/>
          <w:lang w:eastAsia="ru-RU"/>
        </w:rPr>
        <w:t>в</w:t>
      </w:r>
      <w:r w:rsidRPr="00E621C5">
        <w:rPr>
          <w:rFonts w:ascii="Times New Roman" w:eastAsia="Times New Roman" w:hAnsi="Times New Roman" w:cs="Times New Roman"/>
          <w:sz w:val="24"/>
          <w:szCs w:val="24"/>
          <w:lang w:eastAsia="ru-RU"/>
        </w:rPr>
        <w:t>ключающая в себя:</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lastRenderedPageBreak/>
        <w:t>- высокие передвижные грядки, вертикальные грядки для выращивания клубник</w:t>
      </w:r>
      <w:r w:rsidR="00CA5805">
        <w:rPr>
          <w:rFonts w:ascii="Times New Roman" w:eastAsia="Times New Roman" w:hAnsi="Times New Roman" w:cs="Times New Roman"/>
          <w:sz w:val="24"/>
          <w:szCs w:val="24"/>
          <w:lang w:eastAsia="ru-RU"/>
        </w:rPr>
        <w:t>;</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 </w:t>
      </w:r>
      <w:proofErr w:type="gramStart"/>
      <w:r w:rsidRPr="00E621C5">
        <w:rPr>
          <w:rFonts w:ascii="Times New Roman" w:eastAsia="Times New Roman" w:hAnsi="Times New Roman" w:cs="Times New Roman"/>
          <w:sz w:val="24"/>
          <w:szCs w:val="24"/>
          <w:lang w:eastAsia="ru-RU"/>
        </w:rPr>
        <w:t>капельный</w:t>
      </w:r>
      <w:proofErr w:type="gramEnd"/>
      <w:r w:rsidRPr="00E621C5">
        <w:rPr>
          <w:rFonts w:ascii="Times New Roman" w:eastAsia="Times New Roman" w:hAnsi="Times New Roman" w:cs="Times New Roman"/>
          <w:sz w:val="24"/>
          <w:szCs w:val="24"/>
          <w:lang w:eastAsia="ru-RU"/>
        </w:rPr>
        <w:t xml:space="preserve"> автополив грядок</w:t>
      </w:r>
      <w:r w:rsidR="00CA5805">
        <w:rPr>
          <w:rFonts w:ascii="Times New Roman" w:eastAsia="Times New Roman" w:hAnsi="Times New Roman" w:cs="Times New Roman"/>
          <w:sz w:val="24"/>
          <w:szCs w:val="24"/>
          <w:lang w:eastAsia="ru-RU"/>
        </w:rPr>
        <w:t>;</w:t>
      </w:r>
    </w:p>
    <w:p w:rsidR="00E621C5" w:rsidRPr="00E621C5" w:rsidRDefault="00CA580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систему проветривания;</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ото</w:t>
      </w:r>
      <w:r w:rsidR="00CA5805">
        <w:rPr>
          <w:rFonts w:ascii="Times New Roman" w:eastAsia="Times New Roman" w:hAnsi="Times New Roman" w:cs="Times New Roman"/>
          <w:sz w:val="24"/>
          <w:szCs w:val="24"/>
          <w:lang w:eastAsia="ru-RU"/>
        </w:rPr>
        <w:t>пление от теплого водяного пола;</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три вида фитоосвещения.</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октябре 2022 года  на пришкольном участке началась реконструкция теплицы.</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Круглогодичная теплица размером 11м*6м капитальной конструкции, которая включает: ленточный фундамент, металлический каркас, теплый водяной пол, покрытие из сотового поликарбоната (1 см). Технологичная теплица сочетает в себе экспериментальные виды фитоосвещения, позволяя добиться максимальных успехов в развитии и плодоношения растений в условиях короткого светового дня.</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В январе 2023 года запустили теплицу в эксплуатацию (подключен теплый пол). Подготовлено к высадке несколько сортовых томатов (18 кустов), огурцы, выписаны разные сорта клубники (30 усов), предназначенные для выращивания в теплице. Все культуры будут расти в гроубэгах объемом 10 литров (26 штук) и 15 литров (28 штук).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2022 год финансирование МБОУ СОШ №10 г</w:t>
      </w:r>
      <w:proofErr w:type="gramStart"/>
      <w:r w:rsidRPr="00E621C5">
        <w:rPr>
          <w:rFonts w:ascii="Times New Roman" w:eastAsia="Times New Roman" w:hAnsi="Times New Roman" w:cs="Times New Roman"/>
          <w:sz w:val="24"/>
          <w:szCs w:val="24"/>
          <w:lang w:eastAsia="ru-RU"/>
        </w:rPr>
        <w:t>.Б</w:t>
      </w:r>
      <w:proofErr w:type="gramEnd"/>
      <w:r w:rsidRPr="00E621C5">
        <w:rPr>
          <w:rFonts w:ascii="Times New Roman" w:eastAsia="Times New Roman" w:hAnsi="Times New Roman" w:cs="Times New Roman"/>
          <w:sz w:val="24"/>
          <w:szCs w:val="24"/>
          <w:lang w:eastAsia="ru-RU"/>
        </w:rPr>
        <w:t xml:space="preserve">айкальска: </w:t>
      </w:r>
    </w:p>
    <w:p w:rsidR="00CA580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«Народные инициативы» - 600 000 рублей на оборудование, ремонт освещения агрокласса, муниципальное задание – 809 450,42 рублей – теплица. Итого за 2022 год</w:t>
      </w:r>
      <w:r w:rsidR="00CA5805">
        <w:rPr>
          <w:rFonts w:ascii="Times New Roman" w:eastAsia="Times New Roman" w:hAnsi="Times New Roman" w:cs="Times New Roman"/>
          <w:sz w:val="24"/>
          <w:szCs w:val="24"/>
          <w:lang w:eastAsia="ru-RU"/>
        </w:rPr>
        <w:t xml:space="preserve"> направлено </w:t>
      </w:r>
      <w:r w:rsidRPr="00E621C5">
        <w:rPr>
          <w:rFonts w:ascii="Times New Roman" w:eastAsia="Times New Roman" w:hAnsi="Times New Roman" w:cs="Times New Roman"/>
          <w:sz w:val="24"/>
          <w:szCs w:val="24"/>
          <w:lang w:eastAsia="ru-RU"/>
        </w:rPr>
        <w:t>1 409 450,42 рублей.</w:t>
      </w:r>
    </w:p>
    <w:p w:rsid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На приобретение средств обучения и воспитания, необходимых для оснащения муниципальных образовательных организаций в Иркутской области, в целях создания в них условий для развития агробизнес-образования направлено 1 129,6 тыс.</w:t>
      </w:r>
      <w:r w:rsidR="00CA5805">
        <w:rPr>
          <w:rFonts w:ascii="Times New Roman" w:eastAsia="Times New Roman" w:hAnsi="Times New Roman" w:cs="Times New Roman"/>
          <w:sz w:val="24"/>
          <w:szCs w:val="24"/>
          <w:lang w:eastAsia="ru-RU"/>
        </w:rPr>
        <w:t xml:space="preserve"> </w:t>
      </w:r>
      <w:r w:rsidRPr="00E621C5">
        <w:rPr>
          <w:rFonts w:ascii="Times New Roman" w:eastAsia="Times New Roman" w:hAnsi="Times New Roman" w:cs="Times New Roman"/>
          <w:sz w:val="24"/>
          <w:szCs w:val="24"/>
          <w:lang w:eastAsia="ru-RU"/>
        </w:rPr>
        <w:t>рублей.</w:t>
      </w:r>
    </w:p>
    <w:p w:rsidR="004D2A4D" w:rsidRDefault="00AF465E" w:rsidP="003904A1">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4131DE">
        <w:rPr>
          <w:noProof/>
          <w:lang w:eastAsia="ru-RU"/>
        </w:rPr>
        <mc:AlternateContent>
          <mc:Choice Requires="wps">
            <w:drawing>
              <wp:anchor distT="0" distB="0" distL="114300" distR="114300" simplePos="0" relativeHeight="251757568" behindDoc="1" locked="0" layoutInCell="1" allowOverlap="1" wp14:anchorId="3A639AFE" wp14:editId="1A3DD66C">
                <wp:simplePos x="0" y="0"/>
                <wp:positionH relativeFrom="column">
                  <wp:posOffset>2082165</wp:posOffset>
                </wp:positionH>
                <wp:positionV relativeFrom="paragraph">
                  <wp:posOffset>93980</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106" name="Прямоугольник 106"/>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025A2A" w:rsidRDefault="003F6AD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3F6AD5" w:rsidRPr="009160DE" w:rsidRDefault="003F6AD5" w:rsidP="004D2A4D">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6" o:spid="_x0000_s1076" style="position:absolute;left:0;text-align:left;margin-left:163.95pt;margin-top:7.4pt;width:157.5pt;height:22.5pt;z-index:-25155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" fillcolor="#a3c4ff" strokecolor="#4a7ebb">
                <v:fill color2="#e5eeff" rotate="t" angle="180" colors="0 #a3c4ff;22938f #bfd5ff;1 #e5eeff" focus="100%" type="gradient"/>
                <v:shadow on="t" color="black" opacity="24903f" origin=",.5" offset="0,.55556mm"/>
                <v:textbox>
                  <w:txbxContent>
                    <w:p w:rsidR="003F6AD5" w:rsidRPr="00025A2A" w:rsidRDefault="003F6AD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3F6AD5" w:rsidRPr="009160DE" w:rsidRDefault="003F6AD5" w:rsidP="004D2A4D">
                      <w:pPr>
                        <w:jc w:val="center"/>
                        <w:rPr>
                          <w:rFonts w:ascii="Times New Roman" w:hAnsi="Times New Roman" w:cs="Times New Roman"/>
                          <w:sz w:val="28"/>
                          <w:szCs w:val="24"/>
                        </w:rPr>
                      </w:pPr>
                    </w:p>
                  </w:txbxContent>
                </v:textbox>
                <w10:wrap type="tight"/>
              </v:rect>
            </w:pict>
          </mc:Fallback>
        </mc:AlternateContent>
      </w:r>
    </w:p>
    <w:p w:rsidR="004D2A4D" w:rsidRDefault="004D2A4D" w:rsidP="003904A1">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AF465E" w:rsidRDefault="00AF465E" w:rsidP="00FC740C">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p>
    <w:p w:rsidR="00D9387F" w:rsidRDefault="00D9387F" w:rsidP="00D9387F">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sz w:val="24"/>
          <w:szCs w:val="24"/>
          <w:lang w:eastAsia="ru-RU"/>
        </w:rPr>
        <w:t xml:space="preserve">К концу 2022 года всего </w:t>
      </w:r>
      <w:proofErr w:type="gramStart"/>
      <w:r>
        <w:rPr>
          <w:rFonts w:ascii="Times New Roman" w:eastAsia="Times New Roman" w:hAnsi="Times New Roman" w:cs="Times New Roman"/>
          <w:sz w:val="24"/>
          <w:szCs w:val="24"/>
          <w:lang w:eastAsia="ru-RU"/>
        </w:rPr>
        <w:t>на</w:t>
      </w:r>
      <w:proofErr w:type="gramEnd"/>
      <w:r>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территорий</w:t>
      </w:r>
      <w:proofErr w:type="gramEnd"/>
      <w:r>
        <w:rPr>
          <w:rFonts w:ascii="Times New Roman" w:eastAsia="Times New Roman" w:hAnsi="Times New Roman" w:cs="Times New Roman"/>
          <w:sz w:val="24"/>
          <w:szCs w:val="24"/>
          <w:lang w:eastAsia="ru-RU"/>
        </w:rPr>
        <w:t xml:space="preserve"> Слюдянского района осуществляет деятельность 9 Точек роста.</w:t>
      </w:r>
    </w:p>
    <w:p w:rsidR="00D9387F" w:rsidRPr="00AF0491" w:rsidRDefault="00D9387F" w:rsidP="00D9387F">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proofErr w:type="gramStart"/>
      <w:r w:rsidRPr="00AF0491">
        <w:rPr>
          <w:rFonts w:ascii="Times New Roman" w:eastAsia="Times New Roman" w:hAnsi="Times New Roman" w:cs="Times New Roman"/>
          <w:color w:val="000000" w:themeColor="text1"/>
          <w:sz w:val="24"/>
          <w:szCs w:val="24"/>
          <w:lang w:eastAsia="ru-RU"/>
        </w:rPr>
        <w:t>В рамках федерального проекта «Современная школа» национального проекта «Образование» в 2021 – 2022 учебном году на базе МБОУ СОШ № 50 г. Слюдянки, МБОУ ООШ № 1 г. Слюдянки и МБОУ ООШ № 9 п. Байкал были открыты Центры образования цифрового и гуманитарного профилей «Точка роста» (далее Центр образования «Точка роста»), как структурные подразделения образовательных организаций.</w:t>
      </w:r>
      <w:proofErr w:type="gramEnd"/>
    </w:p>
    <w:p w:rsidR="00D9387F" w:rsidRPr="00AF0491" w:rsidRDefault="00D9387F" w:rsidP="00D9387F">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sz w:val="24"/>
          <w:szCs w:val="24"/>
          <w:lang w:eastAsia="ru-RU"/>
        </w:rPr>
        <w:t xml:space="preserve">Всего на создание точек роста направлено 6 961 185,15 руб., из них на ООШ №1 1 945 515,17 руб., на СОШ №50 3 785 225,17 руб., на ООШ №9 1 230 444,81 руб. Так же был выделен бюджет </w:t>
      </w:r>
      <w:r>
        <w:rPr>
          <w:rFonts w:ascii="Times New Roman" w:eastAsia="Times New Roman" w:hAnsi="Times New Roman" w:cs="Times New Roman"/>
          <w:sz w:val="24"/>
          <w:szCs w:val="24"/>
          <w:lang w:eastAsia="ru-RU"/>
        </w:rPr>
        <w:t xml:space="preserve">областной и местный </w:t>
      </w:r>
      <w:r w:rsidRPr="00AF0491">
        <w:rPr>
          <w:rFonts w:ascii="Times New Roman" w:eastAsia="Times New Roman" w:hAnsi="Times New Roman" w:cs="Times New Roman"/>
          <w:sz w:val="24"/>
          <w:szCs w:val="24"/>
          <w:lang w:eastAsia="ru-RU"/>
        </w:rPr>
        <w:t xml:space="preserve">на </w:t>
      </w:r>
      <w:r>
        <w:rPr>
          <w:rFonts w:ascii="Times New Roman" w:eastAsia="Times New Roman" w:hAnsi="Times New Roman" w:cs="Times New Roman"/>
          <w:sz w:val="24"/>
          <w:szCs w:val="24"/>
          <w:lang w:eastAsia="ru-RU"/>
        </w:rPr>
        <w:t xml:space="preserve">оборудование Точек роста: </w:t>
      </w:r>
      <w:r w:rsidRPr="00AF0491">
        <w:rPr>
          <w:rFonts w:ascii="Times New Roman" w:eastAsia="Times New Roman" w:hAnsi="Times New Roman" w:cs="Times New Roman"/>
          <w:sz w:val="24"/>
          <w:szCs w:val="24"/>
          <w:lang w:eastAsia="ru-RU"/>
        </w:rPr>
        <w:t xml:space="preserve">СОШ №50 областной 273 000 руб., местный 27 000 руб., на ООШ №9 областной 273 000 руб., местный 27 000 руб. </w:t>
      </w:r>
    </w:p>
    <w:p w:rsidR="00D9387F" w:rsidRDefault="00D9387F" w:rsidP="00917C16">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color w:val="000000" w:themeColor="text1"/>
          <w:sz w:val="24"/>
          <w:szCs w:val="24"/>
          <w:lang w:eastAsia="ru-RU"/>
        </w:rPr>
        <w:t xml:space="preserve">Центры обеспечены современным оборудованием для реализации основных и дополнительных общеобразовательных программ </w:t>
      </w:r>
      <w:proofErr w:type="gramStart"/>
      <w:r w:rsidRPr="00AF0491">
        <w:rPr>
          <w:rFonts w:ascii="Times New Roman" w:eastAsia="Times New Roman" w:hAnsi="Times New Roman" w:cs="Times New Roman"/>
          <w:sz w:val="24"/>
          <w:szCs w:val="24"/>
          <w:lang w:eastAsia="ru-RU"/>
        </w:rPr>
        <w:t>естественно-научной</w:t>
      </w:r>
      <w:proofErr w:type="gramEnd"/>
      <w:r w:rsidRPr="00AF0491">
        <w:rPr>
          <w:rFonts w:ascii="Times New Roman" w:eastAsia="Times New Roman" w:hAnsi="Times New Roman" w:cs="Times New Roman"/>
          <w:sz w:val="24"/>
          <w:szCs w:val="24"/>
          <w:lang w:eastAsia="ru-RU"/>
        </w:rPr>
        <w:t xml:space="preserve"> и технологической направленности, созданы рабочие зоны по предметным областям «Технология», «Информатика», «Физика», «Химия», «Биология», «Математика» зоны для проектной деятельности.</w:t>
      </w:r>
    </w:p>
    <w:p w:rsidR="006D358E" w:rsidRDefault="006D358E" w:rsidP="00917C16">
      <w:pPr>
        <w:spacing w:after="0" w:line="240" w:lineRule="auto"/>
        <w:ind w:firstLine="709"/>
        <w:jc w:val="both"/>
        <w:rPr>
          <w:rFonts w:ascii="Times New Roman" w:eastAsia="Times New Roman" w:hAnsi="Times New Roman" w:cs="Times New Roman"/>
          <w:sz w:val="24"/>
          <w:szCs w:val="24"/>
          <w:lang w:eastAsia="ru-RU"/>
        </w:rPr>
      </w:pPr>
    </w:p>
    <w:p w:rsidR="006D358E" w:rsidRDefault="006D358E" w:rsidP="00917C16">
      <w:pPr>
        <w:spacing w:after="0" w:line="240" w:lineRule="auto"/>
        <w:ind w:firstLine="709"/>
        <w:jc w:val="both"/>
        <w:rPr>
          <w:rFonts w:ascii="Times New Roman" w:eastAsia="Times New Roman" w:hAnsi="Times New Roman" w:cs="Times New Roman"/>
          <w:sz w:val="24"/>
          <w:szCs w:val="24"/>
          <w:lang w:eastAsia="ru-RU"/>
        </w:rPr>
      </w:pPr>
    </w:p>
    <w:p w:rsidR="006D358E" w:rsidRDefault="006D358E" w:rsidP="00917C16">
      <w:pPr>
        <w:spacing w:after="0" w:line="240" w:lineRule="auto"/>
        <w:ind w:firstLine="709"/>
        <w:jc w:val="both"/>
        <w:rPr>
          <w:rFonts w:ascii="Times New Roman" w:eastAsia="Times New Roman" w:hAnsi="Times New Roman" w:cs="Times New Roman"/>
          <w:sz w:val="24"/>
          <w:szCs w:val="24"/>
          <w:lang w:eastAsia="ru-RU"/>
        </w:rPr>
      </w:pPr>
    </w:p>
    <w:p w:rsidR="006D358E" w:rsidRDefault="006D358E" w:rsidP="00917C16">
      <w:pPr>
        <w:spacing w:after="0" w:line="240" w:lineRule="auto"/>
        <w:ind w:firstLine="709"/>
        <w:jc w:val="both"/>
        <w:rPr>
          <w:rFonts w:ascii="Times New Roman" w:eastAsia="Times New Roman" w:hAnsi="Times New Roman" w:cs="Times New Roman"/>
          <w:sz w:val="24"/>
          <w:szCs w:val="24"/>
          <w:lang w:eastAsia="ru-RU"/>
        </w:rPr>
      </w:pPr>
    </w:p>
    <w:p w:rsidR="00D9387F" w:rsidRPr="00AF0491" w:rsidRDefault="00D9387F" w:rsidP="00D9387F">
      <w:pPr>
        <w:spacing w:after="0" w:line="240" w:lineRule="auto"/>
        <w:ind w:firstLine="283"/>
        <w:jc w:val="both"/>
        <w:rPr>
          <w:rFonts w:ascii="Times New Roman" w:eastAsia="Times New Roman" w:hAnsi="Times New Roman" w:cs="Times New Roman"/>
          <w:sz w:val="24"/>
          <w:szCs w:val="24"/>
          <w:lang w:eastAsia="ru-RU"/>
        </w:rPr>
      </w:pPr>
    </w:p>
    <w:tbl>
      <w:tblPr>
        <w:tblStyle w:val="a3"/>
        <w:tblW w:w="9357" w:type="dxa"/>
        <w:tblInd w:w="-34" w:type="dxa"/>
        <w:tblLayout w:type="fixed"/>
        <w:tblLook w:val="04A0" w:firstRow="1" w:lastRow="0" w:firstColumn="1" w:lastColumn="0" w:noHBand="0" w:noVBand="1"/>
      </w:tblPr>
      <w:tblGrid>
        <w:gridCol w:w="568"/>
        <w:gridCol w:w="4678"/>
        <w:gridCol w:w="992"/>
        <w:gridCol w:w="1134"/>
        <w:gridCol w:w="992"/>
        <w:gridCol w:w="993"/>
      </w:tblGrid>
      <w:tr w:rsidR="00D9387F" w:rsidRPr="00AF0491" w:rsidTr="00917C16">
        <w:tc>
          <w:tcPr>
            <w:tcW w:w="568" w:type="dxa"/>
            <w:vAlign w:val="center"/>
          </w:tcPr>
          <w:p w:rsidR="00D9387F" w:rsidRPr="00AF0491" w:rsidRDefault="00D9387F" w:rsidP="005207FC">
            <w:pPr>
              <w:ind w:firstLine="709"/>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sz w:val="24"/>
                <w:szCs w:val="24"/>
                <w:lang w:eastAsia="ru-RU"/>
              </w:rPr>
              <w:lastRenderedPageBreak/>
              <w:t xml:space="preserve">№ </w:t>
            </w:r>
            <w:r w:rsidRPr="00AF0491">
              <w:rPr>
                <w:rFonts w:ascii="Times New Roman" w:eastAsia="Times New Roman" w:hAnsi="Times New Roman" w:cs="Times New Roman"/>
                <w:b/>
                <w:sz w:val="24"/>
                <w:szCs w:val="24"/>
                <w:lang w:eastAsia="ru-RU"/>
              </w:rPr>
              <w:t>№</w:t>
            </w:r>
          </w:p>
          <w:p w:rsidR="00D9387F" w:rsidRPr="00AF0491" w:rsidRDefault="00D9387F" w:rsidP="005207FC">
            <w:pPr>
              <w:ind w:firstLine="709"/>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b/>
                <w:sz w:val="24"/>
                <w:szCs w:val="24"/>
                <w:lang w:eastAsia="ru-RU"/>
              </w:rPr>
              <w:t>пп/</w:t>
            </w:r>
            <w:proofErr w:type="gramStart"/>
            <w:r w:rsidRPr="00AF0491">
              <w:rPr>
                <w:rFonts w:ascii="Times New Roman" w:eastAsia="Times New Roman" w:hAnsi="Times New Roman" w:cs="Times New Roman"/>
                <w:b/>
                <w:sz w:val="24"/>
                <w:szCs w:val="24"/>
                <w:lang w:eastAsia="ru-RU"/>
              </w:rPr>
              <w:t>п</w:t>
            </w:r>
            <w:proofErr w:type="gramEnd"/>
          </w:p>
        </w:tc>
        <w:tc>
          <w:tcPr>
            <w:tcW w:w="4678" w:type="dxa"/>
            <w:vAlign w:val="center"/>
          </w:tcPr>
          <w:p w:rsidR="00D9387F" w:rsidRPr="00AF0491" w:rsidRDefault="00D9387F" w:rsidP="005207FC">
            <w:pPr>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 xml:space="preserve">Наименование </w:t>
            </w:r>
          </w:p>
          <w:p w:rsidR="00D9387F" w:rsidRPr="00AF0491" w:rsidRDefault="00D9387F" w:rsidP="005207FC">
            <w:pPr>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показателя</w:t>
            </w:r>
          </w:p>
        </w:tc>
        <w:tc>
          <w:tcPr>
            <w:tcW w:w="992" w:type="dxa"/>
            <w:vAlign w:val="center"/>
          </w:tcPr>
          <w:p w:rsidR="00D9387F" w:rsidRPr="00AF0491" w:rsidRDefault="00D9387F" w:rsidP="005207FC">
            <w:pPr>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МБОУ СОШ № 50</w:t>
            </w:r>
          </w:p>
        </w:tc>
        <w:tc>
          <w:tcPr>
            <w:tcW w:w="1134" w:type="dxa"/>
            <w:vAlign w:val="center"/>
          </w:tcPr>
          <w:p w:rsidR="00D9387F" w:rsidRPr="00AF0491" w:rsidRDefault="00D9387F" w:rsidP="005207FC">
            <w:pPr>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МБОУ ООШ №1</w:t>
            </w:r>
          </w:p>
        </w:tc>
        <w:tc>
          <w:tcPr>
            <w:tcW w:w="992" w:type="dxa"/>
            <w:vAlign w:val="center"/>
          </w:tcPr>
          <w:p w:rsidR="00D9387F" w:rsidRPr="00AF0491" w:rsidRDefault="00D9387F" w:rsidP="005207FC">
            <w:pPr>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МБОУ ООШ № 9</w:t>
            </w:r>
          </w:p>
        </w:tc>
        <w:tc>
          <w:tcPr>
            <w:tcW w:w="993" w:type="dxa"/>
            <w:vAlign w:val="center"/>
          </w:tcPr>
          <w:p w:rsidR="00D9387F" w:rsidRPr="00AF0491" w:rsidRDefault="00D9387F" w:rsidP="005207FC">
            <w:pPr>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Итого</w:t>
            </w:r>
          </w:p>
        </w:tc>
      </w:tr>
      <w:tr w:rsidR="00D9387F" w:rsidRPr="00AF0491" w:rsidTr="00917C16">
        <w:tc>
          <w:tcPr>
            <w:tcW w:w="568" w:type="dxa"/>
          </w:tcPr>
          <w:p w:rsidR="00D9387F" w:rsidRPr="00AF0491" w:rsidRDefault="00D9387F" w:rsidP="005207FC">
            <w:pPr>
              <w:ind w:firstLine="709"/>
              <w:jc w:val="right"/>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11</w:t>
            </w:r>
          </w:p>
        </w:tc>
        <w:tc>
          <w:tcPr>
            <w:tcW w:w="4678" w:type="dxa"/>
          </w:tcPr>
          <w:p w:rsidR="00D9387F" w:rsidRPr="00AF0491" w:rsidRDefault="00D9387F" w:rsidP="00917C16">
            <w:pP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Численность обучающихся общеобразовательной организации, осваивающих два и более учебных предмета из числа предметных областей «Естественнонаучные предметы», «Естественные науки», «Математика и информатика», «Обществознание и естествознание», «Технология» и (или) курсы внеурочной деятельности общеинтеллектуальной направленности с использованием средств обучения и воспитания Центра «Точка роста» (человек)</w:t>
            </w:r>
          </w:p>
        </w:tc>
        <w:tc>
          <w:tcPr>
            <w:tcW w:w="992" w:type="dxa"/>
          </w:tcPr>
          <w:p w:rsidR="00D9387F" w:rsidRPr="00AF0491" w:rsidRDefault="00D9387F" w:rsidP="005207FC">
            <w:pPr>
              <w:ind w:firstLine="34"/>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299</w:t>
            </w:r>
          </w:p>
        </w:tc>
        <w:tc>
          <w:tcPr>
            <w:tcW w:w="1134" w:type="dxa"/>
          </w:tcPr>
          <w:p w:rsidR="00D9387F" w:rsidRPr="00AF0491" w:rsidRDefault="00D9387F" w:rsidP="005207FC">
            <w:pPr>
              <w:ind w:firstLine="34"/>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270</w:t>
            </w:r>
          </w:p>
        </w:tc>
        <w:tc>
          <w:tcPr>
            <w:tcW w:w="992" w:type="dxa"/>
          </w:tcPr>
          <w:p w:rsidR="00D9387F" w:rsidRPr="00AF0491" w:rsidRDefault="00D9387F" w:rsidP="005207FC">
            <w:pPr>
              <w:ind w:firstLine="34"/>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32</w:t>
            </w:r>
          </w:p>
        </w:tc>
        <w:tc>
          <w:tcPr>
            <w:tcW w:w="993" w:type="dxa"/>
          </w:tcPr>
          <w:p w:rsidR="00D9387F" w:rsidRPr="00AF0491" w:rsidRDefault="00D9387F" w:rsidP="005207FC">
            <w:pPr>
              <w:ind w:firstLine="34"/>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601</w:t>
            </w:r>
          </w:p>
        </w:tc>
      </w:tr>
      <w:tr w:rsidR="00D9387F" w:rsidRPr="00AF0491" w:rsidTr="00917C16">
        <w:tc>
          <w:tcPr>
            <w:tcW w:w="568" w:type="dxa"/>
          </w:tcPr>
          <w:p w:rsidR="00D9387F" w:rsidRPr="00AF0491" w:rsidRDefault="00D9387F" w:rsidP="005207FC">
            <w:pPr>
              <w:ind w:firstLine="709"/>
              <w:jc w:val="right"/>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22</w:t>
            </w:r>
          </w:p>
        </w:tc>
        <w:tc>
          <w:tcPr>
            <w:tcW w:w="4678" w:type="dxa"/>
          </w:tcPr>
          <w:p w:rsidR="00D9387F" w:rsidRPr="00AF0491" w:rsidRDefault="00D9387F" w:rsidP="00917C16">
            <w:pP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Численность обучающихся общеобразовательной организации, осваивающих дополнительные общеобразовательные программы технической и естественнонаучной направленности с использованием средств обучения и воспитания Центра «Точка роста» (человек)</w:t>
            </w:r>
          </w:p>
        </w:tc>
        <w:tc>
          <w:tcPr>
            <w:tcW w:w="992" w:type="dxa"/>
          </w:tcPr>
          <w:p w:rsidR="00D9387F" w:rsidRPr="00AF0491" w:rsidRDefault="00D9387F" w:rsidP="005207FC">
            <w:pPr>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255</w:t>
            </w:r>
          </w:p>
        </w:tc>
        <w:tc>
          <w:tcPr>
            <w:tcW w:w="1134" w:type="dxa"/>
          </w:tcPr>
          <w:p w:rsidR="00D9387F" w:rsidRPr="00AF0491" w:rsidRDefault="00D9387F" w:rsidP="005207FC">
            <w:pPr>
              <w:ind w:firstLine="34"/>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149</w:t>
            </w:r>
          </w:p>
        </w:tc>
        <w:tc>
          <w:tcPr>
            <w:tcW w:w="992" w:type="dxa"/>
          </w:tcPr>
          <w:p w:rsidR="00D9387F" w:rsidRPr="00AF0491" w:rsidRDefault="00D9387F" w:rsidP="005207FC">
            <w:pPr>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29</w:t>
            </w:r>
          </w:p>
        </w:tc>
        <w:tc>
          <w:tcPr>
            <w:tcW w:w="993" w:type="dxa"/>
          </w:tcPr>
          <w:p w:rsidR="00D9387F" w:rsidRPr="00AF0491" w:rsidRDefault="00D9387F" w:rsidP="005207FC">
            <w:pPr>
              <w:ind w:firstLine="34"/>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433</w:t>
            </w:r>
          </w:p>
        </w:tc>
      </w:tr>
    </w:tbl>
    <w:p w:rsidR="00D9387F" w:rsidRPr="00AF0491" w:rsidRDefault="00D9387F" w:rsidP="00D9387F">
      <w:pPr>
        <w:spacing w:after="0" w:line="240" w:lineRule="auto"/>
        <w:ind w:firstLine="709"/>
        <w:rPr>
          <w:rFonts w:ascii="Times New Roman" w:eastAsia="Times New Roman" w:hAnsi="Times New Roman" w:cs="Times New Roman"/>
          <w:sz w:val="24"/>
          <w:szCs w:val="24"/>
          <w:lang w:eastAsia="ru-RU"/>
        </w:rPr>
      </w:pPr>
    </w:p>
    <w:p w:rsidR="00D9387F" w:rsidRPr="00AF0491" w:rsidRDefault="00D9387F" w:rsidP="00917C16">
      <w:pPr>
        <w:spacing w:after="0" w:line="240" w:lineRule="auto"/>
        <w:ind w:firstLine="567"/>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Перспективы развития Центров «Точка роста» в Слюдянском муниципальном районе:</w:t>
      </w:r>
    </w:p>
    <w:p w:rsidR="00D9387F" w:rsidRPr="00AF0491" w:rsidRDefault="00D9387F" w:rsidP="00F876EF">
      <w:pPr>
        <w:numPr>
          <w:ilvl w:val="0"/>
          <w:numId w:val="17"/>
        </w:numPr>
        <w:spacing w:after="0" w:line="240" w:lineRule="auto"/>
        <w:ind w:left="0" w:firstLine="425"/>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расширять возможности для профориентационной работы Центров образования «Точка роста» через систему сетевого партнёрства;</w:t>
      </w:r>
    </w:p>
    <w:p w:rsidR="00D9387F" w:rsidRPr="00AF0491" w:rsidRDefault="00D9387F" w:rsidP="00F876EF">
      <w:pPr>
        <w:numPr>
          <w:ilvl w:val="0"/>
          <w:numId w:val="17"/>
        </w:numPr>
        <w:spacing w:after="0" w:line="240" w:lineRule="auto"/>
        <w:ind w:left="0" w:firstLine="425"/>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продолжить работу с обучающимися, педагогами и родительской общественностью по социально значимым направлениям жизни гражданского общества;</w:t>
      </w:r>
    </w:p>
    <w:p w:rsidR="00D9387F" w:rsidRPr="00AF0491" w:rsidRDefault="00D9387F" w:rsidP="00F876EF">
      <w:pPr>
        <w:numPr>
          <w:ilvl w:val="0"/>
          <w:numId w:val="17"/>
        </w:numPr>
        <w:spacing w:after="0" w:line="240" w:lineRule="auto"/>
        <w:ind w:left="0" w:firstLine="425"/>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укреплять партнёрские связи с организациями дополнительного образования и культуры Слюдянского муниципального района;</w:t>
      </w:r>
    </w:p>
    <w:p w:rsidR="00D9387F" w:rsidRPr="00AF0491" w:rsidRDefault="00D9387F" w:rsidP="00F876EF">
      <w:pPr>
        <w:numPr>
          <w:ilvl w:val="0"/>
          <w:numId w:val="17"/>
        </w:numPr>
        <w:spacing w:after="0" w:line="240" w:lineRule="auto"/>
        <w:ind w:left="0" w:firstLine="425"/>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стимулировать стремление педагогов к повышению профессиональной компетентности и желание представлять профессиональные достижения педагогов Центра на педагогических площадках различного уровня.</w:t>
      </w:r>
    </w:p>
    <w:p w:rsidR="00D9387F" w:rsidRPr="00AF0491" w:rsidRDefault="00D9387F" w:rsidP="00D9387F">
      <w:pPr>
        <w:spacing w:after="0" w:line="240" w:lineRule="auto"/>
        <w:ind w:firstLine="567"/>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w:t>
      </w:r>
    </w:p>
    <w:p w:rsidR="00205FA1" w:rsidRDefault="008F7D0C" w:rsidP="001C72C4">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r w:rsidRPr="004131DE">
        <w:rPr>
          <w:noProof/>
          <w:lang w:eastAsia="ru-RU"/>
        </w:rPr>
        <mc:AlternateContent>
          <mc:Choice Requires="wps">
            <w:drawing>
              <wp:anchor distT="0" distB="0" distL="114300" distR="114300" simplePos="0" relativeHeight="251759616" behindDoc="1" locked="0" layoutInCell="1" allowOverlap="1" wp14:anchorId="5157A009" wp14:editId="29A358F4">
                <wp:simplePos x="0" y="0"/>
                <wp:positionH relativeFrom="column">
                  <wp:posOffset>414655</wp:posOffset>
                </wp:positionH>
                <wp:positionV relativeFrom="paragraph">
                  <wp:posOffset>136525</wp:posOffset>
                </wp:positionV>
                <wp:extent cx="5381625" cy="438150"/>
                <wp:effectExtent l="76200" t="38100" r="104775" b="114300"/>
                <wp:wrapTight wrapText="bothSides">
                  <wp:wrapPolygon edited="0">
                    <wp:start x="-153" y="-1878"/>
                    <wp:lineTo x="-306" y="15026"/>
                    <wp:lineTo x="-153" y="26296"/>
                    <wp:lineTo x="21868" y="26296"/>
                    <wp:lineTo x="21944" y="15965"/>
                    <wp:lineTo x="21944" y="15026"/>
                    <wp:lineTo x="21868" y="939"/>
                    <wp:lineTo x="21868" y="-1878"/>
                    <wp:lineTo x="-153" y="-1878"/>
                  </wp:wrapPolygon>
                </wp:wrapTight>
                <wp:docPr id="110" name="Прямоугольник 110"/>
                <wp:cNvGraphicFramePr/>
                <a:graphic xmlns:a="http://schemas.openxmlformats.org/drawingml/2006/main">
                  <a:graphicData uri="http://schemas.microsoft.com/office/word/2010/wordprocessingShape">
                    <wps:wsp>
                      <wps:cNvSpPr/>
                      <wps:spPr>
                        <a:xfrm>
                          <a:off x="0" y="0"/>
                          <a:ext cx="5381625" cy="4381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9160DE" w:rsidRDefault="003F6AD5" w:rsidP="00E50507">
                            <w:pPr>
                              <w:spacing w:after="0" w:line="240" w:lineRule="auto"/>
                              <w:jc w:val="center"/>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 Слюдянского муниципального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 o:spid="_x0000_s1077" style="position:absolute;left:0;text-align:left;margin-left:32.65pt;margin-top:10.75pt;width:423.75pt;height:34.5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" fillcolor="#a3c4ff" strokecolor="#4a7ebb">
                <v:fill color2="#e5eeff" rotate="t" angle="180" colors="0 #a3c4ff;22938f #bfd5ff;1 #e5eeff" focus="100%" type="gradient"/>
                <v:shadow on="t" color="black" opacity="24903f" origin=",.5" offset="0,.55556mm"/>
                <v:textbox>
                  <w:txbxContent>
                    <w:p w:rsidR="003F6AD5" w:rsidRPr="009160DE" w:rsidRDefault="003F6AD5" w:rsidP="00E50507">
                      <w:pPr>
                        <w:spacing w:after="0" w:line="240" w:lineRule="auto"/>
                        <w:jc w:val="center"/>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 Слюдянского муниципального района»</w:t>
                      </w:r>
                    </w:p>
                  </w:txbxContent>
                </v:textbox>
                <w10:wrap type="tight"/>
              </v:rect>
            </w:pict>
          </mc:Fallback>
        </mc:AlternateContent>
      </w:r>
      <w:r w:rsidR="00205FA1" w:rsidRPr="00205FA1">
        <w:rPr>
          <w:rFonts w:ascii="Times New Roman" w:eastAsia="Times New Roman" w:hAnsi="Times New Roman" w:cs="Times New Roman"/>
          <w:sz w:val="24"/>
          <w:szCs w:val="24"/>
          <w:lang w:eastAsia="ru-RU"/>
        </w:rPr>
        <w:t xml:space="preserve"> </w:t>
      </w:r>
    </w:p>
    <w:p w:rsidR="00E50507" w:rsidRDefault="00E50507" w:rsidP="001C72C4">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p>
    <w:p w:rsidR="00E50507" w:rsidRDefault="00E50507" w:rsidP="001C72C4">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p>
    <w:p w:rsidR="00E50507" w:rsidRDefault="00E50507" w:rsidP="001C72C4">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p>
    <w:p w:rsidR="00917C16" w:rsidRPr="00AF0491"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Созданное в 2019 году муниципальное автономное учреждение «Центр специализированной пищевой продукции и сервиса Слюдянского муниципального района» продолжило активную работу и в 2022 году.</w:t>
      </w:r>
    </w:p>
    <w:p w:rsidR="00917C16" w:rsidRPr="00AF0491"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Основными видами деятельности организации являются:</w:t>
      </w:r>
    </w:p>
    <w:p w:rsidR="00917C16" w:rsidRPr="00AF0491"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 предоставление продуктов питания и напитков в муниципальные образовательные учреждения, включающее в себя организацию общественного питания и </w:t>
      </w:r>
      <w:r w:rsidRPr="00AF0491">
        <w:rPr>
          <w:rFonts w:ascii="Times New Roman" w:eastAsia="Times New Roman" w:hAnsi="Times New Roman" w:cs="Times New Roman"/>
          <w:bCs/>
          <w:color w:val="000000" w:themeColor="text1"/>
          <w:sz w:val="24"/>
          <w:szCs w:val="24"/>
          <w:lang w:eastAsia="ru-RU"/>
        </w:rPr>
        <w:lastRenderedPageBreak/>
        <w:t>обслуживания, составление единого меню с контролем фактической стоимости дня питания, закуп, хранение, фасовку, комплектацию и доставку продуктов питания;</w:t>
      </w:r>
    </w:p>
    <w:p w:rsidR="00917C16"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72E96">
        <w:rPr>
          <w:rFonts w:ascii="Times New Roman" w:eastAsia="Times New Roman" w:hAnsi="Times New Roman" w:cs="Times New Roman"/>
          <w:bCs/>
          <w:color w:val="000000" w:themeColor="text1"/>
          <w:sz w:val="24"/>
          <w:szCs w:val="24"/>
          <w:lang w:eastAsia="ru-RU"/>
        </w:rPr>
        <w:t>- деятельность по производству строительных специализированных работ в муниципальных учреждениях, производство электромонтажных, санитарно – технических работ и др.</w:t>
      </w:r>
    </w:p>
    <w:p w:rsidR="00917C16" w:rsidRPr="00A50068"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xml:space="preserve">В </w:t>
      </w:r>
      <w:r>
        <w:rPr>
          <w:rFonts w:ascii="Times New Roman" w:eastAsia="Times New Roman" w:hAnsi="Times New Roman" w:cs="Times New Roman"/>
          <w:sz w:val="24"/>
          <w:szCs w:val="24"/>
          <w:lang w:eastAsia="ru-RU"/>
        </w:rPr>
        <w:t>МАУ «Центр специализированной пищевой продукции и сервиса» закреплено на</w:t>
      </w:r>
      <w:r>
        <w:rPr>
          <w:rFonts w:ascii="Times New Roman" w:eastAsia="Times New Roman" w:hAnsi="Times New Roman" w:cs="Times New Roman"/>
          <w:bCs/>
          <w:color w:val="000000" w:themeColor="text1"/>
          <w:sz w:val="24"/>
          <w:szCs w:val="24"/>
          <w:lang w:eastAsia="ru-RU"/>
        </w:rPr>
        <w:t xml:space="preserve"> обеспечении </w:t>
      </w:r>
      <w:r w:rsidRPr="00EF3B1A">
        <w:rPr>
          <w:rFonts w:ascii="Times New Roman" w:eastAsia="Times New Roman" w:hAnsi="Times New Roman" w:cs="Times New Roman"/>
          <w:bCs/>
          <w:color w:val="000000" w:themeColor="text1"/>
          <w:sz w:val="24"/>
          <w:szCs w:val="24"/>
          <w:lang w:eastAsia="ru-RU"/>
        </w:rPr>
        <w:t>эксплуатационно-технического об</w:t>
      </w:r>
      <w:r>
        <w:rPr>
          <w:rFonts w:ascii="Times New Roman" w:eastAsia="Times New Roman" w:hAnsi="Times New Roman" w:cs="Times New Roman"/>
          <w:bCs/>
          <w:color w:val="000000" w:themeColor="text1"/>
          <w:sz w:val="24"/>
          <w:szCs w:val="24"/>
          <w:lang w:eastAsia="ru-RU"/>
        </w:rPr>
        <w:t>служивания 36 объектов и помещений</w:t>
      </w:r>
      <w:r w:rsidRPr="00EF3B1A">
        <w:rPr>
          <w:rFonts w:ascii="Times New Roman" w:eastAsia="Times New Roman" w:hAnsi="Times New Roman" w:cs="Times New Roman"/>
          <w:bCs/>
          <w:color w:val="000000" w:themeColor="text1"/>
          <w:sz w:val="24"/>
          <w:szCs w:val="24"/>
          <w:lang w:eastAsia="ru-RU"/>
        </w:rPr>
        <w:t>,</w:t>
      </w:r>
      <w:r>
        <w:rPr>
          <w:rFonts w:ascii="Times New Roman" w:eastAsia="Times New Roman" w:hAnsi="Times New Roman" w:cs="Times New Roman"/>
          <w:bCs/>
          <w:color w:val="000000" w:themeColor="text1"/>
          <w:sz w:val="24"/>
          <w:szCs w:val="24"/>
          <w:lang w:eastAsia="ru-RU"/>
        </w:rPr>
        <w:t xml:space="preserve"> </w:t>
      </w:r>
      <w:r w:rsidRPr="00EF3B1A">
        <w:rPr>
          <w:rFonts w:ascii="Times New Roman" w:eastAsia="Times New Roman" w:hAnsi="Times New Roman" w:cs="Times New Roman"/>
          <w:bCs/>
          <w:color w:val="000000" w:themeColor="text1"/>
          <w:sz w:val="24"/>
          <w:szCs w:val="24"/>
          <w:lang w:eastAsia="ru-RU"/>
        </w:rPr>
        <w:t xml:space="preserve">а также содержание </w:t>
      </w:r>
      <w:r>
        <w:rPr>
          <w:rFonts w:ascii="Times New Roman" w:eastAsia="Times New Roman" w:hAnsi="Times New Roman" w:cs="Times New Roman"/>
          <w:bCs/>
          <w:color w:val="000000" w:themeColor="text1"/>
          <w:sz w:val="24"/>
          <w:szCs w:val="24"/>
          <w:lang w:eastAsia="ru-RU"/>
        </w:rPr>
        <w:t>указанных объектов и помещений</w:t>
      </w:r>
      <w:r w:rsidRPr="00EF3B1A">
        <w:rPr>
          <w:rFonts w:ascii="Times New Roman" w:eastAsia="Times New Roman" w:hAnsi="Times New Roman" w:cs="Times New Roman"/>
          <w:bCs/>
          <w:color w:val="000000" w:themeColor="text1"/>
          <w:sz w:val="24"/>
          <w:szCs w:val="24"/>
          <w:lang w:eastAsia="ru-RU"/>
        </w:rPr>
        <w:t>,</w:t>
      </w:r>
      <w:r>
        <w:rPr>
          <w:rFonts w:ascii="Times New Roman" w:eastAsia="Times New Roman" w:hAnsi="Times New Roman" w:cs="Times New Roman"/>
          <w:bCs/>
          <w:color w:val="000000" w:themeColor="text1"/>
          <w:sz w:val="24"/>
          <w:szCs w:val="24"/>
          <w:lang w:eastAsia="ru-RU"/>
        </w:rPr>
        <w:t xml:space="preserve"> </w:t>
      </w:r>
      <w:r w:rsidRPr="00EF3B1A">
        <w:rPr>
          <w:rFonts w:ascii="Times New Roman" w:eastAsia="Times New Roman" w:hAnsi="Times New Roman" w:cs="Times New Roman"/>
          <w:bCs/>
          <w:color w:val="000000" w:themeColor="text1"/>
          <w:sz w:val="24"/>
          <w:szCs w:val="24"/>
          <w:lang w:eastAsia="ru-RU"/>
        </w:rPr>
        <w:t>оборудования и прилегающей территории</w:t>
      </w:r>
      <w:r>
        <w:rPr>
          <w:rFonts w:ascii="Times New Roman" w:eastAsia="Times New Roman" w:hAnsi="Times New Roman" w:cs="Times New Roman"/>
          <w:bCs/>
          <w:color w:val="000000" w:themeColor="text1"/>
          <w:sz w:val="24"/>
          <w:szCs w:val="24"/>
          <w:lang w:eastAsia="ru-RU"/>
        </w:rPr>
        <w:t xml:space="preserve"> общей площадью 107160,4 м</w:t>
      </w:r>
      <w:proofErr w:type="gramStart"/>
      <w:r>
        <w:rPr>
          <w:rFonts w:ascii="Times New Roman" w:eastAsia="Times New Roman" w:hAnsi="Times New Roman" w:cs="Times New Roman"/>
          <w:bCs/>
          <w:color w:val="000000" w:themeColor="text1"/>
          <w:sz w:val="24"/>
          <w:szCs w:val="24"/>
          <w:lang w:eastAsia="ru-RU"/>
        </w:rPr>
        <w:t>2</w:t>
      </w:r>
      <w:proofErr w:type="gramEnd"/>
      <w:r>
        <w:rPr>
          <w:rFonts w:ascii="Times New Roman" w:eastAsia="Times New Roman" w:hAnsi="Times New Roman" w:cs="Times New Roman"/>
          <w:bCs/>
          <w:color w:val="000000" w:themeColor="text1"/>
          <w:sz w:val="24"/>
          <w:szCs w:val="24"/>
          <w:lang w:eastAsia="ru-RU"/>
        </w:rPr>
        <w:t xml:space="preserve">. </w:t>
      </w:r>
      <w:r w:rsidRPr="00A50068">
        <w:rPr>
          <w:rFonts w:ascii="Times New Roman" w:hAnsi="Times New Roman" w:cs="Times New Roman"/>
          <w:sz w:val="24"/>
        </w:rPr>
        <w:t>Виды работ: штукатурно-малярные, плотнические, сантехнические и электротехнические. В штате работают 2 слесаря - электрика, 3 слесаря – сантехника, 2 штукатура, 2 маляра, 5 плотников. Работы производятся по заявкам учреждений образования и культуры района. В связи с выполнением определенных видов работ, составляются акты выполненных работ, которые заносятся в ежемесячный отчет. Отчетные документы хранятся в архиве МАУ.</w:t>
      </w:r>
      <w:r>
        <w:rPr>
          <w:rFonts w:ascii="Times New Roman" w:hAnsi="Times New Roman" w:cs="Times New Roman"/>
          <w:sz w:val="24"/>
        </w:rPr>
        <w:t xml:space="preserve"> </w:t>
      </w:r>
    </w:p>
    <w:p w:rsidR="00917C16" w:rsidRPr="00772E96"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sz w:val="24"/>
          <w:szCs w:val="24"/>
          <w:lang w:eastAsia="ru-RU"/>
        </w:rPr>
        <w:t>С 2019 года МАУ «Центр специализированной пищевой продукции и сервиса» стала осуществлять доставку натуральной готовой молочной продукции (молоко пастеризованное) по муниципальным образовательным учреждениям от Цеха переработки молока ИП (КФХ) Балтадонис А.С., отслеживается качество продукции с сопровождением документооборота и ветеринарных свидетельств, что улучшает качество питания детей экологическим чистым продуктом (молоко).</w:t>
      </w:r>
    </w:p>
    <w:p w:rsidR="00917C16" w:rsidRPr="00AF0491"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За период с 2019 по 2022 годы в муниципальные бюджетные общеобразовательные учреждения было поставлено 308 012,372 литров молока от местного сельхоз товаропроизводителя на общую сумму 17 192 531,78 рублей. </w:t>
      </w:r>
    </w:p>
    <w:p w:rsidR="00917C16" w:rsidRPr="00AF0491"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tbl>
      <w:tblPr>
        <w:tblStyle w:val="a3"/>
        <w:tblW w:w="9783" w:type="dxa"/>
        <w:tblInd w:w="-318" w:type="dxa"/>
        <w:tblLayout w:type="fixed"/>
        <w:tblLook w:val="04A0" w:firstRow="1" w:lastRow="0" w:firstColumn="1" w:lastColumn="0" w:noHBand="0" w:noVBand="1"/>
      </w:tblPr>
      <w:tblGrid>
        <w:gridCol w:w="1135"/>
        <w:gridCol w:w="851"/>
        <w:gridCol w:w="851"/>
        <w:gridCol w:w="972"/>
        <w:gridCol w:w="871"/>
        <w:gridCol w:w="1037"/>
        <w:gridCol w:w="805"/>
        <w:gridCol w:w="1058"/>
        <w:gridCol w:w="883"/>
        <w:gridCol w:w="1320"/>
      </w:tblGrid>
      <w:tr w:rsidR="00917C16" w:rsidTr="006E21CE">
        <w:tc>
          <w:tcPr>
            <w:tcW w:w="1135" w:type="dxa"/>
            <w:vMerge w:val="restart"/>
            <w:tcBorders>
              <w:top w:val="single" w:sz="4" w:space="0" w:color="auto"/>
              <w:left w:val="single" w:sz="4" w:space="0" w:color="auto"/>
              <w:bottom w:val="single" w:sz="4" w:space="0" w:color="auto"/>
              <w:right w:val="single" w:sz="4" w:space="0" w:color="auto"/>
            </w:tcBorders>
          </w:tcPr>
          <w:p w:rsidR="00917C16" w:rsidRDefault="00917C16" w:rsidP="005207FC">
            <w:pPr>
              <w:contextualSpacing/>
              <w:jc w:val="both"/>
              <w:rPr>
                <w:rFonts w:ascii="Times New Roman" w:eastAsia="Times New Roman" w:hAnsi="Times New Roman" w:cs="Times New Roman"/>
                <w:bCs/>
                <w:color w:val="000000" w:themeColor="text1"/>
                <w:sz w:val="24"/>
                <w:szCs w:val="24"/>
                <w:lang w:eastAsia="ru-RU"/>
              </w:rPr>
            </w:pPr>
          </w:p>
        </w:tc>
        <w:tc>
          <w:tcPr>
            <w:tcW w:w="1702" w:type="dxa"/>
            <w:gridSpan w:val="2"/>
            <w:tcBorders>
              <w:top w:val="single" w:sz="4" w:space="0" w:color="auto"/>
              <w:left w:val="single" w:sz="4" w:space="0" w:color="auto"/>
              <w:bottom w:val="single" w:sz="4" w:space="0" w:color="auto"/>
              <w:right w:val="single" w:sz="4" w:space="0" w:color="auto"/>
            </w:tcBorders>
            <w:hideMark/>
          </w:tcPr>
          <w:p w:rsidR="00917C16" w:rsidRDefault="00917C16" w:rsidP="005207FC">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2019</w:t>
            </w:r>
          </w:p>
        </w:tc>
        <w:tc>
          <w:tcPr>
            <w:tcW w:w="1843" w:type="dxa"/>
            <w:gridSpan w:val="2"/>
            <w:tcBorders>
              <w:top w:val="single" w:sz="4" w:space="0" w:color="auto"/>
              <w:left w:val="single" w:sz="4" w:space="0" w:color="auto"/>
              <w:bottom w:val="single" w:sz="4" w:space="0" w:color="auto"/>
              <w:right w:val="single" w:sz="4" w:space="0" w:color="auto"/>
            </w:tcBorders>
            <w:hideMark/>
          </w:tcPr>
          <w:p w:rsidR="00917C16" w:rsidRDefault="00917C16" w:rsidP="005207FC">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2020</w:t>
            </w:r>
          </w:p>
        </w:tc>
        <w:tc>
          <w:tcPr>
            <w:tcW w:w="1842" w:type="dxa"/>
            <w:gridSpan w:val="2"/>
            <w:tcBorders>
              <w:top w:val="single" w:sz="4" w:space="0" w:color="auto"/>
              <w:left w:val="single" w:sz="4" w:space="0" w:color="auto"/>
              <w:bottom w:val="single" w:sz="4" w:space="0" w:color="auto"/>
              <w:right w:val="single" w:sz="4" w:space="0" w:color="auto"/>
            </w:tcBorders>
            <w:hideMark/>
          </w:tcPr>
          <w:p w:rsidR="00917C16" w:rsidRDefault="00917C16" w:rsidP="005207FC">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2021</w:t>
            </w:r>
          </w:p>
        </w:tc>
        <w:tc>
          <w:tcPr>
            <w:tcW w:w="1941" w:type="dxa"/>
            <w:gridSpan w:val="2"/>
            <w:tcBorders>
              <w:top w:val="single" w:sz="4" w:space="0" w:color="auto"/>
              <w:left w:val="single" w:sz="4" w:space="0" w:color="auto"/>
              <w:bottom w:val="single" w:sz="4" w:space="0" w:color="auto"/>
              <w:right w:val="single" w:sz="4" w:space="0" w:color="auto"/>
            </w:tcBorders>
          </w:tcPr>
          <w:p w:rsidR="00917C16" w:rsidRDefault="00917C16" w:rsidP="005207FC">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2022</w:t>
            </w:r>
          </w:p>
        </w:tc>
        <w:tc>
          <w:tcPr>
            <w:tcW w:w="1320" w:type="dxa"/>
            <w:vMerge w:val="restart"/>
            <w:tcBorders>
              <w:top w:val="single" w:sz="4" w:space="0" w:color="auto"/>
              <w:left w:val="single" w:sz="4" w:space="0" w:color="auto"/>
              <w:bottom w:val="single" w:sz="4" w:space="0" w:color="auto"/>
              <w:right w:val="single" w:sz="4" w:space="0" w:color="auto"/>
            </w:tcBorders>
            <w:hideMark/>
          </w:tcPr>
          <w:p w:rsidR="00917C16" w:rsidRDefault="00917C16" w:rsidP="005207FC">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Всего</w:t>
            </w:r>
          </w:p>
          <w:p w:rsidR="00917C16" w:rsidRDefault="00917C16" w:rsidP="005207FC">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(руб./ литров)</w:t>
            </w:r>
          </w:p>
        </w:tc>
      </w:tr>
      <w:tr w:rsidR="00917C16" w:rsidTr="006E21CE">
        <w:tc>
          <w:tcPr>
            <w:tcW w:w="1135" w:type="dxa"/>
            <w:vMerge/>
            <w:tcBorders>
              <w:top w:val="single" w:sz="4" w:space="0" w:color="auto"/>
              <w:left w:val="single" w:sz="4" w:space="0" w:color="auto"/>
              <w:bottom w:val="single" w:sz="4" w:space="0" w:color="auto"/>
              <w:right w:val="single" w:sz="4" w:space="0" w:color="auto"/>
            </w:tcBorders>
            <w:vAlign w:val="center"/>
            <w:hideMark/>
          </w:tcPr>
          <w:p w:rsidR="00917C16" w:rsidRDefault="00917C16" w:rsidP="005207FC">
            <w:pPr>
              <w:rPr>
                <w:rFonts w:ascii="Times New Roman" w:eastAsia="Times New Roman" w:hAnsi="Times New Roman" w:cs="Times New Roman"/>
                <w:bCs/>
                <w:color w:val="000000" w:themeColor="text1"/>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Объем (литр)</w:t>
            </w:r>
          </w:p>
        </w:tc>
        <w:tc>
          <w:tcPr>
            <w:tcW w:w="851"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Цена (руб.)</w:t>
            </w:r>
          </w:p>
        </w:tc>
        <w:tc>
          <w:tcPr>
            <w:tcW w:w="972"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Объем (литр)</w:t>
            </w:r>
          </w:p>
        </w:tc>
        <w:tc>
          <w:tcPr>
            <w:tcW w:w="871"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Цена (руб.)</w:t>
            </w: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Объем (литр)</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Цена (руб.)</w:t>
            </w:r>
          </w:p>
        </w:tc>
        <w:tc>
          <w:tcPr>
            <w:tcW w:w="1058" w:type="dxa"/>
            <w:tcBorders>
              <w:top w:val="single" w:sz="4" w:space="0" w:color="auto"/>
              <w:left w:val="single" w:sz="4" w:space="0" w:color="auto"/>
              <w:bottom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Объем</w:t>
            </w:r>
            <w:r w:rsidR="006259C7" w:rsidRPr="006E21CE">
              <w:rPr>
                <w:rFonts w:ascii="Times New Roman" w:eastAsia="Times New Roman" w:hAnsi="Times New Roman" w:cs="Times New Roman"/>
                <w:bCs/>
                <w:color w:val="000000" w:themeColor="text1"/>
                <w:lang w:eastAsia="ru-RU"/>
              </w:rPr>
              <w:t xml:space="preserve"> </w:t>
            </w:r>
            <w:r w:rsidRPr="006E21CE">
              <w:rPr>
                <w:rFonts w:ascii="Times New Roman" w:eastAsia="Times New Roman" w:hAnsi="Times New Roman" w:cs="Times New Roman"/>
                <w:bCs/>
                <w:color w:val="000000" w:themeColor="text1"/>
                <w:lang w:eastAsia="ru-RU"/>
              </w:rPr>
              <w:t>(литр)</w:t>
            </w:r>
          </w:p>
        </w:tc>
        <w:tc>
          <w:tcPr>
            <w:tcW w:w="883" w:type="dxa"/>
            <w:tcBorders>
              <w:top w:val="single" w:sz="4" w:space="0" w:color="auto"/>
              <w:left w:val="single" w:sz="4" w:space="0" w:color="auto"/>
              <w:bottom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Цена (руб</w:t>
            </w:r>
            <w:r w:rsidR="006259C7" w:rsidRPr="006E21CE">
              <w:rPr>
                <w:rFonts w:ascii="Times New Roman" w:eastAsia="Times New Roman" w:hAnsi="Times New Roman" w:cs="Times New Roman"/>
                <w:bCs/>
                <w:color w:val="000000" w:themeColor="text1"/>
                <w:lang w:eastAsia="ru-RU"/>
              </w:rPr>
              <w:t>.</w:t>
            </w:r>
            <w:r w:rsidRPr="006E21CE">
              <w:rPr>
                <w:rFonts w:ascii="Times New Roman" w:eastAsia="Times New Roman" w:hAnsi="Times New Roman" w:cs="Times New Roman"/>
                <w:bCs/>
                <w:color w:val="000000" w:themeColor="text1"/>
                <w:lang w:eastAsia="ru-RU"/>
              </w:rPr>
              <w:t>)</w:t>
            </w:r>
          </w:p>
        </w:tc>
        <w:tc>
          <w:tcPr>
            <w:tcW w:w="1320" w:type="dxa"/>
            <w:vMerge/>
            <w:tcBorders>
              <w:top w:val="single" w:sz="4" w:space="0" w:color="auto"/>
              <w:left w:val="single" w:sz="4" w:space="0" w:color="auto"/>
              <w:bottom w:val="single" w:sz="4" w:space="0" w:color="auto"/>
              <w:right w:val="single" w:sz="4" w:space="0" w:color="auto"/>
            </w:tcBorders>
            <w:vAlign w:val="center"/>
            <w:hideMark/>
          </w:tcPr>
          <w:p w:rsidR="00917C16" w:rsidRDefault="00917C16" w:rsidP="005207FC">
            <w:pPr>
              <w:rPr>
                <w:rFonts w:ascii="Times New Roman" w:eastAsia="Times New Roman" w:hAnsi="Times New Roman" w:cs="Times New Roman"/>
                <w:b/>
                <w:bCs/>
                <w:color w:val="000000" w:themeColor="text1"/>
                <w:sz w:val="24"/>
                <w:szCs w:val="24"/>
                <w:lang w:eastAsia="ru-RU"/>
              </w:rPr>
            </w:pPr>
          </w:p>
        </w:tc>
      </w:tr>
      <w:tr w:rsidR="00917C16" w:rsidTr="006E21CE">
        <w:tc>
          <w:tcPr>
            <w:tcW w:w="1135"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color w:val="000000"/>
                <w:lang w:eastAsia="ru-RU"/>
              </w:rPr>
              <w:t>«Кружка молока»</w:t>
            </w:r>
          </w:p>
        </w:tc>
        <w:tc>
          <w:tcPr>
            <w:tcW w:w="851"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w:t>
            </w:r>
          </w:p>
        </w:tc>
        <w:tc>
          <w:tcPr>
            <w:tcW w:w="851"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w:t>
            </w:r>
          </w:p>
        </w:tc>
        <w:tc>
          <w:tcPr>
            <w:tcW w:w="972"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35 955,8</w:t>
            </w:r>
          </w:p>
        </w:tc>
        <w:tc>
          <w:tcPr>
            <w:tcW w:w="871"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6E21CE">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54,86</w:t>
            </w: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6259C7">
            <w:pPr>
              <w:rPr>
                <w:rFonts w:ascii="Times New Roman" w:hAnsi="Times New Roman" w:cs="Times New Roman"/>
              </w:rPr>
            </w:pPr>
            <w:r w:rsidRPr="006E21CE">
              <w:rPr>
                <w:rFonts w:ascii="Times New Roman" w:hAnsi="Times New Roman" w:cs="Times New Roman"/>
              </w:rPr>
              <w:t>Янв</w:t>
            </w:r>
            <w:r w:rsidR="006259C7" w:rsidRPr="006E21CE">
              <w:rPr>
                <w:rFonts w:ascii="Times New Roman" w:hAnsi="Times New Roman" w:cs="Times New Roman"/>
              </w:rPr>
              <w:t>.</w:t>
            </w:r>
            <w:r w:rsidRPr="006E21CE">
              <w:rPr>
                <w:rFonts w:ascii="Times New Roman" w:hAnsi="Times New Roman" w:cs="Times New Roman"/>
              </w:rPr>
              <w:t>: 4658,6</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rPr>
                <w:rFonts w:ascii="Times New Roman" w:hAnsi="Times New Roman" w:cs="Times New Roman"/>
              </w:rPr>
            </w:pPr>
            <w:r w:rsidRPr="006E21CE">
              <w:rPr>
                <w:rFonts w:ascii="Times New Roman" w:hAnsi="Times New Roman" w:cs="Times New Roman"/>
              </w:rPr>
              <w:t>54,86</w:t>
            </w:r>
          </w:p>
        </w:tc>
        <w:tc>
          <w:tcPr>
            <w:tcW w:w="1058" w:type="dxa"/>
            <w:vMerge w:val="restart"/>
            <w:tcBorders>
              <w:top w:val="single" w:sz="4" w:space="0" w:color="auto"/>
              <w:left w:val="single" w:sz="4" w:space="0" w:color="auto"/>
              <w:right w:val="single" w:sz="4" w:space="0" w:color="auto"/>
            </w:tcBorders>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47 786,4</w:t>
            </w:r>
          </w:p>
        </w:tc>
        <w:tc>
          <w:tcPr>
            <w:tcW w:w="883" w:type="dxa"/>
            <w:vMerge w:val="restart"/>
            <w:tcBorders>
              <w:top w:val="single" w:sz="4" w:space="0" w:color="auto"/>
              <w:left w:val="single" w:sz="4" w:space="0" w:color="auto"/>
              <w:right w:val="single" w:sz="4" w:space="0" w:color="auto"/>
            </w:tcBorders>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55,47</w:t>
            </w:r>
          </w:p>
        </w:tc>
        <w:tc>
          <w:tcPr>
            <w:tcW w:w="1320" w:type="dxa"/>
            <w:vMerge w:val="restart"/>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p>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p>
          <w:p w:rsidR="00917C16"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7 768 431,50</w:t>
            </w:r>
            <w:r w:rsidR="006259C7" w:rsidRPr="006E21CE">
              <w:rPr>
                <w:rFonts w:ascii="Times New Roman" w:eastAsia="Times New Roman" w:hAnsi="Times New Roman" w:cs="Times New Roman"/>
                <w:bCs/>
                <w:color w:val="000000" w:themeColor="text1"/>
                <w:lang w:eastAsia="ru-RU"/>
              </w:rPr>
              <w:t xml:space="preserve"> </w:t>
            </w:r>
            <w:r w:rsidRPr="006E21CE">
              <w:rPr>
                <w:rFonts w:ascii="Times New Roman" w:eastAsia="Times New Roman" w:hAnsi="Times New Roman" w:cs="Times New Roman"/>
                <w:bCs/>
                <w:color w:val="000000" w:themeColor="text1"/>
                <w:lang w:eastAsia="ru-RU"/>
              </w:rPr>
              <w:t>/</w:t>
            </w:r>
          </w:p>
          <w:p w:rsidR="006E21CE" w:rsidRPr="006E21CE" w:rsidRDefault="006E21CE" w:rsidP="005207FC">
            <w:pPr>
              <w:contextualSpacing/>
              <w:jc w:val="both"/>
              <w:rPr>
                <w:rFonts w:ascii="Times New Roman" w:eastAsia="Times New Roman" w:hAnsi="Times New Roman" w:cs="Times New Roman"/>
                <w:bCs/>
                <w:color w:val="000000" w:themeColor="text1"/>
                <w:lang w:eastAsia="ru-RU"/>
              </w:rPr>
            </w:pPr>
          </w:p>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139 374</w:t>
            </w:r>
          </w:p>
        </w:tc>
      </w:tr>
      <w:tr w:rsidR="00917C16" w:rsidTr="006E21CE">
        <w:tc>
          <w:tcPr>
            <w:tcW w:w="1135"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972"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7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6259C7">
            <w:pPr>
              <w:rPr>
                <w:rFonts w:ascii="Times New Roman" w:hAnsi="Times New Roman" w:cs="Times New Roman"/>
              </w:rPr>
            </w:pPr>
            <w:r w:rsidRPr="006E21CE">
              <w:rPr>
                <w:rFonts w:ascii="Times New Roman" w:hAnsi="Times New Roman" w:cs="Times New Roman"/>
              </w:rPr>
              <w:t>Февр</w:t>
            </w:r>
            <w:r w:rsidR="006259C7" w:rsidRPr="006E21CE">
              <w:rPr>
                <w:rFonts w:ascii="Times New Roman" w:hAnsi="Times New Roman" w:cs="Times New Roman"/>
              </w:rPr>
              <w:t>.</w:t>
            </w:r>
            <w:r w:rsidRPr="006E21CE">
              <w:rPr>
                <w:rFonts w:ascii="Times New Roman" w:hAnsi="Times New Roman" w:cs="Times New Roman"/>
              </w:rPr>
              <w:t xml:space="preserve"> </w:t>
            </w:r>
            <w:r w:rsidR="006259C7" w:rsidRPr="006E21CE">
              <w:rPr>
                <w:rFonts w:ascii="Times New Roman" w:hAnsi="Times New Roman" w:cs="Times New Roman"/>
              </w:rPr>
              <w:t>–</w:t>
            </w:r>
            <w:r w:rsidRPr="006E21CE">
              <w:rPr>
                <w:rFonts w:ascii="Times New Roman" w:hAnsi="Times New Roman" w:cs="Times New Roman"/>
              </w:rPr>
              <w:t xml:space="preserve"> нояб</w:t>
            </w:r>
            <w:r w:rsidR="006259C7" w:rsidRPr="006E21CE">
              <w:rPr>
                <w:rFonts w:ascii="Times New Roman" w:hAnsi="Times New Roman" w:cs="Times New Roman"/>
              </w:rPr>
              <w:t>.</w:t>
            </w:r>
            <w:r w:rsidRPr="006E21CE">
              <w:rPr>
                <w:rFonts w:ascii="Times New Roman" w:hAnsi="Times New Roman" w:cs="Times New Roman"/>
              </w:rPr>
              <w:t>: 44698,2</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rPr>
                <w:rFonts w:ascii="Times New Roman" w:hAnsi="Times New Roman" w:cs="Times New Roman"/>
              </w:rPr>
            </w:pPr>
            <w:r w:rsidRPr="006E21CE">
              <w:rPr>
                <w:rFonts w:ascii="Times New Roman" w:hAnsi="Times New Roman" w:cs="Times New Roman"/>
              </w:rPr>
              <w:t>56,86</w:t>
            </w:r>
          </w:p>
        </w:tc>
        <w:tc>
          <w:tcPr>
            <w:tcW w:w="1058" w:type="dxa"/>
            <w:vMerge/>
            <w:tcBorders>
              <w:left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83" w:type="dxa"/>
            <w:vMerge/>
            <w:tcBorders>
              <w:left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320"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r>
      <w:tr w:rsidR="00917C16" w:rsidTr="00F46C45">
        <w:trPr>
          <w:trHeight w:val="587"/>
        </w:trPr>
        <w:tc>
          <w:tcPr>
            <w:tcW w:w="1135"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972"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7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F46C45">
            <w:pPr>
              <w:spacing w:before="240"/>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Декаб</w:t>
            </w:r>
            <w:r w:rsidR="006259C7" w:rsidRPr="006E21CE">
              <w:rPr>
                <w:rFonts w:ascii="Times New Roman" w:eastAsia="Times New Roman" w:hAnsi="Times New Roman" w:cs="Times New Roman"/>
                <w:color w:val="000000"/>
                <w:lang w:eastAsia="ru-RU"/>
              </w:rPr>
              <w:t>.</w:t>
            </w:r>
            <w:r w:rsidRPr="006E21CE">
              <w:rPr>
                <w:rFonts w:ascii="Times New Roman" w:eastAsia="Times New Roman" w:hAnsi="Times New Roman" w:cs="Times New Roman"/>
                <w:color w:val="000000"/>
                <w:lang w:eastAsia="ru-RU"/>
              </w:rPr>
              <w:t>: 6275</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F46C45">
            <w:pPr>
              <w:spacing w:before="240"/>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55,47</w:t>
            </w:r>
          </w:p>
        </w:tc>
        <w:tc>
          <w:tcPr>
            <w:tcW w:w="1058" w:type="dxa"/>
            <w:vMerge/>
            <w:tcBorders>
              <w:left w:val="single" w:sz="4" w:space="0" w:color="auto"/>
              <w:bottom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83" w:type="dxa"/>
            <w:vMerge/>
            <w:tcBorders>
              <w:left w:val="single" w:sz="4" w:space="0" w:color="auto"/>
              <w:bottom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320"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r>
      <w:tr w:rsidR="00917C16" w:rsidTr="006E21CE">
        <w:tc>
          <w:tcPr>
            <w:tcW w:w="1135"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color w:val="000000"/>
                <w:lang w:eastAsia="ru-RU"/>
              </w:rPr>
              <w:t>Поставка в школы</w:t>
            </w:r>
          </w:p>
        </w:tc>
        <w:tc>
          <w:tcPr>
            <w:tcW w:w="851"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16 340</w:t>
            </w:r>
          </w:p>
        </w:tc>
        <w:tc>
          <w:tcPr>
            <w:tcW w:w="851"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56</w:t>
            </w:r>
          </w:p>
        </w:tc>
        <w:tc>
          <w:tcPr>
            <w:tcW w:w="972"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6E21CE">
            <w:pPr>
              <w:ind w:right="-127"/>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47 733,2</w:t>
            </w:r>
          </w:p>
        </w:tc>
        <w:tc>
          <w:tcPr>
            <w:tcW w:w="871"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56</w:t>
            </w: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6259C7">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color w:val="000000"/>
                <w:lang w:eastAsia="ru-RU"/>
              </w:rPr>
              <w:t>Янв</w:t>
            </w:r>
            <w:r w:rsidR="006259C7" w:rsidRPr="006E21CE">
              <w:rPr>
                <w:rFonts w:ascii="Times New Roman" w:eastAsia="Times New Roman" w:hAnsi="Times New Roman" w:cs="Times New Roman"/>
                <w:color w:val="000000"/>
                <w:lang w:eastAsia="ru-RU"/>
              </w:rPr>
              <w:t>.</w:t>
            </w:r>
            <w:r w:rsidRPr="006E21CE">
              <w:rPr>
                <w:rFonts w:ascii="Times New Roman" w:eastAsia="Times New Roman" w:hAnsi="Times New Roman" w:cs="Times New Roman"/>
                <w:color w:val="000000"/>
                <w:lang w:eastAsia="ru-RU"/>
              </w:rPr>
              <w:t>: 3500</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56</w:t>
            </w:r>
          </w:p>
        </w:tc>
        <w:tc>
          <w:tcPr>
            <w:tcW w:w="1058" w:type="dxa"/>
            <w:vMerge w:val="restart"/>
            <w:tcBorders>
              <w:top w:val="single" w:sz="4" w:space="0" w:color="auto"/>
              <w:left w:val="single" w:sz="4" w:space="0" w:color="auto"/>
              <w:right w:val="single" w:sz="4" w:space="0" w:color="auto"/>
            </w:tcBorders>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74 065,172</w:t>
            </w:r>
          </w:p>
        </w:tc>
        <w:tc>
          <w:tcPr>
            <w:tcW w:w="883" w:type="dxa"/>
            <w:vMerge w:val="restart"/>
            <w:tcBorders>
              <w:top w:val="single" w:sz="4" w:space="0" w:color="auto"/>
              <w:left w:val="single" w:sz="4" w:space="0" w:color="auto"/>
              <w:right w:val="single" w:sz="4" w:space="0" w:color="auto"/>
            </w:tcBorders>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55,47</w:t>
            </w:r>
          </w:p>
        </w:tc>
        <w:tc>
          <w:tcPr>
            <w:tcW w:w="1320" w:type="dxa"/>
            <w:vMerge w:val="restart"/>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p>
          <w:p w:rsidR="00917C16"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9 424 100,29 /</w:t>
            </w:r>
          </w:p>
          <w:p w:rsidR="006E21CE" w:rsidRPr="006E21CE" w:rsidRDefault="006E21CE" w:rsidP="005207FC">
            <w:pPr>
              <w:contextualSpacing/>
              <w:jc w:val="both"/>
              <w:rPr>
                <w:rFonts w:ascii="Times New Roman" w:eastAsia="Times New Roman" w:hAnsi="Times New Roman" w:cs="Times New Roman"/>
                <w:bCs/>
                <w:color w:val="000000" w:themeColor="text1"/>
                <w:lang w:eastAsia="ru-RU"/>
              </w:rPr>
            </w:pPr>
          </w:p>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168 638,37</w:t>
            </w:r>
          </w:p>
        </w:tc>
      </w:tr>
      <w:tr w:rsidR="00917C16" w:rsidTr="006E21CE">
        <w:tc>
          <w:tcPr>
            <w:tcW w:w="1135" w:type="dxa"/>
            <w:vMerge/>
            <w:tcBorders>
              <w:top w:val="single" w:sz="4" w:space="0" w:color="auto"/>
              <w:left w:val="single" w:sz="4" w:space="0" w:color="auto"/>
              <w:bottom w:val="single" w:sz="4" w:space="0" w:color="auto"/>
              <w:right w:val="single" w:sz="4" w:space="0" w:color="auto"/>
            </w:tcBorders>
            <w:vAlign w:val="center"/>
            <w:hideMark/>
          </w:tcPr>
          <w:p w:rsidR="00917C16" w:rsidRDefault="00917C16" w:rsidP="005207FC">
            <w:pPr>
              <w:rPr>
                <w:rFonts w:ascii="Times New Roman" w:eastAsia="Times New Roman" w:hAnsi="Times New Roman" w:cs="Times New Roman"/>
                <w:bCs/>
                <w:color w:val="000000" w:themeColor="text1"/>
                <w:sz w:val="24"/>
                <w:szCs w:val="24"/>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972"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7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6259C7">
            <w:pPr>
              <w:contextualSpacing/>
              <w:jc w:val="both"/>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Февр</w:t>
            </w:r>
            <w:r w:rsidR="006259C7" w:rsidRPr="006E21CE">
              <w:rPr>
                <w:rFonts w:ascii="Times New Roman" w:eastAsia="Times New Roman" w:hAnsi="Times New Roman" w:cs="Times New Roman"/>
                <w:color w:val="000000"/>
                <w:lang w:eastAsia="ru-RU"/>
              </w:rPr>
              <w:t>. – нояб.</w:t>
            </w:r>
            <w:r w:rsidRPr="006E21CE">
              <w:rPr>
                <w:rFonts w:ascii="Times New Roman" w:eastAsia="Times New Roman" w:hAnsi="Times New Roman" w:cs="Times New Roman"/>
                <w:color w:val="000000"/>
                <w:lang w:eastAsia="ru-RU"/>
              </w:rPr>
              <w:t>: 24400</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56,86</w:t>
            </w:r>
          </w:p>
        </w:tc>
        <w:tc>
          <w:tcPr>
            <w:tcW w:w="1058" w:type="dxa"/>
            <w:vMerge/>
            <w:tcBorders>
              <w:left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83" w:type="dxa"/>
            <w:vMerge/>
            <w:tcBorders>
              <w:left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320"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r>
      <w:tr w:rsidR="00917C16" w:rsidTr="006E21CE">
        <w:tc>
          <w:tcPr>
            <w:tcW w:w="1135" w:type="dxa"/>
            <w:vMerge/>
            <w:tcBorders>
              <w:top w:val="single" w:sz="4" w:space="0" w:color="auto"/>
              <w:left w:val="single" w:sz="4" w:space="0" w:color="auto"/>
              <w:bottom w:val="single" w:sz="4" w:space="0" w:color="auto"/>
              <w:right w:val="single" w:sz="4" w:space="0" w:color="auto"/>
            </w:tcBorders>
            <w:vAlign w:val="center"/>
            <w:hideMark/>
          </w:tcPr>
          <w:p w:rsidR="00917C16" w:rsidRDefault="00917C16" w:rsidP="005207FC">
            <w:pPr>
              <w:rPr>
                <w:rFonts w:ascii="Times New Roman" w:eastAsia="Times New Roman" w:hAnsi="Times New Roman" w:cs="Times New Roman"/>
                <w:bCs/>
                <w:color w:val="000000" w:themeColor="text1"/>
                <w:sz w:val="24"/>
                <w:szCs w:val="24"/>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972"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7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6259C7">
            <w:pPr>
              <w:contextualSpacing/>
              <w:jc w:val="both"/>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Декаб</w:t>
            </w:r>
            <w:r w:rsidR="006259C7" w:rsidRPr="006E21CE">
              <w:rPr>
                <w:rFonts w:ascii="Times New Roman" w:eastAsia="Times New Roman" w:hAnsi="Times New Roman" w:cs="Times New Roman"/>
                <w:color w:val="000000"/>
                <w:lang w:eastAsia="ru-RU"/>
              </w:rPr>
              <w:t>.</w:t>
            </w:r>
            <w:r w:rsidRPr="006E21CE">
              <w:rPr>
                <w:rFonts w:ascii="Times New Roman" w:eastAsia="Times New Roman" w:hAnsi="Times New Roman" w:cs="Times New Roman"/>
                <w:color w:val="000000"/>
                <w:lang w:eastAsia="ru-RU"/>
              </w:rPr>
              <w:t>: 2600</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55,47</w:t>
            </w:r>
          </w:p>
        </w:tc>
        <w:tc>
          <w:tcPr>
            <w:tcW w:w="1058" w:type="dxa"/>
            <w:vMerge/>
            <w:tcBorders>
              <w:left w:val="single" w:sz="4" w:space="0" w:color="auto"/>
              <w:bottom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83" w:type="dxa"/>
            <w:vMerge/>
            <w:tcBorders>
              <w:left w:val="single" w:sz="4" w:space="0" w:color="auto"/>
              <w:bottom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320"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r>
      <w:tr w:rsidR="00917C16" w:rsidTr="00F46C45">
        <w:trPr>
          <w:trHeight w:val="1147"/>
        </w:trPr>
        <w:tc>
          <w:tcPr>
            <w:tcW w:w="1135" w:type="dxa"/>
            <w:tcBorders>
              <w:top w:val="single" w:sz="4" w:space="0" w:color="auto"/>
              <w:left w:val="single" w:sz="4" w:space="0" w:color="auto"/>
              <w:bottom w:val="single" w:sz="4" w:space="0" w:color="auto"/>
              <w:right w:val="single" w:sz="4" w:space="0" w:color="auto"/>
            </w:tcBorders>
          </w:tcPr>
          <w:p w:rsidR="00917C16" w:rsidRDefault="00917C16" w:rsidP="005207FC">
            <w:pPr>
              <w:contextualSpacing/>
              <w:jc w:val="both"/>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 xml:space="preserve">Итого: </w:t>
            </w:r>
          </w:p>
          <w:p w:rsidR="00917C16" w:rsidRDefault="00917C16" w:rsidP="005207FC">
            <w:pPr>
              <w:contextualSpacing/>
              <w:jc w:val="both"/>
              <w:rPr>
                <w:rFonts w:ascii="Times New Roman" w:eastAsia="Times New Roman" w:hAnsi="Times New Roman" w:cs="Times New Roman"/>
                <w:bCs/>
                <w:color w:val="000000" w:themeColor="text1"/>
                <w:sz w:val="24"/>
                <w:szCs w:val="24"/>
                <w:lang w:eastAsia="ru-RU"/>
              </w:rPr>
            </w:pPr>
          </w:p>
          <w:p w:rsidR="00917C16" w:rsidRDefault="00917C16" w:rsidP="005207FC">
            <w:pPr>
              <w:contextualSpacing/>
              <w:jc w:val="both"/>
              <w:rPr>
                <w:rFonts w:ascii="Times New Roman" w:eastAsia="Times New Roman" w:hAnsi="Times New Roman" w:cs="Times New Roman"/>
                <w:b/>
                <w:bCs/>
                <w:color w:val="000000" w:themeColor="text1"/>
                <w:sz w:val="24"/>
                <w:szCs w:val="24"/>
                <w:lang w:eastAsia="ru-RU"/>
              </w:rPr>
            </w:pPr>
            <w:proofErr w:type="gramStart"/>
            <w:r>
              <w:rPr>
                <w:rFonts w:ascii="Times New Roman" w:eastAsia="Times New Roman" w:hAnsi="Times New Roman" w:cs="Times New Roman"/>
                <w:b/>
                <w:bCs/>
                <w:color w:val="000000" w:themeColor="text1"/>
                <w:sz w:val="24"/>
                <w:szCs w:val="24"/>
                <w:lang w:eastAsia="ru-RU"/>
              </w:rPr>
              <w:t>(Руб. /</w:t>
            </w:r>
            <w:proofErr w:type="gramEnd"/>
          </w:p>
          <w:p w:rsidR="00917C16" w:rsidRDefault="00917C16" w:rsidP="005207FC">
            <w:pPr>
              <w:contextualSpacing/>
              <w:jc w:val="both"/>
              <w:rPr>
                <w:rFonts w:ascii="Times New Roman" w:eastAsia="Times New Roman" w:hAnsi="Times New Roman" w:cs="Times New Roman"/>
                <w:b/>
                <w:bCs/>
                <w:color w:val="000000" w:themeColor="text1"/>
                <w:sz w:val="24"/>
                <w:szCs w:val="24"/>
                <w:lang w:eastAsia="ru-RU"/>
              </w:rPr>
            </w:pPr>
            <w:proofErr w:type="gramStart"/>
            <w:r>
              <w:rPr>
                <w:rFonts w:ascii="Times New Roman" w:eastAsia="Times New Roman" w:hAnsi="Times New Roman" w:cs="Times New Roman"/>
                <w:b/>
                <w:bCs/>
                <w:color w:val="000000" w:themeColor="text1"/>
                <w:sz w:val="24"/>
                <w:szCs w:val="24"/>
                <w:lang w:eastAsia="ru-RU"/>
              </w:rPr>
              <w:t xml:space="preserve">Литров) </w:t>
            </w:r>
            <w:proofErr w:type="gramEnd"/>
          </w:p>
          <w:p w:rsidR="00917C16" w:rsidRDefault="00917C16" w:rsidP="005207FC">
            <w:pPr>
              <w:contextualSpacing/>
              <w:jc w:val="both"/>
              <w:rPr>
                <w:rFonts w:ascii="Times New Roman" w:eastAsia="Times New Roman" w:hAnsi="Times New Roman" w:cs="Times New Roman"/>
                <w:bCs/>
                <w:color w:val="000000" w:themeColor="text1"/>
                <w:sz w:val="24"/>
                <w:szCs w:val="24"/>
                <w:lang w:eastAsia="ru-RU"/>
              </w:rPr>
            </w:pPr>
          </w:p>
        </w:tc>
        <w:tc>
          <w:tcPr>
            <w:tcW w:w="1702" w:type="dxa"/>
            <w:gridSpan w:val="2"/>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p>
          <w:p w:rsidR="00917C16"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 xml:space="preserve">915 040 / </w:t>
            </w:r>
          </w:p>
          <w:p w:rsidR="006E21CE" w:rsidRPr="006E21CE" w:rsidRDefault="006E21CE" w:rsidP="005207FC">
            <w:pPr>
              <w:contextualSpacing/>
              <w:jc w:val="center"/>
              <w:rPr>
                <w:rFonts w:ascii="Times New Roman" w:eastAsia="Times New Roman" w:hAnsi="Times New Roman" w:cs="Times New Roman"/>
                <w:bCs/>
                <w:color w:val="000000" w:themeColor="text1"/>
                <w:lang w:eastAsia="ru-RU"/>
              </w:rPr>
            </w:pPr>
          </w:p>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16 340</w:t>
            </w:r>
          </w:p>
        </w:tc>
        <w:tc>
          <w:tcPr>
            <w:tcW w:w="1843" w:type="dxa"/>
            <w:gridSpan w:val="2"/>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p>
          <w:p w:rsidR="00917C16" w:rsidRDefault="00917C16" w:rsidP="005207FC">
            <w:pPr>
              <w:contextualSpacing/>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 xml:space="preserve">4 645 594,39 / </w:t>
            </w:r>
          </w:p>
          <w:p w:rsidR="006E21CE" w:rsidRPr="006E21CE" w:rsidRDefault="006E21CE" w:rsidP="005207FC">
            <w:pPr>
              <w:contextualSpacing/>
              <w:jc w:val="center"/>
              <w:rPr>
                <w:rFonts w:ascii="Times New Roman" w:eastAsia="Times New Roman" w:hAnsi="Times New Roman" w:cs="Times New Roman"/>
                <w:color w:val="000000"/>
                <w:lang w:eastAsia="ru-RU"/>
              </w:rPr>
            </w:pPr>
          </w:p>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color w:val="000000"/>
                <w:lang w:eastAsia="ru-RU"/>
              </w:rPr>
              <w:t>83 689</w:t>
            </w:r>
          </w:p>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p>
        </w:tc>
        <w:tc>
          <w:tcPr>
            <w:tcW w:w="1842" w:type="dxa"/>
            <w:gridSpan w:val="2"/>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p>
          <w:p w:rsidR="00917C16" w:rsidRDefault="00917C16" w:rsidP="005207FC">
            <w:pPr>
              <w:contextualSpacing/>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 xml:space="preserve">4 872 790,7 / </w:t>
            </w:r>
          </w:p>
          <w:p w:rsidR="006E21CE" w:rsidRPr="006E21CE" w:rsidRDefault="006E21CE" w:rsidP="005207FC">
            <w:pPr>
              <w:contextualSpacing/>
              <w:jc w:val="center"/>
              <w:rPr>
                <w:rFonts w:ascii="Times New Roman" w:eastAsia="Times New Roman" w:hAnsi="Times New Roman" w:cs="Times New Roman"/>
                <w:color w:val="000000"/>
                <w:lang w:eastAsia="ru-RU"/>
              </w:rPr>
            </w:pPr>
          </w:p>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color w:val="000000"/>
                <w:lang w:eastAsia="ru-RU"/>
              </w:rPr>
              <w:t>86 131,8</w:t>
            </w:r>
          </w:p>
        </w:tc>
        <w:tc>
          <w:tcPr>
            <w:tcW w:w="1941" w:type="dxa"/>
            <w:gridSpan w:val="2"/>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p>
          <w:p w:rsidR="00917C16"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6 759 106,69/</w:t>
            </w:r>
          </w:p>
          <w:p w:rsidR="006E21CE" w:rsidRPr="006E21CE" w:rsidRDefault="006E21CE" w:rsidP="005207FC">
            <w:pPr>
              <w:contextualSpacing/>
              <w:jc w:val="center"/>
              <w:rPr>
                <w:rFonts w:ascii="Times New Roman" w:eastAsia="Times New Roman" w:hAnsi="Times New Roman" w:cs="Times New Roman"/>
                <w:bCs/>
                <w:color w:val="000000" w:themeColor="text1"/>
                <w:lang w:eastAsia="ru-RU"/>
              </w:rPr>
            </w:pPr>
          </w:p>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121 851,572</w:t>
            </w:r>
          </w:p>
        </w:tc>
        <w:tc>
          <w:tcPr>
            <w:tcW w:w="1320" w:type="dxa"/>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p>
          <w:p w:rsid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 xml:space="preserve">17 192 531,78 / </w:t>
            </w:r>
          </w:p>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308 012,372</w:t>
            </w:r>
          </w:p>
        </w:tc>
      </w:tr>
    </w:tbl>
    <w:p w:rsidR="00917C16" w:rsidRPr="00AF0491" w:rsidRDefault="00917C16" w:rsidP="00917C16">
      <w:pPr>
        <w:spacing w:after="0" w:line="240" w:lineRule="auto"/>
        <w:contextualSpacing/>
        <w:jc w:val="both"/>
        <w:rPr>
          <w:rFonts w:ascii="Times New Roman" w:eastAsia="Times New Roman" w:hAnsi="Times New Roman" w:cs="Times New Roman"/>
          <w:bCs/>
          <w:color w:val="000000" w:themeColor="text1"/>
          <w:sz w:val="24"/>
          <w:szCs w:val="24"/>
          <w:lang w:eastAsia="ru-RU"/>
        </w:rPr>
      </w:pPr>
    </w:p>
    <w:p w:rsidR="00917C16" w:rsidRPr="00AF0491" w:rsidRDefault="00917C16" w:rsidP="00917C16">
      <w:pPr>
        <w:spacing w:after="0" w:line="240" w:lineRule="auto"/>
        <w:ind w:firstLine="708"/>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lastRenderedPageBreak/>
        <w:t xml:space="preserve">С целью витаминизации и оздоровления детей в школьных учреждениях заменен стакан концентрированного сока натуральным напитком «Ероша», «Нежка». В связи с этим была организована закупка ягоды от населения.  Закуп осуществляется с 2020 года. Для изготовления Сиропа «Чёрная смородина», «Яблоко-Смородина», был заключен договор с ООО «Энолог» на базе ИРНИТУ г. Иркутск.  </w:t>
      </w:r>
    </w:p>
    <w:p w:rsidR="00917C16" w:rsidRPr="00AF0491" w:rsidRDefault="00917C16" w:rsidP="00917C16">
      <w:pPr>
        <w:spacing w:after="0" w:line="240" w:lineRule="auto"/>
        <w:ind w:firstLine="708"/>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В помещении здания, находящегося по адресу </w:t>
      </w:r>
      <w:proofErr w:type="gramStart"/>
      <w:r w:rsidRPr="00AF0491">
        <w:rPr>
          <w:rFonts w:ascii="Times New Roman" w:eastAsia="Times New Roman" w:hAnsi="Times New Roman" w:cs="Times New Roman"/>
          <w:sz w:val="24"/>
          <w:szCs w:val="24"/>
          <w:lang w:eastAsia="ru-RU"/>
        </w:rPr>
        <w:t>Гранитная</w:t>
      </w:r>
      <w:proofErr w:type="gramEnd"/>
      <w:r w:rsidRPr="00AF0491">
        <w:rPr>
          <w:rFonts w:ascii="Times New Roman" w:eastAsia="Times New Roman" w:hAnsi="Times New Roman" w:cs="Times New Roman"/>
          <w:sz w:val="24"/>
          <w:szCs w:val="24"/>
          <w:lang w:eastAsia="ru-RU"/>
        </w:rPr>
        <w:t xml:space="preserve"> 3Б, установлено низкотемпературное холодильное оборудование с характеристиками от -10 до -24, для шоковой заморозки принимаемого от населения сырья для переработки в сиропы. Также приобретены стеллажи для всех холодильных помещений.</w:t>
      </w:r>
    </w:p>
    <w:p w:rsidR="00917C16" w:rsidRPr="00AF0491" w:rsidRDefault="00917C16" w:rsidP="00917C16">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Для запуска </w:t>
      </w:r>
      <w:proofErr w:type="gramStart"/>
      <w:r>
        <w:rPr>
          <w:rFonts w:ascii="Times New Roman" w:eastAsia="Times New Roman" w:hAnsi="Times New Roman" w:cs="Times New Roman"/>
          <w:sz w:val="24"/>
          <w:szCs w:val="24"/>
          <w:lang w:eastAsia="ru-RU"/>
        </w:rPr>
        <w:t>технологической</w:t>
      </w:r>
      <w:proofErr w:type="gramEnd"/>
      <w:r>
        <w:rPr>
          <w:rFonts w:ascii="Times New Roman" w:eastAsia="Times New Roman" w:hAnsi="Times New Roman" w:cs="Times New Roman"/>
          <w:sz w:val="24"/>
          <w:szCs w:val="24"/>
          <w:lang w:eastAsia="ru-RU"/>
        </w:rPr>
        <w:t xml:space="preserve"> линий по изготовлению сиропов выполнен </w:t>
      </w:r>
      <w:r w:rsidRPr="00AF0491">
        <w:rPr>
          <w:rFonts w:ascii="Times New Roman" w:eastAsia="Times New Roman" w:hAnsi="Times New Roman" w:cs="Times New Roman"/>
          <w:sz w:val="24"/>
          <w:szCs w:val="24"/>
          <w:lang w:eastAsia="ru-RU"/>
        </w:rPr>
        <w:t>капитальный ремо</w:t>
      </w:r>
      <w:r>
        <w:rPr>
          <w:rFonts w:ascii="Times New Roman" w:eastAsia="Times New Roman" w:hAnsi="Times New Roman" w:cs="Times New Roman"/>
          <w:sz w:val="24"/>
          <w:szCs w:val="24"/>
          <w:lang w:eastAsia="ru-RU"/>
        </w:rPr>
        <w:t>нт в помещении ул. Гранитная 3Б</w:t>
      </w:r>
      <w:r w:rsidRPr="00AF0491">
        <w:rPr>
          <w:rFonts w:ascii="Times New Roman" w:eastAsia="Times New Roman" w:hAnsi="Times New Roman" w:cs="Times New Roman"/>
          <w:sz w:val="24"/>
          <w:szCs w:val="24"/>
          <w:lang w:eastAsia="ru-RU"/>
        </w:rPr>
        <w:t>. Приобретено лабораторное оборудование с контрольно-измерительными приборами в цех для переработки сиропов.</w:t>
      </w:r>
    </w:p>
    <w:p w:rsidR="00917C16" w:rsidRDefault="00917C16" w:rsidP="00917C16">
      <w:pPr>
        <w:spacing w:after="0" w:line="240" w:lineRule="auto"/>
        <w:ind w:firstLine="708"/>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В </w:t>
      </w:r>
      <w:r>
        <w:rPr>
          <w:rFonts w:ascii="Times New Roman" w:eastAsia="Times New Roman" w:hAnsi="Times New Roman" w:cs="Times New Roman"/>
          <w:sz w:val="24"/>
          <w:szCs w:val="24"/>
          <w:lang w:eastAsia="ru-RU"/>
        </w:rPr>
        <w:t xml:space="preserve">2022 году реализовано сиропа 982,0 кг на сумму 306 246,52 рублей. </w:t>
      </w:r>
    </w:p>
    <w:tbl>
      <w:tblPr>
        <w:tblW w:w="9634" w:type="dxa"/>
        <w:jc w:val="center"/>
        <w:tblLook w:val="04A0" w:firstRow="1" w:lastRow="0" w:firstColumn="1" w:lastColumn="0" w:noHBand="0" w:noVBand="1"/>
      </w:tblPr>
      <w:tblGrid>
        <w:gridCol w:w="1822"/>
        <w:gridCol w:w="1414"/>
        <w:gridCol w:w="1418"/>
        <w:gridCol w:w="1134"/>
        <w:gridCol w:w="1780"/>
        <w:gridCol w:w="1096"/>
        <w:gridCol w:w="1206"/>
      </w:tblGrid>
      <w:tr w:rsidR="006E21CE" w:rsidRPr="00AF0491" w:rsidTr="006E21CE">
        <w:trPr>
          <w:trHeight w:val="300"/>
          <w:jc w:val="center"/>
        </w:trPr>
        <w:tc>
          <w:tcPr>
            <w:tcW w:w="1558"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Наименование</w:t>
            </w:r>
          </w:p>
        </w:tc>
        <w:tc>
          <w:tcPr>
            <w:tcW w:w="283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2020</w:t>
            </w:r>
          </w:p>
        </w:tc>
        <w:tc>
          <w:tcPr>
            <w:tcW w:w="2914" w:type="dxa"/>
            <w:gridSpan w:val="2"/>
            <w:tcBorders>
              <w:top w:val="single" w:sz="4" w:space="0" w:color="auto"/>
              <w:left w:val="nil"/>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2021</w:t>
            </w:r>
          </w:p>
        </w:tc>
        <w:tc>
          <w:tcPr>
            <w:tcW w:w="2330" w:type="dxa"/>
            <w:gridSpan w:val="2"/>
            <w:tcBorders>
              <w:top w:val="single" w:sz="4" w:space="0" w:color="auto"/>
              <w:left w:val="nil"/>
              <w:bottom w:val="single" w:sz="4" w:space="0" w:color="auto"/>
              <w:right w:val="single" w:sz="4" w:space="0" w:color="auto"/>
            </w:tcBorders>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2022</w:t>
            </w:r>
          </w:p>
        </w:tc>
      </w:tr>
      <w:tr w:rsidR="006E21CE" w:rsidRPr="00AF0491" w:rsidTr="006E21CE">
        <w:trPr>
          <w:trHeight w:val="300"/>
          <w:jc w:val="center"/>
        </w:trPr>
        <w:tc>
          <w:tcPr>
            <w:tcW w:w="1558" w:type="dxa"/>
            <w:vMerge/>
            <w:tcBorders>
              <w:top w:val="single" w:sz="4" w:space="0" w:color="auto"/>
              <w:left w:val="single" w:sz="4" w:space="0" w:color="auto"/>
              <w:bottom w:val="single" w:sz="4" w:space="0" w:color="000000"/>
              <w:right w:val="single" w:sz="4" w:space="0" w:color="auto"/>
            </w:tcBorders>
            <w:vAlign w:val="center"/>
            <w:hideMark/>
          </w:tcPr>
          <w:p w:rsidR="006E21CE" w:rsidRPr="00AF0491" w:rsidRDefault="006E21CE" w:rsidP="006E21CE">
            <w:pPr>
              <w:spacing w:after="0" w:line="240" w:lineRule="auto"/>
              <w:rPr>
                <w:rFonts w:ascii="Times New Roman" w:eastAsia="Times New Roman" w:hAnsi="Times New Roman" w:cs="Times New Roman"/>
                <w:b/>
                <w:color w:val="000000"/>
                <w:sz w:val="24"/>
                <w:szCs w:val="24"/>
                <w:lang w:eastAsia="ru-RU"/>
              </w:rPr>
            </w:pPr>
          </w:p>
        </w:tc>
        <w:tc>
          <w:tcPr>
            <w:tcW w:w="1414" w:type="dxa"/>
            <w:tcBorders>
              <w:top w:val="nil"/>
              <w:left w:val="nil"/>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 xml:space="preserve">Кол-во, </w:t>
            </w:r>
            <w:proofErr w:type="gramStart"/>
            <w:r w:rsidRPr="00AF0491">
              <w:rPr>
                <w:rFonts w:ascii="Times New Roman" w:eastAsia="Times New Roman" w:hAnsi="Times New Roman" w:cs="Times New Roman"/>
                <w:b/>
                <w:color w:val="000000"/>
                <w:sz w:val="24"/>
                <w:szCs w:val="24"/>
                <w:lang w:eastAsia="ru-RU"/>
              </w:rPr>
              <w:t>кг</w:t>
            </w:r>
            <w:proofErr w:type="gramEnd"/>
          </w:p>
        </w:tc>
        <w:tc>
          <w:tcPr>
            <w:tcW w:w="1418" w:type="dxa"/>
            <w:tcBorders>
              <w:top w:val="nil"/>
              <w:left w:val="nil"/>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Сумма, руб.</w:t>
            </w:r>
          </w:p>
        </w:tc>
        <w:tc>
          <w:tcPr>
            <w:tcW w:w="1134" w:type="dxa"/>
            <w:tcBorders>
              <w:top w:val="nil"/>
              <w:left w:val="nil"/>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 xml:space="preserve">Кол-во, </w:t>
            </w:r>
            <w:proofErr w:type="gramStart"/>
            <w:r w:rsidRPr="00AF0491">
              <w:rPr>
                <w:rFonts w:ascii="Times New Roman" w:eastAsia="Times New Roman" w:hAnsi="Times New Roman" w:cs="Times New Roman"/>
                <w:b/>
                <w:color w:val="000000"/>
                <w:sz w:val="24"/>
                <w:szCs w:val="24"/>
                <w:lang w:eastAsia="ru-RU"/>
              </w:rPr>
              <w:t>кг</w:t>
            </w:r>
            <w:proofErr w:type="gramEnd"/>
          </w:p>
        </w:tc>
        <w:tc>
          <w:tcPr>
            <w:tcW w:w="1780" w:type="dxa"/>
            <w:tcBorders>
              <w:top w:val="nil"/>
              <w:left w:val="nil"/>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Сумма, руб.</w:t>
            </w:r>
          </w:p>
        </w:tc>
        <w:tc>
          <w:tcPr>
            <w:tcW w:w="1096" w:type="dxa"/>
            <w:tcBorders>
              <w:top w:val="nil"/>
              <w:left w:val="nil"/>
              <w:bottom w:val="single" w:sz="4" w:space="0" w:color="auto"/>
              <w:right w:val="single" w:sz="4" w:space="0" w:color="auto"/>
            </w:tcBorders>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 xml:space="preserve">Кол-во, </w:t>
            </w:r>
            <w:proofErr w:type="gramStart"/>
            <w:r w:rsidRPr="00AF0491">
              <w:rPr>
                <w:rFonts w:ascii="Times New Roman" w:eastAsia="Times New Roman" w:hAnsi="Times New Roman" w:cs="Times New Roman"/>
                <w:b/>
                <w:color w:val="000000"/>
                <w:sz w:val="24"/>
                <w:szCs w:val="24"/>
                <w:lang w:eastAsia="ru-RU"/>
              </w:rPr>
              <w:t>кг</w:t>
            </w:r>
            <w:proofErr w:type="gramEnd"/>
            <w:r w:rsidRPr="00AF0491">
              <w:rPr>
                <w:rFonts w:ascii="Times New Roman" w:eastAsia="Times New Roman" w:hAnsi="Times New Roman" w:cs="Times New Roman"/>
                <w:b/>
                <w:color w:val="000000"/>
                <w:sz w:val="24"/>
                <w:szCs w:val="24"/>
                <w:lang w:eastAsia="ru-RU"/>
              </w:rPr>
              <w:t>.</w:t>
            </w:r>
          </w:p>
        </w:tc>
        <w:tc>
          <w:tcPr>
            <w:tcW w:w="1234" w:type="dxa"/>
            <w:tcBorders>
              <w:top w:val="nil"/>
              <w:left w:val="nil"/>
              <w:bottom w:val="single" w:sz="4" w:space="0" w:color="auto"/>
              <w:right w:val="single" w:sz="4" w:space="0" w:color="auto"/>
            </w:tcBorders>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Сумма, руб.</w:t>
            </w:r>
          </w:p>
        </w:tc>
      </w:tr>
      <w:tr w:rsidR="006E21CE" w:rsidRPr="00AF0491" w:rsidTr="006E21CE">
        <w:trPr>
          <w:trHeight w:val="300"/>
          <w:jc w:val="center"/>
        </w:trPr>
        <w:tc>
          <w:tcPr>
            <w:tcW w:w="1558" w:type="dxa"/>
            <w:tcBorders>
              <w:top w:val="nil"/>
              <w:left w:val="single" w:sz="4" w:space="0" w:color="auto"/>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color w:val="000000"/>
                <w:sz w:val="24"/>
                <w:szCs w:val="24"/>
                <w:lang w:eastAsia="ru-RU"/>
              </w:rPr>
            </w:pPr>
            <w:r w:rsidRPr="00AF0491">
              <w:rPr>
                <w:rFonts w:ascii="Times New Roman" w:eastAsia="Times New Roman" w:hAnsi="Times New Roman" w:cs="Times New Roman"/>
                <w:color w:val="000000"/>
                <w:sz w:val="24"/>
                <w:szCs w:val="24"/>
                <w:lang w:eastAsia="ru-RU"/>
              </w:rPr>
              <w:t>Смородина</w:t>
            </w:r>
          </w:p>
        </w:tc>
        <w:tc>
          <w:tcPr>
            <w:tcW w:w="141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1320,23</w:t>
            </w:r>
          </w:p>
        </w:tc>
        <w:tc>
          <w:tcPr>
            <w:tcW w:w="1418"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264 046,0</w:t>
            </w:r>
          </w:p>
        </w:tc>
        <w:tc>
          <w:tcPr>
            <w:tcW w:w="113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1 484,48</w:t>
            </w:r>
          </w:p>
        </w:tc>
        <w:tc>
          <w:tcPr>
            <w:tcW w:w="1780"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281 644,35</w:t>
            </w:r>
          </w:p>
        </w:tc>
        <w:tc>
          <w:tcPr>
            <w:tcW w:w="1096"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1 422,114</w:t>
            </w:r>
          </w:p>
        </w:tc>
        <w:tc>
          <w:tcPr>
            <w:tcW w:w="1234"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266 774,36</w:t>
            </w:r>
          </w:p>
        </w:tc>
      </w:tr>
      <w:tr w:rsidR="006E21CE" w:rsidRPr="00AF0491" w:rsidTr="006E21CE">
        <w:trPr>
          <w:trHeight w:val="300"/>
          <w:jc w:val="center"/>
        </w:trPr>
        <w:tc>
          <w:tcPr>
            <w:tcW w:w="1558" w:type="dxa"/>
            <w:tcBorders>
              <w:top w:val="nil"/>
              <w:left w:val="single" w:sz="4" w:space="0" w:color="auto"/>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color w:val="000000"/>
                <w:sz w:val="24"/>
                <w:szCs w:val="24"/>
                <w:lang w:eastAsia="ru-RU"/>
              </w:rPr>
            </w:pPr>
            <w:r w:rsidRPr="00AF0491">
              <w:rPr>
                <w:rFonts w:ascii="Times New Roman" w:eastAsia="Times New Roman" w:hAnsi="Times New Roman" w:cs="Times New Roman"/>
                <w:color w:val="000000"/>
                <w:sz w:val="24"/>
                <w:szCs w:val="24"/>
                <w:lang w:eastAsia="ru-RU"/>
              </w:rPr>
              <w:t>Малина</w:t>
            </w:r>
          </w:p>
        </w:tc>
        <w:tc>
          <w:tcPr>
            <w:tcW w:w="141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 </w:t>
            </w:r>
          </w:p>
        </w:tc>
        <w:tc>
          <w:tcPr>
            <w:tcW w:w="1418"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 </w:t>
            </w:r>
          </w:p>
        </w:tc>
        <w:tc>
          <w:tcPr>
            <w:tcW w:w="113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42,805</w:t>
            </w:r>
          </w:p>
        </w:tc>
        <w:tc>
          <w:tcPr>
            <w:tcW w:w="1780"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8 561</w:t>
            </w:r>
          </w:p>
        </w:tc>
        <w:tc>
          <w:tcPr>
            <w:tcW w:w="1096"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12,545</w:t>
            </w:r>
          </w:p>
        </w:tc>
        <w:tc>
          <w:tcPr>
            <w:tcW w:w="1234"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2 509,0</w:t>
            </w:r>
          </w:p>
        </w:tc>
      </w:tr>
      <w:tr w:rsidR="006E21CE" w:rsidRPr="00AF0491" w:rsidTr="006E21CE">
        <w:trPr>
          <w:trHeight w:val="301"/>
          <w:jc w:val="center"/>
        </w:trPr>
        <w:tc>
          <w:tcPr>
            <w:tcW w:w="1558" w:type="dxa"/>
            <w:tcBorders>
              <w:top w:val="nil"/>
              <w:left w:val="single" w:sz="4" w:space="0" w:color="auto"/>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color w:val="000000"/>
                <w:sz w:val="24"/>
                <w:szCs w:val="24"/>
                <w:lang w:eastAsia="ru-RU"/>
              </w:rPr>
            </w:pPr>
            <w:r w:rsidRPr="00AF0491">
              <w:rPr>
                <w:rFonts w:ascii="Times New Roman" w:eastAsia="Times New Roman" w:hAnsi="Times New Roman" w:cs="Times New Roman"/>
                <w:color w:val="000000"/>
                <w:sz w:val="24"/>
                <w:szCs w:val="24"/>
                <w:lang w:eastAsia="ru-RU"/>
              </w:rPr>
              <w:t>Ранет</w:t>
            </w:r>
          </w:p>
        </w:tc>
        <w:tc>
          <w:tcPr>
            <w:tcW w:w="141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418"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13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376,856</w:t>
            </w:r>
          </w:p>
        </w:tc>
        <w:tc>
          <w:tcPr>
            <w:tcW w:w="1780"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18 842,8</w:t>
            </w:r>
          </w:p>
        </w:tc>
        <w:tc>
          <w:tcPr>
            <w:tcW w:w="1096"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1 848,671</w:t>
            </w:r>
          </w:p>
        </w:tc>
        <w:tc>
          <w:tcPr>
            <w:tcW w:w="1234"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92 433,55</w:t>
            </w:r>
          </w:p>
        </w:tc>
      </w:tr>
      <w:tr w:rsidR="006E21CE" w:rsidRPr="00AF0491" w:rsidTr="006E21CE">
        <w:trPr>
          <w:trHeight w:val="300"/>
          <w:jc w:val="center"/>
        </w:trPr>
        <w:tc>
          <w:tcPr>
            <w:tcW w:w="1558" w:type="dxa"/>
            <w:tcBorders>
              <w:top w:val="nil"/>
              <w:left w:val="single" w:sz="4" w:space="0" w:color="auto"/>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 xml:space="preserve">все сырье </w:t>
            </w:r>
          </w:p>
        </w:tc>
        <w:tc>
          <w:tcPr>
            <w:tcW w:w="1414" w:type="dxa"/>
            <w:tcBorders>
              <w:top w:val="nil"/>
              <w:left w:val="nil"/>
              <w:bottom w:val="single" w:sz="4" w:space="0" w:color="auto"/>
              <w:right w:val="single" w:sz="4" w:space="0" w:color="auto"/>
            </w:tcBorders>
            <w:shd w:val="clear" w:color="auto" w:fill="FFFFFF" w:themeFill="background1"/>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1 320,23</w:t>
            </w:r>
          </w:p>
        </w:tc>
        <w:tc>
          <w:tcPr>
            <w:tcW w:w="1418" w:type="dxa"/>
            <w:tcBorders>
              <w:top w:val="nil"/>
              <w:left w:val="nil"/>
              <w:bottom w:val="single" w:sz="4" w:space="0" w:color="auto"/>
              <w:right w:val="single" w:sz="4" w:space="0" w:color="auto"/>
            </w:tcBorders>
            <w:shd w:val="clear" w:color="auto" w:fill="FFFFFF" w:themeFill="background1"/>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264 046,0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1 865,85</w:t>
            </w:r>
          </w:p>
        </w:tc>
        <w:tc>
          <w:tcPr>
            <w:tcW w:w="1780" w:type="dxa"/>
            <w:tcBorders>
              <w:top w:val="nil"/>
              <w:left w:val="nil"/>
              <w:bottom w:val="single" w:sz="4" w:space="0" w:color="auto"/>
              <w:right w:val="single" w:sz="4" w:space="0" w:color="auto"/>
            </w:tcBorders>
            <w:shd w:val="clear" w:color="auto" w:fill="FFFFFF" w:themeFill="background1"/>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308 193,192</w:t>
            </w:r>
          </w:p>
        </w:tc>
        <w:tc>
          <w:tcPr>
            <w:tcW w:w="1096" w:type="dxa"/>
            <w:tcBorders>
              <w:top w:val="nil"/>
              <w:left w:val="nil"/>
              <w:bottom w:val="single" w:sz="4" w:space="0" w:color="auto"/>
              <w:right w:val="single" w:sz="4" w:space="0" w:color="auto"/>
            </w:tcBorders>
            <w:shd w:val="clear" w:color="auto" w:fill="FFFFFF" w:themeFill="background1"/>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3 318,03</w:t>
            </w:r>
          </w:p>
        </w:tc>
        <w:tc>
          <w:tcPr>
            <w:tcW w:w="1234" w:type="dxa"/>
            <w:tcBorders>
              <w:top w:val="nil"/>
              <w:left w:val="nil"/>
              <w:bottom w:val="single" w:sz="4" w:space="0" w:color="auto"/>
              <w:right w:val="single" w:sz="4" w:space="0" w:color="auto"/>
            </w:tcBorders>
            <w:shd w:val="clear" w:color="auto" w:fill="FFFFFF" w:themeFill="background1"/>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370 391,91</w:t>
            </w:r>
          </w:p>
        </w:tc>
      </w:tr>
      <w:tr w:rsidR="006E21CE" w:rsidRPr="00AF0491" w:rsidTr="006E21CE">
        <w:trPr>
          <w:trHeight w:val="300"/>
          <w:jc w:val="center"/>
        </w:trPr>
        <w:tc>
          <w:tcPr>
            <w:tcW w:w="1558" w:type="dxa"/>
            <w:tcBorders>
              <w:top w:val="nil"/>
              <w:left w:val="single" w:sz="4" w:space="0" w:color="auto"/>
              <w:bottom w:val="single" w:sz="4" w:space="0" w:color="auto"/>
              <w:right w:val="single" w:sz="4" w:space="0" w:color="auto"/>
            </w:tcBorders>
            <w:shd w:val="clear" w:color="auto" w:fill="FFFFFF" w:themeFill="background1"/>
            <w:noWrap/>
            <w:vAlign w:val="bottom"/>
          </w:tcPr>
          <w:p w:rsidR="006E21CE" w:rsidRPr="00AF0491" w:rsidRDefault="006E21CE" w:rsidP="006E21CE">
            <w:pPr>
              <w:spacing w:after="0" w:line="240" w:lineRule="auto"/>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Работ</w:t>
            </w:r>
            <w:proofErr w:type="gramStart"/>
            <w:r w:rsidRPr="00AF0491">
              <w:rPr>
                <w:rFonts w:ascii="Times New Roman" w:eastAsia="Times New Roman" w:hAnsi="Times New Roman" w:cs="Times New Roman"/>
                <w:b/>
                <w:bCs/>
                <w:color w:val="000000"/>
                <w:sz w:val="24"/>
                <w:szCs w:val="24"/>
                <w:lang w:eastAsia="ru-RU"/>
              </w:rPr>
              <w:t>а ООО</w:t>
            </w:r>
            <w:proofErr w:type="gramEnd"/>
            <w:r w:rsidRPr="00AF0491">
              <w:rPr>
                <w:rFonts w:ascii="Times New Roman" w:eastAsia="Times New Roman" w:hAnsi="Times New Roman" w:cs="Times New Roman"/>
                <w:b/>
                <w:bCs/>
                <w:color w:val="000000"/>
                <w:sz w:val="24"/>
                <w:szCs w:val="24"/>
                <w:lang w:eastAsia="ru-RU"/>
              </w:rPr>
              <w:t xml:space="preserve"> Энолог, руб.</w:t>
            </w:r>
          </w:p>
        </w:tc>
        <w:tc>
          <w:tcPr>
            <w:tcW w:w="1414"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418"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203 460,0</w:t>
            </w:r>
          </w:p>
        </w:tc>
        <w:tc>
          <w:tcPr>
            <w:tcW w:w="1134"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780"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316 733,34</w:t>
            </w:r>
          </w:p>
        </w:tc>
        <w:tc>
          <w:tcPr>
            <w:tcW w:w="1096" w:type="dxa"/>
            <w:tcBorders>
              <w:top w:val="nil"/>
              <w:left w:val="nil"/>
              <w:bottom w:val="single" w:sz="4" w:space="0" w:color="auto"/>
              <w:right w:val="single" w:sz="4" w:space="0" w:color="auto"/>
            </w:tcBorders>
            <w:shd w:val="clear" w:color="auto" w:fill="FFFFFF" w:themeFill="background1"/>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234" w:type="dxa"/>
            <w:tcBorders>
              <w:top w:val="nil"/>
              <w:left w:val="nil"/>
              <w:bottom w:val="single" w:sz="4" w:space="0" w:color="auto"/>
              <w:right w:val="single" w:sz="4" w:space="0" w:color="auto"/>
            </w:tcBorders>
            <w:shd w:val="clear" w:color="auto" w:fill="FFFFFF" w:themeFill="background1"/>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139 807,34</w:t>
            </w:r>
          </w:p>
        </w:tc>
      </w:tr>
      <w:tr w:rsidR="006E21CE" w:rsidRPr="00AF0491" w:rsidTr="006E21CE">
        <w:trPr>
          <w:trHeight w:val="300"/>
          <w:jc w:val="center"/>
        </w:trPr>
        <w:tc>
          <w:tcPr>
            <w:tcW w:w="1558" w:type="dxa"/>
            <w:tcBorders>
              <w:top w:val="nil"/>
              <w:left w:val="single" w:sz="4" w:space="0" w:color="auto"/>
              <w:bottom w:val="single" w:sz="4" w:space="0" w:color="auto"/>
              <w:right w:val="single" w:sz="4" w:space="0" w:color="auto"/>
            </w:tcBorders>
            <w:shd w:val="clear" w:color="auto" w:fill="FFFFFF" w:themeFill="background1"/>
            <w:noWrap/>
            <w:vAlign w:val="bottom"/>
          </w:tcPr>
          <w:p w:rsidR="006E21CE" w:rsidRPr="00AF0491" w:rsidRDefault="006E21CE" w:rsidP="006E21CE">
            <w:pPr>
              <w:spacing w:after="0" w:line="240" w:lineRule="auto"/>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Цена, сиропа, руб.</w:t>
            </w:r>
          </w:p>
        </w:tc>
        <w:tc>
          <w:tcPr>
            <w:tcW w:w="1414"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418"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311,86</w:t>
            </w:r>
          </w:p>
        </w:tc>
        <w:tc>
          <w:tcPr>
            <w:tcW w:w="1134"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780"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311,86</w:t>
            </w:r>
          </w:p>
        </w:tc>
        <w:tc>
          <w:tcPr>
            <w:tcW w:w="1096" w:type="dxa"/>
            <w:tcBorders>
              <w:top w:val="nil"/>
              <w:left w:val="nil"/>
              <w:bottom w:val="single" w:sz="4" w:space="0" w:color="auto"/>
              <w:right w:val="single" w:sz="4" w:space="0" w:color="auto"/>
            </w:tcBorders>
            <w:shd w:val="clear" w:color="auto" w:fill="FFFFFF" w:themeFill="background1"/>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234" w:type="dxa"/>
            <w:tcBorders>
              <w:top w:val="nil"/>
              <w:left w:val="nil"/>
              <w:bottom w:val="single" w:sz="4" w:space="0" w:color="auto"/>
              <w:right w:val="single" w:sz="4" w:space="0" w:color="auto"/>
            </w:tcBorders>
            <w:shd w:val="clear" w:color="auto" w:fill="FFFFFF" w:themeFill="background1"/>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311,86</w:t>
            </w:r>
          </w:p>
        </w:tc>
      </w:tr>
      <w:tr w:rsidR="006E21CE" w:rsidRPr="00AF0491" w:rsidTr="006E21CE">
        <w:trPr>
          <w:trHeight w:val="300"/>
          <w:jc w:val="center"/>
        </w:trPr>
        <w:tc>
          <w:tcPr>
            <w:tcW w:w="1558" w:type="dxa"/>
            <w:tcBorders>
              <w:top w:val="nil"/>
              <w:left w:val="single" w:sz="4" w:space="0" w:color="auto"/>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color w:val="000000"/>
                <w:sz w:val="24"/>
                <w:szCs w:val="24"/>
                <w:lang w:eastAsia="ru-RU"/>
              </w:rPr>
            </w:pPr>
            <w:r w:rsidRPr="00AF0491">
              <w:rPr>
                <w:rFonts w:ascii="Times New Roman" w:eastAsia="Times New Roman" w:hAnsi="Times New Roman" w:cs="Times New Roman"/>
                <w:color w:val="000000"/>
                <w:sz w:val="24"/>
                <w:szCs w:val="24"/>
                <w:lang w:eastAsia="ru-RU"/>
              </w:rPr>
              <w:t>Реализация сиропа</w:t>
            </w:r>
          </w:p>
        </w:tc>
        <w:tc>
          <w:tcPr>
            <w:tcW w:w="141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1 476,17</w:t>
            </w:r>
          </w:p>
        </w:tc>
        <w:tc>
          <w:tcPr>
            <w:tcW w:w="1418"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460 358,37</w:t>
            </w:r>
          </w:p>
        </w:tc>
        <w:tc>
          <w:tcPr>
            <w:tcW w:w="113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2 298</w:t>
            </w:r>
          </w:p>
        </w:tc>
        <w:tc>
          <w:tcPr>
            <w:tcW w:w="1780"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716 654,28</w:t>
            </w:r>
          </w:p>
        </w:tc>
        <w:tc>
          <w:tcPr>
            <w:tcW w:w="1096"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982,0</w:t>
            </w:r>
          </w:p>
        </w:tc>
        <w:tc>
          <w:tcPr>
            <w:tcW w:w="1234"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306 246,52</w:t>
            </w:r>
          </w:p>
        </w:tc>
      </w:tr>
      <w:tr w:rsidR="006E21CE" w:rsidRPr="00AF0491" w:rsidTr="006E21CE">
        <w:trPr>
          <w:trHeight w:val="577"/>
          <w:jc w:val="center"/>
        </w:trPr>
        <w:tc>
          <w:tcPr>
            <w:tcW w:w="1558" w:type="dxa"/>
            <w:tcBorders>
              <w:top w:val="nil"/>
              <w:left w:val="single" w:sz="4" w:space="0" w:color="auto"/>
              <w:bottom w:val="single" w:sz="4" w:space="0" w:color="auto"/>
              <w:right w:val="single" w:sz="4" w:space="0" w:color="auto"/>
            </w:tcBorders>
            <w:shd w:val="clear" w:color="auto" w:fill="auto"/>
            <w:noWrap/>
            <w:vAlign w:val="bottom"/>
          </w:tcPr>
          <w:p w:rsidR="006E21CE" w:rsidRPr="00AF0491" w:rsidRDefault="006E21CE" w:rsidP="006E21CE">
            <w:pPr>
              <w:spacing w:after="0" w:line="240" w:lineRule="auto"/>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Прибыль (руб.)</w:t>
            </w:r>
          </w:p>
        </w:tc>
        <w:tc>
          <w:tcPr>
            <w:tcW w:w="1414" w:type="dxa"/>
            <w:tcBorders>
              <w:top w:val="nil"/>
              <w:left w:val="nil"/>
              <w:bottom w:val="single" w:sz="4" w:space="0" w:color="auto"/>
              <w:right w:val="single" w:sz="4" w:space="0" w:color="auto"/>
            </w:tcBorders>
            <w:shd w:val="clear" w:color="auto" w:fill="auto"/>
            <w:noWrap/>
            <w:vAlign w:val="bottom"/>
          </w:tcPr>
          <w:p w:rsidR="006E21CE" w:rsidRPr="006E21CE" w:rsidRDefault="006E21CE" w:rsidP="006E21CE">
            <w:pPr>
              <w:spacing w:after="0" w:line="240" w:lineRule="auto"/>
              <w:jc w:val="center"/>
              <w:rPr>
                <w:rFonts w:ascii="Times New Roman" w:eastAsia="Times New Roman" w:hAnsi="Times New Roman" w:cs="Times New Roman"/>
                <w:b/>
                <w:color w:val="000000"/>
                <w:lang w:eastAsia="ru-RU"/>
              </w:rPr>
            </w:pPr>
          </w:p>
        </w:tc>
        <w:tc>
          <w:tcPr>
            <w:tcW w:w="1418" w:type="dxa"/>
            <w:tcBorders>
              <w:top w:val="nil"/>
              <w:left w:val="nil"/>
              <w:bottom w:val="single" w:sz="4" w:space="0" w:color="auto"/>
              <w:right w:val="single" w:sz="4" w:space="0" w:color="auto"/>
            </w:tcBorders>
            <w:shd w:val="clear" w:color="auto" w:fill="auto"/>
            <w:noWrap/>
            <w:vAlign w:val="bottom"/>
          </w:tcPr>
          <w:p w:rsidR="006E21CE" w:rsidRPr="006E21CE" w:rsidRDefault="006E21CE" w:rsidP="006E21CE">
            <w:pPr>
              <w:spacing w:after="0" w:line="240" w:lineRule="auto"/>
              <w:rPr>
                <w:rFonts w:ascii="Times New Roman" w:eastAsia="Times New Roman" w:hAnsi="Times New Roman" w:cs="Times New Roman"/>
                <w:b/>
                <w:color w:val="000000" w:themeColor="text1"/>
                <w:lang w:eastAsia="ru-RU"/>
              </w:rPr>
            </w:pPr>
            <w:r w:rsidRPr="006E21CE">
              <w:rPr>
                <w:rFonts w:ascii="Times New Roman" w:eastAsia="Times New Roman" w:hAnsi="Times New Roman" w:cs="Times New Roman"/>
                <w:b/>
                <w:color w:val="000000" w:themeColor="text1"/>
                <w:lang w:eastAsia="ru-RU"/>
              </w:rPr>
              <w:t>- 7 147,63</w:t>
            </w:r>
          </w:p>
        </w:tc>
        <w:tc>
          <w:tcPr>
            <w:tcW w:w="1134" w:type="dxa"/>
            <w:tcBorders>
              <w:top w:val="nil"/>
              <w:left w:val="nil"/>
              <w:bottom w:val="single" w:sz="4" w:space="0" w:color="auto"/>
              <w:right w:val="single" w:sz="4" w:space="0" w:color="auto"/>
            </w:tcBorders>
            <w:shd w:val="clear" w:color="auto" w:fill="auto"/>
            <w:noWrap/>
            <w:vAlign w:val="bottom"/>
          </w:tcPr>
          <w:p w:rsidR="006E21CE" w:rsidRPr="006E21CE" w:rsidRDefault="006E21CE" w:rsidP="006E21CE">
            <w:pPr>
              <w:spacing w:after="0" w:line="240" w:lineRule="auto"/>
              <w:jc w:val="center"/>
              <w:rPr>
                <w:rFonts w:ascii="Times New Roman" w:eastAsia="Times New Roman" w:hAnsi="Times New Roman" w:cs="Times New Roman"/>
                <w:b/>
                <w:color w:val="000000" w:themeColor="text1"/>
                <w:lang w:eastAsia="ru-RU"/>
              </w:rPr>
            </w:pPr>
          </w:p>
        </w:tc>
        <w:tc>
          <w:tcPr>
            <w:tcW w:w="1780" w:type="dxa"/>
            <w:tcBorders>
              <w:top w:val="nil"/>
              <w:left w:val="nil"/>
              <w:bottom w:val="single" w:sz="4" w:space="0" w:color="auto"/>
              <w:right w:val="single" w:sz="4" w:space="0" w:color="auto"/>
            </w:tcBorders>
            <w:shd w:val="clear" w:color="auto" w:fill="auto"/>
            <w:noWrap/>
            <w:vAlign w:val="bottom"/>
          </w:tcPr>
          <w:p w:rsidR="006E21CE" w:rsidRPr="006E21CE" w:rsidRDefault="006E21CE" w:rsidP="006E21CE">
            <w:pPr>
              <w:spacing w:after="0" w:line="240" w:lineRule="auto"/>
              <w:rPr>
                <w:rFonts w:ascii="Times New Roman" w:eastAsia="Times New Roman" w:hAnsi="Times New Roman" w:cs="Times New Roman"/>
                <w:b/>
                <w:color w:val="000000" w:themeColor="text1"/>
                <w:lang w:eastAsia="ru-RU"/>
              </w:rPr>
            </w:pPr>
            <w:r w:rsidRPr="006E21CE">
              <w:rPr>
                <w:rFonts w:ascii="Times New Roman" w:eastAsia="Times New Roman" w:hAnsi="Times New Roman" w:cs="Times New Roman"/>
                <w:b/>
                <w:color w:val="000000" w:themeColor="text1"/>
                <w:lang w:eastAsia="ru-RU"/>
              </w:rPr>
              <w:t>+ 91 727,75</w:t>
            </w:r>
          </w:p>
        </w:tc>
        <w:tc>
          <w:tcPr>
            <w:tcW w:w="1096"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b/>
                <w:color w:val="000000" w:themeColor="text1"/>
                <w:lang w:eastAsia="ru-RU"/>
              </w:rPr>
            </w:pPr>
          </w:p>
        </w:tc>
        <w:tc>
          <w:tcPr>
            <w:tcW w:w="1234" w:type="dxa"/>
            <w:tcBorders>
              <w:top w:val="nil"/>
              <w:left w:val="nil"/>
              <w:bottom w:val="single" w:sz="4" w:space="0" w:color="auto"/>
              <w:right w:val="single" w:sz="4" w:space="0" w:color="auto"/>
            </w:tcBorders>
          </w:tcPr>
          <w:p w:rsidR="006E21CE" w:rsidRPr="006E21CE" w:rsidRDefault="006E21CE" w:rsidP="006E21CE">
            <w:pPr>
              <w:spacing w:after="0" w:line="240" w:lineRule="auto"/>
              <w:rPr>
                <w:rFonts w:ascii="Times New Roman" w:eastAsia="Times New Roman" w:hAnsi="Times New Roman" w:cs="Times New Roman"/>
                <w:b/>
                <w:color w:val="000000" w:themeColor="text1"/>
                <w:lang w:eastAsia="ru-RU"/>
              </w:rPr>
            </w:pPr>
            <w:r w:rsidRPr="006E21CE">
              <w:rPr>
                <w:rFonts w:ascii="Times New Roman" w:eastAsia="Times New Roman" w:hAnsi="Times New Roman" w:cs="Times New Roman"/>
                <w:b/>
                <w:color w:val="000000" w:themeColor="text1"/>
                <w:lang w:eastAsia="ru-RU"/>
              </w:rPr>
              <w:t>-203 352,73</w:t>
            </w:r>
          </w:p>
        </w:tc>
      </w:tr>
    </w:tbl>
    <w:p w:rsidR="006E21CE" w:rsidRPr="00AF0491" w:rsidRDefault="006E21CE" w:rsidP="00917C16">
      <w:pPr>
        <w:spacing w:after="0" w:line="240" w:lineRule="auto"/>
        <w:ind w:firstLine="708"/>
        <w:jc w:val="both"/>
        <w:rPr>
          <w:rFonts w:ascii="Times New Roman" w:eastAsia="Times New Roman" w:hAnsi="Times New Roman" w:cs="Times New Roman"/>
          <w:sz w:val="24"/>
          <w:szCs w:val="24"/>
          <w:lang w:eastAsia="ru-RU"/>
        </w:rPr>
      </w:pPr>
    </w:p>
    <w:p w:rsidR="00917C16" w:rsidRPr="00AF0491" w:rsidRDefault="00917C16" w:rsidP="00917C16">
      <w:pPr>
        <w:spacing w:after="0" w:line="240" w:lineRule="auto"/>
        <w:ind w:firstLine="708"/>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color w:val="000000"/>
          <w:sz w:val="24"/>
          <w:szCs w:val="24"/>
          <w:lang w:eastAsia="ru-RU"/>
        </w:rPr>
        <w:t xml:space="preserve">В 2021-2022 годах был передан в МАУ «Центр специализированной пищевой продукции и сервиса» земельный участок площадью 4 га, расположенный в п. Новоснежная ул. </w:t>
      </w:r>
      <w:proofErr w:type="gramStart"/>
      <w:r w:rsidRPr="00AF0491">
        <w:rPr>
          <w:rFonts w:ascii="Times New Roman" w:eastAsia="Times New Roman" w:hAnsi="Times New Roman" w:cs="Times New Roman"/>
          <w:color w:val="000000"/>
          <w:sz w:val="24"/>
          <w:szCs w:val="24"/>
          <w:lang w:eastAsia="ru-RU"/>
        </w:rPr>
        <w:t>Сплавная</w:t>
      </w:r>
      <w:proofErr w:type="gramEnd"/>
      <w:r w:rsidRPr="00AF0491">
        <w:rPr>
          <w:rFonts w:ascii="Times New Roman" w:eastAsia="Times New Roman" w:hAnsi="Times New Roman" w:cs="Times New Roman"/>
          <w:color w:val="000000"/>
          <w:sz w:val="24"/>
          <w:szCs w:val="24"/>
          <w:lang w:eastAsia="ru-RU"/>
        </w:rPr>
        <w:t>. На данном участке разработана земля, посажены разные виды саженцев: смородина, яблоня, абрикос, жимолость для сбора собственного сырья и дальнейшего изготовления разного ассортимента сиропов «Черная смородина», «Яблоко-смородина» для поставки в муниципальные образовательные учреждения.</w:t>
      </w:r>
      <w:r>
        <w:rPr>
          <w:rFonts w:ascii="Times New Roman" w:eastAsia="Times New Roman" w:hAnsi="Times New Roman" w:cs="Times New Roman"/>
          <w:color w:val="000000"/>
          <w:sz w:val="24"/>
          <w:szCs w:val="24"/>
          <w:lang w:eastAsia="ru-RU"/>
        </w:rPr>
        <w:t xml:space="preserve"> </w:t>
      </w:r>
    </w:p>
    <w:p w:rsidR="00917C16" w:rsidRPr="00AF0491" w:rsidRDefault="00917C16" w:rsidP="00917C16">
      <w:pPr>
        <w:spacing w:after="0" w:line="240" w:lineRule="auto"/>
        <w:ind w:firstLine="708"/>
        <w:jc w:val="both"/>
        <w:rPr>
          <w:rFonts w:ascii="Times New Roman" w:eastAsia="Times New Roman" w:hAnsi="Times New Roman" w:cs="Times New Roman"/>
          <w:sz w:val="24"/>
          <w:szCs w:val="24"/>
          <w:lang w:eastAsia="ru-RU"/>
        </w:rPr>
      </w:pPr>
      <w:r w:rsidRPr="00AA2D94">
        <w:rPr>
          <w:rFonts w:ascii="Times New Roman" w:eastAsia="Times New Roman" w:hAnsi="Times New Roman" w:cs="Times New Roman"/>
          <w:sz w:val="24"/>
          <w:szCs w:val="24"/>
          <w:lang w:eastAsia="ru-RU"/>
        </w:rPr>
        <w:t>Силами МАУ «Центр специализированной пищевой продукции и сервиса» на участке были выполнены работы: выкорчевывание деревьев, разработка земли для посадки, монтаж</w:t>
      </w:r>
      <w:r w:rsidRPr="00227795">
        <w:rPr>
          <w:rFonts w:ascii="Times New Roman" w:eastAsia="Times New Roman" w:hAnsi="Times New Roman" w:cs="Times New Roman"/>
          <w:sz w:val="24"/>
          <w:szCs w:val="24"/>
          <w:lang w:eastAsia="ru-RU"/>
        </w:rPr>
        <w:t xml:space="preserve"> ограждения по всему периметру, </w:t>
      </w:r>
      <w:r>
        <w:rPr>
          <w:rFonts w:ascii="Times New Roman" w:eastAsia="Times New Roman" w:hAnsi="Times New Roman" w:cs="Times New Roman"/>
          <w:sz w:val="24"/>
          <w:szCs w:val="24"/>
          <w:lang w:eastAsia="ru-RU"/>
        </w:rPr>
        <w:t>уход за посаженными саженцами</w:t>
      </w:r>
      <w:r w:rsidRPr="00227795">
        <w:rPr>
          <w:rFonts w:ascii="Times New Roman" w:eastAsia="Times New Roman" w:hAnsi="Times New Roman" w:cs="Times New Roman"/>
          <w:sz w:val="24"/>
          <w:szCs w:val="24"/>
          <w:lang w:eastAsia="ru-RU"/>
        </w:rPr>
        <w:t>. Участок охраняется специализированной охраной посредствам круглосуточного видеонаблюдения.</w:t>
      </w:r>
      <w:r w:rsidRPr="00AF0491">
        <w:rPr>
          <w:rFonts w:ascii="Times New Roman" w:eastAsia="Times New Roman" w:hAnsi="Times New Roman" w:cs="Times New Roman"/>
          <w:sz w:val="24"/>
          <w:szCs w:val="24"/>
          <w:lang w:eastAsia="ru-RU"/>
        </w:rPr>
        <w:t xml:space="preserve"> </w:t>
      </w:r>
    </w:p>
    <w:p w:rsidR="00917C16" w:rsidRPr="00AF0491" w:rsidRDefault="00917C16" w:rsidP="00917C16">
      <w:pPr>
        <w:spacing w:after="0" w:line="240" w:lineRule="auto"/>
        <w:ind w:firstLine="708"/>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По состоянию на 2022 год разработано и засажено саженцами 4 га. На территории п. Новоснежная ул. </w:t>
      </w:r>
      <w:proofErr w:type="gramStart"/>
      <w:r w:rsidRPr="00AF0491">
        <w:rPr>
          <w:rFonts w:ascii="Times New Roman" w:eastAsia="Times New Roman" w:hAnsi="Times New Roman" w:cs="Times New Roman"/>
          <w:sz w:val="24"/>
          <w:szCs w:val="24"/>
          <w:lang w:eastAsia="ru-RU"/>
        </w:rPr>
        <w:t>Сплавная</w:t>
      </w:r>
      <w:proofErr w:type="gramEnd"/>
      <w:r w:rsidRPr="00AF0491">
        <w:rPr>
          <w:rFonts w:ascii="Times New Roman" w:eastAsia="Times New Roman" w:hAnsi="Times New Roman" w:cs="Times New Roman"/>
          <w:sz w:val="24"/>
          <w:szCs w:val="24"/>
          <w:lang w:eastAsia="ru-RU"/>
        </w:rPr>
        <w:t xml:space="preserve"> установили Вагон-дом размером 7*3*2 м для проживания специалистов и бытовых нужд.</w:t>
      </w:r>
    </w:p>
    <w:p w:rsidR="00C1397B" w:rsidRDefault="00C1397B" w:rsidP="00396463">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6D358E" w:rsidRDefault="006D358E" w:rsidP="00396463">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6D358E" w:rsidRDefault="006D358E" w:rsidP="00396463">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6D358E" w:rsidRDefault="006D358E" w:rsidP="00396463">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C679BB" w:rsidRPr="00042A9C" w:rsidRDefault="00C679BB" w:rsidP="00127895">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712512" behindDoc="0" locked="0" layoutInCell="1" allowOverlap="1" wp14:anchorId="10A02B0A" wp14:editId="6B9FEB35">
                <wp:simplePos x="0" y="0"/>
                <wp:positionH relativeFrom="column">
                  <wp:posOffset>21590</wp:posOffset>
                </wp:positionH>
                <wp:positionV relativeFrom="paragraph">
                  <wp:posOffset>33655</wp:posOffset>
                </wp:positionV>
                <wp:extent cx="5867400" cy="441435"/>
                <wp:effectExtent l="57150" t="38100" r="95250" b="111125"/>
                <wp:wrapNone/>
                <wp:docPr id="41" name="Прямоугольник 70"/>
                <wp:cNvGraphicFramePr/>
                <a:graphic xmlns:a="http://schemas.openxmlformats.org/drawingml/2006/main">
                  <a:graphicData uri="http://schemas.microsoft.com/office/word/2010/wordprocessingShape">
                    <wps:wsp>
                      <wps:cNvSpPr/>
                      <wps:spPr>
                        <a:xfrm>
                          <a:off x="0" y="0"/>
                          <a:ext cx="5867400" cy="44143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257FAA" w:rsidRDefault="003F6AD5" w:rsidP="00C679BB">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ЖИЛИЩНО-КОММУНАЛЬНОМ ХОЗЯЙСТВЕ В ПОСЕЛЕНИЯХ РАЙОНА</w:t>
                            </w:r>
                          </w:p>
                          <w:p w:rsidR="003F6AD5" w:rsidRPr="00AC2EF1" w:rsidRDefault="003F6AD5" w:rsidP="00C679BB">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8" style="position:absolute;left:0;text-align:left;margin-left:1.7pt;margin-top:2.65pt;width:462pt;height:34.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257FAA" w:rsidRDefault="003F6AD5" w:rsidP="00C679BB">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ЖИЛИЩНО-КОММУНАЛЬНОМ ХОЗЯЙСТВЕ В ПОСЕЛЕНИЯХ РАЙОНА</w:t>
                      </w:r>
                    </w:p>
                    <w:p w:rsidR="003F6AD5" w:rsidRPr="00AC2EF1" w:rsidRDefault="003F6AD5" w:rsidP="00C679BB">
                      <w:pPr>
                        <w:jc w:val="center"/>
                        <w:rPr>
                          <w:rFonts w:ascii="Times New Roman" w:hAnsi="Times New Roman" w:cs="Times New Roman"/>
                          <w:b/>
                          <w:color w:val="FFFFFF" w:themeColor="background1"/>
                        </w:rPr>
                      </w:pPr>
                    </w:p>
                  </w:txbxContent>
                </v:textbox>
              </v:rect>
            </w:pict>
          </mc:Fallback>
        </mc:AlternateContent>
      </w:r>
    </w:p>
    <w:p w:rsidR="00C1397B" w:rsidRDefault="00C1397B" w:rsidP="00127895">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C1397B" w:rsidRPr="004C5CCD" w:rsidRDefault="00C1397B" w:rsidP="00127895">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4C5CCD" w:rsidRPr="004C5CCD" w:rsidRDefault="004C5CCD" w:rsidP="00127895">
      <w:pPr>
        <w:shd w:val="clear" w:color="auto" w:fill="FFFFFF" w:themeFill="background1"/>
        <w:spacing w:after="0" w:line="240" w:lineRule="auto"/>
        <w:ind w:firstLine="709"/>
        <w:contextualSpacing/>
        <w:jc w:val="both"/>
        <w:rPr>
          <w:rFonts w:ascii="Times New Roman" w:eastAsia="Times New Roman" w:hAnsi="Times New Roman" w:cs="Times New Roman"/>
          <w:i/>
          <w:sz w:val="24"/>
          <w:szCs w:val="24"/>
          <w:lang w:eastAsia="ru-RU"/>
        </w:rPr>
      </w:pPr>
      <w:r w:rsidRPr="004C5CCD">
        <w:rPr>
          <w:rFonts w:ascii="Times New Roman" w:eastAsia="Times New Roman" w:hAnsi="Times New Roman" w:cs="Times New Roman"/>
          <w:bCs/>
          <w:color w:val="000000" w:themeColor="text1"/>
          <w:sz w:val="24"/>
          <w:szCs w:val="24"/>
          <w:lang w:eastAsia="ru-RU"/>
        </w:rPr>
        <w:t xml:space="preserve">    </w:t>
      </w:r>
    </w:p>
    <w:p w:rsidR="004D54A2" w:rsidRPr="006F041D" w:rsidRDefault="00C679BB" w:rsidP="00007805">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007805">
        <w:rPr>
          <w:rFonts w:ascii="Times New Roman" w:eastAsia="Times New Roman" w:hAnsi="Times New Roman" w:cs="Times New Roman"/>
          <w:sz w:val="24"/>
          <w:szCs w:val="24"/>
          <w:lang w:eastAsia="ru-RU"/>
        </w:rPr>
        <w:t>В 202</w:t>
      </w:r>
      <w:r w:rsidR="00007805" w:rsidRPr="00007805">
        <w:rPr>
          <w:rFonts w:ascii="Times New Roman" w:eastAsia="Times New Roman" w:hAnsi="Times New Roman" w:cs="Times New Roman"/>
          <w:sz w:val="24"/>
          <w:szCs w:val="24"/>
          <w:lang w:eastAsia="ru-RU"/>
        </w:rPr>
        <w:t>2</w:t>
      </w:r>
      <w:r w:rsidRPr="00007805">
        <w:rPr>
          <w:rFonts w:ascii="Times New Roman" w:eastAsia="Times New Roman" w:hAnsi="Times New Roman" w:cs="Times New Roman"/>
          <w:sz w:val="24"/>
          <w:szCs w:val="24"/>
          <w:lang w:eastAsia="ru-RU"/>
        </w:rPr>
        <w:t xml:space="preserve"> году в рамках работы поселений, входящих в состав района,</w:t>
      </w:r>
      <w:r w:rsidR="00200483" w:rsidRPr="00007805">
        <w:rPr>
          <w:rFonts w:ascii="Times New Roman" w:eastAsia="Times New Roman" w:hAnsi="Times New Roman" w:cs="Times New Roman"/>
          <w:sz w:val="24"/>
          <w:szCs w:val="24"/>
          <w:lang w:eastAsia="ru-RU"/>
        </w:rPr>
        <w:t xml:space="preserve"> </w:t>
      </w:r>
      <w:r w:rsidR="004D54A2" w:rsidRPr="00007805">
        <w:rPr>
          <w:rFonts w:ascii="Times New Roman" w:eastAsia="Times New Roman" w:hAnsi="Times New Roman" w:cs="Times New Roman"/>
          <w:sz w:val="24"/>
          <w:szCs w:val="24"/>
          <w:lang w:eastAsia="ru-RU"/>
        </w:rPr>
        <w:t>на проведение</w:t>
      </w:r>
      <w:r w:rsidR="004D54A2" w:rsidRPr="006F041D">
        <w:rPr>
          <w:rFonts w:ascii="Times New Roman" w:eastAsia="Times New Roman" w:hAnsi="Times New Roman" w:cs="Times New Roman"/>
          <w:sz w:val="24"/>
          <w:szCs w:val="24"/>
          <w:lang w:eastAsia="ru-RU"/>
        </w:rPr>
        <w:t xml:space="preserve"> мероприятий, реконструкцию объектов теплоснабжения, мероприятий по подготовке объектов коммунальной инфраструктуры к отопительному сезону за счет областного и местного бюджетов направлено 114 366,8 тыс. рублей, из них на проведение капитального ремонта участка тепловых сетей котельной «Перевал» г</w:t>
      </w:r>
      <w:proofErr w:type="gramStart"/>
      <w:r w:rsidR="004D54A2" w:rsidRPr="006F041D">
        <w:rPr>
          <w:rFonts w:ascii="Times New Roman" w:eastAsia="Times New Roman" w:hAnsi="Times New Roman" w:cs="Times New Roman"/>
          <w:sz w:val="24"/>
          <w:szCs w:val="24"/>
          <w:lang w:eastAsia="ru-RU"/>
        </w:rPr>
        <w:t>.С</w:t>
      </w:r>
      <w:proofErr w:type="gramEnd"/>
      <w:r w:rsidR="004D54A2" w:rsidRPr="006F041D">
        <w:rPr>
          <w:rFonts w:ascii="Times New Roman" w:eastAsia="Times New Roman" w:hAnsi="Times New Roman" w:cs="Times New Roman"/>
          <w:sz w:val="24"/>
          <w:szCs w:val="24"/>
          <w:lang w:eastAsia="ru-RU"/>
        </w:rPr>
        <w:t>людянка  в сумме 13 680,6</w:t>
      </w:r>
      <w:r w:rsidR="00007805">
        <w:rPr>
          <w:rFonts w:ascii="Times New Roman" w:eastAsia="Times New Roman" w:hAnsi="Times New Roman" w:cs="Times New Roman"/>
          <w:sz w:val="24"/>
          <w:szCs w:val="24"/>
          <w:lang w:eastAsia="ru-RU"/>
        </w:rPr>
        <w:t xml:space="preserve"> </w:t>
      </w:r>
      <w:r w:rsidR="004D54A2" w:rsidRPr="006F041D">
        <w:rPr>
          <w:rFonts w:ascii="Times New Roman" w:eastAsia="Times New Roman" w:hAnsi="Times New Roman" w:cs="Times New Roman"/>
          <w:sz w:val="24"/>
          <w:szCs w:val="24"/>
          <w:lang w:eastAsia="ru-RU"/>
        </w:rPr>
        <w:t>тыс. рублей, приобретение котельного оборудования для ремонта котельной п</w:t>
      </w:r>
      <w:proofErr w:type="gramStart"/>
      <w:r w:rsidR="004D54A2" w:rsidRPr="006F041D">
        <w:rPr>
          <w:rFonts w:ascii="Times New Roman" w:eastAsia="Times New Roman" w:hAnsi="Times New Roman" w:cs="Times New Roman"/>
          <w:sz w:val="24"/>
          <w:szCs w:val="24"/>
          <w:lang w:eastAsia="ru-RU"/>
        </w:rPr>
        <w:t>.А</w:t>
      </w:r>
      <w:proofErr w:type="gramEnd"/>
      <w:r w:rsidR="004D54A2" w:rsidRPr="006F041D">
        <w:rPr>
          <w:rFonts w:ascii="Times New Roman" w:eastAsia="Times New Roman" w:hAnsi="Times New Roman" w:cs="Times New Roman"/>
          <w:sz w:val="24"/>
          <w:szCs w:val="24"/>
          <w:lang w:eastAsia="ru-RU"/>
        </w:rPr>
        <w:t>нгасолка в сумме 789,2 тыс. рублей, ремонт ТЭЦ г.Байкальск 66 692,8 тыс. рублей и другие расходы в сумме 19 921,4 тыс. рублей.</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xml:space="preserve"> </w:t>
      </w:r>
      <w:r w:rsidR="00007805">
        <w:rPr>
          <w:rFonts w:ascii="Times New Roman" w:eastAsia="Times New Roman" w:hAnsi="Times New Roman" w:cs="Times New Roman"/>
          <w:sz w:val="24"/>
          <w:szCs w:val="24"/>
          <w:lang w:eastAsia="ru-RU"/>
        </w:rPr>
        <w:t>Н</w:t>
      </w:r>
      <w:r w:rsidRPr="006F041D">
        <w:rPr>
          <w:rFonts w:ascii="Times New Roman" w:eastAsia="Times New Roman" w:hAnsi="Times New Roman" w:cs="Times New Roman"/>
          <w:sz w:val="24"/>
          <w:szCs w:val="24"/>
          <w:lang w:eastAsia="ru-RU"/>
        </w:rPr>
        <w:t xml:space="preserve">а проведение мероприятий по благоустройству направлено 100 565,1 тыс. рублей, из них: </w:t>
      </w:r>
    </w:p>
    <w:p w:rsidR="004D54A2" w:rsidRPr="006F041D" w:rsidRDefault="004D54A2" w:rsidP="00F876EF">
      <w:pPr>
        <w:pStyle w:val="a4"/>
        <w:numPr>
          <w:ilvl w:val="0"/>
          <w:numId w:val="13"/>
        </w:numPr>
        <w:spacing w:after="0" w:line="240" w:lineRule="auto"/>
        <w:ind w:left="993" w:hanging="284"/>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xml:space="preserve">в рамках государственной программы «Формирование современной городской среды» из областного бюджета и бюджетов Байкальского, Слюдянского и Култукского муниципальных образований 24 289 тыс. рублей  направлено на благоустройство тротуаров и дворовых территорий городов. На выполнение работ по благоустройству общественных территорий направлено: </w:t>
      </w:r>
    </w:p>
    <w:p w:rsidR="004D54A2" w:rsidRPr="006F041D" w:rsidRDefault="004D54A2" w:rsidP="004D54A2">
      <w:pPr>
        <w:autoSpaceDE w:val="0"/>
        <w:adjustRightInd w:val="0"/>
        <w:spacing w:after="0" w:line="240" w:lineRule="auto"/>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xml:space="preserve">- в р.п. Култук, ул. </w:t>
      </w:r>
      <w:proofErr w:type="gramStart"/>
      <w:r w:rsidRPr="006F041D">
        <w:rPr>
          <w:rFonts w:ascii="Times New Roman" w:eastAsia="Times New Roman" w:hAnsi="Times New Roman" w:cs="Times New Roman"/>
          <w:color w:val="000000"/>
          <w:sz w:val="24"/>
          <w:szCs w:val="24"/>
          <w:lang w:eastAsia="ru-RU"/>
        </w:rPr>
        <w:t>Октябрьская</w:t>
      </w:r>
      <w:proofErr w:type="gramEnd"/>
      <w:r w:rsidRPr="006F041D">
        <w:rPr>
          <w:rFonts w:ascii="Times New Roman" w:eastAsia="Times New Roman" w:hAnsi="Times New Roman" w:cs="Times New Roman"/>
          <w:color w:val="000000"/>
          <w:sz w:val="24"/>
          <w:szCs w:val="24"/>
          <w:lang w:eastAsia="ru-RU"/>
        </w:rPr>
        <w:t>, 2А направлено 3 407 ,9 тыс. рублей;</w:t>
      </w:r>
    </w:p>
    <w:p w:rsidR="004D54A2" w:rsidRPr="006F041D" w:rsidRDefault="004D54A2" w:rsidP="004D54A2">
      <w:pPr>
        <w:autoSpaceDE w:val="0"/>
        <w:adjustRightInd w:val="0"/>
        <w:spacing w:after="0" w:line="240" w:lineRule="auto"/>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в г</w:t>
      </w:r>
      <w:proofErr w:type="gramStart"/>
      <w:r w:rsidRPr="006F041D">
        <w:rPr>
          <w:rFonts w:ascii="Times New Roman" w:eastAsia="Times New Roman" w:hAnsi="Times New Roman" w:cs="Times New Roman"/>
          <w:color w:val="000000"/>
          <w:sz w:val="24"/>
          <w:szCs w:val="24"/>
          <w:lang w:eastAsia="ru-RU"/>
        </w:rPr>
        <w:t>.Б</w:t>
      </w:r>
      <w:proofErr w:type="gramEnd"/>
      <w:r w:rsidRPr="006F041D">
        <w:rPr>
          <w:rFonts w:ascii="Times New Roman" w:eastAsia="Times New Roman" w:hAnsi="Times New Roman" w:cs="Times New Roman"/>
          <w:color w:val="000000"/>
          <w:sz w:val="24"/>
          <w:szCs w:val="24"/>
          <w:lang w:eastAsia="ru-RU"/>
        </w:rPr>
        <w:t>айкальск по ул. Целлюлозников направлено 10 070,4 тыс. рублей, кроме того на монтажные работы линий уличного освещения МКД 29, 30, 31  - 535,4 тыс. рублей, устройство светодиодных светильников и закладку силового кабеля в районе ЗАГС в сумме 837,8 тыс. рублей;</w:t>
      </w:r>
    </w:p>
    <w:p w:rsidR="004D54A2" w:rsidRPr="006F041D" w:rsidRDefault="004D54A2" w:rsidP="004D54A2">
      <w:pPr>
        <w:autoSpaceDE w:val="0"/>
        <w:adjustRightInd w:val="0"/>
        <w:spacing w:after="0" w:line="240" w:lineRule="auto"/>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в г</w:t>
      </w:r>
      <w:proofErr w:type="gramStart"/>
      <w:r w:rsidRPr="006F041D">
        <w:rPr>
          <w:rFonts w:ascii="Times New Roman" w:eastAsia="Times New Roman" w:hAnsi="Times New Roman" w:cs="Times New Roman"/>
          <w:color w:val="000000"/>
          <w:sz w:val="24"/>
          <w:szCs w:val="24"/>
          <w:lang w:eastAsia="ru-RU"/>
        </w:rPr>
        <w:t>.С</w:t>
      </w:r>
      <w:proofErr w:type="gramEnd"/>
      <w:r w:rsidRPr="006F041D">
        <w:rPr>
          <w:rFonts w:ascii="Times New Roman" w:eastAsia="Times New Roman" w:hAnsi="Times New Roman" w:cs="Times New Roman"/>
          <w:color w:val="000000"/>
          <w:sz w:val="24"/>
          <w:szCs w:val="24"/>
          <w:lang w:eastAsia="ru-RU"/>
        </w:rPr>
        <w:t>людянка 9 437,7 тыс. рублей  направлено на парк «Железнодорожников», а также проведено благоустройство дворовых территорий многоквартирных домов пер. Красногвардейский д.1,3, ул. Фрунзе д. 5, ул. Амбулаторная, д. 8,9,10, ул. Советская, д. 40.</w:t>
      </w:r>
    </w:p>
    <w:p w:rsidR="004D54A2" w:rsidRPr="006F041D" w:rsidRDefault="004D54A2" w:rsidP="00F876EF">
      <w:pPr>
        <w:pStyle w:val="a4"/>
        <w:numPr>
          <w:ilvl w:val="0"/>
          <w:numId w:val="13"/>
        </w:numPr>
        <w:spacing w:after="0" w:line="240" w:lineRule="auto"/>
        <w:ind w:left="993" w:hanging="284"/>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в рамках реализации перечня народных инициатив на благоустройство направлено 15 111,8 тыс. рублей, из них на уличное освещение  в сельских поселениях 914,7 тыс. рублей, устройство спортивного  и другого оборудования, закладку тротуаров и асфальтирование улиц в г</w:t>
      </w:r>
      <w:proofErr w:type="gramStart"/>
      <w:r w:rsidRPr="006F041D">
        <w:rPr>
          <w:rFonts w:ascii="Times New Roman" w:eastAsia="Times New Roman" w:hAnsi="Times New Roman" w:cs="Times New Roman"/>
          <w:sz w:val="24"/>
          <w:szCs w:val="24"/>
          <w:lang w:eastAsia="ru-RU"/>
        </w:rPr>
        <w:t>.С</w:t>
      </w:r>
      <w:proofErr w:type="gramEnd"/>
      <w:r w:rsidRPr="006F041D">
        <w:rPr>
          <w:rFonts w:ascii="Times New Roman" w:eastAsia="Times New Roman" w:hAnsi="Times New Roman" w:cs="Times New Roman"/>
          <w:sz w:val="24"/>
          <w:szCs w:val="24"/>
          <w:lang w:eastAsia="ru-RU"/>
        </w:rPr>
        <w:t>людянка, Байкальск, д.Быстрая, п.Култук в сумме 9 756,8 тыс. рублей,  обустройство спортивного корта г. Слюдянка в сумме 1 347,8 тыс. рублей и другие расходы в сумме 3 092,5 тыс</w:t>
      </w:r>
      <w:proofErr w:type="gramStart"/>
      <w:r w:rsidRPr="006F041D">
        <w:rPr>
          <w:rFonts w:ascii="Times New Roman" w:eastAsia="Times New Roman" w:hAnsi="Times New Roman" w:cs="Times New Roman"/>
          <w:sz w:val="24"/>
          <w:szCs w:val="24"/>
          <w:lang w:eastAsia="ru-RU"/>
        </w:rPr>
        <w:t>.р</w:t>
      </w:r>
      <w:proofErr w:type="gramEnd"/>
      <w:r w:rsidRPr="006F041D">
        <w:rPr>
          <w:rFonts w:ascii="Times New Roman" w:eastAsia="Times New Roman" w:hAnsi="Times New Roman" w:cs="Times New Roman"/>
          <w:sz w:val="24"/>
          <w:szCs w:val="24"/>
          <w:lang w:eastAsia="ru-RU"/>
        </w:rPr>
        <w:t>ублей;</w:t>
      </w:r>
    </w:p>
    <w:p w:rsidR="004D54A2" w:rsidRPr="006F041D" w:rsidRDefault="004D54A2" w:rsidP="00F876EF">
      <w:pPr>
        <w:pStyle w:val="a4"/>
        <w:numPr>
          <w:ilvl w:val="0"/>
          <w:numId w:val="13"/>
        </w:numPr>
        <w:spacing w:after="0" w:line="240" w:lineRule="auto"/>
        <w:ind w:left="993" w:hanging="284"/>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492,4 тыс. рублей на закупку контейнеров для раздельного накопления твердых коммунальных отходов и обустройство мест для накопления твердых бытовых отходов на территории 3 населенных пунктов п</w:t>
      </w:r>
      <w:proofErr w:type="gramStart"/>
      <w:r w:rsidRPr="006F041D">
        <w:rPr>
          <w:rFonts w:ascii="Times New Roman" w:eastAsia="Times New Roman" w:hAnsi="Times New Roman" w:cs="Times New Roman"/>
          <w:sz w:val="24"/>
          <w:szCs w:val="24"/>
          <w:lang w:eastAsia="ru-RU"/>
        </w:rPr>
        <w:t>.У</w:t>
      </w:r>
      <w:proofErr w:type="gramEnd"/>
      <w:r w:rsidRPr="006F041D">
        <w:rPr>
          <w:rFonts w:ascii="Times New Roman" w:eastAsia="Times New Roman" w:hAnsi="Times New Roman" w:cs="Times New Roman"/>
          <w:sz w:val="24"/>
          <w:szCs w:val="24"/>
          <w:lang w:eastAsia="ru-RU"/>
        </w:rPr>
        <w:t>тулик;</w:t>
      </w:r>
    </w:p>
    <w:p w:rsidR="004D54A2" w:rsidRPr="006F041D" w:rsidRDefault="004D54A2" w:rsidP="00F876EF">
      <w:pPr>
        <w:pStyle w:val="a4"/>
        <w:numPr>
          <w:ilvl w:val="0"/>
          <w:numId w:val="13"/>
        </w:numPr>
        <w:spacing w:after="0" w:line="240" w:lineRule="auto"/>
        <w:ind w:left="993" w:hanging="284"/>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на иные расходы  по благоустройству направлено 60 671,9  тыс. рублей, из них:</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в сумме  11 906,9 тыс. рублей на оплату электроэнергии на уличное освещение, техническое обслуживание и ремонт объектов уличного освещения;</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sidRPr="006F041D">
        <w:rPr>
          <w:rFonts w:ascii="Times New Roman" w:eastAsia="Times New Roman" w:hAnsi="Times New Roman" w:cs="Times New Roman"/>
          <w:sz w:val="24"/>
          <w:szCs w:val="24"/>
          <w:lang w:eastAsia="ru-RU"/>
        </w:rPr>
        <w:t>- в сумме 40 931,7 тыс. рублей  на благоустройство и художественное оформление  поселений (приобретение и восстановление скамеек в местах отдыха и массового пребывания людей, приобретение и установка  детских игровых площадок, малых архитектурных форм, озеленение улиц и скверов, уборку территорий от снега), из них на функционирование бюджетного учреждения «Благоустройство» г. Слюдянка 27 946,6 тыс. рублей;</w:t>
      </w:r>
      <w:proofErr w:type="gramEnd"/>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в сумме 1 149,2 тыс. рублей на</w:t>
      </w:r>
      <w:r w:rsidRPr="006F041D">
        <w:rPr>
          <w:rFonts w:ascii="Times New Roman" w:eastAsia="Times New Roman" w:hAnsi="Times New Roman" w:cs="Times New Roman"/>
          <w:i/>
          <w:iCs/>
          <w:color w:val="000000"/>
          <w:sz w:val="24"/>
          <w:szCs w:val="24"/>
          <w:lang w:eastAsia="ru-RU"/>
        </w:rPr>
        <w:t xml:space="preserve"> </w:t>
      </w:r>
      <w:r w:rsidRPr="006F041D">
        <w:rPr>
          <w:rFonts w:ascii="Times New Roman" w:eastAsia="Times New Roman" w:hAnsi="Times New Roman" w:cs="Times New Roman"/>
          <w:sz w:val="24"/>
          <w:szCs w:val="24"/>
          <w:lang w:eastAsia="ru-RU"/>
        </w:rPr>
        <w:t xml:space="preserve">санитарное содержание территории (содержание  кладбищ, содержание и уборка территорий улиц общего пользования, площадей, работы </w:t>
      </w:r>
      <w:r w:rsidRPr="006F041D">
        <w:rPr>
          <w:rFonts w:ascii="Times New Roman" w:eastAsia="Times New Roman" w:hAnsi="Times New Roman" w:cs="Times New Roman"/>
          <w:sz w:val="24"/>
          <w:szCs w:val="24"/>
          <w:lang w:eastAsia="ru-RU"/>
        </w:rPr>
        <w:lastRenderedPageBreak/>
        <w:t>по погрузке крупногабаритных отходов с мест накопления ТКО, оборудование контейнерных площадок);</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в сумме 1 597,2 тыс. рублей на погашение кредиторской задолженности за коммунальным услуги (электроэнергия) перед поставщиком «Иркутский Отдел Восточно-Сибирского филиал</w:t>
      </w:r>
      <w:proofErr w:type="gramStart"/>
      <w:r w:rsidRPr="006F041D">
        <w:rPr>
          <w:rFonts w:ascii="Times New Roman" w:eastAsia="Times New Roman" w:hAnsi="Times New Roman" w:cs="Times New Roman"/>
          <w:sz w:val="24"/>
          <w:szCs w:val="24"/>
          <w:lang w:eastAsia="ru-RU"/>
        </w:rPr>
        <w:t>а ООО</w:t>
      </w:r>
      <w:proofErr w:type="gramEnd"/>
      <w:r w:rsidRPr="006F041D">
        <w:rPr>
          <w:rFonts w:ascii="Times New Roman" w:eastAsia="Times New Roman" w:hAnsi="Times New Roman" w:cs="Times New Roman"/>
          <w:sz w:val="24"/>
          <w:szCs w:val="24"/>
          <w:lang w:eastAsia="ru-RU"/>
        </w:rPr>
        <w:t xml:space="preserve"> «Русэнергосбыт» Новоснежнинского муниципального образования; </w:t>
      </w:r>
    </w:p>
    <w:p w:rsidR="004D54A2" w:rsidRPr="006F041D" w:rsidRDefault="004D54A2" w:rsidP="00007805">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другие  расходы в сумме 5 086,9 тыс. рублей.</w:t>
      </w:r>
    </w:p>
    <w:p w:rsidR="00535C30" w:rsidRPr="008C5EFB" w:rsidRDefault="00535C30" w:rsidP="008C5EFB">
      <w:pPr>
        <w:shd w:val="clear" w:color="auto" w:fill="FFFFFF" w:themeFill="background1"/>
        <w:tabs>
          <w:tab w:val="left" w:pos="0"/>
        </w:tabs>
        <w:spacing w:before="240" w:line="240" w:lineRule="auto"/>
        <w:jc w:val="center"/>
        <w:rPr>
          <w:rFonts w:ascii="Times New Roman" w:eastAsia="Calibri" w:hAnsi="Times New Roman" w:cs="Times New Roman"/>
          <w:b/>
          <w:color w:val="000000"/>
          <w:sz w:val="28"/>
          <w:szCs w:val="28"/>
          <w:lang w:eastAsia="ru-RU"/>
        </w:rPr>
      </w:pPr>
      <w:r w:rsidRPr="008C5EFB">
        <w:rPr>
          <w:rFonts w:ascii="Times New Roman" w:eastAsia="Calibri" w:hAnsi="Times New Roman" w:cs="Times New Roman"/>
          <w:b/>
          <w:color w:val="000000"/>
          <w:sz w:val="28"/>
          <w:szCs w:val="28"/>
          <w:lang w:eastAsia="ru-RU"/>
        </w:rPr>
        <w:t>ДИВЕРСИФИКАЦИЯ ЭКОНОМИКИ</w:t>
      </w:r>
    </w:p>
    <w:p w:rsidR="00535C30" w:rsidRDefault="00535C30" w:rsidP="008C5EFB">
      <w:pPr>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E13A6D">
        <w:rPr>
          <w:rFonts w:ascii="Times New Roman" w:eastAsia="Times New Roman" w:hAnsi="Times New Roman" w:cs="Times New Roman"/>
          <w:sz w:val="24"/>
          <w:szCs w:val="24"/>
          <w:lang w:eastAsia="ru-RU"/>
        </w:rPr>
        <w:t>Диверсификация относится к стратегии наступательной формы реализации. Наступательные (атакующие) формы присущ</w:t>
      </w:r>
      <w:r w:rsidR="00AF465E">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 xml:space="preserve"> молодым сферам и организациям в ней, к каким и относится туризм и туристский бизнес Южного Прибайкалья, </w:t>
      </w:r>
      <w:r>
        <w:rPr>
          <w:rFonts w:ascii="Times New Roman" w:eastAsia="Times New Roman" w:hAnsi="Times New Roman" w:cs="Times New Roman"/>
          <w:sz w:val="24"/>
          <w:szCs w:val="24"/>
          <w:lang w:eastAsia="ru-RU"/>
        </w:rPr>
        <w:t xml:space="preserve">а также сельское хозяйство, </w:t>
      </w:r>
      <w:r w:rsidRPr="00E13A6D">
        <w:rPr>
          <w:rFonts w:ascii="Times New Roman" w:eastAsia="Times New Roman" w:hAnsi="Times New Roman" w:cs="Times New Roman"/>
          <w:sz w:val="24"/>
          <w:szCs w:val="24"/>
          <w:lang w:eastAsia="ru-RU"/>
        </w:rPr>
        <w:t>поскольку появил</w:t>
      </w:r>
      <w:r>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с</w:t>
      </w:r>
      <w:r>
        <w:rPr>
          <w:rFonts w:ascii="Times New Roman" w:eastAsia="Times New Roman" w:hAnsi="Times New Roman" w:cs="Times New Roman"/>
          <w:sz w:val="24"/>
          <w:szCs w:val="24"/>
          <w:lang w:eastAsia="ru-RU"/>
        </w:rPr>
        <w:t>ь</w:t>
      </w:r>
      <w:r w:rsidRPr="00E13A6D">
        <w:rPr>
          <w:rFonts w:ascii="Times New Roman" w:eastAsia="Times New Roman" w:hAnsi="Times New Roman" w:cs="Times New Roman"/>
          <w:sz w:val="24"/>
          <w:szCs w:val="24"/>
          <w:lang w:eastAsia="ru-RU"/>
        </w:rPr>
        <w:t xml:space="preserve"> он</w:t>
      </w:r>
      <w:r>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 xml:space="preserve"> в структуре экономики </w:t>
      </w:r>
      <w:r>
        <w:rPr>
          <w:rFonts w:ascii="Times New Roman" w:eastAsia="Times New Roman" w:hAnsi="Times New Roman" w:cs="Times New Roman"/>
          <w:sz w:val="24"/>
          <w:szCs w:val="24"/>
          <w:lang w:eastAsia="ru-RU"/>
        </w:rPr>
        <w:t xml:space="preserve">Слюдянского района </w:t>
      </w:r>
      <w:r w:rsidRPr="00E13A6D">
        <w:rPr>
          <w:rFonts w:ascii="Times New Roman" w:eastAsia="Times New Roman" w:hAnsi="Times New Roman" w:cs="Times New Roman"/>
          <w:sz w:val="24"/>
          <w:szCs w:val="24"/>
          <w:lang w:eastAsia="ru-RU"/>
        </w:rPr>
        <w:t>сравнительно недавно</w:t>
      </w:r>
      <w:r>
        <w:rPr>
          <w:rFonts w:ascii="Times New Roman" w:eastAsia="Times New Roman" w:hAnsi="Times New Roman" w:cs="Times New Roman"/>
          <w:sz w:val="24"/>
          <w:szCs w:val="24"/>
          <w:lang w:eastAsia="ru-RU"/>
        </w:rPr>
        <w:t>. Диверсификация экономики должна привести на втором этапе реализации Стратегии к устойчивой экономике.</w:t>
      </w:r>
    </w:p>
    <w:p w:rsidR="00700074" w:rsidRDefault="00700074" w:rsidP="002A4E24">
      <w:pPr>
        <w:spacing w:after="0" w:line="240" w:lineRule="auto"/>
        <w:ind w:firstLine="567"/>
        <w:jc w:val="both"/>
        <w:rPr>
          <w:rFonts w:ascii="Times New Roman" w:eastAsia="Times New Roman" w:hAnsi="Times New Roman" w:cs="Times New Roman"/>
          <w:sz w:val="24"/>
          <w:szCs w:val="24"/>
          <w:lang w:eastAsia="ru-RU"/>
        </w:rPr>
      </w:pPr>
      <w:r w:rsidRPr="00C00BC0">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6608" behindDoc="0" locked="0" layoutInCell="1" allowOverlap="1" wp14:anchorId="710F4284" wp14:editId="7177C24D">
                <wp:simplePos x="0" y="0"/>
                <wp:positionH relativeFrom="column">
                  <wp:posOffset>-3810</wp:posOffset>
                </wp:positionH>
                <wp:positionV relativeFrom="paragraph">
                  <wp:posOffset>142240</wp:posOffset>
                </wp:positionV>
                <wp:extent cx="5867400" cy="581025"/>
                <wp:effectExtent l="57150" t="38100" r="95250" b="123825"/>
                <wp:wrapNone/>
                <wp:docPr id="104" name="Прямоугольник 70"/>
                <wp:cNvGraphicFramePr/>
                <a:graphic xmlns:a="http://schemas.openxmlformats.org/drawingml/2006/main">
                  <a:graphicData uri="http://schemas.microsoft.com/office/word/2010/wordprocessingShape">
                    <wps:wsp>
                      <wps:cNvSpPr/>
                      <wps:spPr>
                        <a:xfrm>
                          <a:off x="0" y="0"/>
                          <a:ext cx="5867400" cy="5810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8F7D0C" w:rsidRDefault="003F6AD5"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3F6AD5" w:rsidRPr="00AC2EF1" w:rsidRDefault="003F6AD5" w:rsidP="00700074">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9" style="position:absolute;left:0;text-align:left;margin-left:-.3pt;margin-top:11.2pt;width:462pt;height:45.7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8F7D0C" w:rsidRDefault="003F6AD5"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3F6AD5" w:rsidRPr="00AC2EF1" w:rsidRDefault="003F6AD5" w:rsidP="00700074">
                      <w:pPr>
                        <w:jc w:val="center"/>
                        <w:rPr>
                          <w:rFonts w:ascii="Times New Roman" w:hAnsi="Times New Roman" w:cs="Times New Roman"/>
                          <w:b/>
                          <w:color w:val="FFFFFF" w:themeColor="background1"/>
                        </w:rPr>
                      </w:pPr>
                    </w:p>
                  </w:txbxContent>
                </v:textbox>
              </v:rect>
            </w:pict>
          </mc:Fallback>
        </mc:AlternateContent>
      </w:r>
    </w:p>
    <w:p w:rsidR="00700074" w:rsidRDefault="00700074" w:rsidP="002A4E24">
      <w:pPr>
        <w:spacing w:after="0" w:line="240" w:lineRule="auto"/>
        <w:ind w:firstLine="567"/>
        <w:jc w:val="both"/>
        <w:rPr>
          <w:rFonts w:ascii="Times New Roman" w:eastAsia="Times New Roman" w:hAnsi="Times New Roman" w:cs="Times New Roman"/>
          <w:sz w:val="24"/>
          <w:szCs w:val="24"/>
          <w:lang w:eastAsia="ru-RU"/>
        </w:rPr>
      </w:pPr>
    </w:p>
    <w:p w:rsidR="00700074" w:rsidRDefault="00700074" w:rsidP="002A4E24">
      <w:pPr>
        <w:spacing w:after="0" w:line="240" w:lineRule="auto"/>
        <w:ind w:firstLine="567"/>
        <w:jc w:val="both"/>
        <w:rPr>
          <w:rFonts w:ascii="Times New Roman" w:eastAsia="Times New Roman" w:hAnsi="Times New Roman" w:cs="Times New Roman"/>
          <w:sz w:val="24"/>
          <w:szCs w:val="24"/>
          <w:lang w:eastAsia="ru-RU"/>
        </w:rPr>
      </w:pPr>
    </w:p>
    <w:p w:rsidR="00700074" w:rsidRDefault="00700074" w:rsidP="002A4E24">
      <w:pPr>
        <w:spacing w:after="0" w:line="240" w:lineRule="auto"/>
        <w:ind w:firstLine="567"/>
        <w:jc w:val="both"/>
        <w:rPr>
          <w:rFonts w:ascii="Times New Roman" w:eastAsia="Times New Roman" w:hAnsi="Times New Roman" w:cs="Times New Roman"/>
          <w:sz w:val="24"/>
          <w:szCs w:val="24"/>
          <w:lang w:eastAsia="ru-RU"/>
        </w:rPr>
      </w:pPr>
    </w:p>
    <w:p w:rsidR="00895595" w:rsidRPr="00A05E88" w:rsidRDefault="00895595" w:rsidP="00A05E88">
      <w:pPr>
        <w:spacing w:before="240" w:after="0" w:line="240" w:lineRule="auto"/>
        <w:ind w:firstLine="708"/>
        <w:jc w:val="both"/>
        <w:rPr>
          <w:rFonts w:ascii="Times New Roman" w:eastAsia="Times New Roman" w:hAnsi="Times New Roman" w:cs="Times New Roman"/>
          <w:sz w:val="24"/>
          <w:szCs w:val="24"/>
          <w:lang w:eastAsia="ru-RU"/>
        </w:rPr>
      </w:pPr>
      <w:proofErr w:type="gramStart"/>
      <w:r w:rsidRPr="00A05E88">
        <w:rPr>
          <w:rFonts w:ascii="Times New Roman" w:eastAsia="Times New Roman" w:hAnsi="Times New Roman" w:cs="Times New Roman"/>
          <w:sz w:val="24"/>
          <w:szCs w:val="24"/>
          <w:lang w:eastAsia="ru-RU"/>
        </w:rPr>
        <w:t>Развитие аграрно-промышленного сектора экономики в Слюдянском районе – одна из основных стратегических задач территории, которая в целом включает также устойчивое развитие сельских территорий и социальной сферы района посредством осуществления мер, направленных на поддержку социальной инфраструктуры, комплексной застройки, инженерного благоустройства населенных пунктов, а также качественное питание детей Слюдянского района собственной производимой продукцией из местного сырья.</w:t>
      </w:r>
      <w:proofErr w:type="gramEnd"/>
    </w:p>
    <w:p w:rsidR="005A6BED" w:rsidRPr="00A05E88" w:rsidRDefault="005A6BED" w:rsidP="00A05E88">
      <w:pPr>
        <w:autoSpaceDE w:val="0"/>
        <w:autoSpaceDN w:val="0"/>
        <w:adjustRightInd w:val="0"/>
        <w:spacing w:after="0" w:line="240" w:lineRule="auto"/>
        <w:ind w:firstLine="708"/>
        <w:jc w:val="both"/>
        <w:rPr>
          <w:rFonts w:ascii="Times New Roman" w:hAnsi="Times New Roman" w:cs="Times New Roman"/>
          <w:sz w:val="24"/>
          <w:szCs w:val="24"/>
        </w:rPr>
      </w:pPr>
      <w:r w:rsidRPr="00A05E88">
        <w:rPr>
          <w:rFonts w:ascii="Times New Roman" w:eastAsia="Times New Roman" w:hAnsi="Times New Roman" w:cs="Times New Roman"/>
          <w:sz w:val="24"/>
          <w:szCs w:val="24"/>
        </w:rPr>
        <w:t xml:space="preserve">К вопросам местного значения относится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Администрацией Слюдянского района для </w:t>
      </w:r>
      <w:r w:rsidRPr="00A05E88">
        <w:rPr>
          <w:rFonts w:ascii="Times New Roman" w:hAnsi="Times New Roman" w:cs="Times New Roman"/>
          <w:sz w:val="24"/>
          <w:szCs w:val="24"/>
        </w:rPr>
        <w:t xml:space="preserve"> </w:t>
      </w:r>
      <w:r w:rsidRPr="00A05E88">
        <w:rPr>
          <w:rFonts w:ascii="Times New Roman" w:eastAsia="Times New Roman" w:hAnsi="Times New Roman" w:cs="Times New Roman"/>
          <w:sz w:val="24"/>
          <w:szCs w:val="24"/>
        </w:rPr>
        <w:t xml:space="preserve">организации и регулирования деятельности агропромышленных комплексов района разработана муниципальная программа «Создание условий для развития сельскохозяйственного производства в </w:t>
      </w:r>
      <w:r w:rsidR="00D13027" w:rsidRPr="00A05E88">
        <w:rPr>
          <w:rFonts w:ascii="Times New Roman" w:eastAsia="Times New Roman" w:hAnsi="Times New Roman" w:cs="Times New Roman"/>
          <w:sz w:val="24"/>
          <w:szCs w:val="24"/>
        </w:rPr>
        <w:t>поселениях  Слюдянского района»</w:t>
      </w:r>
      <w:r w:rsidRPr="00A05E88">
        <w:rPr>
          <w:rFonts w:ascii="Times New Roman" w:eastAsia="Times New Roman" w:hAnsi="Times New Roman" w:cs="Times New Roman"/>
          <w:sz w:val="24"/>
          <w:szCs w:val="24"/>
        </w:rPr>
        <w:t>, утвержденная в рамках принятой Стратегии социально-экономического развития Слюдянского муниципального  района на период до 2030 года.</w:t>
      </w:r>
    </w:p>
    <w:p w:rsidR="005A6BED" w:rsidRPr="00A05E88" w:rsidRDefault="005A6BED" w:rsidP="00A05E88">
      <w:pPr>
        <w:spacing w:after="0" w:line="240" w:lineRule="auto"/>
        <w:jc w:val="both"/>
        <w:rPr>
          <w:rFonts w:ascii="Times New Roman" w:eastAsia="Times New Roman" w:hAnsi="Times New Roman" w:cs="Times New Roman"/>
          <w:sz w:val="24"/>
          <w:szCs w:val="24"/>
        </w:rPr>
      </w:pPr>
      <w:r w:rsidRPr="00A05E88">
        <w:rPr>
          <w:rFonts w:ascii="Arial" w:eastAsia="Times New Roman" w:hAnsi="Arial" w:cs="Arial"/>
          <w:sz w:val="21"/>
          <w:szCs w:val="21"/>
          <w:lang w:eastAsia="ru-RU"/>
        </w:rPr>
        <w:t xml:space="preserve">           </w:t>
      </w:r>
      <w:r w:rsidRPr="00A05E88">
        <w:rPr>
          <w:rFonts w:ascii="Times New Roman" w:eastAsia="Times New Roman" w:hAnsi="Times New Roman" w:cs="Times New Roman"/>
          <w:sz w:val="24"/>
          <w:szCs w:val="24"/>
        </w:rPr>
        <w:t>В целях решения вопросов по развитию сельскохозяйственного производства,  проводились консультации по формированию пакетов документов на получение субсидий  из бюджетов разного уровня. В 2022 году из федерального, областного и местного  бюджетов главы крестьянских (фермерских) хозяйств, садоводческие некоммерческие товарищества получили субсидии в размере 11,496 млн. рублей.</w:t>
      </w:r>
    </w:p>
    <w:p w:rsidR="00D13027"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Государственная поддержка в подотрасли «Животноводство»  составила 1,227 млн.  рублей. Субсидии получили: </w:t>
      </w:r>
    </w:p>
    <w:p w:rsidR="00D13027" w:rsidRPr="00A05E88" w:rsidRDefault="005A6BED" w:rsidP="00F876EF">
      <w:pPr>
        <w:pStyle w:val="a4"/>
        <w:numPr>
          <w:ilvl w:val="0"/>
          <w:numId w:val="18"/>
        </w:num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Глава КФХ Балтадонис А.С. по трем направлениям</w:t>
      </w:r>
      <w:r w:rsidR="00D13027" w:rsidRPr="00A05E88">
        <w:rPr>
          <w:rFonts w:ascii="Times New Roman" w:eastAsia="Times New Roman" w:hAnsi="Times New Roman" w:cs="Times New Roman"/>
          <w:sz w:val="24"/>
          <w:szCs w:val="24"/>
        </w:rPr>
        <w:t>:</w:t>
      </w:r>
    </w:p>
    <w:p w:rsidR="00D13027"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1) за первичную и  последующую промышленную переработку молока</w:t>
      </w:r>
      <w:r w:rsidR="00D13027" w:rsidRPr="00A05E88">
        <w:rPr>
          <w:rFonts w:ascii="Times New Roman" w:eastAsia="Times New Roman" w:hAnsi="Times New Roman" w:cs="Times New Roman"/>
          <w:sz w:val="24"/>
          <w:szCs w:val="24"/>
        </w:rPr>
        <w:t>;</w:t>
      </w:r>
      <w:r w:rsidRPr="00A05E88">
        <w:rPr>
          <w:rFonts w:ascii="Times New Roman" w:eastAsia="Times New Roman" w:hAnsi="Times New Roman" w:cs="Times New Roman"/>
          <w:sz w:val="24"/>
          <w:szCs w:val="24"/>
        </w:rPr>
        <w:t xml:space="preserve"> </w:t>
      </w:r>
    </w:p>
    <w:p w:rsidR="00D13027"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2) поддержку собственного производства молока</w:t>
      </w:r>
      <w:r w:rsidR="00D13027" w:rsidRPr="00A05E88">
        <w:rPr>
          <w:rFonts w:ascii="Times New Roman" w:eastAsia="Times New Roman" w:hAnsi="Times New Roman" w:cs="Times New Roman"/>
          <w:sz w:val="24"/>
          <w:szCs w:val="24"/>
        </w:rPr>
        <w:t>;</w:t>
      </w:r>
      <w:r w:rsidRPr="00A05E88">
        <w:rPr>
          <w:rFonts w:ascii="Times New Roman" w:eastAsia="Times New Roman" w:hAnsi="Times New Roman" w:cs="Times New Roman"/>
          <w:sz w:val="24"/>
          <w:szCs w:val="24"/>
        </w:rPr>
        <w:t xml:space="preserve"> </w:t>
      </w:r>
    </w:p>
    <w:p w:rsidR="00D13027"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3) на подд</w:t>
      </w:r>
      <w:r w:rsidR="00D13027" w:rsidRPr="00A05E88">
        <w:rPr>
          <w:rFonts w:ascii="Times New Roman" w:eastAsia="Times New Roman" w:hAnsi="Times New Roman" w:cs="Times New Roman"/>
          <w:sz w:val="24"/>
          <w:szCs w:val="24"/>
        </w:rPr>
        <w:t>ержку племенного животноводства.</w:t>
      </w:r>
      <w:r w:rsidRPr="00A05E88">
        <w:rPr>
          <w:rFonts w:ascii="Times New Roman" w:eastAsia="Times New Roman" w:hAnsi="Times New Roman" w:cs="Times New Roman"/>
          <w:sz w:val="24"/>
          <w:szCs w:val="24"/>
        </w:rPr>
        <w:t xml:space="preserve"> </w:t>
      </w:r>
    </w:p>
    <w:p w:rsidR="005A6BED" w:rsidRPr="00A05E88" w:rsidRDefault="005A6BED" w:rsidP="00F876EF">
      <w:pPr>
        <w:pStyle w:val="a4"/>
        <w:numPr>
          <w:ilvl w:val="0"/>
          <w:numId w:val="18"/>
        </w:numPr>
        <w:autoSpaceDE w:val="0"/>
        <w:autoSpaceDN w:val="0"/>
        <w:adjustRightInd w:val="0"/>
        <w:spacing w:after="0" w:line="240" w:lineRule="auto"/>
        <w:ind w:left="0" w:firstLine="1068"/>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lastRenderedPageBreak/>
        <w:t>Глава КФХ Верхозина Т.А. по одному направлению - приобретение с/х техники и оборудования, используемого в отрасли животноводства для развития мясного скотоводства по договорам лизинга.</w:t>
      </w:r>
    </w:p>
    <w:p w:rsidR="00D13027" w:rsidRPr="00A05E88" w:rsidRDefault="005A6BED" w:rsidP="00A05E88">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Государственная поддержка в рамках </w:t>
      </w:r>
      <w:r w:rsidR="00EB5202" w:rsidRPr="00A05E88">
        <w:rPr>
          <w:rFonts w:ascii="Times New Roman" w:eastAsia="Times New Roman" w:hAnsi="Times New Roman" w:cs="Times New Roman"/>
          <w:sz w:val="24"/>
          <w:szCs w:val="24"/>
        </w:rPr>
        <w:t xml:space="preserve">программы </w:t>
      </w:r>
      <w:r w:rsidRPr="00A05E88">
        <w:rPr>
          <w:rFonts w:ascii="Times New Roman" w:eastAsia="Times New Roman" w:hAnsi="Times New Roman" w:cs="Times New Roman"/>
          <w:sz w:val="24"/>
          <w:szCs w:val="24"/>
        </w:rPr>
        <w:t>«Комплексное развитие сельских территорий Иркутской области» составила 0,187 млн. рублей. Субсидию получил Глава КФХ Балтадонис А.С. по двум направлениям</w:t>
      </w:r>
      <w:r w:rsidR="00D13027" w:rsidRPr="00A05E88">
        <w:rPr>
          <w:rFonts w:ascii="Times New Roman" w:eastAsia="Times New Roman" w:hAnsi="Times New Roman" w:cs="Times New Roman"/>
          <w:sz w:val="24"/>
          <w:szCs w:val="24"/>
        </w:rPr>
        <w:t>:</w:t>
      </w:r>
    </w:p>
    <w:p w:rsidR="00D13027" w:rsidRPr="00A05E88" w:rsidRDefault="005A6BED" w:rsidP="00A05E88">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1)  по заключенным с работниками ученическим договорам, </w:t>
      </w:r>
    </w:p>
    <w:p w:rsidR="005A6BED" w:rsidRPr="00A05E88" w:rsidRDefault="005A6BED" w:rsidP="00A05E88">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2) возмещения части затрат, связанных с оплатой труда и проживанием обучающихся, привлеченных для прохождения практики.</w:t>
      </w:r>
    </w:p>
    <w:p w:rsidR="005A6BED" w:rsidRPr="00A05E88" w:rsidRDefault="005A6BED" w:rsidP="00A05E88">
      <w:pPr>
        <w:tabs>
          <w:tab w:val="left" w:pos="709"/>
        </w:tabs>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Государственная поддержка по линии Министерства труда и занятости Иркутской области составила 0,907 млн. рублей. Получатель субсидии - Глава КФХ Балтадонис А.С. </w:t>
      </w:r>
    </w:p>
    <w:p w:rsidR="005A6BED"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Государственная поддержка в рамках </w:t>
      </w:r>
      <w:r w:rsidR="00EB5202" w:rsidRPr="00A05E88">
        <w:rPr>
          <w:rFonts w:ascii="Times New Roman" w:eastAsia="Times New Roman" w:hAnsi="Times New Roman" w:cs="Times New Roman"/>
          <w:sz w:val="24"/>
          <w:szCs w:val="24"/>
        </w:rPr>
        <w:t xml:space="preserve">подпрограммы </w:t>
      </w:r>
      <w:r w:rsidRPr="00A05E88">
        <w:rPr>
          <w:rFonts w:ascii="Times New Roman" w:eastAsia="Times New Roman" w:hAnsi="Times New Roman" w:cs="Times New Roman"/>
          <w:sz w:val="24"/>
          <w:szCs w:val="24"/>
        </w:rPr>
        <w:t>«Создание условий для развития садоводческих или огороднических некоммерческих товариществ Иркутской области» составила 7,96 млн. рублей. Субсидию получили: СНТ «Локомотив» на приведение в надлежащее состояние электросетевого хозяйства; СНТ «Горный Байкал» на содержание автомобильных дорог, расположенных в границах садоводства, СНТ «Перевал», «Локомотив» на обеспечение водоснабжением. Кроме этого из бюджета Слюдянского муниципального района предоставлена субсидия в размере 1,092 млн. рублей  11 СНТ на выравнивание проездов внутри территории садоводств. Субсидии получили по разным направлениям 12 СНТ из 22 расположенных на территории Слюдянского района, что составляет 54,54  процентов.</w:t>
      </w:r>
    </w:p>
    <w:p w:rsidR="005A6BED"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Земли сельскохозяйственного назначения за чертой поселений входящих в состав муниципального района по данным Росреестра составляют 3797 га, из них предоставлены:</w:t>
      </w:r>
    </w:p>
    <w:p w:rsidR="005A6BED"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506 га садоводческим некоммерческим товариществам,  </w:t>
      </w:r>
    </w:p>
    <w:p w:rsidR="005A6BED"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371 га личным подсобным и другим индивидуальным хозяйствам граждан,</w:t>
      </w:r>
    </w:p>
    <w:p w:rsidR="005A6BED"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993 га крестьянским (фермерским) хозяйствам. </w:t>
      </w:r>
    </w:p>
    <w:p w:rsidR="005A6BED" w:rsidRPr="00A05E88" w:rsidRDefault="005A6BED" w:rsidP="00A05E88">
      <w:pPr>
        <w:autoSpaceDE w:val="0"/>
        <w:autoSpaceDN w:val="0"/>
        <w:adjustRightInd w:val="0"/>
        <w:spacing w:after="0" w:line="240" w:lineRule="auto"/>
        <w:ind w:firstLine="540"/>
        <w:jc w:val="both"/>
        <w:rPr>
          <w:rFonts w:ascii="Times New Roman" w:hAnsi="Times New Roman" w:cs="Times New Roman"/>
          <w:sz w:val="24"/>
          <w:szCs w:val="24"/>
        </w:rPr>
      </w:pPr>
      <w:r w:rsidRPr="00A05E88">
        <w:rPr>
          <w:rFonts w:ascii="Times New Roman" w:hAnsi="Times New Roman" w:cs="Times New Roman"/>
          <w:sz w:val="24"/>
          <w:szCs w:val="24"/>
        </w:rPr>
        <w:t xml:space="preserve">  </w:t>
      </w:r>
      <w:r w:rsidRPr="00A05E88">
        <w:rPr>
          <w:rFonts w:ascii="Times New Roman" w:eastAsia="Times New Roman" w:hAnsi="Times New Roman" w:cs="Times New Roman"/>
          <w:sz w:val="24"/>
          <w:szCs w:val="24"/>
        </w:rPr>
        <w:t>Вовлечение в оборот неиспользуемых земель сельскохозяйственного назначения – одна из приоритетных задач в сфере земельных отношений.  По состоянию на 31.12.2022 года крестьянским (фермерским) хозяйствам, индивидуальным предпринимателям, осуществляющим деятельность в отрасли сельского хозяйства, предоставлено в аренду или находятся на праве собственности земельные участки площадью 993 га. По информации предоставленной фермерами, выполнены мелиоративные работы на земельных участках площадью 405,5 га, подлежит мелиорации 323,7 га или 32,6 %, остальные земли сельхозназначения площадью 263,8 га предназначены для выпаса и сенокошения. Срок окончания работ по вводу в оборот ранее неиспользуемых земель определен на 2026 год. У</w:t>
      </w:r>
      <w:r w:rsidRPr="00A05E88">
        <w:rPr>
          <w:rFonts w:ascii="Times New Roman" w:hAnsi="Times New Roman" w:cs="Times New Roman"/>
          <w:sz w:val="24"/>
          <w:szCs w:val="24"/>
        </w:rPr>
        <w:t>величение площади используемых земель сельскохозяйственного назначения позволяет обеспечить продовольственную безопасность, сохранить, восстановить и повысить  плодородие.</w:t>
      </w:r>
    </w:p>
    <w:p w:rsidR="00D23425" w:rsidRPr="00A05E88" w:rsidRDefault="005A6BED" w:rsidP="00A05E88">
      <w:pPr>
        <w:autoSpaceDE w:val="0"/>
        <w:autoSpaceDN w:val="0"/>
        <w:adjustRightInd w:val="0"/>
        <w:spacing w:after="0" w:line="240" w:lineRule="auto"/>
        <w:ind w:firstLine="540"/>
        <w:jc w:val="both"/>
        <w:rPr>
          <w:rFonts w:ascii="Times New Roman" w:hAnsi="Times New Roman" w:cs="Times New Roman"/>
          <w:sz w:val="24"/>
          <w:szCs w:val="24"/>
        </w:rPr>
      </w:pPr>
      <w:r w:rsidRPr="00A05E88">
        <w:rPr>
          <w:rFonts w:ascii="Times New Roman" w:hAnsi="Times New Roman" w:cs="Times New Roman"/>
          <w:sz w:val="24"/>
          <w:szCs w:val="24"/>
        </w:rPr>
        <w:t xml:space="preserve">  В 2022 году в фермерских хозяйствах посевная площадь составила 162 га, по сравнению с 2021 годом увеличилась на 69,5 процентов и распределилась следующим образом: </w:t>
      </w:r>
    </w:p>
    <w:p w:rsidR="00D23425" w:rsidRPr="00A05E88" w:rsidRDefault="00D23425" w:rsidP="00A05E88">
      <w:pPr>
        <w:autoSpaceDE w:val="0"/>
        <w:autoSpaceDN w:val="0"/>
        <w:adjustRightInd w:val="0"/>
        <w:spacing w:after="0" w:line="240" w:lineRule="auto"/>
        <w:jc w:val="both"/>
        <w:rPr>
          <w:rFonts w:ascii="Times New Roman" w:hAnsi="Times New Roman" w:cs="Times New Roman"/>
          <w:sz w:val="24"/>
          <w:szCs w:val="24"/>
        </w:rPr>
      </w:pPr>
      <w:r w:rsidRPr="00A05E88">
        <w:rPr>
          <w:noProof/>
          <w:lang w:eastAsia="ru-RU"/>
        </w:rPr>
        <w:lastRenderedPageBreak/>
        <w:drawing>
          <wp:inline distT="0" distB="0" distL="0" distR="0" wp14:anchorId="443DCFAC" wp14:editId="1254C192">
            <wp:extent cx="2828925" cy="2257425"/>
            <wp:effectExtent l="0" t="0" r="9525" b="9525"/>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r w:rsidR="00DA08DC" w:rsidRPr="00A05E88">
        <w:rPr>
          <w:noProof/>
          <w:lang w:eastAsia="ru-RU"/>
        </w:rPr>
        <w:drawing>
          <wp:inline distT="0" distB="0" distL="0" distR="0" wp14:anchorId="5892A779" wp14:editId="0D2FB7F5">
            <wp:extent cx="3038475" cy="2257425"/>
            <wp:effectExtent l="0" t="0" r="9525" b="9525"/>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D23425" w:rsidRPr="00A05E88" w:rsidRDefault="00D23425" w:rsidP="00A05E88">
      <w:pPr>
        <w:autoSpaceDE w:val="0"/>
        <w:autoSpaceDN w:val="0"/>
        <w:adjustRightInd w:val="0"/>
        <w:spacing w:after="0" w:line="240" w:lineRule="auto"/>
        <w:ind w:firstLine="540"/>
        <w:jc w:val="both"/>
        <w:rPr>
          <w:rFonts w:ascii="Times New Roman" w:hAnsi="Times New Roman" w:cs="Times New Roman"/>
          <w:sz w:val="24"/>
          <w:szCs w:val="24"/>
        </w:rPr>
      </w:pPr>
    </w:p>
    <w:p w:rsidR="005A6BED" w:rsidRPr="00A05E88" w:rsidRDefault="005A6BED" w:rsidP="00A05E88">
      <w:pPr>
        <w:autoSpaceDE w:val="0"/>
        <w:autoSpaceDN w:val="0"/>
        <w:adjustRightInd w:val="0"/>
        <w:spacing w:after="0" w:line="240" w:lineRule="auto"/>
        <w:ind w:firstLine="540"/>
        <w:jc w:val="both"/>
        <w:rPr>
          <w:rFonts w:ascii="Times New Roman" w:hAnsi="Times New Roman" w:cs="Times New Roman"/>
          <w:sz w:val="24"/>
          <w:szCs w:val="24"/>
        </w:rPr>
      </w:pPr>
      <w:r w:rsidRPr="00A05E88">
        <w:rPr>
          <w:rFonts w:ascii="Times New Roman" w:hAnsi="Times New Roman" w:cs="Times New Roman"/>
          <w:sz w:val="24"/>
          <w:szCs w:val="24"/>
        </w:rPr>
        <w:t>В фермерских хозяйствах увеличилось поголовье КРС со 130 до 157 голов, поголовье коров на 53 головы и составило 96 голов, произошло снижение поголовья свиней с 125 до 86 голов. Снижение поголовья объясняется производством мяса на убой и его реализацией.  Снижение поголовья овец, коз произошло с   65 до 59  и обусловлено,  увеличением популяции волков, что является серьезной проблемой для Иркутской области и развития КФХ.</w:t>
      </w:r>
    </w:p>
    <w:p w:rsidR="005A6BED" w:rsidRPr="00A05E88" w:rsidRDefault="005A6BED" w:rsidP="00A05E88">
      <w:pPr>
        <w:autoSpaceDE w:val="0"/>
        <w:autoSpaceDN w:val="0"/>
        <w:adjustRightInd w:val="0"/>
        <w:spacing w:after="0" w:line="240" w:lineRule="auto"/>
        <w:ind w:firstLine="540"/>
        <w:jc w:val="both"/>
        <w:rPr>
          <w:rFonts w:ascii="Times New Roman" w:hAnsi="Times New Roman" w:cs="Times New Roman"/>
          <w:sz w:val="24"/>
          <w:szCs w:val="24"/>
        </w:rPr>
      </w:pPr>
      <w:r w:rsidRPr="00A05E88">
        <w:rPr>
          <w:rFonts w:ascii="Times New Roman" w:eastAsia="Times New Roman" w:hAnsi="Times New Roman" w:cs="Times New Roman"/>
          <w:sz w:val="24"/>
          <w:szCs w:val="24"/>
        </w:rPr>
        <w:t>В  2022 году администрацией Слюдянского района продолжена работа, направленная на реализацию проекта по созданию муниципального плодово-ягодного сада в п. Новоснежная. В целях обработки почвы, кустов и деревьев заложенного сада приобретен трактор «Беларус МТЗ 82.1» с навесным оборудованием (борона дисковая, плуг, почвофреза).</w:t>
      </w:r>
    </w:p>
    <w:p w:rsidR="005A6BED" w:rsidRPr="00A05E88" w:rsidRDefault="005A6BED" w:rsidP="00A05E88">
      <w:pPr>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22 мая 2022 года в Слюдянском районе произошло социально значимое мероприятие по закладке сада на участке № 2 площадью 3 га. Силами родительской общественности с участием детей и детей с ОВЗ высажено 3436 кустов черной смородины, 123 яблони полукультурки, 365 саженцев жимолости, 3 черемухи, 2 сливы, 30 абрикосов. Итого за 2 года посадки, площадь сада составила 4 га  и 4856 саженцев. При достижении товарного выхода продукции </w:t>
      </w:r>
      <w:proofErr w:type="gramStart"/>
      <w:r w:rsidRPr="00A05E88">
        <w:rPr>
          <w:rFonts w:ascii="Times New Roman" w:eastAsia="Times New Roman" w:hAnsi="Times New Roman" w:cs="Times New Roman"/>
          <w:sz w:val="24"/>
          <w:szCs w:val="24"/>
        </w:rPr>
        <w:t>начиная с 2025 года будет обеспечена потребность</w:t>
      </w:r>
      <w:proofErr w:type="gramEnd"/>
      <w:r w:rsidRPr="00A05E88">
        <w:rPr>
          <w:rFonts w:ascii="Times New Roman" w:eastAsia="Times New Roman" w:hAnsi="Times New Roman" w:cs="Times New Roman"/>
          <w:sz w:val="24"/>
          <w:szCs w:val="24"/>
        </w:rPr>
        <w:t xml:space="preserve"> образовательных учреждений в плодах и ягодах для детского питания.</w:t>
      </w:r>
    </w:p>
    <w:p w:rsidR="005A6BED" w:rsidRPr="00A05E88" w:rsidRDefault="005A6BED" w:rsidP="00A05E88">
      <w:pPr>
        <w:spacing w:after="0" w:line="240" w:lineRule="auto"/>
        <w:ind w:firstLine="709"/>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Кроме того, в рамках проекта «Агрошкола»  с 2022 года на территории пришкольных земельных участков школ создаются аллеи выпускников с высаживанием плодов</w:t>
      </w:r>
      <w:proofErr w:type="gramStart"/>
      <w:r w:rsidRPr="00A05E88">
        <w:rPr>
          <w:rFonts w:ascii="Times New Roman" w:eastAsia="Times New Roman" w:hAnsi="Times New Roman" w:cs="Times New Roman"/>
          <w:sz w:val="24"/>
          <w:szCs w:val="24"/>
        </w:rPr>
        <w:t>о-</w:t>
      </w:r>
      <w:proofErr w:type="gramEnd"/>
      <w:r w:rsidRPr="00A05E88">
        <w:rPr>
          <w:rFonts w:ascii="Times New Roman" w:eastAsia="Times New Roman" w:hAnsi="Times New Roman" w:cs="Times New Roman"/>
          <w:sz w:val="24"/>
          <w:szCs w:val="24"/>
        </w:rPr>
        <w:t xml:space="preserve"> ягодных и декоративных культур, в том числе в целях обеспечения детского питания. В 2022 году, как и предыдущие годы, осуществлялся закуп плодов и ягод от населения собранных на придомовых и садоводческих участках. </w:t>
      </w:r>
    </w:p>
    <w:p w:rsidR="005A6BED" w:rsidRPr="00A05E88" w:rsidRDefault="005A6BED" w:rsidP="00A05E88">
      <w:pPr>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Для переработки собственного и закупленного плодово-ягодного сырья для производства сиропов «Ероша» и «Нежка» закуплено специализированное оборудование по переработке плодово-ягодного сырья. Пробный запуск и выпуск сиропов  планируется в конце марта 2023 года.</w:t>
      </w:r>
    </w:p>
    <w:p w:rsidR="005A6BED" w:rsidRPr="00A05E88" w:rsidRDefault="005A6BED" w:rsidP="00A05E88">
      <w:pPr>
        <w:spacing w:after="0" w:line="240" w:lineRule="auto"/>
        <w:ind w:firstLine="709"/>
        <w:jc w:val="both"/>
        <w:rPr>
          <w:rFonts w:ascii="Times New Roman" w:eastAsia="Times New Roman" w:hAnsi="Times New Roman" w:cs="Times New Roman"/>
          <w:sz w:val="24"/>
          <w:szCs w:val="24"/>
        </w:rPr>
      </w:pPr>
      <w:proofErr w:type="gramStart"/>
      <w:r w:rsidRPr="00A05E88">
        <w:rPr>
          <w:rFonts w:ascii="Times New Roman" w:eastAsia="Times New Roman" w:hAnsi="Times New Roman" w:cs="Times New Roman"/>
          <w:sz w:val="24"/>
          <w:szCs w:val="24"/>
        </w:rPr>
        <w:t>В 2022 году администрация Слюдянского района в пятый раз участвовала в конкурсе на  предоставление субсидии из областного бюджета бюджету муниципального образования Слюдянский район в целях софинансирования расходных обязательств на оказание содействия по приведению в надлежащие состояние объектов электросетевого хозяйства садоводческих некоммерческих товариществ с последующей передачей электрических сетей территориальным сетевым организациям.</w:t>
      </w:r>
      <w:proofErr w:type="gramEnd"/>
      <w:r w:rsidRPr="00A05E88">
        <w:rPr>
          <w:rFonts w:ascii="Times New Roman" w:eastAsia="Times New Roman" w:hAnsi="Times New Roman" w:cs="Times New Roman"/>
          <w:sz w:val="24"/>
          <w:szCs w:val="24"/>
        </w:rPr>
        <w:t xml:space="preserve"> По итогам конкурса </w:t>
      </w:r>
      <w:r w:rsidRPr="00A05E88">
        <w:rPr>
          <w:rFonts w:ascii="Times New Roman" w:eastAsia="Times New Roman" w:hAnsi="Times New Roman" w:cs="Times New Roman"/>
          <w:sz w:val="24"/>
          <w:szCs w:val="24"/>
        </w:rPr>
        <w:lastRenderedPageBreak/>
        <w:t>бюджету Слюдянского района в 2023 году будет предоставлена субсидия в размере 10</w:t>
      </w:r>
      <w:r w:rsidR="00A05E88" w:rsidRPr="00A05E88">
        <w:rPr>
          <w:rFonts w:ascii="Times New Roman" w:eastAsia="Times New Roman" w:hAnsi="Times New Roman" w:cs="Times New Roman"/>
          <w:sz w:val="24"/>
          <w:szCs w:val="24"/>
        </w:rPr>
        <w:t xml:space="preserve"> млн.</w:t>
      </w:r>
      <w:r w:rsidRPr="00A05E88">
        <w:rPr>
          <w:rFonts w:ascii="Times New Roman" w:eastAsia="Times New Roman" w:hAnsi="Times New Roman" w:cs="Times New Roman"/>
          <w:sz w:val="24"/>
          <w:szCs w:val="24"/>
        </w:rPr>
        <w:t xml:space="preserve"> рублей  для электрификации 2 СНТ.</w:t>
      </w:r>
    </w:p>
    <w:p w:rsidR="005A6BED"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В целях обеспечения эффективной реализации мероприятий по развитию деятельности СНТ Союз садоводов Слюдянского района проводил следующую работу:</w:t>
      </w:r>
    </w:p>
    <w:p w:rsidR="005A6BED" w:rsidRPr="00A05E88" w:rsidRDefault="00A05E88" w:rsidP="00A05E88">
      <w:pPr>
        <w:autoSpaceDE w:val="0"/>
        <w:autoSpaceDN w:val="0"/>
        <w:adjustRightInd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5A6BED" w:rsidRPr="00A05E88">
        <w:rPr>
          <w:rFonts w:ascii="Times New Roman" w:eastAsia="Times New Roman" w:hAnsi="Times New Roman" w:cs="Times New Roman"/>
          <w:sz w:val="24"/>
          <w:szCs w:val="24"/>
        </w:rPr>
        <w:t xml:space="preserve">В целях достижения целевых показателей установленных при получении  субсидии на приведение в надлежащее состояние электросетевого хозяйства, продолжено на постоянной основе взаимодействие с электросетевой организацией ОАО «ИЭСК»  по вопросу передачи на баланс электрических сетей СНТ. В 2022 году проводились работы по передаче сетей 2 СНТ  «Вагонник», «Связист». </w:t>
      </w:r>
    </w:p>
    <w:p w:rsidR="005A6BED" w:rsidRPr="00A05E88" w:rsidRDefault="00A05E88" w:rsidP="00A05E88">
      <w:pPr>
        <w:autoSpaceDE w:val="0"/>
        <w:autoSpaceDN w:val="0"/>
        <w:adjustRightInd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5A6BED" w:rsidRPr="00A05E88">
        <w:rPr>
          <w:rFonts w:ascii="Times New Roman" w:eastAsia="Times New Roman" w:hAnsi="Times New Roman" w:cs="Times New Roman"/>
          <w:sz w:val="24"/>
          <w:szCs w:val="24"/>
        </w:rPr>
        <w:t>Участвует в заседаниях Координационного совета по развитию деятельности садоводческих некоммерческих объединений при администрации Слюдянского муниципального района (далее – Совет). В 2022 году состоялось 2 заседания Совета, где обсуждались вопросы участия в конкурсах на предоставление субсидий на развитие инженерных инфраструктур и электроснабжение СНТ,</w:t>
      </w:r>
      <w:r w:rsidR="005A6BED" w:rsidRPr="00A05E88">
        <w:rPr>
          <w:rFonts w:ascii="Times New Roman" w:hAnsi="Times New Roman" w:cs="Times New Roman"/>
          <w:sz w:val="24"/>
          <w:szCs w:val="24"/>
        </w:rPr>
        <w:t xml:space="preserve"> проведение ежегодной муниципальной сельскохозяйственной выставки-ярмарки «В гостях у садоводств».</w:t>
      </w:r>
    </w:p>
    <w:p w:rsidR="005A6BED" w:rsidRPr="00A05E88" w:rsidRDefault="00A05E88" w:rsidP="00A05E88">
      <w:pPr>
        <w:autoSpaceDE w:val="0"/>
        <w:autoSpaceDN w:val="0"/>
        <w:adjustRightInd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5A6BED" w:rsidRPr="00A05E88">
        <w:rPr>
          <w:rFonts w:ascii="Times New Roman" w:eastAsia="Times New Roman" w:hAnsi="Times New Roman" w:cs="Times New Roman"/>
          <w:sz w:val="24"/>
          <w:szCs w:val="24"/>
        </w:rPr>
        <w:t xml:space="preserve"> Оказывает СНТ юридические, консультационные услуги по  регистрации права собственности в Росреестре и другим вопросам. </w:t>
      </w:r>
    </w:p>
    <w:p w:rsidR="005A6BED" w:rsidRPr="00A05E88" w:rsidRDefault="00A05E88" w:rsidP="00A05E88">
      <w:pPr>
        <w:autoSpaceDE w:val="0"/>
        <w:autoSpaceDN w:val="0"/>
        <w:adjustRightInd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005A6BED" w:rsidRPr="00A05E88">
        <w:rPr>
          <w:rFonts w:ascii="Times New Roman" w:eastAsia="Times New Roman" w:hAnsi="Times New Roman" w:cs="Times New Roman"/>
          <w:sz w:val="24"/>
          <w:szCs w:val="24"/>
        </w:rPr>
        <w:t>Участвует в заседаниях Союза садоводов Иркутской области, где при взаимодействии министерств решаются вопросы такие как: увеличение размера предоставляемого садоводствам гранта на развитие инженерной инфраструктуры объектов общего пользования, наличие электрических сетей и качество поставляемой электроэнергии.</w:t>
      </w:r>
    </w:p>
    <w:p w:rsidR="005A6BED"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В 2022 году  проведена выездная выставка-конкурс «В гостях у садоводств». Главной целью мероприятия являлось организация общественного пространства «Детская площадка».  Победителям   вручены дипломы участника призы в виде малых архитектурных форм и денежные сертификаты.</w:t>
      </w:r>
    </w:p>
    <w:p w:rsidR="00DE6BAB" w:rsidRDefault="00DE6BAB" w:rsidP="005671E2">
      <w:pPr>
        <w:shd w:val="clear" w:color="auto" w:fill="FFFFFF" w:themeFill="background1"/>
        <w:rPr>
          <w:rFonts w:ascii="Times New Roman" w:hAnsi="Times New Roman" w:cs="Times New Roman"/>
          <w:b/>
          <w:sz w:val="96"/>
          <w:szCs w:val="96"/>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8656" behindDoc="0" locked="0" layoutInCell="1" allowOverlap="1" wp14:anchorId="1A660A06" wp14:editId="579B3A02">
                <wp:simplePos x="0" y="0"/>
                <wp:positionH relativeFrom="column">
                  <wp:posOffset>53340</wp:posOffset>
                </wp:positionH>
                <wp:positionV relativeFrom="paragraph">
                  <wp:posOffset>151130</wp:posOffset>
                </wp:positionV>
                <wp:extent cx="5867400" cy="457200"/>
                <wp:effectExtent l="95250" t="38100" r="95250" b="114300"/>
                <wp:wrapNone/>
                <wp:docPr id="77" name="Прямоугольник 70"/>
                <wp:cNvGraphicFramePr/>
                <a:graphic xmlns:a="http://schemas.openxmlformats.org/drawingml/2006/main">
                  <a:graphicData uri="http://schemas.microsoft.com/office/word/2010/wordprocessingShape">
                    <wps:wsp>
                      <wps:cNvSpPr/>
                      <wps:spPr>
                        <a:xfrm>
                          <a:off x="0" y="0"/>
                          <a:ext cx="5867400" cy="4572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C2EF1" w:rsidRDefault="003F6AD5"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80" style="position:absolute;margin-left:4.2pt;margin-top:11.9pt;width:462pt;height:36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C2EF1" w:rsidRDefault="003F6AD5"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v:textbox>
              </v:rect>
            </w:pict>
          </mc:Fallback>
        </mc:AlternateConten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Еще одной из приоритетных отраслей экономики Слюдянского района, согласно Стратегии социально-экономического развития Слюдянского района до 2030 года, определена сфера туризма, в связи с нахождением территории Слюдянского района в центральной экологической зоне Байкальской природной территории (далее - ЦЭЗ БПТ). Ведь территория Слюдянского района одна из немногих территорий Иркутской области, которая находится в непосредственной близости к наследию ЮНЕСКО – озеру Байкал, который, согласно рейтингам аналитического агентства «ТурСтат», возглавляет рейтинг самых посещаемых озер России наряду с Ладогой и Селигером. Также Байкал вошел в топ-10 самых любимых мест для отдыха на Рождественских каникулах. По рейтингам, представленным российским сервисом бронирования жилья для отдыха </w:t>
      </w:r>
      <w:r w:rsidRPr="00A05E88">
        <w:rPr>
          <w:rFonts w:ascii="Times New Roman" w:eastAsia="Times New Roman" w:hAnsi="Times New Roman" w:cs="Times New Roman"/>
          <w:sz w:val="24"/>
          <w:szCs w:val="24"/>
          <w:lang w:val="en-US" w:eastAsia="ru-RU"/>
        </w:rPr>
        <w:t>Tvil</w:t>
      </w:r>
      <w:r w:rsidRPr="00A05E88">
        <w:rPr>
          <w:rFonts w:ascii="Times New Roman" w:eastAsia="Times New Roman" w:hAnsi="Times New Roman" w:cs="Times New Roman"/>
          <w:sz w:val="24"/>
          <w:szCs w:val="24"/>
          <w:lang w:eastAsia="ru-RU"/>
        </w:rPr>
        <w:t>.</w:t>
      </w:r>
      <w:r w:rsidRPr="00A05E88">
        <w:rPr>
          <w:rFonts w:ascii="Times New Roman" w:eastAsia="Times New Roman" w:hAnsi="Times New Roman" w:cs="Times New Roman"/>
          <w:sz w:val="24"/>
          <w:szCs w:val="24"/>
          <w:lang w:val="en-US" w:eastAsia="ru-RU"/>
        </w:rPr>
        <w:t>ru</w:t>
      </w:r>
      <w:r w:rsidRPr="00A05E88">
        <w:rPr>
          <w:rFonts w:ascii="Times New Roman" w:eastAsia="Times New Roman" w:hAnsi="Times New Roman" w:cs="Times New Roman"/>
          <w:sz w:val="24"/>
          <w:szCs w:val="24"/>
          <w:lang w:eastAsia="ru-RU"/>
        </w:rPr>
        <w:t xml:space="preserve">, озеро Байкал с большим отрывом занимает 1-е место среди озер, выбираемых туристами, чтобы кататься на ледяном покрове – на любых средствах передвижения, а также занимает второе место в новом направлении – фитнес туризм в России. </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Иркутская область заняла 15 место в Национальном туристическом рейтинге и вошла в «Золотую двадцатку» регионов, наиболее привлекательных для отечественных и иностранных туристов.  Также Байкал и Иркутская область вошли в десятку самых живописных маршрутов для треккинга по опросам пользователей сервиса. </w:t>
      </w:r>
      <w:r w:rsidRPr="00A05E88">
        <w:rPr>
          <w:rFonts w:ascii="Times New Roman" w:eastAsia="Times New Roman" w:hAnsi="Times New Roman" w:cs="Times New Roman"/>
          <w:sz w:val="24"/>
          <w:szCs w:val="24"/>
          <w:lang w:eastAsia="ru-RU"/>
        </w:rPr>
        <w:lastRenderedPageBreak/>
        <w:t xml:space="preserve">Прибайкальский национальный парк входит в топ-3 природных парков страны, популярных для экотуризма. А маршрут «Кругобайкальская железная дорога» вошел в ТОП-5 </w:t>
      </w:r>
      <w:proofErr w:type="gramStart"/>
      <w:r w:rsidRPr="00A05E88">
        <w:rPr>
          <w:rFonts w:ascii="Times New Roman" w:eastAsia="Times New Roman" w:hAnsi="Times New Roman" w:cs="Times New Roman"/>
          <w:sz w:val="24"/>
          <w:szCs w:val="24"/>
          <w:lang w:eastAsia="ru-RU"/>
        </w:rPr>
        <w:t>лучших</w:t>
      </w:r>
      <w:proofErr w:type="gramEnd"/>
      <w:r w:rsidRPr="00A05E88">
        <w:rPr>
          <w:rFonts w:ascii="Times New Roman" w:eastAsia="Times New Roman" w:hAnsi="Times New Roman" w:cs="Times New Roman"/>
          <w:sz w:val="24"/>
          <w:szCs w:val="24"/>
          <w:lang w:eastAsia="ru-RU"/>
        </w:rPr>
        <w:t xml:space="preserve"> турмаршрутов по версии </w:t>
      </w:r>
      <w:r w:rsidRPr="00A05E88">
        <w:rPr>
          <w:rFonts w:ascii="Times New Roman" w:eastAsia="Times New Roman" w:hAnsi="Times New Roman" w:cs="Times New Roman"/>
          <w:sz w:val="24"/>
          <w:szCs w:val="24"/>
          <w:lang w:val="en-US" w:eastAsia="ru-RU"/>
        </w:rPr>
        <w:t>National</w:t>
      </w:r>
      <w:r w:rsidRPr="00A05E88">
        <w:rPr>
          <w:rFonts w:ascii="Times New Roman" w:eastAsia="Times New Roman" w:hAnsi="Times New Roman" w:cs="Times New Roman"/>
          <w:sz w:val="24"/>
          <w:szCs w:val="24"/>
          <w:lang w:eastAsia="ru-RU"/>
        </w:rPr>
        <w:t xml:space="preserve"> </w:t>
      </w:r>
      <w:r w:rsidRPr="00A05E88">
        <w:rPr>
          <w:rFonts w:ascii="Times New Roman" w:eastAsia="Times New Roman" w:hAnsi="Times New Roman" w:cs="Times New Roman"/>
          <w:sz w:val="24"/>
          <w:szCs w:val="24"/>
          <w:lang w:val="en-US" w:eastAsia="ru-RU"/>
        </w:rPr>
        <w:t>Geographic</w:t>
      </w:r>
      <w:r w:rsidRPr="00A05E88">
        <w:rPr>
          <w:rFonts w:ascii="Times New Roman" w:eastAsia="Times New Roman" w:hAnsi="Times New Roman" w:cs="Times New Roman"/>
          <w:sz w:val="24"/>
          <w:szCs w:val="24"/>
          <w:lang w:eastAsia="ru-RU"/>
        </w:rPr>
        <w:t xml:space="preserve"> </w:t>
      </w:r>
      <w:r w:rsidRPr="00A05E88">
        <w:rPr>
          <w:rFonts w:ascii="Times New Roman" w:eastAsia="Times New Roman" w:hAnsi="Times New Roman" w:cs="Times New Roman"/>
          <w:sz w:val="24"/>
          <w:szCs w:val="24"/>
          <w:lang w:val="en-US" w:eastAsia="ru-RU"/>
        </w:rPr>
        <w:t>Traveler</w:t>
      </w:r>
      <w:r w:rsidRPr="00A05E88">
        <w:rPr>
          <w:rFonts w:ascii="Times New Roman" w:eastAsia="Times New Roman" w:hAnsi="Times New Roman" w:cs="Times New Roman"/>
          <w:sz w:val="24"/>
          <w:szCs w:val="24"/>
          <w:lang w:eastAsia="ru-RU"/>
        </w:rPr>
        <w:t>.</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Основные показатели, характеризующие развитие внутреннего и въездного туризма в Иркутской области до пандемии коронавирусной инфекции имели положительную динамику. Так, за 2017-2019 годы количество туристских прибытий в регион увеличилось на 14,5% и составило по оценочным данным в 2019 году 1829,8 тыс. человек, в том числе количество иностранных туристов выросло в 1,74 раза и составило 367,8 тыс. человек. Однако в 2020 году из-за пандемии коронавируса туристическая отрасль во всем мире переживала кризис, что привело к снижению основных показателей туристской деятельности и в нашем регионе. </w:t>
      </w:r>
    </w:p>
    <w:p w:rsidR="00A05E88" w:rsidRPr="00A05E88" w:rsidRDefault="00A05E88" w:rsidP="00A05E88">
      <w:pPr>
        <w:spacing w:after="0" w:line="240" w:lineRule="auto"/>
        <w:ind w:firstLine="708"/>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В 2022 году туристическая отрасль постепенно восстанавливает показатели, которые были зафиксированы в 2019 году до наступления пандемии коронавирусной инфекции. Согласно оценочным данным Агентства по туризму Иркутской области количество туристских прибытий в регион за 2022 год увеличилось по сравнению с аналогичным периодом прошлого года на 25% и составило 1550,0 тыс. человек, из них 22,6 тыс. человек – это иностранные граждане. Объем платных услуг в туристско-рекреационной сфере вырос по сравнению с прошлым годом на 5,8% и составил 6 101,5 млн. рублей, в том числе: отмечено снижение услуг туроператоров и турагентов на 7,9% - объем предоставленных платных услуг составил 2 163,7 млн</w:t>
      </w:r>
      <w:proofErr w:type="gramStart"/>
      <w:r w:rsidRPr="00A05E88">
        <w:rPr>
          <w:rFonts w:ascii="Times New Roman" w:eastAsia="Times New Roman" w:hAnsi="Times New Roman" w:cs="Times New Roman"/>
          <w:sz w:val="24"/>
          <w:szCs w:val="24"/>
          <w:lang w:eastAsia="ru-RU"/>
        </w:rPr>
        <w:t>.р</w:t>
      </w:r>
      <w:proofErr w:type="gramEnd"/>
      <w:r w:rsidRPr="00A05E88">
        <w:rPr>
          <w:rFonts w:ascii="Times New Roman" w:eastAsia="Times New Roman" w:hAnsi="Times New Roman" w:cs="Times New Roman"/>
          <w:sz w:val="24"/>
          <w:szCs w:val="24"/>
          <w:lang w:eastAsia="ru-RU"/>
        </w:rPr>
        <w:t>уб. (в 2021 году – 2 347,7 млн.руб.); услуги специализированных организаций (санаторно-курортные организации, организации отдыха, турбазы и т.п.) увеличились на 16,2% и составили 1 327,4 млн</w:t>
      </w:r>
      <w:proofErr w:type="gramStart"/>
      <w:r w:rsidRPr="00A05E88">
        <w:rPr>
          <w:rFonts w:ascii="Times New Roman" w:eastAsia="Times New Roman" w:hAnsi="Times New Roman" w:cs="Times New Roman"/>
          <w:sz w:val="24"/>
          <w:szCs w:val="24"/>
          <w:lang w:eastAsia="ru-RU"/>
        </w:rPr>
        <w:t>.р</w:t>
      </w:r>
      <w:proofErr w:type="gramEnd"/>
      <w:r w:rsidRPr="00A05E88">
        <w:rPr>
          <w:rFonts w:ascii="Times New Roman" w:eastAsia="Times New Roman" w:hAnsi="Times New Roman" w:cs="Times New Roman"/>
          <w:sz w:val="24"/>
          <w:szCs w:val="24"/>
          <w:lang w:eastAsia="ru-RU"/>
        </w:rPr>
        <w:t>уб. (в 2021 году – 1 142,6 млн.руб.);  услуги гостиниц и аналогичных средств размещения выросли на 14,8% и составили 2 610,4 млн.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 и туроператоров за 2022 год составила 1 494,9 млн. рублей, что на 17,1% больше, чем в 2021 году (1 276,4 млн</w:t>
      </w:r>
      <w:proofErr w:type="gramStart"/>
      <w:r w:rsidRPr="00A05E88">
        <w:rPr>
          <w:rFonts w:ascii="Times New Roman" w:eastAsia="Times New Roman" w:hAnsi="Times New Roman" w:cs="Times New Roman"/>
          <w:sz w:val="24"/>
          <w:szCs w:val="24"/>
          <w:lang w:eastAsia="ru-RU"/>
        </w:rPr>
        <w:t>.р</w:t>
      </w:r>
      <w:proofErr w:type="gramEnd"/>
      <w:r w:rsidRPr="00A05E88">
        <w:rPr>
          <w:rFonts w:ascii="Times New Roman" w:eastAsia="Times New Roman" w:hAnsi="Times New Roman" w:cs="Times New Roman"/>
          <w:sz w:val="24"/>
          <w:szCs w:val="24"/>
          <w:lang w:eastAsia="ru-RU"/>
        </w:rPr>
        <w:t>уб.).</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Слюдянский район за 2022 год посетило 325,51 тыс. человек (в 2021 году - 286,64 тыс. человек, темп роста 113,6%), что составило 21% от общего числа туристов, посетивших Иркутскую область. Объем туристических услуг составил 509,9 млн. рублей (в 2021 году – 480,9 млн. рублей, темп роста 105,8%), что составило 8,4% в объеме платных услуг в туристско-рекреационной сфере Иркутской области. </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Туризм в Слюдянском районе развивается под брендом «Южное Прибайкалье» и основными туристическими локационными зонами и проектами являются:</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I. Култук</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Позиционируется как «Деревня-привал». </w:t>
      </w:r>
      <w:proofErr w:type="gramStart"/>
      <w:r w:rsidRPr="00A05E88">
        <w:rPr>
          <w:rFonts w:ascii="Times New Roman" w:eastAsia="Times New Roman" w:hAnsi="Times New Roman" w:cs="Times New Roman"/>
          <w:sz w:val="24"/>
          <w:szCs w:val="24"/>
          <w:lang w:eastAsia="ru-RU"/>
        </w:rPr>
        <w:t xml:space="preserve">«Деревня-привал» - это одна из подкатегорий проекта «Самые красивые деревни России и мира», главной целью которой является создание благоприятных условий для отдыха и кратковременного развлечения туристов, следующих по маршрутам между самыми красивыми деревнями России, а также по маршруту «Tour de Baikal», разработанного Ассоциацией «Самые красивые деревни России», Федерацией «Самые красивые деревни мира» и сообществом «Краеведы Приангарья». </w:t>
      </w:r>
      <w:proofErr w:type="gramEnd"/>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Это самый древний поселок на берегу оз. Байкал, что послужило успешной реализации здесь таких проектов как: тропа «Великий Чайный путь», «Большой Сибирский тракт» и маршрут «Екатерининская верста на Большом Сибирском тракте», </w:t>
      </w:r>
      <w:r w:rsidRPr="00A05E88">
        <w:rPr>
          <w:rFonts w:ascii="Times New Roman" w:eastAsia="Times New Roman" w:hAnsi="Times New Roman" w:cs="Times New Roman"/>
          <w:sz w:val="24"/>
          <w:szCs w:val="24"/>
          <w:lang w:eastAsia="ru-RU"/>
        </w:rPr>
        <w:lastRenderedPageBreak/>
        <w:t>«Древнейшая улица на юге Байкала (ул. Большая)» и проект «Байкал-Тункинская долина-Хубсугул».</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II. Быстрая</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территория по развитию сельского туризма, а также является частью маршрута «Байкал-Тункинская долина-Хубсугул».</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III. Слюдянка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Позиционируется как «Страна мраморных гор». Город, где расположены промышленные объекты, которые в будущем могут стать предметом индустриального туризма, в рамках проекта «Мраморный разрез», реализуемый Ассоциацией индустриального туризма. Также это территория развития детского туризма с проектом семейного эколого-просветительского парка «Сказки Байкала».   </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IV. Маритуй - Порт Байкал</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территория реализации проекта «КБЖД: развитие туристического кластера»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V. Утулик</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 – ремесленная деревня мастеров народных промыслов, а также часть туристического маршрута «Екатерининская верста на Большом Сибирском тракте».</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VI. Байкальск</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 – город, на территории которого расположена особая экономическая зона туристско-рекреационного типа «Ворота Байкала», которая представляет собой территорию с развитой туристской инфраструктурой.</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VII. Новоснежная</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 территория реализации проекта – экопарк «Озера </w:t>
      </w:r>
      <w:proofErr w:type="gramStart"/>
      <w:r w:rsidRPr="00A05E88">
        <w:rPr>
          <w:rFonts w:ascii="Times New Roman" w:eastAsia="Times New Roman" w:hAnsi="Times New Roman" w:cs="Times New Roman"/>
          <w:sz w:val="24"/>
          <w:szCs w:val="24"/>
          <w:lang w:eastAsia="ru-RU"/>
        </w:rPr>
        <w:t>на</w:t>
      </w:r>
      <w:proofErr w:type="gramEnd"/>
      <w:r w:rsidRPr="00A05E88">
        <w:rPr>
          <w:rFonts w:ascii="Times New Roman" w:eastAsia="Times New Roman" w:hAnsi="Times New Roman" w:cs="Times New Roman"/>
          <w:sz w:val="24"/>
          <w:szCs w:val="24"/>
          <w:lang w:eastAsia="ru-RU"/>
        </w:rPr>
        <w:t xml:space="preserve"> Снежной»</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В 2022 году администрацией Слюдянского муниципального района велась работа в сфере туризма в рамках трех направлений – это реализация проектов, продвижение Южного Прибайкалья и развитие туристской инфраструктуры.</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Реализация проектов</w:t>
      </w:r>
    </w:p>
    <w:p w:rsidR="00A05E88" w:rsidRPr="00A05E88" w:rsidRDefault="00A05E88" w:rsidP="00A05E88">
      <w:pPr>
        <w:spacing w:after="0" w:line="240" w:lineRule="auto"/>
        <w:ind w:firstLine="709"/>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Проект «Память Байкала в окнах»</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В 2022 году совместно с ассоциацией «Центр туризма, музейного дела и художественных ремесел» г. Слюдянка был выигран и реализован грант Президентского фонда культурных инициатив в размере 500 000 рублей по проекту «Память Байкала в окнах». Это проект по восстановлению обликов 15 домов на старейшей улице посёлка Култук - Октябрьской, имеющей историческое название ул. </w:t>
      </w:r>
      <w:proofErr w:type="gramStart"/>
      <w:r w:rsidRPr="00A05E88">
        <w:rPr>
          <w:rFonts w:ascii="Times New Roman" w:eastAsia="Times New Roman" w:hAnsi="Times New Roman" w:cs="Times New Roman"/>
          <w:sz w:val="24"/>
          <w:szCs w:val="24"/>
          <w:lang w:eastAsia="ru-RU"/>
        </w:rPr>
        <w:t>Большая</w:t>
      </w:r>
      <w:proofErr w:type="gramEnd"/>
      <w:r w:rsidRPr="00A05E88">
        <w:rPr>
          <w:rFonts w:ascii="Times New Roman" w:eastAsia="Times New Roman" w:hAnsi="Times New Roman" w:cs="Times New Roman"/>
          <w:sz w:val="24"/>
          <w:szCs w:val="24"/>
          <w:lang w:eastAsia="ru-RU"/>
        </w:rPr>
        <w:t xml:space="preserve">. Главной целью проекта помимо сохранения исторической памяти являлось создание туристического объекта </w:t>
      </w:r>
      <w:proofErr w:type="gramStart"/>
      <w:r w:rsidRPr="00A05E88">
        <w:rPr>
          <w:rFonts w:ascii="Times New Roman" w:eastAsia="Times New Roman" w:hAnsi="Times New Roman" w:cs="Times New Roman"/>
          <w:sz w:val="24"/>
          <w:szCs w:val="24"/>
          <w:lang w:eastAsia="ru-RU"/>
        </w:rPr>
        <w:t>притяжения</w:t>
      </w:r>
      <w:proofErr w:type="gramEnd"/>
      <w:r w:rsidRPr="00A05E88">
        <w:rPr>
          <w:rFonts w:ascii="Times New Roman" w:eastAsia="Times New Roman" w:hAnsi="Times New Roman" w:cs="Times New Roman"/>
          <w:sz w:val="24"/>
          <w:szCs w:val="24"/>
          <w:lang w:eastAsia="ru-RU"/>
        </w:rPr>
        <w:t xml:space="preserve"> как для местных жителей, так и для приезжих гостей района. Реализация проекта состояла из нескольких этапов. На первом этапе в рамках открытия летнего туристического сезона был проведен конкурс рисунков  «Байкальское оконце». Целью конкурса было привлечь внимание детей к самому старому поселению на юге Байкала и к деревянному зодчеству п. Култук. Основная часть проекта была реализована с 20 по 25 июня. Всего в проекте приняли участие 343 волонтера, включая команду проекта </w:t>
      </w:r>
      <w:r w:rsidRPr="00A05E88">
        <w:rPr>
          <w:rFonts w:ascii="Times New Roman" w:eastAsia="Times New Roman" w:hAnsi="Times New Roman" w:cs="Times New Roman"/>
          <w:sz w:val="24"/>
          <w:szCs w:val="24"/>
          <w:lang w:eastAsia="ru-RU"/>
        </w:rPr>
        <w:lastRenderedPageBreak/>
        <w:t>и 7 студентов Иркутского техникума архитектуры и строительства, которые являлись бригадирами-наставниками волонтеров по проведению реставрационных работ. По итогам проекта были также установлены две фотозоны («Байкальское оконце» и «Верстовой столб»), а также установлена 1 информационная табличка (на фасаде дома№1). В июне 2022 года состоялось торжественное открытие старейшей улицы Южного Прибайкалья, а в сентябре по ней были проведены экскурсии для детей – школьников Слюдянского района, в том числе детей с ОВЗ.</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Расходы из бюджета в рамках данного мероприятия составили  104 682 рубля.</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Проект по развитию инклюзивного туризма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Администрацией Слюдянского муниципального района и филиал Восточно-Сибирского отделения международного общественного движения «Родительская забота» реализует совместный проект по развитию инклюзивного туризма на Южном Прибайкалье. Так, проект состоит из нескольких направлений: создание доступной туристской инфраструктуры для людей с ОВЗ и создание брендовой сувенирной продукции. В рамках первого направления на I этапе проекта в 2022 году на площадке фестиваля «Открытие летнего туристического сезона» было подписано Соглашение с «Точкой Роста» МБОУ СОШ №10 г. Байкальска» с передачей комплекта  палок для скандинавской ходьбы (10 комплектов), с целью проведения здоровьесберегающих занятий для детей с особыми потребностями. По итогам 2022 года, группы в количестве 12 детей с ОВЗ прошли </w:t>
      </w:r>
      <w:proofErr w:type="gramStart"/>
      <w:r w:rsidRPr="00A05E88">
        <w:rPr>
          <w:rFonts w:ascii="Times New Roman" w:eastAsia="Times New Roman" w:hAnsi="Times New Roman" w:cs="Times New Roman"/>
          <w:sz w:val="24"/>
          <w:szCs w:val="24"/>
          <w:lang w:eastAsia="ru-RU"/>
        </w:rPr>
        <w:t>обучение по программе</w:t>
      </w:r>
      <w:proofErr w:type="gramEnd"/>
      <w:r w:rsidRPr="00A05E88">
        <w:rPr>
          <w:rFonts w:ascii="Times New Roman" w:eastAsia="Times New Roman" w:hAnsi="Times New Roman" w:cs="Times New Roman"/>
          <w:sz w:val="24"/>
          <w:szCs w:val="24"/>
          <w:lang w:eastAsia="ru-RU"/>
        </w:rPr>
        <w:t xml:space="preserve"> «Скандинавская ходьба» в количестве 30 учебных занятий. В рамках II этапа проекта планируется осуществление сотрудничества с тропостроительной организацией и школьным лесничеством «Байкальские юннаты» при МБОУ «СОШ №10 г. Байкальска» с целью создания модельного участка туристической тропы, доступной для людей с ОВЗ. Реализация данного этапа запланирована на 2023 год.</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В рамках второго направления в 2022 году была проведена работа по выпуску пакетов с рисунками детей-победителей районного конкурса для детей с ОВЗ и детей инвалидов «Я рисую свой мир!». Также организована работа с предпринимательским сообществом по реализации изготовленных пакетов на полках добра. Так, в рамках ежегодного фестиваля «Открытие летнего туристического сезона», посвященного развитию инклюзивного туризма в Слюдянском муниципальном районе и приуроченного ко Дню защиты детей были подписаны соглашения о сотрудничестве с предпринимательским сообществом, о реализации проекта «Социальная полка сувениров «Делать добро просто». В продолжение проекта был запущен новый проект по созданию брендовой сувенирной продукции «Южное Прибайкалье: СВОЁ».</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Проект по созданию брендовой сувенирной продукции</w:t>
      </w:r>
    </w:p>
    <w:p w:rsidR="00A05E88" w:rsidRPr="00A05E88" w:rsidRDefault="00A05E88" w:rsidP="00A05E88">
      <w:pPr>
        <w:spacing w:after="0" w:line="240" w:lineRule="auto"/>
        <w:ind w:firstLine="709"/>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 xml:space="preserve"> «Южное Прибайкалье: СВОЁ»</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Реализация данного проекта началась с вовлечения семей с детьми с ОВЗ и многодетных семей в процесс создания брендовой сувенирной продукции. Так, на I этапе проекта в 2022 году семьи успешно прошли обучающую программу в акселераторе проекта. В рамках акселератора были проведены экскурсии для участников по достопримечательностям Южного Прибайкалья, закреплены кураторы-мастера за каждой семьей, в зависимости от выбранного направления при создании сувенира, проведены мастер-классы по валянию из ваты, работы с камнем и деревом. В декабре в рамках секции «Туризм» на Форуме предпринимателей Слюдянского района состоялись итоговые мероприятия I этапа: пробная защита изготовленных сувениров и обучение на двух мастер-классах (мыловарение и роспись глазурью пряника «Байкальское оконце»).</w:t>
      </w:r>
      <w:r>
        <w:rPr>
          <w:rFonts w:ascii="Times New Roman" w:eastAsia="Times New Roman" w:hAnsi="Times New Roman" w:cs="Times New Roman"/>
          <w:sz w:val="24"/>
          <w:szCs w:val="24"/>
          <w:lang w:eastAsia="ru-RU"/>
        </w:rPr>
        <w:t xml:space="preserve"> </w:t>
      </w:r>
      <w:r w:rsidRPr="00A05E88">
        <w:rPr>
          <w:rFonts w:ascii="Times New Roman" w:eastAsia="Times New Roman" w:hAnsi="Times New Roman" w:cs="Times New Roman"/>
          <w:sz w:val="24"/>
          <w:szCs w:val="24"/>
          <w:lang w:eastAsia="ru-RU"/>
        </w:rPr>
        <w:t xml:space="preserve">По </w:t>
      </w:r>
      <w:r w:rsidRPr="00A05E88">
        <w:rPr>
          <w:rFonts w:ascii="Times New Roman" w:eastAsia="Times New Roman" w:hAnsi="Times New Roman" w:cs="Times New Roman"/>
          <w:sz w:val="24"/>
          <w:szCs w:val="24"/>
          <w:lang w:eastAsia="ru-RU"/>
        </w:rPr>
        <w:lastRenderedPageBreak/>
        <w:t xml:space="preserve">итогам I этапа было принято решение о расширении проекта и включении в него широкого круга участников из числа мастеров декоративно-прикладного творчества Слюдянского района. Таким образом, проект дополнился II – IV этапами, запланированными на 2023 год. Так, в рамках II этапа состоится обучение всех участников проекта по программе Центра «Мой бизнес» по регистрации «самозанятости», оформлению социального контракта и возможностям реализации сувенирной продукции на маркетплейсах. В рамках  III этапа состоится защита сувениров на заседании созданного Экспертного совета и включение одобренных советом сувениров в единый Реестр брендовой сувенирной продукции Южного Прибайкалья. В рамках IV этапа состоится ярмарка-продажа сувениров Южного Прибайкалья, которая традиционно пройдет в июне 2023 года. </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Таким образом, благодаря созданному Реестру брендовой сувенирной продукции Южного Прибайкалья и партнерству с ТИЦами Южного Прибайкалья и предпринимательским сообществом Слюдянского района, станет возможной реализация качественных брендовых сувениров Южного Прибайкалья в точках продаж на территории Слюдянского района. Реализация данного проекта не только позволит популяризировать Южное Прибайкалье на рынке туристических услуг, но и, учитывая социальную направленность, положительно скажется на увеличении доходов семей, воспитывающих детей с ОВЗ и многодетных семей, что в свою очередь может оказать положительное влияние на сокращение оттока молодежи за пределы Слюдянского района.  </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8C77B1">
      <w:pPr>
        <w:spacing w:after="0" w:line="240" w:lineRule="auto"/>
        <w:ind w:firstLine="709"/>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Мероприятия по продвижению Южного Прибайкалья</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В целях продвижения территории Слюдянского района под брендом «Южное Прибайкалье» и создания ее индивидуального стиля, отражающего уникальность территории, формирования ее позитивного имиджа, разработанный в 2020 году логотип территории «Южное Прибайкалья» занял первое место в номинации «Районы России».     В целях дальнейшего продвижения территории и увеличения потенциальной аудитории был изготовлен ролик «Южное Прибайкалье», который раскрывает символику логотипа.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Расходы из бюджета на данное мероприятие составили 42 000 рублей.</w:t>
      </w:r>
    </w:p>
    <w:p w:rsidR="00A05E88" w:rsidRPr="00A05E88" w:rsidRDefault="00A05E88" w:rsidP="00F876EF">
      <w:pPr>
        <w:numPr>
          <w:ilvl w:val="0"/>
          <w:numId w:val="19"/>
        </w:numPr>
        <w:spacing w:after="0" w:line="240" w:lineRule="auto"/>
        <w:ind w:left="0" w:firstLine="709"/>
        <w:contextualSpacing/>
        <w:jc w:val="both"/>
        <w:rPr>
          <w:rFonts w:ascii="Times New Roman" w:eastAsia="Times New Roman" w:hAnsi="Times New Roman" w:cs="Times New Roman"/>
          <w:sz w:val="24"/>
          <w:szCs w:val="24"/>
          <w:lang w:eastAsia="ru-RU"/>
        </w:rPr>
      </w:pPr>
      <w:proofErr w:type="gramStart"/>
      <w:r w:rsidRPr="00A05E88">
        <w:rPr>
          <w:rFonts w:ascii="Times New Roman" w:eastAsia="Times New Roman" w:hAnsi="Times New Roman" w:cs="Times New Roman"/>
          <w:sz w:val="24"/>
          <w:szCs w:val="24"/>
          <w:lang w:eastAsia="ru-RU"/>
        </w:rPr>
        <w:t>В продолжение работы по продвижению территории Слюдянского района на трансграничном пространстве в 2021 году была разработана туристическая карта проекта «Байкал-Тункинская долина-Хубсугул» с дополненной реальностью (то есть демонстрирующий промо ролик о новом маршруте), которая содержит в себе описание достопримечательностей природного, архитектурного  и инфраструктурного характера, с объектами размещения, питания, оздоровления, отдыха, туристических маршрутов на территории Слюдянского района, Республики Бурятия и Монголии.</w:t>
      </w:r>
      <w:proofErr w:type="gramEnd"/>
      <w:r w:rsidRPr="00A05E88">
        <w:rPr>
          <w:rFonts w:ascii="Times New Roman" w:eastAsia="Times New Roman" w:hAnsi="Times New Roman" w:cs="Times New Roman"/>
          <w:sz w:val="24"/>
          <w:szCs w:val="24"/>
          <w:lang w:eastAsia="ru-RU"/>
        </w:rPr>
        <w:t xml:space="preserve"> Целью издания данной карты является популяризация маршрута протяженностью 1075 км, знакомство с объектами туристической индустрии и увеличение турпотока. Тиражирование карты было осуществлено в 2022 году за счет средств партнеров из Слюдянского района и Республики Бурятия в количестве 2 000 экземпляров.</w:t>
      </w:r>
    </w:p>
    <w:p w:rsidR="00A05E88" w:rsidRPr="00A05E88" w:rsidRDefault="00A05E88" w:rsidP="00F876EF">
      <w:pPr>
        <w:numPr>
          <w:ilvl w:val="0"/>
          <w:numId w:val="19"/>
        </w:numPr>
        <w:spacing w:after="0" w:line="240" w:lineRule="auto"/>
        <w:ind w:left="0"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С 1 июля 2022 года вступил в силу Федеральный закон от 20 апреля 2021 года № 93-ФЗ «О внесении изменений в Федеральный закон «Об основах туристской деятельности в Российской Федерации» в части правового регулирования деятельности экскурсоводов (гидов), гидов-переводчиков и инструкторов-проводников». Согласно положениям закона – экскурсовод (гид) вправе оказывать услуги только при условии прохождения аттестации. Все действующие экскурсоводы (гиды) должны быть аттестованы до 1 июля 2023 года. Специалист администрации Слюдянского муниципального района вошел в состав региональной аттестационной комиссии по </w:t>
      </w:r>
      <w:r w:rsidRPr="00A05E88">
        <w:rPr>
          <w:rFonts w:ascii="Times New Roman" w:eastAsia="Times New Roman" w:hAnsi="Times New Roman" w:cs="Times New Roman"/>
          <w:sz w:val="24"/>
          <w:szCs w:val="24"/>
          <w:lang w:eastAsia="ru-RU"/>
        </w:rPr>
        <w:lastRenderedPageBreak/>
        <w:t>аттестации экскурсоводов (гидов). Помимо этого, в аттестационные задания были включены 2 маршрута по Южному Прибайкалью. По итогам работы 2022 года аттестованы 2 гида-экскурсовода Слюдянского района. Работа в данном направлении будет продолжена в 2023 году.</w:t>
      </w:r>
    </w:p>
    <w:p w:rsidR="00A05E88" w:rsidRPr="00A05E88" w:rsidRDefault="00A05E88" w:rsidP="00F876EF">
      <w:pPr>
        <w:numPr>
          <w:ilvl w:val="0"/>
          <w:numId w:val="19"/>
        </w:numPr>
        <w:spacing w:after="0" w:line="240" w:lineRule="auto"/>
        <w:ind w:left="0"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Также Слюдянский муниципальный район принял участие в ежегодной международной туристской выставке «Байкалтур-2022», на площадке которой смогли представить себя и территорию Южного Прибайкалья 2 ТИЦа Слюдянского района. На данной выставке был продемонстрирован короткометражный фильм о территори</w:t>
      </w:r>
      <w:r w:rsidR="008C77B1">
        <w:rPr>
          <w:rFonts w:ascii="Times New Roman" w:eastAsia="Times New Roman" w:hAnsi="Times New Roman" w:cs="Times New Roman"/>
          <w:sz w:val="24"/>
          <w:szCs w:val="24"/>
          <w:lang w:eastAsia="ru-RU"/>
        </w:rPr>
        <w:t>и</w:t>
      </w:r>
      <w:r w:rsidRPr="00A05E88">
        <w:rPr>
          <w:rFonts w:ascii="Times New Roman" w:eastAsia="Times New Roman" w:hAnsi="Times New Roman" w:cs="Times New Roman"/>
          <w:sz w:val="24"/>
          <w:szCs w:val="24"/>
          <w:lang w:eastAsia="ru-RU"/>
        </w:rPr>
        <w:t xml:space="preserve"> Слюдянского района, который был изготовлен в рамках подготовки к участию в выставке «Земля Иркутская», которая в 2022 году была отменена.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Также на протяжении 2022 года по программе приобреталась брендовая сувенирная продукция Южного Прибайкалья, которая была вручена на таких мероприятиях как: фестиваль «Открытие летнего туристического сезона», реализация гранта «Память Байкала в окнах», проект «Южное Прибайкалье: СВОЁ», ежегодный Форум предпринимателей Слюдянского района.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Расходы из бюджета в рамках данной программы составили 264 818 рублей. </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8C77B1">
      <w:pPr>
        <w:spacing w:after="0" w:line="240" w:lineRule="auto"/>
        <w:ind w:left="1069"/>
        <w:contextualSpacing/>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Мероприятия по созданию туристской инфраструктуры</w:t>
      </w:r>
    </w:p>
    <w:p w:rsidR="00A05E88" w:rsidRPr="00A05E88" w:rsidRDefault="00A05E88" w:rsidP="00F876EF">
      <w:pPr>
        <w:numPr>
          <w:ilvl w:val="0"/>
          <w:numId w:val="20"/>
        </w:numPr>
        <w:spacing w:after="0" w:line="240" w:lineRule="auto"/>
        <w:ind w:left="0"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В 2022 году 5 представителей предпринимательского сообщества, осуществляющих деятельность на территории Слюдянского района</w:t>
      </w:r>
      <w:r w:rsidR="008C77B1">
        <w:rPr>
          <w:rFonts w:ascii="Times New Roman" w:eastAsia="Times New Roman" w:hAnsi="Times New Roman" w:cs="Times New Roman"/>
          <w:sz w:val="24"/>
          <w:szCs w:val="24"/>
          <w:lang w:eastAsia="ru-RU"/>
        </w:rPr>
        <w:t>,</w:t>
      </w:r>
      <w:r w:rsidRPr="00A05E88">
        <w:rPr>
          <w:rFonts w:ascii="Times New Roman" w:eastAsia="Times New Roman" w:hAnsi="Times New Roman" w:cs="Times New Roman"/>
          <w:sz w:val="24"/>
          <w:szCs w:val="24"/>
          <w:lang w:eastAsia="ru-RU"/>
        </w:rPr>
        <w:t xml:space="preserve"> приняли участие в конкурсе по распределению бюджетных ассигнований резервного фонда Правительства Российской Федерации в целях софинансирования расходных обязательств субъектов Российской Федерации (далее – субсидии) на осуществление поддержки общественных инициатив, направленных на создание модульных отелей. Информационный центр «Лесная биржа» Всероссийского молодежного кампуса «Центр развития Байкальского региона» получил поддержку в размере 30 млн</w:t>
      </w:r>
      <w:proofErr w:type="gramStart"/>
      <w:r w:rsidRPr="00A05E88">
        <w:rPr>
          <w:rFonts w:ascii="Times New Roman" w:eastAsia="Times New Roman" w:hAnsi="Times New Roman" w:cs="Times New Roman"/>
          <w:sz w:val="24"/>
          <w:szCs w:val="24"/>
          <w:lang w:eastAsia="ru-RU"/>
        </w:rPr>
        <w:t>.р</w:t>
      </w:r>
      <w:proofErr w:type="gramEnd"/>
      <w:r w:rsidRPr="00A05E88">
        <w:rPr>
          <w:rFonts w:ascii="Times New Roman" w:eastAsia="Times New Roman" w:hAnsi="Times New Roman" w:cs="Times New Roman"/>
          <w:sz w:val="24"/>
          <w:szCs w:val="24"/>
          <w:lang w:eastAsia="ru-RU"/>
        </w:rPr>
        <w:t>уб., «Озера на Снежной» - в размере 18 млн.руб., «Тракстоп 38» - в размере 15 млн.руб., Турбаза «Тэнгис» - в размере 16</w:t>
      </w:r>
      <w:r w:rsidR="008C77B1">
        <w:rPr>
          <w:rFonts w:ascii="Times New Roman" w:eastAsia="Times New Roman" w:hAnsi="Times New Roman" w:cs="Times New Roman"/>
          <w:sz w:val="24"/>
          <w:szCs w:val="24"/>
          <w:lang w:eastAsia="ru-RU"/>
        </w:rPr>
        <w:t>,</w:t>
      </w:r>
      <w:r w:rsidRPr="00A05E88">
        <w:rPr>
          <w:rFonts w:ascii="Times New Roman" w:eastAsia="Times New Roman" w:hAnsi="Times New Roman" w:cs="Times New Roman"/>
          <w:sz w:val="24"/>
          <w:szCs w:val="24"/>
          <w:lang w:eastAsia="ru-RU"/>
        </w:rPr>
        <w:t>5</w:t>
      </w:r>
      <w:r w:rsidR="008C77B1">
        <w:rPr>
          <w:rFonts w:ascii="Times New Roman" w:eastAsia="Times New Roman" w:hAnsi="Times New Roman" w:cs="Times New Roman"/>
          <w:sz w:val="24"/>
          <w:szCs w:val="24"/>
          <w:lang w:eastAsia="ru-RU"/>
        </w:rPr>
        <w:t xml:space="preserve"> млн.</w:t>
      </w:r>
      <w:r w:rsidRPr="00A05E88">
        <w:rPr>
          <w:rFonts w:ascii="Times New Roman" w:eastAsia="Times New Roman" w:hAnsi="Times New Roman" w:cs="Times New Roman"/>
          <w:sz w:val="24"/>
          <w:szCs w:val="24"/>
          <w:lang w:eastAsia="ru-RU"/>
        </w:rPr>
        <w:t xml:space="preserve"> руб</w:t>
      </w:r>
      <w:r w:rsidR="008C77B1">
        <w:rPr>
          <w:rFonts w:ascii="Times New Roman" w:eastAsia="Times New Roman" w:hAnsi="Times New Roman" w:cs="Times New Roman"/>
          <w:sz w:val="24"/>
          <w:szCs w:val="24"/>
          <w:lang w:eastAsia="ru-RU"/>
        </w:rPr>
        <w:t>.</w:t>
      </w:r>
      <w:r w:rsidRPr="00A05E88">
        <w:rPr>
          <w:rFonts w:ascii="Times New Roman" w:eastAsia="Times New Roman" w:hAnsi="Times New Roman" w:cs="Times New Roman"/>
          <w:sz w:val="24"/>
          <w:szCs w:val="24"/>
          <w:lang w:eastAsia="ru-RU"/>
        </w:rPr>
        <w:t xml:space="preserve"> и «Создание модульных некапитальных средств размещения «Папоротник» - был поддержан суммой в размере 10 млн. рублей. </w:t>
      </w:r>
    </w:p>
    <w:p w:rsidR="00A05E88" w:rsidRPr="00A05E88" w:rsidRDefault="00A05E88" w:rsidP="00F876EF">
      <w:pPr>
        <w:numPr>
          <w:ilvl w:val="0"/>
          <w:numId w:val="20"/>
        </w:numPr>
        <w:spacing w:after="0" w:line="240" w:lineRule="auto"/>
        <w:ind w:left="0" w:firstLine="709"/>
        <w:contextualSpacing/>
        <w:jc w:val="both"/>
        <w:rPr>
          <w:rFonts w:ascii="Times New Roman" w:eastAsia="Times New Roman" w:hAnsi="Times New Roman" w:cs="Times New Roman"/>
          <w:sz w:val="24"/>
          <w:szCs w:val="24"/>
          <w:lang w:eastAsia="ru-RU"/>
        </w:rPr>
      </w:pPr>
      <w:proofErr w:type="gramStart"/>
      <w:r w:rsidRPr="00A05E88">
        <w:rPr>
          <w:rFonts w:ascii="Times New Roman" w:eastAsia="Times New Roman" w:hAnsi="Times New Roman" w:cs="Times New Roman"/>
          <w:sz w:val="24"/>
          <w:szCs w:val="24"/>
          <w:lang w:eastAsia="ru-RU"/>
        </w:rPr>
        <w:t xml:space="preserve">В рамках проекта «Екатерининская верста на Большом Сибирском тракте» в 2022 году был установлен четвертый верстовой столб (в 2020 году были установлены два столба в п. Утулик и г. Байкальск, в 2021 году - в г. Слюдянка в районе метеостанции на туристической тропе к пику Черского), на набережной, где берет начало старейшая улица на юге Байкала – Октябрьская (ранее Большая). </w:t>
      </w:r>
      <w:proofErr w:type="gramEnd"/>
    </w:p>
    <w:p w:rsidR="00A05E88" w:rsidRPr="00A05E88" w:rsidRDefault="00A05E88" w:rsidP="00F876EF">
      <w:pPr>
        <w:numPr>
          <w:ilvl w:val="0"/>
          <w:numId w:val="20"/>
        </w:numPr>
        <w:spacing w:after="0" w:line="240" w:lineRule="auto"/>
        <w:ind w:left="0"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Также за отчетный период была оказана материальная поддержка  «Историко-минералогическому» музею г. Слюдянки в честь пр</w:t>
      </w:r>
      <w:r w:rsidR="008C77B1">
        <w:rPr>
          <w:rFonts w:ascii="Times New Roman" w:eastAsia="Times New Roman" w:hAnsi="Times New Roman" w:cs="Times New Roman"/>
          <w:sz w:val="24"/>
          <w:szCs w:val="24"/>
          <w:lang w:eastAsia="ru-RU"/>
        </w:rPr>
        <w:t>а</w:t>
      </w:r>
      <w:r w:rsidRPr="00A05E88">
        <w:rPr>
          <w:rFonts w:ascii="Times New Roman" w:eastAsia="Times New Roman" w:hAnsi="Times New Roman" w:cs="Times New Roman"/>
          <w:sz w:val="24"/>
          <w:szCs w:val="24"/>
          <w:lang w:eastAsia="ru-RU"/>
        </w:rPr>
        <w:t>зднуемого 5-летнего юбилея (приобретена и передана музею выставочная витрина).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Расходы из бюджета в рамках данной программы составили  20 000 рублей.</w:t>
      </w:r>
    </w:p>
    <w:p w:rsidR="00A05E88" w:rsidRPr="00A05E88" w:rsidRDefault="00A05E88" w:rsidP="00F876EF">
      <w:pPr>
        <w:numPr>
          <w:ilvl w:val="0"/>
          <w:numId w:val="20"/>
        </w:numPr>
        <w:spacing w:after="0" w:line="240" w:lineRule="auto"/>
        <w:ind w:left="0"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В рамках заключенных соглашений между администрацией Слюдянского муниципального района и ТИЦами Слюдянского района, </w:t>
      </w:r>
      <w:proofErr w:type="gramStart"/>
      <w:r w:rsidRPr="00A05E88">
        <w:rPr>
          <w:rFonts w:ascii="Times New Roman" w:eastAsia="Times New Roman" w:hAnsi="Times New Roman" w:cs="Times New Roman"/>
          <w:sz w:val="24"/>
          <w:szCs w:val="24"/>
          <w:lang w:eastAsia="ru-RU"/>
        </w:rPr>
        <w:t>последними</w:t>
      </w:r>
      <w:proofErr w:type="gramEnd"/>
      <w:r w:rsidRPr="00A05E88">
        <w:rPr>
          <w:rFonts w:ascii="Times New Roman" w:eastAsia="Times New Roman" w:hAnsi="Times New Roman" w:cs="Times New Roman"/>
          <w:sz w:val="24"/>
          <w:szCs w:val="24"/>
          <w:lang w:eastAsia="ru-RU"/>
        </w:rPr>
        <w:t xml:space="preserve"> проводилась работа по консультированию гостей и туристов, прибывших на территорию Южного Прибайкалья. В отчетный период за информацией к сотрудникам обратилось 2 078 человек, к разделу на сайте – 1 131 человек. Также ТИЦами проводились экскурсии, и в этом году к ним активно подключились сельские библиотеки. Общее число экскурсантов составило 662 человека. Помимо оказания консультационных и экскурсионных услуг, ТИЦы выступили партнерами в реализации ряда проектов. Так, с партнером «Ассоциация индустриального туризма» проводили сбор краеведческого материала для создания в будущем Музея «Разрез» в микрорайоне Рудоуправления г. Слюдянки. Приняли участие в </w:t>
      </w:r>
      <w:r w:rsidRPr="00A05E88">
        <w:rPr>
          <w:rFonts w:ascii="Times New Roman" w:eastAsia="Times New Roman" w:hAnsi="Times New Roman" w:cs="Times New Roman"/>
          <w:sz w:val="24"/>
          <w:szCs w:val="24"/>
          <w:lang w:eastAsia="ru-RU"/>
        </w:rPr>
        <w:lastRenderedPageBreak/>
        <w:t>проекте «Память Байкала в окнах», первом гастрономическом фестивале «Байкальский половник» и в 14 клубничном фестивале «Виктория-2022». Также в отчетном периоде в рамках обмена опытом было принято участие в вебинаре коллег из Челябинской областной универсальной научной библиотеки с докладом «Через краеведение к туризму. Опыт Межпоселенческой библиотеки Слюдянского района».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uppressAutoHyphens/>
        <w:spacing w:after="0" w:line="240" w:lineRule="auto"/>
        <w:ind w:firstLine="708"/>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Основными направлениями работы на 2023 год определены:</w:t>
      </w:r>
    </w:p>
    <w:p w:rsidR="00A05E88" w:rsidRPr="00A05E88" w:rsidRDefault="00A05E88" w:rsidP="00F876EF">
      <w:pPr>
        <w:numPr>
          <w:ilvl w:val="0"/>
          <w:numId w:val="2"/>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Реализация </w:t>
      </w:r>
      <w:r w:rsidRPr="00A05E88">
        <w:rPr>
          <w:rFonts w:ascii="Times New Roman" w:eastAsia="Times New Roman" w:hAnsi="Times New Roman" w:cs="Times New Roman"/>
          <w:sz w:val="24"/>
          <w:szCs w:val="24"/>
          <w:lang w:val="en-US" w:eastAsia="ru-RU"/>
        </w:rPr>
        <w:t>II</w:t>
      </w:r>
      <w:r w:rsidRPr="00A05E88">
        <w:rPr>
          <w:rFonts w:ascii="Times New Roman" w:eastAsia="Times New Roman" w:hAnsi="Times New Roman" w:cs="Times New Roman"/>
          <w:sz w:val="24"/>
          <w:szCs w:val="24"/>
          <w:lang w:eastAsia="ru-RU"/>
        </w:rPr>
        <w:t xml:space="preserve"> – </w:t>
      </w:r>
      <w:r w:rsidRPr="00A05E88">
        <w:rPr>
          <w:rFonts w:ascii="Times New Roman" w:eastAsia="Times New Roman" w:hAnsi="Times New Roman" w:cs="Times New Roman"/>
          <w:sz w:val="24"/>
          <w:szCs w:val="24"/>
          <w:lang w:val="en-US" w:eastAsia="ru-RU"/>
        </w:rPr>
        <w:t>IV</w:t>
      </w:r>
      <w:r w:rsidRPr="00A05E88">
        <w:rPr>
          <w:rFonts w:ascii="Times New Roman" w:eastAsia="Times New Roman" w:hAnsi="Times New Roman" w:cs="Times New Roman"/>
          <w:sz w:val="24"/>
          <w:szCs w:val="24"/>
          <w:lang w:eastAsia="ru-RU"/>
        </w:rPr>
        <w:t xml:space="preserve"> этапов проекта по созданию брендовой сувенирной продукции «Южное Прибайкалье: СВОЁ». В том числе, планируется заключение соглашений о сотрудничестве с «Точкой Роста «СОШ №10 г. Байкальска» и «Точкой Роста «СОШ №11 г. Байкальска» с последующим финансированием программ в школах по направлениям:</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мыловарение с использованием технологий модуля «Аптечный сад» биоинженерного центра «Точки Роста «СОШ №10 г. Байкальска»;</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изготовление сувениров из дерева с применением фрезерного (лазерного) гравировального  станка с ЧПУ.</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2. </w:t>
      </w:r>
      <w:r w:rsidRPr="00A05E88">
        <w:rPr>
          <w:rFonts w:ascii="Times New Roman" w:eastAsia="Times New Roman" w:hAnsi="Times New Roman" w:cs="Times New Roman"/>
          <w:sz w:val="24"/>
          <w:szCs w:val="24"/>
          <w:lang w:eastAsia="ru-RU"/>
        </w:rPr>
        <w:tab/>
        <w:t xml:space="preserve">Реализация </w:t>
      </w:r>
      <w:r w:rsidRPr="00A05E88">
        <w:rPr>
          <w:rFonts w:ascii="Times New Roman" w:eastAsia="Times New Roman" w:hAnsi="Times New Roman" w:cs="Times New Roman"/>
          <w:sz w:val="24"/>
          <w:szCs w:val="24"/>
          <w:lang w:val="en-US" w:eastAsia="ru-RU"/>
        </w:rPr>
        <w:t>II</w:t>
      </w:r>
      <w:r w:rsidRPr="00A05E88">
        <w:rPr>
          <w:rFonts w:ascii="Times New Roman" w:eastAsia="Times New Roman" w:hAnsi="Times New Roman" w:cs="Times New Roman"/>
          <w:sz w:val="24"/>
          <w:szCs w:val="24"/>
          <w:lang w:eastAsia="ru-RU"/>
        </w:rPr>
        <w:t xml:space="preserve"> этапа проекта по развитию инклюзивного туризма в рамках заключенного соглашения с МБОУ «СОШ №10 г. Байкальска». В том числе планируется осуществлять сотрудничество с тропостроительной организацией и школьным лесничеством «Байкальские юннаты» при МБОУ «СОШ №10 г. Байкальска» с целью создания модельного участка туристической тропы, доступной для людей с ОВЗ. </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3. Расширение плана работы ТИЦ посредством субсидирования таких проектов как:</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клуб путешественников «Байкал-Дабан»;</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агротуры по Слюдянскому району.</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4.</w:t>
      </w:r>
      <w:r w:rsidRPr="00A05E88">
        <w:rPr>
          <w:rFonts w:ascii="Times New Roman" w:eastAsia="Times New Roman" w:hAnsi="Times New Roman" w:cs="Times New Roman"/>
          <w:sz w:val="24"/>
          <w:szCs w:val="24"/>
          <w:lang w:eastAsia="ru-RU"/>
        </w:rPr>
        <w:tab/>
        <w:t>Проведение фестиваля «Открытие летнего туристического сезона» и проведение в его рамках новых мероприятий:</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Большой Байкальский квест;</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фестиваль ухи на Байкале.</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5.</w:t>
      </w:r>
      <w:r w:rsidRPr="00A05E88">
        <w:rPr>
          <w:rFonts w:ascii="Times New Roman" w:eastAsia="Times New Roman" w:hAnsi="Times New Roman" w:cs="Times New Roman"/>
          <w:sz w:val="24"/>
          <w:szCs w:val="24"/>
          <w:lang w:eastAsia="ru-RU"/>
        </w:rPr>
        <w:tab/>
      </w:r>
      <w:proofErr w:type="gramStart"/>
      <w:r w:rsidRPr="00A05E88">
        <w:rPr>
          <w:rFonts w:ascii="Times New Roman" w:eastAsia="Times New Roman" w:hAnsi="Times New Roman" w:cs="Times New Roman"/>
          <w:sz w:val="24"/>
          <w:szCs w:val="24"/>
          <w:lang w:eastAsia="ru-RU"/>
        </w:rPr>
        <w:t>Продолжение деятельности рабочей группы совместно с Ассоциацией индустриального туризма по проекту музей «Мраморный РАЗРЕЗ» на территории заброшенных шахт с привлечением ТИЦ в г. Слюдянке, а также Точки Роста на базе МБОУ СОШ № 1 (школьники 8-11 классов) для сбора информации, фото, а также орудий труда и иных предметов, имеющих отношение к горнодобывающему производству, у населения Слюдянского района, интервьюирование ветеранов горнодобывающего производства</w:t>
      </w:r>
      <w:proofErr w:type="gramEnd"/>
      <w:r w:rsidRPr="00A05E88">
        <w:rPr>
          <w:rFonts w:ascii="Times New Roman" w:eastAsia="Times New Roman" w:hAnsi="Times New Roman" w:cs="Times New Roman"/>
          <w:sz w:val="24"/>
          <w:szCs w:val="24"/>
          <w:lang w:eastAsia="ru-RU"/>
        </w:rPr>
        <w:t xml:space="preserve">). Привлечение движения «Креативная лаборатория» для оцифровки части заброшенных шахт для создания интерактивной составляющей проекта.  </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6.</w:t>
      </w:r>
      <w:r w:rsidRPr="00A05E88">
        <w:rPr>
          <w:rFonts w:ascii="Times New Roman" w:eastAsia="Times New Roman" w:hAnsi="Times New Roman" w:cs="Times New Roman"/>
          <w:sz w:val="24"/>
          <w:szCs w:val="24"/>
          <w:lang w:eastAsia="ru-RU"/>
        </w:rPr>
        <w:tab/>
        <w:t xml:space="preserve">Совместная работа с ОАО «РЖД» в рамках </w:t>
      </w:r>
      <w:proofErr w:type="gramStart"/>
      <w:r w:rsidRPr="00A05E88">
        <w:rPr>
          <w:rFonts w:ascii="Times New Roman" w:eastAsia="Times New Roman" w:hAnsi="Times New Roman" w:cs="Times New Roman"/>
          <w:sz w:val="24"/>
          <w:szCs w:val="24"/>
          <w:lang w:eastAsia="ru-RU"/>
        </w:rPr>
        <w:t>мастер-плана</w:t>
      </w:r>
      <w:proofErr w:type="gramEnd"/>
      <w:r w:rsidRPr="00A05E88">
        <w:rPr>
          <w:rFonts w:ascii="Times New Roman" w:eastAsia="Times New Roman" w:hAnsi="Times New Roman" w:cs="Times New Roman"/>
          <w:sz w:val="24"/>
          <w:szCs w:val="24"/>
          <w:lang w:eastAsia="ru-RU"/>
        </w:rPr>
        <w:t xml:space="preserve"> по развитию КБЖД.</w:t>
      </w:r>
    </w:p>
    <w:p w:rsidR="00B509ED" w:rsidRDefault="00B509ED" w:rsidP="00B509ED">
      <w:pPr>
        <w:tabs>
          <w:tab w:val="left" w:pos="993"/>
        </w:tabs>
        <w:suppressAutoHyphens/>
        <w:spacing w:after="0" w:line="240" w:lineRule="auto"/>
        <w:ind w:left="709"/>
        <w:contextualSpacing/>
        <w:jc w:val="both"/>
        <w:rPr>
          <w:rFonts w:ascii="Times New Roman" w:eastAsia="Times New Roman" w:hAnsi="Times New Roman" w:cs="Times New Roman"/>
          <w:sz w:val="24"/>
          <w:szCs w:val="24"/>
          <w:lang w:eastAsia="ru-RU"/>
        </w:rPr>
      </w:pPr>
    </w:p>
    <w:p w:rsidR="00123C1D" w:rsidRDefault="00123C1D" w:rsidP="00C8159A">
      <w:pPr>
        <w:shd w:val="clear" w:color="auto" w:fill="FFFFFF" w:themeFill="background1"/>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22752" behindDoc="0" locked="0" layoutInCell="1" allowOverlap="1" wp14:anchorId="790D308C" wp14:editId="0A0C5230">
                <wp:simplePos x="0" y="0"/>
                <wp:positionH relativeFrom="column">
                  <wp:posOffset>24765</wp:posOffset>
                </wp:positionH>
                <wp:positionV relativeFrom="paragraph">
                  <wp:posOffset>85090</wp:posOffset>
                </wp:positionV>
                <wp:extent cx="5895975" cy="485775"/>
                <wp:effectExtent l="76200" t="38100" r="104775" b="123825"/>
                <wp:wrapNone/>
                <wp:docPr id="69" name="Скругленный прямоугольник 69"/>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Default="003F6AD5" w:rsidP="00123C1D">
                            <w:pPr>
                              <w:pStyle w:val="a4"/>
                              <w:ind w:left="0"/>
                              <w:jc w:val="center"/>
                              <w:rPr>
                                <w:rFonts w:ascii="Times New Roman" w:hAnsi="Times New Roman" w:cs="Times New Roman"/>
                                <w:b/>
                              </w:rPr>
                            </w:pPr>
                            <w:r>
                              <w:rPr>
                                <w:rFonts w:ascii="Times New Roman" w:hAnsi="Times New Roman" w:cs="Times New Roman"/>
                                <w:b/>
                              </w:rPr>
                              <w:t>РАЗДЕЛ 3</w:t>
                            </w:r>
                          </w:p>
                          <w:p w:rsidR="003F6AD5" w:rsidRPr="005B606E" w:rsidRDefault="003F6AD5"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69" o:spid="_x0000_s1081" style="position:absolute;left:0;text-align:left;margin-left:1.95pt;margin-top:6.7pt;width:464.25pt;height:38.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" fillcolor="#ccf" strokecolor="#96f">
                <v:fill color2="window" rotate="t" angle="180" colors="0 #ccf;10486f #ccf;39322f #99f" focus="100%" type="gradient"/>
                <v:shadow on="t" color="black" opacity="24903f" origin=",.5" offset="0,.55556mm"/>
                <v:textbox>
                  <w:txbxContent>
                    <w:p w:rsidR="003F6AD5" w:rsidRDefault="003F6AD5" w:rsidP="00123C1D">
                      <w:pPr>
                        <w:pStyle w:val="a4"/>
                        <w:ind w:left="0"/>
                        <w:jc w:val="center"/>
                        <w:rPr>
                          <w:rFonts w:ascii="Times New Roman" w:hAnsi="Times New Roman" w:cs="Times New Roman"/>
                          <w:b/>
                        </w:rPr>
                      </w:pPr>
                      <w:r>
                        <w:rPr>
                          <w:rFonts w:ascii="Times New Roman" w:hAnsi="Times New Roman" w:cs="Times New Roman"/>
                          <w:b/>
                        </w:rPr>
                        <w:t>РАЗДЕЛ 3</w:t>
                      </w:r>
                    </w:p>
                    <w:p w:rsidR="003F6AD5" w:rsidRPr="005B606E" w:rsidRDefault="003F6AD5"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123C1D"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123C1D"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123C1D"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042A9C"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0704" behindDoc="0" locked="0" layoutInCell="1" allowOverlap="1" wp14:anchorId="15B9C180" wp14:editId="1240F89C">
                <wp:simplePos x="0" y="0"/>
                <wp:positionH relativeFrom="column">
                  <wp:posOffset>23495</wp:posOffset>
                </wp:positionH>
                <wp:positionV relativeFrom="paragraph">
                  <wp:posOffset>40005</wp:posOffset>
                </wp:positionV>
                <wp:extent cx="5867400" cy="257175"/>
                <wp:effectExtent l="57150" t="38100" r="95250" b="123825"/>
                <wp:wrapNone/>
                <wp:docPr id="63" name="Прямоугольник 70"/>
                <wp:cNvGraphicFramePr/>
                <a:graphic xmlns:a="http://schemas.openxmlformats.org/drawingml/2006/main">
                  <a:graphicData uri="http://schemas.microsoft.com/office/word/2010/wordprocessingShape">
                    <wps:wsp>
                      <wps:cNvSpPr/>
                      <wps:spPr>
                        <a:xfrm>
                          <a:off x="0" y="0"/>
                          <a:ext cx="5867400"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C2EF1" w:rsidRDefault="003F6AD5"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82" style="position:absolute;left:0;text-align:left;margin-left:1.85pt;margin-top:3.15pt;width:462pt;height:20.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C2EF1" w:rsidRDefault="003F6AD5"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v:textbox>
              </v:rect>
            </w:pict>
          </mc:Fallback>
        </mc:AlternateContent>
      </w:r>
    </w:p>
    <w:p w:rsidR="00123C1D" w:rsidRPr="00042A9C"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B9206A" w:rsidRPr="00123C1D" w:rsidRDefault="00B9206A" w:rsidP="00B9206A">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123C1D">
        <w:rPr>
          <w:rFonts w:ascii="Times New Roman" w:hAnsi="Times New Roman" w:cs="Times New Roman"/>
          <w:sz w:val="24"/>
          <w:szCs w:val="24"/>
        </w:rPr>
        <w:t xml:space="preserve">Градостроительная деятельность – это деятельность по развитию территорий, в том числе городов и иных поселений, осуществляемая в виде территориального планирования, </w:t>
      </w:r>
      <w:r w:rsidRPr="00123C1D">
        <w:rPr>
          <w:rFonts w:ascii="Times New Roman" w:hAnsi="Times New Roman" w:cs="Times New Roman"/>
          <w:sz w:val="24"/>
          <w:szCs w:val="24"/>
        </w:rPr>
        <w:lastRenderedPageBreak/>
        <w:t>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благоустройства территорий.</w:t>
      </w:r>
      <w:proofErr w:type="gramEnd"/>
    </w:p>
    <w:p w:rsidR="00B9206A" w:rsidRPr="00123C1D" w:rsidRDefault="00B9206A" w:rsidP="00B9206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В силу действующего законодательства градостроительная деятельность на территориях городских поселений, входящих в состав муниципального района, осуществляется администрациями городских поселений. Градостроительная деятельность на территориях сельских поселений, осуществляется администрацией Слюдянского муниципального района. Земель межселенного значения на территории Слюдянского муниципального района нет.  </w:t>
      </w:r>
    </w:p>
    <w:p w:rsidR="00B9206A" w:rsidRPr="00123C1D" w:rsidRDefault="00B9206A" w:rsidP="00B9206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Специалистами отдела стратегического развития администрации муниципального района градостроительная деятельность  реализовывается в следующих основных направлениях:</w:t>
      </w:r>
    </w:p>
    <w:p w:rsidR="00B9206A" w:rsidRDefault="00B9206A" w:rsidP="00F876EF">
      <w:pPr>
        <w:numPr>
          <w:ilvl w:val="0"/>
          <w:numId w:val="3"/>
        </w:numPr>
        <w:tabs>
          <w:tab w:val="left" w:pos="0"/>
        </w:tabs>
        <w:spacing w:after="0" w:line="240" w:lineRule="auto"/>
        <w:contextualSpacing/>
        <w:jc w:val="center"/>
        <w:rPr>
          <w:rFonts w:ascii="Times New Roman" w:hAnsi="Times New Roman" w:cs="Times New Roman"/>
          <w:sz w:val="24"/>
          <w:szCs w:val="24"/>
        </w:rPr>
      </w:pPr>
      <w:r w:rsidRPr="00123C1D">
        <w:rPr>
          <w:rFonts w:ascii="Times New Roman" w:hAnsi="Times New Roman" w:cs="Times New Roman"/>
          <w:sz w:val="24"/>
          <w:szCs w:val="24"/>
        </w:rPr>
        <w:t>Градостроительные планы земельных участков</w:t>
      </w:r>
    </w:p>
    <w:p w:rsidR="001118B8" w:rsidRDefault="00F55B5D" w:rsidP="001118B8">
      <w:pPr>
        <w:tabs>
          <w:tab w:val="left" w:pos="0"/>
        </w:tabs>
        <w:spacing w:after="0" w:line="240" w:lineRule="auto"/>
        <w:ind w:left="720"/>
        <w:contextualSpacing/>
        <w:rPr>
          <w:rFonts w:ascii="Times New Roman" w:hAnsi="Times New Roman" w:cs="Times New Roman"/>
          <w:sz w:val="24"/>
          <w:szCs w:val="24"/>
        </w:rPr>
      </w:pPr>
      <w:r>
        <w:rPr>
          <w:noProof/>
          <w:lang w:eastAsia="ru-RU"/>
        </w:rPr>
        <w:drawing>
          <wp:anchor distT="0" distB="0" distL="114300" distR="114300" simplePos="0" relativeHeight="251830272" behindDoc="0" locked="0" layoutInCell="1" allowOverlap="1" wp14:anchorId="1A5D8741" wp14:editId="111A7E1E">
            <wp:simplePos x="0" y="0"/>
            <wp:positionH relativeFrom="column">
              <wp:posOffset>-3810</wp:posOffset>
            </wp:positionH>
            <wp:positionV relativeFrom="paragraph">
              <wp:posOffset>169545</wp:posOffset>
            </wp:positionV>
            <wp:extent cx="2657475" cy="1485900"/>
            <wp:effectExtent l="0" t="0" r="9525" b="19050"/>
            <wp:wrapSquare wrapText="bothSides"/>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14:sizeRelH relativeFrom="page">
              <wp14:pctWidth>0</wp14:pctWidth>
            </wp14:sizeRelH>
            <wp14:sizeRelV relativeFrom="page">
              <wp14:pctHeight>0</wp14:pctHeight>
            </wp14:sizeRelV>
          </wp:anchor>
        </w:drawing>
      </w:r>
    </w:p>
    <w:p w:rsidR="001118B8" w:rsidRDefault="001118B8" w:rsidP="001118B8">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118B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w:t>
      </w:r>
      <w:r w:rsidRPr="006726F6">
        <w:rPr>
          <w:rFonts w:ascii="Times New Roman" w:eastAsia="Times New Roman" w:hAnsi="Times New Roman" w:cs="Times New Roman"/>
          <w:sz w:val="24"/>
          <w:szCs w:val="24"/>
          <w:lang w:eastAsia="ru-RU"/>
        </w:rPr>
        <w:t xml:space="preserve"> 202</w:t>
      </w:r>
      <w:r>
        <w:rPr>
          <w:rFonts w:ascii="Times New Roman" w:eastAsia="Times New Roman" w:hAnsi="Times New Roman" w:cs="Times New Roman"/>
          <w:sz w:val="24"/>
          <w:szCs w:val="24"/>
          <w:lang w:eastAsia="ru-RU"/>
        </w:rPr>
        <w:t>2</w:t>
      </w:r>
      <w:r w:rsidRPr="006726F6">
        <w:rPr>
          <w:rFonts w:ascii="Times New Roman" w:eastAsia="Times New Roman" w:hAnsi="Times New Roman" w:cs="Times New Roman"/>
          <w:sz w:val="24"/>
          <w:szCs w:val="24"/>
          <w:lang w:eastAsia="ru-RU"/>
        </w:rPr>
        <w:t xml:space="preserve"> году подготовлено </w:t>
      </w:r>
      <w:r>
        <w:rPr>
          <w:rFonts w:ascii="Times New Roman" w:eastAsia="Times New Roman" w:hAnsi="Times New Roman" w:cs="Times New Roman"/>
          <w:sz w:val="24"/>
          <w:szCs w:val="24"/>
          <w:lang w:eastAsia="ru-RU"/>
        </w:rPr>
        <w:t>8</w:t>
      </w:r>
      <w:r w:rsidRPr="006726F6">
        <w:rPr>
          <w:rFonts w:ascii="Times New Roman" w:eastAsia="Times New Roman" w:hAnsi="Times New Roman" w:cs="Times New Roman"/>
          <w:sz w:val="24"/>
          <w:szCs w:val="24"/>
          <w:lang w:eastAsia="ru-RU"/>
        </w:rPr>
        <w:t xml:space="preserve"> градостроительных планов (</w:t>
      </w:r>
      <w:r>
        <w:rPr>
          <w:rFonts w:ascii="Times New Roman" w:eastAsia="Times New Roman" w:hAnsi="Times New Roman" w:cs="Times New Roman"/>
          <w:sz w:val="24"/>
          <w:szCs w:val="24"/>
          <w:lang w:eastAsia="ru-RU"/>
        </w:rPr>
        <w:t xml:space="preserve">в </w:t>
      </w:r>
      <w:r w:rsidRPr="006726F6">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1</w:t>
      </w:r>
      <w:r w:rsidRPr="006726F6">
        <w:rPr>
          <w:rFonts w:ascii="Times New Roman" w:eastAsia="Times New Roman" w:hAnsi="Times New Roman" w:cs="Times New Roman"/>
          <w:sz w:val="24"/>
          <w:szCs w:val="24"/>
          <w:lang w:eastAsia="ru-RU"/>
        </w:rPr>
        <w:t xml:space="preserve">г. – </w:t>
      </w:r>
      <w:r>
        <w:rPr>
          <w:rFonts w:ascii="Times New Roman" w:eastAsia="Times New Roman" w:hAnsi="Times New Roman" w:cs="Times New Roman"/>
          <w:sz w:val="24"/>
          <w:szCs w:val="24"/>
          <w:lang w:eastAsia="ru-RU"/>
        </w:rPr>
        <w:t>9</w:t>
      </w:r>
      <w:r w:rsidRPr="006726F6">
        <w:rPr>
          <w:rFonts w:ascii="Times New Roman" w:eastAsia="Times New Roman" w:hAnsi="Times New Roman" w:cs="Times New Roman"/>
          <w:sz w:val="24"/>
          <w:szCs w:val="24"/>
          <w:lang w:eastAsia="ru-RU"/>
        </w:rPr>
        <w:t>). В связи с принятыми изменениями в Градостроительном кодексе РФ с августа 2018 года подготовка градостроительного плана земельного участка с разрешенным использованием под жилищное строительство (индивидуальное) в соответствии с Градостроительным кодексом РФ не требуется.</w:t>
      </w:r>
      <w:r>
        <w:rPr>
          <w:rFonts w:ascii="Times New Roman" w:eastAsia="Times New Roman" w:hAnsi="Times New Roman" w:cs="Times New Roman"/>
          <w:sz w:val="24"/>
          <w:szCs w:val="24"/>
          <w:lang w:eastAsia="ru-RU"/>
        </w:rPr>
        <w:t xml:space="preserve"> </w:t>
      </w:r>
    </w:p>
    <w:p w:rsidR="001118B8" w:rsidRDefault="001118B8" w:rsidP="001118B8">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B9206A" w:rsidRDefault="00B9206A" w:rsidP="00F876EF">
      <w:pPr>
        <w:pStyle w:val="a4"/>
        <w:numPr>
          <w:ilvl w:val="0"/>
          <w:numId w:val="3"/>
        </w:numPr>
        <w:tabs>
          <w:tab w:val="left" w:pos="993"/>
        </w:tabs>
        <w:spacing w:after="0" w:line="240" w:lineRule="auto"/>
        <w:jc w:val="both"/>
        <w:rPr>
          <w:rFonts w:ascii="Times New Roman" w:hAnsi="Times New Roman" w:cs="Times New Roman"/>
          <w:sz w:val="24"/>
          <w:szCs w:val="24"/>
        </w:rPr>
      </w:pPr>
      <w:r w:rsidRPr="001118B8">
        <w:rPr>
          <w:rFonts w:ascii="Times New Roman" w:hAnsi="Times New Roman" w:cs="Times New Roman"/>
          <w:sz w:val="24"/>
          <w:szCs w:val="24"/>
        </w:rPr>
        <w:t>Уведомления о планируемом строительстве или реконструкции объекта  индивидуального жилищного строительства или садового дома</w:t>
      </w:r>
    </w:p>
    <w:p w:rsidR="003428A5" w:rsidRPr="001118B8" w:rsidRDefault="003428A5" w:rsidP="003428A5">
      <w:pPr>
        <w:pStyle w:val="a4"/>
        <w:tabs>
          <w:tab w:val="left" w:pos="993"/>
        </w:tabs>
        <w:spacing w:after="0" w:line="240" w:lineRule="auto"/>
        <w:jc w:val="both"/>
        <w:rPr>
          <w:rFonts w:ascii="Times New Roman" w:hAnsi="Times New Roman" w:cs="Times New Roman"/>
          <w:sz w:val="24"/>
          <w:szCs w:val="24"/>
        </w:rPr>
      </w:pPr>
    </w:p>
    <w:p w:rsidR="00F55B5D" w:rsidRDefault="003428A5" w:rsidP="00F55B5D">
      <w:pPr>
        <w:tabs>
          <w:tab w:val="left" w:pos="0"/>
        </w:tabs>
        <w:spacing w:after="0" w:line="240" w:lineRule="auto"/>
        <w:rPr>
          <w:rFonts w:ascii="Times New Roman" w:eastAsia="Times New Roman" w:hAnsi="Times New Roman" w:cs="Times New Roman"/>
          <w:sz w:val="24"/>
          <w:szCs w:val="24"/>
          <w:lang w:eastAsia="ru-RU"/>
        </w:rPr>
      </w:pPr>
      <w:r w:rsidRPr="006726F6">
        <w:rPr>
          <w:noProof/>
          <w:lang w:eastAsia="ru-RU"/>
        </w:rPr>
        <w:drawing>
          <wp:anchor distT="0" distB="0" distL="114300" distR="114300" simplePos="0" relativeHeight="251831296" behindDoc="0" locked="0" layoutInCell="1" allowOverlap="1" wp14:anchorId="52E7A63B" wp14:editId="1BE115C1">
            <wp:simplePos x="0" y="0"/>
            <wp:positionH relativeFrom="column">
              <wp:posOffset>-3810</wp:posOffset>
            </wp:positionH>
            <wp:positionV relativeFrom="paragraph">
              <wp:posOffset>-1270</wp:posOffset>
            </wp:positionV>
            <wp:extent cx="2657475" cy="1676400"/>
            <wp:effectExtent l="0" t="0" r="9525" b="19050"/>
            <wp:wrapSquare wrapText="bothSides"/>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14:sizeRelH relativeFrom="page">
              <wp14:pctWidth>0</wp14:pctWidth>
            </wp14:sizeRelH>
            <wp14:sizeRelV relativeFrom="page">
              <wp14:pctHeight>0</wp14:pctHeight>
            </wp14:sizeRelV>
          </wp:anchor>
        </w:drawing>
      </w:r>
      <w:r w:rsidR="00B9206A" w:rsidRPr="006726F6">
        <w:rPr>
          <w:rFonts w:ascii="Times New Roman" w:eastAsia="Times New Roman" w:hAnsi="Times New Roman" w:cs="Times New Roman"/>
          <w:sz w:val="24"/>
          <w:szCs w:val="24"/>
          <w:lang w:eastAsia="ru-RU"/>
        </w:rPr>
        <w:tab/>
      </w:r>
      <w:r w:rsidR="00B9206A" w:rsidRPr="006726F6">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В</w:t>
      </w:r>
      <w:r w:rsidRPr="006726F6">
        <w:rPr>
          <w:rFonts w:ascii="Times New Roman" w:eastAsia="Times New Roman" w:hAnsi="Times New Roman" w:cs="Times New Roman"/>
          <w:sz w:val="24"/>
          <w:szCs w:val="24"/>
          <w:lang w:eastAsia="ru-RU"/>
        </w:rPr>
        <w:t xml:space="preserve"> 202</w:t>
      </w:r>
      <w:r>
        <w:rPr>
          <w:rFonts w:ascii="Times New Roman" w:eastAsia="Times New Roman" w:hAnsi="Times New Roman" w:cs="Times New Roman"/>
          <w:sz w:val="24"/>
          <w:szCs w:val="24"/>
          <w:lang w:eastAsia="ru-RU"/>
        </w:rPr>
        <w:t>2 году  рассмотрено 53</w:t>
      </w:r>
      <w:r w:rsidRPr="006726F6">
        <w:rPr>
          <w:rFonts w:ascii="Times New Roman" w:eastAsia="Times New Roman" w:hAnsi="Times New Roman" w:cs="Times New Roman"/>
          <w:sz w:val="24"/>
          <w:szCs w:val="24"/>
          <w:lang w:eastAsia="ru-RU"/>
        </w:rPr>
        <w:t xml:space="preserve"> уведомлени</w:t>
      </w:r>
      <w:r>
        <w:rPr>
          <w:rFonts w:ascii="Times New Roman" w:eastAsia="Times New Roman" w:hAnsi="Times New Roman" w:cs="Times New Roman"/>
          <w:sz w:val="24"/>
          <w:szCs w:val="24"/>
          <w:lang w:eastAsia="ru-RU"/>
        </w:rPr>
        <w:t>я</w:t>
      </w:r>
      <w:r w:rsidRPr="006726F6">
        <w:rPr>
          <w:rFonts w:ascii="Times New Roman" w:eastAsia="Times New Roman" w:hAnsi="Times New Roman" w:cs="Times New Roman"/>
          <w:sz w:val="24"/>
          <w:szCs w:val="24"/>
          <w:lang w:eastAsia="ru-RU"/>
        </w:rPr>
        <w:t xml:space="preserve"> о планируемом строительстве на территории сельских поселений, из них </w:t>
      </w:r>
      <w:r>
        <w:rPr>
          <w:rFonts w:ascii="Times New Roman" w:eastAsia="Times New Roman" w:hAnsi="Times New Roman" w:cs="Times New Roman"/>
          <w:sz w:val="24"/>
          <w:szCs w:val="24"/>
          <w:lang w:eastAsia="ru-RU"/>
        </w:rPr>
        <w:t>47</w:t>
      </w:r>
      <w:r w:rsidRPr="006726F6">
        <w:rPr>
          <w:rFonts w:ascii="Times New Roman" w:eastAsia="Times New Roman" w:hAnsi="Times New Roman" w:cs="Times New Roman"/>
          <w:sz w:val="24"/>
          <w:szCs w:val="24"/>
          <w:lang w:eastAsia="ru-RU"/>
        </w:rPr>
        <w:t xml:space="preserve"> уведомлени</w:t>
      </w:r>
      <w:r>
        <w:rPr>
          <w:rFonts w:ascii="Times New Roman" w:eastAsia="Times New Roman" w:hAnsi="Times New Roman" w:cs="Times New Roman"/>
          <w:sz w:val="24"/>
          <w:szCs w:val="24"/>
          <w:lang w:eastAsia="ru-RU"/>
        </w:rPr>
        <w:t>й</w:t>
      </w:r>
      <w:r w:rsidRPr="006726F6">
        <w:rPr>
          <w:rFonts w:ascii="Times New Roman" w:eastAsia="Times New Roman" w:hAnsi="Times New Roman" w:cs="Times New Roman"/>
          <w:sz w:val="24"/>
          <w:szCs w:val="24"/>
          <w:lang w:eastAsia="ru-RU"/>
        </w:rPr>
        <w:t xml:space="preserve"> о соответствии планируемого строительства, </w:t>
      </w:r>
      <w:r>
        <w:rPr>
          <w:rFonts w:ascii="Times New Roman" w:eastAsia="Times New Roman" w:hAnsi="Times New Roman" w:cs="Times New Roman"/>
          <w:sz w:val="24"/>
          <w:szCs w:val="24"/>
          <w:lang w:eastAsia="ru-RU"/>
        </w:rPr>
        <w:t>6</w:t>
      </w:r>
      <w:r w:rsidRPr="006726F6">
        <w:rPr>
          <w:rFonts w:ascii="Times New Roman" w:eastAsia="Times New Roman" w:hAnsi="Times New Roman" w:cs="Times New Roman"/>
          <w:sz w:val="24"/>
          <w:szCs w:val="24"/>
          <w:lang w:eastAsia="ru-RU"/>
        </w:rPr>
        <w:t xml:space="preserve"> уведомлени</w:t>
      </w:r>
      <w:r>
        <w:rPr>
          <w:rFonts w:ascii="Times New Roman" w:eastAsia="Times New Roman" w:hAnsi="Times New Roman" w:cs="Times New Roman"/>
          <w:sz w:val="24"/>
          <w:szCs w:val="24"/>
          <w:lang w:eastAsia="ru-RU"/>
        </w:rPr>
        <w:t>й</w:t>
      </w:r>
      <w:r w:rsidRPr="006726F6">
        <w:rPr>
          <w:rFonts w:ascii="Times New Roman" w:eastAsia="Times New Roman" w:hAnsi="Times New Roman" w:cs="Times New Roman"/>
          <w:sz w:val="24"/>
          <w:szCs w:val="24"/>
          <w:lang w:eastAsia="ru-RU"/>
        </w:rPr>
        <w:t xml:space="preserve"> выдано о недопустимости размещения объектов индивидуального жилищного строительства</w:t>
      </w:r>
      <w:r w:rsidR="00B9206A" w:rsidRPr="006726F6">
        <w:rPr>
          <w:rFonts w:ascii="Times New Roman" w:eastAsia="Times New Roman" w:hAnsi="Times New Roman" w:cs="Times New Roman"/>
          <w:sz w:val="24"/>
          <w:szCs w:val="24"/>
          <w:lang w:eastAsia="ru-RU"/>
        </w:rPr>
        <w:t>.</w:t>
      </w:r>
    </w:p>
    <w:p w:rsidR="00F55B5D" w:rsidRDefault="00F55B5D" w:rsidP="00F55B5D">
      <w:pPr>
        <w:tabs>
          <w:tab w:val="left" w:pos="0"/>
        </w:tabs>
        <w:spacing w:after="0" w:line="240" w:lineRule="auto"/>
        <w:rPr>
          <w:rFonts w:ascii="Times New Roman" w:eastAsia="Times New Roman" w:hAnsi="Times New Roman" w:cs="Times New Roman"/>
          <w:sz w:val="24"/>
          <w:szCs w:val="24"/>
          <w:lang w:eastAsia="ru-RU"/>
        </w:rPr>
      </w:pPr>
    </w:p>
    <w:p w:rsidR="00B9206A" w:rsidRDefault="00B9206A" w:rsidP="00F55B5D">
      <w:pPr>
        <w:tabs>
          <w:tab w:val="left" w:pos="0"/>
        </w:tabs>
        <w:spacing w:after="0" w:line="240" w:lineRule="auto"/>
        <w:rPr>
          <w:rFonts w:ascii="Times New Roman" w:eastAsia="Times New Roman" w:hAnsi="Times New Roman" w:cs="Times New Roman"/>
          <w:sz w:val="24"/>
          <w:szCs w:val="24"/>
          <w:lang w:eastAsia="ru-RU"/>
        </w:rPr>
      </w:pPr>
      <w:r w:rsidRPr="006726F6">
        <w:rPr>
          <w:rFonts w:ascii="Times New Roman" w:eastAsia="Times New Roman" w:hAnsi="Times New Roman" w:cs="Times New Roman"/>
          <w:sz w:val="24"/>
          <w:szCs w:val="24"/>
          <w:lang w:eastAsia="ru-RU"/>
        </w:rPr>
        <w:tab/>
      </w:r>
    </w:p>
    <w:p w:rsidR="003428A5" w:rsidRDefault="003428A5" w:rsidP="003428A5">
      <w:pPr>
        <w:tabs>
          <w:tab w:val="left" w:pos="0"/>
        </w:tabs>
        <w:spacing w:after="0" w:line="240" w:lineRule="auto"/>
        <w:contextualSpacing/>
        <w:jc w:val="center"/>
        <w:rPr>
          <w:rFonts w:ascii="Times New Roman" w:hAnsi="Times New Roman" w:cs="Times New Roman"/>
          <w:sz w:val="24"/>
          <w:szCs w:val="24"/>
        </w:rPr>
      </w:pPr>
    </w:p>
    <w:p w:rsidR="003428A5" w:rsidRPr="006726F6" w:rsidRDefault="003428A5" w:rsidP="00F876EF">
      <w:pPr>
        <w:numPr>
          <w:ilvl w:val="0"/>
          <w:numId w:val="3"/>
        </w:numPr>
        <w:tabs>
          <w:tab w:val="left" w:pos="0"/>
        </w:tabs>
        <w:spacing w:after="0" w:line="240" w:lineRule="auto"/>
        <w:ind w:left="357" w:hanging="357"/>
        <w:contextualSpacing/>
        <w:jc w:val="center"/>
        <w:rPr>
          <w:rFonts w:ascii="Times New Roman" w:hAnsi="Times New Roman" w:cs="Times New Roman"/>
          <w:sz w:val="24"/>
          <w:szCs w:val="24"/>
        </w:rPr>
      </w:pPr>
      <w:r w:rsidRPr="006726F6">
        <w:rPr>
          <w:rFonts w:ascii="Times New Roman" w:hAnsi="Times New Roman" w:cs="Times New Roman"/>
          <w:sz w:val="24"/>
          <w:szCs w:val="24"/>
        </w:rPr>
        <w:t xml:space="preserve">Уведомления </w:t>
      </w:r>
      <w:r w:rsidRPr="008666BE">
        <w:rPr>
          <w:rFonts w:ascii="Times New Roman" w:hAnsi="Times New Roman" w:cs="Times New Roman"/>
          <w:sz w:val="24"/>
          <w:szCs w:val="24"/>
        </w:rPr>
        <w:t>об окончании</w:t>
      </w:r>
      <w:r w:rsidRPr="006726F6">
        <w:rPr>
          <w:rFonts w:ascii="Times New Roman" w:hAnsi="Times New Roman" w:cs="Times New Roman"/>
          <w:sz w:val="24"/>
          <w:szCs w:val="24"/>
        </w:rPr>
        <w:t xml:space="preserve"> строительства   или  реконструкции объекта </w:t>
      </w:r>
      <w:r w:rsidR="00F55B5D">
        <w:rPr>
          <w:rFonts w:ascii="Times New Roman" w:hAnsi="Times New Roman" w:cs="Times New Roman"/>
          <w:sz w:val="24"/>
          <w:szCs w:val="24"/>
        </w:rPr>
        <w:t>ИЖС</w:t>
      </w:r>
      <w:r w:rsidRPr="006726F6">
        <w:rPr>
          <w:rFonts w:ascii="Times New Roman" w:hAnsi="Times New Roman" w:cs="Times New Roman"/>
          <w:sz w:val="24"/>
          <w:szCs w:val="24"/>
        </w:rPr>
        <w:t xml:space="preserve"> или садового дома</w:t>
      </w:r>
    </w:p>
    <w:p w:rsidR="003428A5" w:rsidRPr="00157FD9" w:rsidRDefault="00F55B5D" w:rsidP="003428A5">
      <w:pPr>
        <w:tabs>
          <w:tab w:val="left" w:pos="0"/>
        </w:tabs>
        <w:spacing w:after="0" w:line="240" w:lineRule="auto"/>
        <w:ind w:left="357"/>
        <w:contextualSpacing/>
        <w:jc w:val="center"/>
        <w:rPr>
          <w:rFonts w:ascii="Times New Roman" w:hAnsi="Times New Roman" w:cs="Times New Roman"/>
          <w:b/>
          <w:sz w:val="24"/>
          <w:szCs w:val="24"/>
          <w:highlight w:val="yellow"/>
        </w:rPr>
      </w:pPr>
      <w:r>
        <w:rPr>
          <w:noProof/>
          <w:lang w:eastAsia="ru-RU"/>
        </w:rPr>
        <w:drawing>
          <wp:anchor distT="0" distB="0" distL="114300" distR="114300" simplePos="0" relativeHeight="251837440" behindDoc="0" locked="0" layoutInCell="1" allowOverlap="1" wp14:anchorId="58914671" wp14:editId="58484413">
            <wp:simplePos x="0" y="0"/>
            <wp:positionH relativeFrom="column">
              <wp:posOffset>-3810</wp:posOffset>
            </wp:positionH>
            <wp:positionV relativeFrom="paragraph">
              <wp:posOffset>169545</wp:posOffset>
            </wp:positionV>
            <wp:extent cx="2771775" cy="1428750"/>
            <wp:effectExtent l="0" t="0" r="9525" b="19050"/>
            <wp:wrapSquare wrapText="bothSides"/>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14:sizeRelH relativeFrom="page">
              <wp14:pctWidth>0</wp14:pctWidth>
            </wp14:sizeRelH>
            <wp14:sizeRelV relativeFrom="page">
              <wp14:pctHeight>0</wp14:pctHeight>
            </wp14:sizeRelV>
          </wp:anchor>
        </w:drawing>
      </w:r>
    </w:p>
    <w:p w:rsidR="003428A5" w:rsidRPr="00157FD9" w:rsidRDefault="003428A5" w:rsidP="003428A5">
      <w:pPr>
        <w:tabs>
          <w:tab w:val="left" w:pos="0"/>
        </w:tabs>
        <w:spacing w:line="240" w:lineRule="auto"/>
        <w:contextualSpacing/>
        <w:jc w:val="both"/>
        <w:rPr>
          <w:highlight w:val="yellow"/>
        </w:rPr>
      </w:pPr>
    </w:p>
    <w:p w:rsidR="003428A5" w:rsidRPr="006726F6" w:rsidRDefault="003428A5" w:rsidP="003428A5">
      <w:pPr>
        <w:spacing w:line="240" w:lineRule="auto"/>
        <w:jc w:val="both"/>
        <w:rPr>
          <w:rFonts w:ascii="Times New Roman" w:eastAsia="Times New Roman" w:hAnsi="Times New Roman" w:cs="Times New Roman"/>
          <w:sz w:val="24"/>
          <w:szCs w:val="24"/>
          <w:lang w:eastAsia="ru-RU"/>
        </w:rPr>
      </w:pPr>
      <w:r w:rsidRPr="006726F6">
        <w:rPr>
          <w:rFonts w:ascii="Times New Roman" w:hAnsi="Times New Roman" w:cs="Times New Roman"/>
          <w:b/>
          <w:sz w:val="24"/>
          <w:szCs w:val="24"/>
        </w:rPr>
        <w:tab/>
      </w:r>
      <w:r>
        <w:rPr>
          <w:rFonts w:ascii="Times New Roman" w:eastAsia="Times New Roman" w:hAnsi="Times New Roman" w:cs="Times New Roman"/>
          <w:sz w:val="24"/>
          <w:szCs w:val="24"/>
          <w:lang w:eastAsia="ru-RU"/>
        </w:rPr>
        <w:t>В</w:t>
      </w:r>
      <w:r w:rsidRPr="006726F6">
        <w:rPr>
          <w:rFonts w:ascii="Times New Roman" w:eastAsia="Times New Roman" w:hAnsi="Times New Roman" w:cs="Times New Roman"/>
          <w:sz w:val="24"/>
          <w:szCs w:val="24"/>
          <w:lang w:eastAsia="ru-RU"/>
        </w:rPr>
        <w:t xml:space="preserve"> 202</w:t>
      </w:r>
      <w:r>
        <w:rPr>
          <w:rFonts w:ascii="Times New Roman" w:eastAsia="Times New Roman" w:hAnsi="Times New Roman" w:cs="Times New Roman"/>
          <w:sz w:val="24"/>
          <w:szCs w:val="24"/>
          <w:lang w:eastAsia="ru-RU"/>
        </w:rPr>
        <w:t>2</w:t>
      </w:r>
      <w:r w:rsidRPr="006726F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году </w:t>
      </w:r>
      <w:r w:rsidRPr="006726F6">
        <w:rPr>
          <w:rFonts w:ascii="Times New Roman" w:eastAsia="Times New Roman" w:hAnsi="Times New Roman" w:cs="Times New Roman"/>
          <w:sz w:val="24"/>
          <w:szCs w:val="24"/>
          <w:lang w:eastAsia="ru-RU"/>
        </w:rPr>
        <w:t xml:space="preserve">рассмотрено </w:t>
      </w:r>
      <w:r>
        <w:rPr>
          <w:rFonts w:ascii="Times New Roman" w:eastAsia="Times New Roman" w:hAnsi="Times New Roman" w:cs="Times New Roman"/>
          <w:sz w:val="24"/>
          <w:szCs w:val="24"/>
          <w:lang w:eastAsia="ru-RU"/>
        </w:rPr>
        <w:t>5</w:t>
      </w:r>
      <w:r w:rsidRPr="006726F6">
        <w:rPr>
          <w:rFonts w:ascii="Times New Roman" w:eastAsia="Times New Roman" w:hAnsi="Times New Roman" w:cs="Times New Roman"/>
          <w:sz w:val="24"/>
          <w:szCs w:val="24"/>
          <w:lang w:eastAsia="ru-RU"/>
        </w:rPr>
        <w:t xml:space="preserve"> уведомлени</w:t>
      </w:r>
      <w:r>
        <w:rPr>
          <w:rFonts w:ascii="Times New Roman" w:eastAsia="Times New Roman" w:hAnsi="Times New Roman" w:cs="Times New Roman"/>
          <w:sz w:val="24"/>
          <w:szCs w:val="24"/>
          <w:lang w:eastAsia="ru-RU"/>
        </w:rPr>
        <w:t>й</w:t>
      </w:r>
      <w:r w:rsidRPr="006726F6">
        <w:rPr>
          <w:rFonts w:ascii="Times New Roman" w:eastAsia="Times New Roman" w:hAnsi="Times New Roman" w:cs="Times New Roman"/>
          <w:sz w:val="24"/>
          <w:szCs w:val="24"/>
          <w:lang w:eastAsia="ru-RU"/>
        </w:rPr>
        <w:t>. Для подготовки ответа на поданн</w:t>
      </w:r>
      <w:r>
        <w:rPr>
          <w:rFonts w:ascii="Times New Roman" w:eastAsia="Times New Roman" w:hAnsi="Times New Roman" w:cs="Times New Roman"/>
          <w:sz w:val="24"/>
          <w:szCs w:val="24"/>
          <w:lang w:eastAsia="ru-RU"/>
        </w:rPr>
        <w:t>ые</w:t>
      </w:r>
      <w:r w:rsidRPr="006726F6">
        <w:rPr>
          <w:rFonts w:ascii="Times New Roman" w:eastAsia="Times New Roman" w:hAnsi="Times New Roman" w:cs="Times New Roman"/>
          <w:sz w:val="24"/>
          <w:szCs w:val="24"/>
          <w:lang w:eastAsia="ru-RU"/>
        </w:rPr>
        <w:t xml:space="preserve"> уведомлени</w:t>
      </w:r>
      <w:r>
        <w:rPr>
          <w:rFonts w:ascii="Times New Roman" w:eastAsia="Times New Roman" w:hAnsi="Times New Roman" w:cs="Times New Roman"/>
          <w:sz w:val="24"/>
          <w:szCs w:val="24"/>
          <w:lang w:eastAsia="ru-RU"/>
        </w:rPr>
        <w:t>я об окончании строительства или реконструкции</w:t>
      </w:r>
      <w:r w:rsidRPr="006726F6">
        <w:rPr>
          <w:rFonts w:ascii="Times New Roman" w:eastAsia="Times New Roman" w:hAnsi="Times New Roman" w:cs="Times New Roman"/>
          <w:sz w:val="24"/>
          <w:szCs w:val="24"/>
          <w:lang w:eastAsia="ru-RU"/>
        </w:rPr>
        <w:t xml:space="preserve"> в обязательном порядке организовываются выездные проверки о соответствии </w:t>
      </w:r>
      <w:r w:rsidRPr="006726F6">
        <w:rPr>
          <w:rFonts w:ascii="Times New Roman" w:eastAsia="Times New Roman" w:hAnsi="Times New Roman" w:cs="Times New Roman"/>
          <w:sz w:val="24"/>
          <w:szCs w:val="24"/>
          <w:lang w:eastAsia="ru-RU"/>
        </w:rPr>
        <w:lastRenderedPageBreak/>
        <w:t>параметров построенных (реконструированных) объектов индивидуального жилищного строительства (жилых домов) действующих на дату поступления уведомления о планируемом строительстве</w:t>
      </w:r>
      <w:r>
        <w:rPr>
          <w:rFonts w:ascii="Times New Roman" w:eastAsia="Times New Roman" w:hAnsi="Times New Roman" w:cs="Times New Roman"/>
          <w:sz w:val="24"/>
          <w:szCs w:val="24"/>
          <w:lang w:eastAsia="ru-RU"/>
        </w:rPr>
        <w:t xml:space="preserve"> или реконструкции</w:t>
      </w:r>
      <w:r w:rsidRPr="006726F6">
        <w:rPr>
          <w:rFonts w:ascii="Times New Roman" w:eastAsia="Times New Roman" w:hAnsi="Times New Roman" w:cs="Times New Roman"/>
          <w:sz w:val="24"/>
          <w:szCs w:val="24"/>
          <w:lang w:eastAsia="ru-RU"/>
        </w:rPr>
        <w:t xml:space="preserve"> предельным параметрам, вида разрешенного использования, а также допустимости размещения объекта.</w:t>
      </w:r>
    </w:p>
    <w:p w:rsidR="003428A5" w:rsidRPr="006726F6" w:rsidRDefault="003428A5" w:rsidP="00014A5C">
      <w:pPr>
        <w:spacing w:after="0" w:line="240" w:lineRule="auto"/>
        <w:ind w:firstLine="709"/>
        <w:jc w:val="both"/>
        <w:rPr>
          <w:rFonts w:ascii="Times New Roman" w:eastAsia="Times New Roman" w:hAnsi="Times New Roman" w:cs="Times New Roman"/>
          <w:sz w:val="24"/>
          <w:szCs w:val="24"/>
          <w:lang w:eastAsia="ru-RU"/>
        </w:rPr>
      </w:pPr>
      <w:proofErr w:type="gramStart"/>
      <w:r w:rsidRPr="006726F6">
        <w:rPr>
          <w:rFonts w:ascii="Times New Roman" w:eastAsia="Times New Roman" w:hAnsi="Times New Roman" w:cs="Times New Roman"/>
          <w:sz w:val="24"/>
          <w:szCs w:val="24"/>
          <w:lang w:eastAsia="ru-RU"/>
        </w:rPr>
        <w:t xml:space="preserve">На объекты (жилые дома), получившие уведомления о соответствии построенного, специалистами отдела стратегического развития были подготовлены и направлены в Управление Федеральной службы государственной регистрации, кадастра и картографии по Иркутской области заявления об осуществлении государственного кадастрового учета и государственной регистрации прав. </w:t>
      </w:r>
      <w:proofErr w:type="gramEnd"/>
    </w:p>
    <w:p w:rsidR="003428A5" w:rsidRDefault="003428A5" w:rsidP="003428A5">
      <w:pPr>
        <w:tabs>
          <w:tab w:val="left" w:pos="0"/>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6726F6">
        <w:rPr>
          <w:rFonts w:ascii="Times New Roman" w:eastAsia="Times New Roman" w:hAnsi="Times New Roman" w:cs="Times New Roman"/>
          <w:sz w:val="24"/>
          <w:szCs w:val="24"/>
          <w:lang w:eastAsia="ru-RU"/>
        </w:rPr>
        <w:t xml:space="preserve">В результате </w:t>
      </w:r>
      <w:r>
        <w:rPr>
          <w:rFonts w:ascii="Times New Roman" w:eastAsia="Times New Roman" w:hAnsi="Times New Roman" w:cs="Times New Roman"/>
          <w:sz w:val="24"/>
          <w:szCs w:val="24"/>
          <w:lang w:eastAsia="ru-RU"/>
        </w:rPr>
        <w:t>5</w:t>
      </w:r>
      <w:r w:rsidRPr="006726F6">
        <w:rPr>
          <w:rFonts w:ascii="Times New Roman" w:eastAsia="Times New Roman" w:hAnsi="Times New Roman" w:cs="Times New Roman"/>
          <w:sz w:val="24"/>
          <w:szCs w:val="24"/>
          <w:lang w:eastAsia="ru-RU"/>
        </w:rPr>
        <w:t xml:space="preserve"> застройщик</w:t>
      </w:r>
      <w:r>
        <w:rPr>
          <w:rFonts w:ascii="Times New Roman" w:eastAsia="Times New Roman" w:hAnsi="Times New Roman" w:cs="Times New Roman"/>
          <w:sz w:val="24"/>
          <w:szCs w:val="24"/>
          <w:lang w:eastAsia="ru-RU"/>
        </w:rPr>
        <w:t>ов</w:t>
      </w:r>
      <w:r w:rsidRPr="006726F6">
        <w:rPr>
          <w:rFonts w:ascii="Times New Roman" w:eastAsia="Times New Roman" w:hAnsi="Times New Roman" w:cs="Times New Roman"/>
          <w:sz w:val="24"/>
          <w:szCs w:val="24"/>
          <w:lang w:eastAsia="ru-RU"/>
        </w:rPr>
        <w:t xml:space="preserve"> получили Выписки из Единого государственного реестра недвижимости об основных характеристиках и зарегистрированных правах на построенные объекты недвижимости.</w:t>
      </w:r>
    </w:p>
    <w:p w:rsidR="003428A5" w:rsidRDefault="003428A5" w:rsidP="003428A5">
      <w:pPr>
        <w:tabs>
          <w:tab w:val="left" w:pos="0"/>
        </w:tabs>
        <w:spacing w:after="0" w:line="240" w:lineRule="auto"/>
        <w:contextualSpacing/>
        <w:jc w:val="both"/>
        <w:rPr>
          <w:rFonts w:ascii="Times New Roman" w:eastAsia="Times New Roman" w:hAnsi="Times New Roman" w:cs="Times New Roman"/>
          <w:sz w:val="24"/>
          <w:szCs w:val="24"/>
          <w:lang w:eastAsia="ru-RU"/>
        </w:rPr>
      </w:pPr>
    </w:p>
    <w:p w:rsidR="003428A5" w:rsidRPr="006726F6" w:rsidRDefault="003428A5" w:rsidP="00F876EF">
      <w:pPr>
        <w:pStyle w:val="a4"/>
        <w:numPr>
          <w:ilvl w:val="0"/>
          <w:numId w:val="3"/>
        </w:numPr>
        <w:tabs>
          <w:tab w:val="left" w:pos="993"/>
        </w:tabs>
        <w:spacing w:after="0" w:line="240" w:lineRule="auto"/>
        <w:jc w:val="center"/>
        <w:rPr>
          <w:rFonts w:ascii="Times New Roman" w:hAnsi="Times New Roman" w:cs="Times New Roman"/>
          <w:sz w:val="24"/>
          <w:szCs w:val="24"/>
        </w:rPr>
      </w:pPr>
      <w:r w:rsidRPr="006726F6">
        <w:rPr>
          <w:rFonts w:ascii="Times New Roman" w:hAnsi="Times New Roman" w:cs="Times New Roman"/>
          <w:sz w:val="24"/>
          <w:szCs w:val="24"/>
        </w:rPr>
        <w:t>Ордер на проведение земляных работ</w:t>
      </w:r>
    </w:p>
    <w:p w:rsidR="003428A5" w:rsidRPr="00123C1D" w:rsidRDefault="003428A5" w:rsidP="003428A5">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202</w:t>
      </w:r>
      <w:r>
        <w:rPr>
          <w:rFonts w:ascii="Times New Roman" w:eastAsia="Times New Roman" w:hAnsi="Times New Roman" w:cs="Times New Roman"/>
          <w:sz w:val="24"/>
          <w:szCs w:val="24"/>
          <w:lang w:eastAsia="ru-RU"/>
        </w:rPr>
        <w:t>2</w:t>
      </w:r>
      <w:r w:rsidRPr="00123C1D">
        <w:rPr>
          <w:rFonts w:ascii="Times New Roman" w:eastAsia="Times New Roman" w:hAnsi="Times New Roman" w:cs="Times New Roman"/>
          <w:sz w:val="24"/>
          <w:szCs w:val="24"/>
          <w:lang w:eastAsia="ru-RU"/>
        </w:rPr>
        <w:t xml:space="preserve"> году </w:t>
      </w:r>
      <w:r>
        <w:rPr>
          <w:rFonts w:ascii="Times New Roman" w:eastAsia="Times New Roman" w:hAnsi="Times New Roman" w:cs="Times New Roman"/>
          <w:sz w:val="24"/>
          <w:szCs w:val="24"/>
          <w:lang w:eastAsia="ru-RU"/>
        </w:rPr>
        <w:t xml:space="preserve">выдано 2 </w:t>
      </w:r>
      <w:r w:rsidRPr="00123C1D">
        <w:rPr>
          <w:rFonts w:ascii="Times New Roman" w:eastAsia="Times New Roman" w:hAnsi="Times New Roman" w:cs="Times New Roman"/>
          <w:sz w:val="24"/>
          <w:szCs w:val="24"/>
          <w:lang w:eastAsia="ru-RU"/>
        </w:rPr>
        <w:t>орде</w:t>
      </w:r>
      <w:r>
        <w:rPr>
          <w:rFonts w:ascii="Times New Roman" w:eastAsia="Times New Roman" w:hAnsi="Times New Roman" w:cs="Times New Roman"/>
          <w:sz w:val="24"/>
          <w:szCs w:val="24"/>
          <w:lang w:eastAsia="ru-RU"/>
        </w:rPr>
        <w:t>ра на проведение земляных работ при капитальном ремонте участка</w:t>
      </w:r>
      <w:r w:rsidRPr="009C5C4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км159+000 - км163+000 автомобильной дороги общего пользования федерального значения Р-258 «Байкал», при установке антенно-мачтового сооружения в с</w:t>
      </w:r>
      <w:proofErr w:type="gramStart"/>
      <w:r>
        <w:rPr>
          <w:rFonts w:ascii="Times New Roman" w:eastAsia="Times New Roman" w:hAnsi="Times New Roman" w:cs="Times New Roman"/>
          <w:sz w:val="24"/>
          <w:szCs w:val="24"/>
          <w:lang w:eastAsia="ru-RU"/>
        </w:rPr>
        <w:t>.Т</w:t>
      </w:r>
      <w:proofErr w:type="gramEnd"/>
      <w:r>
        <w:rPr>
          <w:rFonts w:ascii="Times New Roman" w:eastAsia="Times New Roman" w:hAnsi="Times New Roman" w:cs="Times New Roman"/>
          <w:sz w:val="24"/>
          <w:szCs w:val="24"/>
          <w:lang w:eastAsia="ru-RU"/>
        </w:rPr>
        <w:t>ибельти.</w:t>
      </w:r>
    </w:p>
    <w:p w:rsidR="003428A5" w:rsidRPr="00123C1D" w:rsidRDefault="003428A5" w:rsidP="003428A5">
      <w:pPr>
        <w:tabs>
          <w:tab w:val="left" w:pos="993"/>
        </w:tabs>
        <w:spacing w:after="0" w:line="240" w:lineRule="auto"/>
        <w:jc w:val="both"/>
        <w:rPr>
          <w:rFonts w:ascii="Times New Roman" w:eastAsia="Times New Roman" w:hAnsi="Times New Roman" w:cs="Times New Roman"/>
          <w:sz w:val="24"/>
          <w:szCs w:val="24"/>
          <w:lang w:eastAsia="ru-RU"/>
        </w:rPr>
      </w:pPr>
    </w:p>
    <w:p w:rsidR="003428A5" w:rsidRPr="00864E4C" w:rsidRDefault="003428A5" w:rsidP="00F876EF">
      <w:pPr>
        <w:pStyle w:val="a4"/>
        <w:numPr>
          <w:ilvl w:val="0"/>
          <w:numId w:val="3"/>
        </w:numPr>
        <w:tabs>
          <w:tab w:val="left" w:pos="993"/>
        </w:tabs>
        <w:spacing w:after="0" w:line="240" w:lineRule="auto"/>
        <w:jc w:val="center"/>
        <w:rPr>
          <w:rFonts w:ascii="Times New Roman" w:hAnsi="Times New Roman" w:cs="Times New Roman"/>
          <w:sz w:val="24"/>
        </w:rPr>
      </w:pPr>
      <w:r w:rsidRPr="00864E4C">
        <w:rPr>
          <w:rFonts w:ascii="Times New Roman" w:hAnsi="Times New Roman" w:cs="Times New Roman"/>
          <w:sz w:val="24"/>
        </w:rPr>
        <w:t>Разрешение на вырубку древесно-кустарниковой растительности</w:t>
      </w:r>
    </w:p>
    <w:p w:rsidR="003428A5" w:rsidRPr="00123C1D" w:rsidRDefault="003428A5" w:rsidP="003428A5">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w:t>
      </w:r>
      <w:r>
        <w:rPr>
          <w:rFonts w:ascii="Times New Roman" w:eastAsia="Times New Roman" w:hAnsi="Times New Roman" w:cs="Times New Roman"/>
          <w:sz w:val="24"/>
          <w:szCs w:val="24"/>
          <w:lang w:eastAsia="ru-RU"/>
        </w:rPr>
        <w:t>2</w:t>
      </w:r>
      <w:r w:rsidRPr="00123C1D">
        <w:rPr>
          <w:rFonts w:ascii="Times New Roman" w:eastAsia="Times New Roman" w:hAnsi="Times New Roman" w:cs="Times New Roman"/>
          <w:sz w:val="24"/>
          <w:szCs w:val="24"/>
          <w:lang w:eastAsia="ru-RU"/>
        </w:rPr>
        <w:t xml:space="preserve"> году </w:t>
      </w:r>
      <w:r>
        <w:rPr>
          <w:rFonts w:ascii="Times New Roman" w:eastAsia="Times New Roman" w:hAnsi="Times New Roman" w:cs="Times New Roman"/>
          <w:sz w:val="24"/>
          <w:szCs w:val="24"/>
          <w:lang w:eastAsia="ru-RU"/>
        </w:rPr>
        <w:t xml:space="preserve">выдано 8 </w:t>
      </w:r>
      <w:r w:rsidRPr="00123C1D">
        <w:rPr>
          <w:rFonts w:ascii="Times New Roman" w:eastAsia="Times New Roman" w:hAnsi="Times New Roman" w:cs="Times New Roman"/>
          <w:sz w:val="24"/>
          <w:szCs w:val="24"/>
          <w:lang w:eastAsia="ru-RU"/>
        </w:rPr>
        <w:t>разрешени</w:t>
      </w:r>
      <w:r>
        <w:rPr>
          <w:rFonts w:ascii="Times New Roman" w:eastAsia="Times New Roman" w:hAnsi="Times New Roman" w:cs="Times New Roman"/>
          <w:sz w:val="24"/>
          <w:szCs w:val="24"/>
          <w:lang w:eastAsia="ru-RU"/>
        </w:rPr>
        <w:t>й</w:t>
      </w:r>
      <w:r w:rsidRPr="00123C1D">
        <w:rPr>
          <w:rFonts w:ascii="Times New Roman" w:eastAsia="Times New Roman" w:hAnsi="Times New Roman" w:cs="Times New Roman"/>
          <w:sz w:val="24"/>
          <w:szCs w:val="24"/>
          <w:lang w:eastAsia="ru-RU"/>
        </w:rPr>
        <w:t xml:space="preserve"> на вырубку</w:t>
      </w:r>
      <w:r w:rsidRPr="00123C1D">
        <w:rPr>
          <w:rFonts w:ascii="Times New Roman" w:eastAsia="Times New Roman" w:hAnsi="Times New Roman" w:cs="Times New Roman"/>
          <w:b/>
          <w:sz w:val="24"/>
          <w:szCs w:val="24"/>
          <w:lang w:eastAsia="ru-RU"/>
        </w:rPr>
        <w:t xml:space="preserve"> </w:t>
      </w:r>
      <w:r w:rsidRPr="00123C1D">
        <w:rPr>
          <w:rFonts w:ascii="Times New Roman" w:eastAsia="Times New Roman" w:hAnsi="Times New Roman" w:cs="Times New Roman"/>
          <w:sz w:val="24"/>
          <w:szCs w:val="24"/>
          <w:lang w:eastAsia="ru-RU"/>
        </w:rPr>
        <w:t>древес</w:t>
      </w:r>
      <w:r>
        <w:rPr>
          <w:rFonts w:ascii="Times New Roman" w:eastAsia="Times New Roman" w:hAnsi="Times New Roman" w:cs="Times New Roman"/>
          <w:sz w:val="24"/>
          <w:szCs w:val="24"/>
          <w:lang w:eastAsia="ru-RU"/>
        </w:rPr>
        <w:t>но-кустарниковой растительности в границах земельных участков предоставленных под индивидуальное жилищное строительство и 1 согласование на очистку линии связи в охранной зоне от древесно-кустарниковой растительности.</w:t>
      </w:r>
    </w:p>
    <w:p w:rsidR="003428A5" w:rsidRPr="00157FD9" w:rsidRDefault="003428A5" w:rsidP="003428A5">
      <w:pPr>
        <w:tabs>
          <w:tab w:val="left" w:pos="993"/>
        </w:tabs>
        <w:spacing w:after="0" w:line="240" w:lineRule="auto"/>
        <w:ind w:firstLine="709"/>
        <w:jc w:val="both"/>
        <w:rPr>
          <w:rFonts w:ascii="Times New Roman" w:eastAsia="Times New Roman" w:hAnsi="Times New Roman" w:cs="Times New Roman"/>
          <w:sz w:val="24"/>
          <w:szCs w:val="24"/>
          <w:highlight w:val="yellow"/>
          <w:lang w:eastAsia="ru-RU"/>
        </w:rPr>
      </w:pPr>
    </w:p>
    <w:p w:rsidR="003428A5" w:rsidRPr="00014A5C" w:rsidRDefault="003428A5" w:rsidP="00F876EF">
      <w:pPr>
        <w:pStyle w:val="a4"/>
        <w:numPr>
          <w:ilvl w:val="0"/>
          <w:numId w:val="3"/>
        </w:numPr>
        <w:tabs>
          <w:tab w:val="left" w:pos="0"/>
        </w:tabs>
        <w:spacing w:after="0" w:line="240" w:lineRule="auto"/>
        <w:ind w:left="0" w:firstLine="720"/>
        <w:jc w:val="center"/>
        <w:rPr>
          <w:rFonts w:ascii="Times New Roman" w:eastAsia="Times New Roman" w:hAnsi="Times New Roman" w:cs="Times New Roman"/>
          <w:sz w:val="24"/>
          <w:szCs w:val="24"/>
          <w:lang w:eastAsia="ru-RU"/>
        </w:rPr>
      </w:pPr>
      <w:r w:rsidRPr="00014A5C">
        <w:rPr>
          <w:rFonts w:ascii="Times New Roman" w:eastAsia="Times New Roman" w:hAnsi="Times New Roman" w:cs="Times New Roman"/>
          <w:sz w:val="24"/>
          <w:szCs w:val="24"/>
          <w:lang w:eastAsia="ru-RU"/>
        </w:rPr>
        <w:t>Установление (изменение) вида разрешенного использования земельных</w:t>
      </w:r>
      <w:r w:rsidR="00014A5C">
        <w:rPr>
          <w:rFonts w:ascii="Times New Roman" w:eastAsia="Times New Roman" w:hAnsi="Times New Roman" w:cs="Times New Roman"/>
          <w:sz w:val="24"/>
          <w:szCs w:val="24"/>
          <w:lang w:eastAsia="ru-RU"/>
        </w:rPr>
        <w:t xml:space="preserve"> </w:t>
      </w:r>
      <w:r w:rsidRPr="00014A5C">
        <w:rPr>
          <w:rFonts w:ascii="Times New Roman" w:eastAsia="Times New Roman" w:hAnsi="Times New Roman" w:cs="Times New Roman"/>
          <w:sz w:val="24"/>
          <w:szCs w:val="24"/>
          <w:lang w:eastAsia="ru-RU"/>
        </w:rPr>
        <w:t>участков</w:t>
      </w:r>
    </w:p>
    <w:p w:rsidR="00014A5C" w:rsidRPr="00014A5C" w:rsidRDefault="00014A5C" w:rsidP="00014A5C">
      <w:pPr>
        <w:pStyle w:val="a4"/>
        <w:tabs>
          <w:tab w:val="left" w:pos="993"/>
        </w:tabs>
        <w:spacing w:after="0" w:line="240" w:lineRule="auto"/>
        <w:ind w:left="1080"/>
        <w:rPr>
          <w:rFonts w:ascii="Times New Roman" w:eastAsia="Times New Roman" w:hAnsi="Times New Roman" w:cs="Times New Roman"/>
          <w:sz w:val="24"/>
          <w:szCs w:val="24"/>
          <w:lang w:eastAsia="ru-RU"/>
        </w:rPr>
      </w:pPr>
    </w:p>
    <w:p w:rsidR="00014A5C" w:rsidRDefault="003428A5" w:rsidP="00014A5C">
      <w:pPr>
        <w:tabs>
          <w:tab w:val="left" w:pos="0"/>
        </w:tabs>
        <w:spacing w:after="0" w:line="240" w:lineRule="auto"/>
        <w:rPr>
          <w:rFonts w:ascii="Times New Roman" w:eastAsia="Times New Roman" w:hAnsi="Times New Roman" w:cs="Times New Roman"/>
          <w:sz w:val="24"/>
          <w:szCs w:val="24"/>
          <w:lang w:eastAsia="ru-RU"/>
        </w:rPr>
      </w:pPr>
      <w:r>
        <w:rPr>
          <w:noProof/>
          <w:lang w:eastAsia="ru-RU"/>
        </w:rPr>
        <w:drawing>
          <wp:anchor distT="0" distB="0" distL="114300" distR="114300" simplePos="0" relativeHeight="251838464" behindDoc="1" locked="0" layoutInCell="1" allowOverlap="1">
            <wp:simplePos x="0" y="0"/>
            <wp:positionH relativeFrom="column">
              <wp:posOffset>-3810</wp:posOffset>
            </wp:positionH>
            <wp:positionV relativeFrom="paragraph">
              <wp:posOffset>3810</wp:posOffset>
            </wp:positionV>
            <wp:extent cx="2152650" cy="1362075"/>
            <wp:effectExtent l="0" t="0" r="19050" b="9525"/>
            <wp:wrapTight wrapText="bothSides">
              <wp:wrapPolygon edited="0">
                <wp:start x="0" y="0"/>
                <wp:lineTo x="0" y="21449"/>
                <wp:lineTo x="21600" y="21449"/>
                <wp:lineTo x="21600" y="0"/>
                <wp:lineTo x="0" y="0"/>
              </wp:wrapPolygon>
            </wp:wrapTight>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14:sizeRelH relativeFrom="page">
              <wp14:pctWidth>0</wp14:pctWidth>
            </wp14:sizeRelH>
            <wp14:sizeRelV relativeFrom="page">
              <wp14:pctHeight>0</wp14:pctHeight>
            </wp14:sizeRelV>
          </wp:anchor>
        </w:drawing>
      </w:r>
      <w:r w:rsidRPr="006726F6">
        <w:rPr>
          <w:rFonts w:ascii="Times New Roman" w:eastAsia="Times New Roman" w:hAnsi="Times New Roman" w:cs="Times New Roman"/>
          <w:sz w:val="24"/>
          <w:szCs w:val="24"/>
          <w:lang w:eastAsia="ru-RU"/>
        </w:rPr>
        <w:tab/>
      </w:r>
    </w:p>
    <w:p w:rsidR="003428A5" w:rsidRDefault="003428A5" w:rsidP="00014A5C">
      <w:pPr>
        <w:tabs>
          <w:tab w:val="left" w:pos="0"/>
        </w:tabs>
        <w:spacing w:after="0" w:line="240" w:lineRule="auto"/>
        <w:rPr>
          <w:rFonts w:ascii="Times New Roman" w:eastAsia="Times New Roman" w:hAnsi="Times New Roman" w:cs="Times New Roman"/>
          <w:sz w:val="24"/>
          <w:szCs w:val="24"/>
          <w:lang w:eastAsia="ru-RU"/>
        </w:rPr>
      </w:pPr>
      <w:r w:rsidRPr="006726F6">
        <w:rPr>
          <w:rFonts w:ascii="Times New Roman" w:eastAsia="Times New Roman" w:hAnsi="Times New Roman" w:cs="Times New Roman"/>
          <w:sz w:val="24"/>
          <w:szCs w:val="24"/>
          <w:lang w:eastAsia="ru-RU"/>
        </w:rPr>
        <w:t>В 202</w:t>
      </w:r>
      <w:r>
        <w:rPr>
          <w:rFonts w:ascii="Times New Roman" w:eastAsia="Times New Roman" w:hAnsi="Times New Roman" w:cs="Times New Roman"/>
          <w:sz w:val="24"/>
          <w:szCs w:val="24"/>
          <w:lang w:eastAsia="ru-RU"/>
        </w:rPr>
        <w:t>2</w:t>
      </w:r>
      <w:r w:rsidRPr="006726F6">
        <w:rPr>
          <w:rFonts w:ascii="Times New Roman" w:eastAsia="Times New Roman" w:hAnsi="Times New Roman" w:cs="Times New Roman"/>
          <w:sz w:val="24"/>
          <w:szCs w:val="24"/>
          <w:lang w:eastAsia="ru-RU"/>
        </w:rPr>
        <w:t xml:space="preserve"> году поступило</w:t>
      </w:r>
      <w:r>
        <w:rPr>
          <w:rFonts w:ascii="Times New Roman" w:eastAsia="Times New Roman" w:hAnsi="Times New Roman" w:cs="Times New Roman"/>
          <w:sz w:val="24"/>
          <w:szCs w:val="24"/>
          <w:lang w:eastAsia="ru-RU"/>
        </w:rPr>
        <w:t xml:space="preserve"> и отработано</w:t>
      </w:r>
      <w:r w:rsidRPr="006726F6">
        <w:rPr>
          <w:rFonts w:ascii="Times New Roman" w:eastAsia="Times New Roman" w:hAnsi="Times New Roman" w:cs="Times New Roman"/>
          <w:sz w:val="24"/>
          <w:szCs w:val="24"/>
          <w:lang w:eastAsia="ru-RU"/>
        </w:rPr>
        <w:t xml:space="preserve"> 2</w:t>
      </w:r>
      <w:r>
        <w:rPr>
          <w:rFonts w:ascii="Times New Roman" w:eastAsia="Times New Roman" w:hAnsi="Times New Roman" w:cs="Times New Roman"/>
          <w:sz w:val="24"/>
          <w:szCs w:val="24"/>
          <w:lang w:eastAsia="ru-RU"/>
        </w:rPr>
        <w:t>0</w:t>
      </w:r>
      <w:r w:rsidRPr="006726F6">
        <w:rPr>
          <w:rFonts w:ascii="Times New Roman" w:eastAsia="Times New Roman" w:hAnsi="Times New Roman" w:cs="Times New Roman"/>
          <w:sz w:val="24"/>
          <w:szCs w:val="24"/>
          <w:lang w:eastAsia="ru-RU"/>
        </w:rPr>
        <w:t xml:space="preserve"> заявлени</w:t>
      </w:r>
      <w:r>
        <w:rPr>
          <w:rFonts w:ascii="Times New Roman" w:eastAsia="Times New Roman" w:hAnsi="Times New Roman" w:cs="Times New Roman"/>
          <w:sz w:val="24"/>
          <w:szCs w:val="24"/>
          <w:lang w:eastAsia="ru-RU"/>
        </w:rPr>
        <w:t>й</w:t>
      </w:r>
      <w:r w:rsidRPr="006726F6">
        <w:rPr>
          <w:rFonts w:ascii="Times New Roman" w:eastAsia="Times New Roman" w:hAnsi="Times New Roman" w:cs="Times New Roman"/>
          <w:sz w:val="24"/>
          <w:szCs w:val="24"/>
          <w:lang w:eastAsia="ru-RU"/>
        </w:rPr>
        <w:t xml:space="preserve"> об установлении (изменении) вида разрешенного использования земельных участков.</w:t>
      </w:r>
    </w:p>
    <w:p w:rsidR="003428A5" w:rsidRDefault="003428A5" w:rsidP="003428A5">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014A5C" w:rsidRDefault="00014A5C" w:rsidP="003428A5">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014A5C" w:rsidRDefault="00014A5C" w:rsidP="003428A5">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014A5C" w:rsidRDefault="00014A5C" w:rsidP="003428A5">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014A5C" w:rsidRPr="00157FD9" w:rsidRDefault="00014A5C" w:rsidP="003428A5">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3428A5" w:rsidRPr="006726F6" w:rsidRDefault="00F922EF" w:rsidP="003428A5">
      <w:pPr>
        <w:tabs>
          <w:tab w:val="left" w:pos="0"/>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3428A5" w:rsidRPr="006726F6">
        <w:rPr>
          <w:rFonts w:ascii="Times New Roman" w:eastAsia="Times New Roman" w:hAnsi="Times New Roman" w:cs="Times New Roman"/>
          <w:sz w:val="24"/>
          <w:szCs w:val="24"/>
          <w:lang w:eastAsia="ru-RU"/>
        </w:rPr>
        <w:t>. Подготовк</w:t>
      </w:r>
      <w:r w:rsidR="003428A5">
        <w:rPr>
          <w:rFonts w:ascii="Times New Roman" w:eastAsia="Times New Roman" w:hAnsi="Times New Roman" w:cs="Times New Roman"/>
          <w:sz w:val="24"/>
          <w:szCs w:val="24"/>
          <w:lang w:eastAsia="ru-RU"/>
        </w:rPr>
        <w:t>а</w:t>
      </w:r>
      <w:r w:rsidR="003428A5" w:rsidRPr="006726F6">
        <w:rPr>
          <w:rFonts w:ascii="Times New Roman" w:eastAsia="Times New Roman" w:hAnsi="Times New Roman" w:cs="Times New Roman"/>
          <w:sz w:val="24"/>
          <w:szCs w:val="24"/>
          <w:lang w:eastAsia="ru-RU"/>
        </w:rPr>
        <w:t xml:space="preserve"> документов для получения средств (части средств) материнского (семейного) капитала на улучшение жилищных условий </w:t>
      </w:r>
    </w:p>
    <w:p w:rsidR="003428A5" w:rsidRPr="006726F6" w:rsidRDefault="003428A5" w:rsidP="003428A5">
      <w:pPr>
        <w:tabs>
          <w:tab w:val="left" w:pos="0"/>
        </w:tabs>
        <w:spacing w:after="0" w:line="240" w:lineRule="auto"/>
        <w:jc w:val="both"/>
        <w:rPr>
          <w:rFonts w:ascii="Times New Roman" w:eastAsia="Times New Roman" w:hAnsi="Times New Roman" w:cs="Times New Roman"/>
          <w:sz w:val="24"/>
          <w:szCs w:val="24"/>
          <w:lang w:eastAsia="ru-RU"/>
        </w:rPr>
      </w:pPr>
    </w:p>
    <w:p w:rsidR="003428A5" w:rsidRPr="00123C1D" w:rsidRDefault="003428A5" w:rsidP="003428A5">
      <w:pPr>
        <w:tabs>
          <w:tab w:val="left" w:pos="0"/>
        </w:tabs>
        <w:spacing w:after="0" w:line="240" w:lineRule="auto"/>
        <w:jc w:val="both"/>
        <w:rPr>
          <w:rFonts w:ascii="Times New Roman" w:eastAsia="Times New Roman" w:hAnsi="Times New Roman" w:cs="Times New Roman"/>
          <w:sz w:val="24"/>
          <w:szCs w:val="24"/>
          <w:lang w:eastAsia="ru-RU"/>
        </w:rPr>
      </w:pPr>
      <w:r w:rsidRPr="006726F6">
        <w:rPr>
          <w:rFonts w:ascii="Times New Roman" w:eastAsia="Times New Roman" w:hAnsi="Times New Roman" w:cs="Times New Roman"/>
          <w:sz w:val="24"/>
          <w:szCs w:val="24"/>
          <w:lang w:eastAsia="ru-RU"/>
        </w:rPr>
        <w:tab/>
        <w:t>В 202</w:t>
      </w:r>
      <w:r>
        <w:rPr>
          <w:rFonts w:ascii="Times New Roman" w:eastAsia="Times New Roman" w:hAnsi="Times New Roman" w:cs="Times New Roman"/>
          <w:sz w:val="24"/>
          <w:szCs w:val="24"/>
          <w:lang w:eastAsia="ru-RU"/>
        </w:rPr>
        <w:t>2</w:t>
      </w:r>
      <w:r w:rsidRPr="006726F6">
        <w:rPr>
          <w:rFonts w:ascii="Times New Roman" w:eastAsia="Times New Roman" w:hAnsi="Times New Roman" w:cs="Times New Roman"/>
          <w:sz w:val="24"/>
          <w:szCs w:val="24"/>
          <w:lang w:eastAsia="ru-RU"/>
        </w:rPr>
        <w:t xml:space="preserve"> году </w:t>
      </w:r>
      <w:r>
        <w:rPr>
          <w:rFonts w:ascii="Times New Roman" w:eastAsia="Times New Roman" w:hAnsi="Times New Roman" w:cs="Times New Roman"/>
          <w:sz w:val="24"/>
          <w:szCs w:val="24"/>
          <w:lang w:eastAsia="ru-RU"/>
        </w:rPr>
        <w:t xml:space="preserve">выдан 1 </w:t>
      </w:r>
      <w:r w:rsidRPr="006726F6">
        <w:rPr>
          <w:rFonts w:ascii="Times New Roman" w:eastAsia="Times New Roman" w:hAnsi="Times New Roman" w:cs="Times New Roman"/>
          <w:sz w:val="24"/>
          <w:szCs w:val="24"/>
          <w:lang w:eastAsia="ru-RU"/>
        </w:rPr>
        <w:t>акт освидетельствования основных работ по строительству индивидуального жилищного строительства</w:t>
      </w:r>
      <w:r>
        <w:rPr>
          <w:rFonts w:ascii="Times New Roman" w:eastAsia="Times New Roman" w:hAnsi="Times New Roman" w:cs="Times New Roman"/>
          <w:sz w:val="24"/>
          <w:szCs w:val="24"/>
          <w:lang w:eastAsia="ru-RU"/>
        </w:rPr>
        <w:t xml:space="preserve"> в п</w:t>
      </w:r>
      <w:proofErr w:type="gramStart"/>
      <w:r>
        <w:rPr>
          <w:rFonts w:ascii="Times New Roman" w:eastAsia="Times New Roman" w:hAnsi="Times New Roman" w:cs="Times New Roman"/>
          <w:sz w:val="24"/>
          <w:szCs w:val="24"/>
          <w:lang w:eastAsia="ru-RU"/>
        </w:rPr>
        <w:t>.М</w:t>
      </w:r>
      <w:proofErr w:type="gramEnd"/>
      <w:r>
        <w:rPr>
          <w:rFonts w:ascii="Times New Roman" w:eastAsia="Times New Roman" w:hAnsi="Times New Roman" w:cs="Times New Roman"/>
          <w:sz w:val="24"/>
          <w:szCs w:val="24"/>
          <w:lang w:eastAsia="ru-RU"/>
        </w:rPr>
        <w:t>урино</w:t>
      </w:r>
      <w:r w:rsidRPr="006726F6">
        <w:rPr>
          <w:rFonts w:ascii="Times New Roman" w:eastAsia="Times New Roman" w:hAnsi="Times New Roman" w:cs="Times New Roman"/>
          <w:sz w:val="24"/>
          <w:szCs w:val="24"/>
          <w:lang w:eastAsia="ru-RU"/>
        </w:rPr>
        <w:t>.</w:t>
      </w:r>
    </w:p>
    <w:p w:rsidR="003428A5" w:rsidRDefault="003428A5" w:rsidP="003428A5">
      <w:pPr>
        <w:tabs>
          <w:tab w:val="left" w:pos="993"/>
        </w:tabs>
        <w:spacing w:after="0" w:line="240" w:lineRule="auto"/>
        <w:jc w:val="center"/>
        <w:rPr>
          <w:rFonts w:ascii="Times New Roman" w:eastAsia="Times New Roman" w:hAnsi="Times New Roman" w:cs="Times New Roman"/>
          <w:sz w:val="24"/>
          <w:szCs w:val="24"/>
          <w:highlight w:val="green"/>
          <w:lang w:eastAsia="ru-RU"/>
        </w:rPr>
      </w:pPr>
    </w:p>
    <w:p w:rsidR="003428A5" w:rsidRPr="00D625C5" w:rsidRDefault="00F922EF" w:rsidP="003428A5">
      <w:pPr>
        <w:tabs>
          <w:tab w:val="left" w:pos="993"/>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3428A5">
        <w:rPr>
          <w:rFonts w:ascii="Times New Roman" w:eastAsia="Times New Roman" w:hAnsi="Times New Roman" w:cs="Times New Roman"/>
          <w:sz w:val="24"/>
          <w:szCs w:val="24"/>
          <w:lang w:eastAsia="ru-RU"/>
        </w:rPr>
        <w:t>.</w:t>
      </w:r>
      <w:r w:rsidR="003428A5" w:rsidRPr="00D625C5">
        <w:rPr>
          <w:rFonts w:ascii="Times New Roman" w:eastAsia="Times New Roman" w:hAnsi="Times New Roman" w:cs="Times New Roman"/>
          <w:sz w:val="24"/>
          <w:szCs w:val="24"/>
          <w:lang w:eastAsia="ru-RU"/>
        </w:rPr>
        <w:t xml:space="preserve"> Разрешение на установку рекламной конструкции</w:t>
      </w:r>
    </w:p>
    <w:p w:rsidR="003428A5" w:rsidRPr="00D625C5" w:rsidRDefault="003428A5" w:rsidP="003428A5">
      <w:pPr>
        <w:tabs>
          <w:tab w:val="left" w:pos="993"/>
        </w:tabs>
        <w:spacing w:after="0" w:line="240" w:lineRule="auto"/>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ab/>
        <w:t>В 202</w:t>
      </w:r>
      <w:r>
        <w:rPr>
          <w:rFonts w:ascii="Times New Roman" w:eastAsia="Times New Roman" w:hAnsi="Times New Roman" w:cs="Times New Roman"/>
          <w:sz w:val="24"/>
          <w:szCs w:val="24"/>
          <w:lang w:eastAsia="ru-RU"/>
        </w:rPr>
        <w:t>2</w:t>
      </w:r>
      <w:r w:rsidRPr="00D625C5">
        <w:rPr>
          <w:rFonts w:ascii="Times New Roman" w:eastAsia="Times New Roman" w:hAnsi="Times New Roman" w:cs="Times New Roman"/>
          <w:sz w:val="24"/>
          <w:szCs w:val="24"/>
          <w:lang w:eastAsia="ru-RU"/>
        </w:rPr>
        <w:t xml:space="preserve"> году разрешения на установку рекламных конструкций не выдавались.</w:t>
      </w:r>
    </w:p>
    <w:p w:rsidR="003428A5" w:rsidRPr="00D625C5" w:rsidRDefault="003428A5" w:rsidP="003428A5">
      <w:pPr>
        <w:tabs>
          <w:tab w:val="left" w:pos="993"/>
        </w:tabs>
        <w:spacing w:after="0" w:line="240" w:lineRule="auto"/>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ab/>
      </w:r>
      <w:proofErr w:type="gramStart"/>
      <w:r>
        <w:rPr>
          <w:rFonts w:ascii="Times New Roman" w:eastAsia="Times New Roman" w:hAnsi="Times New Roman" w:cs="Times New Roman"/>
          <w:sz w:val="24"/>
          <w:szCs w:val="24"/>
          <w:lang w:eastAsia="ru-RU"/>
        </w:rPr>
        <w:t>В 2022 году выданы 5 п</w:t>
      </w:r>
      <w:r w:rsidRPr="00D625C5">
        <w:rPr>
          <w:rFonts w:ascii="Times New Roman" w:eastAsia="Times New Roman" w:hAnsi="Times New Roman" w:cs="Times New Roman"/>
          <w:sz w:val="24"/>
          <w:szCs w:val="24"/>
          <w:lang w:eastAsia="ru-RU"/>
        </w:rPr>
        <w:t>редписани</w:t>
      </w:r>
      <w:r>
        <w:rPr>
          <w:rFonts w:ascii="Times New Roman" w:eastAsia="Times New Roman" w:hAnsi="Times New Roman" w:cs="Times New Roman"/>
          <w:sz w:val="24"/>
          <w:szCs w:val="24"/>
          <w:lang w:eastAsia="ru-RU"/>
        </w:rPr>
        <w:t>й</w:t>
      </w:r>
      <w:r w:rsidRPr="00D625C5">
        <w:rPr>
          <w:rFonts w:ascii="Times New Roman" w:eastAsia="Times New Roman" w:hAnsi="Times New Roman" w:cs="Times New Roman"/>
          <w:sz w:val="24"/>
          <w:szCs w:val="24"/>
          <w:lang w:eastAsia="ru-RU"/>
        </w:rPr>
        <w:t xml:space="preserve"> о демонтаже самовольно устан</w:t>
      </w:r>
      <w:r>
        <w:rPr>
          <w:rFonts w:ascii="Times New Roman" w:eastAsia="Times New Roman" w:hAnsi="Times New Roman" w:cs="Times New Roman"/>
          <w:sz w:val="24"/>
          <w:szCs w:val="24"/>
          <w:lang w:eastAsia="ru-RU"/>
        </w:rPr>
        <w:t>овленных рекламных  конструкций на территории Байкальского городского поселения.</w:t>
      </w:r>
      <w:proofErr w:type="gramEnd"/>
    </w:p>
    <w:p w:rsidR="00F922EF" w:rsidRDefault="00F922EF" w:rsidP="00F922EF">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color w:val="FF0000"/>
          <w:sz w:val="24"/>
          <w:szCs w:val="24"/>
          <w:lang w:eastAsia="ru-RU"/>
        </w:rPr>
        <w:lastRenderedPageBreak/>
        <w:drawing>
          <wp:anchor distT="0" distB="0" distL="114300" distR="114300" simplePos="0" relativeHeight="251839488" behindDoc="0" locked="0" layoutInCell="1" allowOverlap="1">
            <wp:simplePos x="0" y="0"/>
            <wp:positionH relativeFrom="column">
              <wp:posOffset>-3810</wp:posOffset>
            </wp:positionH>
            <wp:positionV relativeFrom="paragraph">
              <wp:posOffset>0</wp:posOffset>
            </wp:positionV>
            <wp:extent cx="2580640" cy="1828800"/>
            <wp:effectExtent l="0" t="0" r="0" b="0"/>
            <wp:wrapSquare wrapText="bothSides"/>
            <wp:docPr id="133" name="Рисунок 133"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580640" cy="1828800"/>
                    </a:xfrm>
                    <a:prstGeom prst="rect">
                      <a:avLst/>
                    </a:prstGeom>
                    <a:noFill/>
                    <a:ln>
                      <a:noFill/>
                    </a:ln>
                  </pic:spPr>
                </pic:pic>
              </a:graphicData>
            </a:graphic>
            <wp14:sizeRelH relativeFrom="page">
              <wp14:pctWidth>0</wp14:pctWidth>
            </wp14:sizeRelH>
            <wp14:sizeRelV relativeFrom="page">
              <wp14:pctHeight>0</wp14:pctHeight>
            </wp14:sizeRelV>
          </wp:anchor>
        </w:drawing>
      </w:r>
      <w:r w:rsidR="003428A5" w:rsidRPr="00D625C5">
        <w:rPr>
          <w:rFonts w:ascii="Times New Roman" w:eastAsia="Times New Roman" w:hAnsi="Times New Roman" w:cs="Times New Roman"/>
          <w:sz w:val="24"/>
          <w:szCs w:val="24"/>
          <w:lang w:eastAsia="ru-RU"/>
        </w:rPr>
        <w:tab/>
      </w:r>
    </w:p>
    <w:p w:rsidR="003428A5" w:rsidRPr="00123C1D" w:rsidRDefault="00F922EF" w:rsidP="00F922EF">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003428A5" w:rsidRPr="00DA6640">
        <w:rPr>
          <w:rFonts w:ascii="Times New Roman" w:eastAsia="Times New Roman" w:hAnsi="Times New Roman" w:cs="Times New Roman"/>
          <w:sz w:val="24"/>
          <w:szCs w:val="24"/>
          <w:lang w:eastAsia="ru-RU"/>
        </w:rPr>
        <w:t xml:space="preserve">одготовлены 2 проекта внесения изменений в утвержденную схему размещения рекламных конструкций на территории Слюдянского муниципального района и </w:t>
      </w:r>
      <w:proofErr w:type="gramStart"/>
      <w:r w:rsidR="003428A5" w:rsidRPr="00DA6640">
        <w:rPr>
          <w:rFonts w:ascii="Times New Roman" w:eastAsia="Times New Roman" w:hAnsi="Times New Roman" w:cs="Times New Roman"/>
          <w:sz w:val="24"/>
          <w:szCs w:val="24"/>
          <w:lang w:eastAsia="ru-RU"/>
        </w:rPr>
        <w:t>согласован</w:t>
      </w:r>
      <w:proofErr w:type="gramEnd"/>
      <w:r w:rsidR="003428A5" w:rsidRPr="00DA6640">
        <w:rPr>
          <w:rFonts w:ascii="Times New Roman" w:eastAsia="Times New Roman" w:hAnsi="Times New Roman" w:cs="Times New Roman"/>
          <w:sz w:val="24"/>
          <w:szCs w:val="24"/>
          <w:lang w:eastAsia="ru-RU"/>
        </w:rPr>
        <w:t xml:space="preserve"> со Службой архитектуры Иркутской области. Проекты внесения изменений и дополнений в схему размещения рекламных конструкций на территории Слюдянского муниципального района утверждены постановлениями администрации Слюдянского муниципального района от 18.05.2022 г. № 281, 29.12.2022г №691.</w:t>
      </w:r>
      <w:r w:rsidR="003428A5">
        <w:rPr>
          <w:rFonts w:ascii="Times New Roman" w:eastAsia="Times New Roman" w:hAnsi="Times New Roman" w:cs="Times New Roman"/>
          <w:sz w:val="24"/>
          <w:szCs w:val="24"/>
          <w:lang w:eastAsia="ru-RU"/>
        </w:rPr>
        <w:t xml:space="preserve"> </w:t>
      </w:r>
    </w:p>
    <w:p w:rsidR="003428A5" w:rsidRPr="00123C1D" w:rsidRDefault="003428A5" w:rsidP="003428A5">
      <w:pPr>
        <w:tabs>
          <w:tab w:val="left" w:pos="993"/>
        </w:tabs>
        <w:spacing w:after="0" w:line="240" w:lineRule="auto"/>
        <w:jc w:val="center"/>
        <w:rPr>
          <w:rFonts w:ascii="Times New Roman" w:eastAsia="Times New Roman" w:hAnsi="Times New Roman" w:cs="Times New Roman"/>
          <w:b/>
          <w:sz w:val="24"/>
          <w:szCs w:val="24"/>
          <w:lang w:eastAsia="ru-RU"/>
        </w:rPr>
      </w:pPr>
    </w:p>
    <w:p w:rsidR="003428A5" w:rsidRPr="00806EBE" w:rsidRDefault="00F922EF" w:rsidP="003428A5">
      <w:pPr>
        <w:tabs>
          <w:tab w:val="left" w:pos="993"/>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003428A5" w:rsidRPr="00806EBE">
        <w:rPr>
          <w:rFonts w:ascii="Times New Roman" w:eastAsia="Times New Roman" w:hAnsi="Times New Roman" w:cs="Times New Roman"/>
          <w:sz w:val="24"/>
          <w:szCs w:val="24"/>
          <w:lang w:eastAsia="ru-RU"/>
        </w:rPr>
        <w:t>. Публичные слушания (градостроительная деятельность)</w:t>
      </w:r>
    </w:p>
    <w:p w:rsidR="003428A5" w:rsidRDefault="003428A5" w:rsidP="00F922EF">
      <w:pPr>
        <w:tabs>
          <w:tab w:val="left" w:pos="993"/>
        </w:tabs>
        <w:spacing w:after="0" w:line="240" w:lineRule="auto"/>
        <w:ind w:firstLine="567"/>
        <w:jc w:val="both"/>
        <w:rPr>
          <w:rFonts w:ascii="Times New Roman" w:eastAsia="Times New Roman" w:hAnsi="Times New Roman" w:cs="Times New Roman"/>
          <w:sz w:val="24"/>
          <w:szCs w:val="24"/>
          <w:lang w:eastAsia="ru-RU"/>
        </w:rPr>
      </w:pPr>
      <w:r w:rsidRPr="00806EBE">
        <w:rPr>
          <w:rFonts w:ascii="Times New Roman" w:eastAsia="Times New Roman" w:hAnsi="Times New Roman" w:cs="Times New Roman"/>
          <w:sz w:val="24"/>
          <w:szCs w:val="24"/>
          <w:lang w:eastAsia="ru-RU"/>
        </w:rPr>
        <w:t>В 202</w:t>
      </w:r>
      <w:r>
        <w:rPr>
          <w:rFonts w:ascii="Times New Roman" w:eastAsia="Times New Roman" w:hAnsi="Times New Roman" w:cs="Times New Roman"/>
          <w:sz w:val="24"/>
          <w:szCs w:val="24"/>
          <w:lang w:eastAsia="ru-RU"/>
        </w:rPr>
        <w:t>2</w:t>
      </w:r>
      <w:r w:rsidRPr="00806EBE">
        <w:rPr>
          <w:rFonts w:ascii="Times New Roman" w:eastAsia="Times New Roman" w:hAnsi="Times New Roman" w:cs="Times New Roman"/>
          <w:sz w:val="24"/>
          <w:szCs w:val="24"/>
          <w:lang w:eastAsia="ru-RU"/>
        </w:rPr>
        <w:t xml:space="preserve"> году проведены публичные слушания </w:t>
      </w:r>
      <w:r w:rsidRPr="00AB7484">
        <w:rPr>
          <w:rFonts w:ascii="Times New Roman" w:eastAsia="Times New Roman" w:hAnsi="Times New Roman" w:cs="Times New Roman"/>
          <w:sz w:val="24"/>
          <w:szCs w:val="24"/>
          <w:lang w:eastAsia="ru-RU"/>
        </w:rPr>
        <w:t>по проекту планировки территории, проекту межевания территории, предназначенной в целях размещения линейных объектов – гидротехнических сооружений на водных объектах находящихся на территории Утуликского муниципального образования Слюдянского района Иркутской области</w:t>
      </w:r>
      <w:r>
        <w:rPr>
          <w:rFonts w:ascii="Times New Roman" w:eastAsia="Times New Roman" w:hAnsi="Times New Roman" w:cs="Times New Roman"/>
          <w:sz w:val="24"/>
          <w:szCs w:val="24"/>
          <w:lang w:eastAsia="ru-RU"/>
        </w:rPr>
        <w:t>.</w:t>
      </w:r>
    </w:p>
    <w:p w:rsidR="003428A5" w:rsidRPr="00123C1D" w:rsidRDefault="003428A5" w:rsidP="00F922EF">
      <w:pPr>
        <w:tabs>
          <w:tab w:val="left" w:pos="993"/>
        </w:tabs>
        <w:spacing w:after="0" w:line="240" w:lineRule="auto"/>
        <w:ind w:firstLine="567"/>
        <w:jc w:val="both"/>
        <w:rPr>
          <w:rFonts w:ascii="Times New Roman" w:eastAsia="Times New Roman" w:hAnsi="Times New Roman" w:cs="Times New Roman"/>
          <w:sz w:val="24"/>
          <w:szCs w:val="24"/>
          <w:lang w:eastAsia="ru-RU"/>
        </w:rPr>
      </w:pPr>
      <w:r w:rsidRPr="00AB7484">
        <w:rPr>
          <w:rFonts w:ascii="Times New Roman" w:eastAsia="Times New Roman" w:hAnsi="Times New Roman" w:cs="Times New Roman"/>
          <w:sz w:val="24"/>
          <w:szCs w:val="24"/>
          <w:lang w:eastAsia="ru-RU"/>
        </w:rPr>
        <w:t xml:space="preserve"> </w:t>
      </w:r>
      <w:r w:rsidRPr="00806EBE">
        <w:rPr>
          <w:rFonts w:ascii="Times New Roman" w:eastAsia="Times New Roman" w:hAnsi="Times New Roman" w:cs="Times New Roman"/>
          <w:sz w:val="24"/>
          <w:szCs w:val="24"/>
          <w:lang w:eastAsia="ru-RU"/>
        </w:rPr>
        <w:t>В результате проведенных публичных слушаний принято положительное решение.</w:t>
      </w:r>
    </w:p>
    <w:p w:rsidR="003428A5" w:rsidRPr="00123C1D" w:rsidRDefault="003428A5" w:rsidP="003428A5">
      <w:pPr>
        <w:tabs>
          <w:tab w:val="left" w:pos="993"/>
        </w:tabs>
        <w:spacing w:after="0" w:line="240" w:lineRule="auto"/>
        <w:jc w:val="both"/>
        <w:rPr>
          <w:rFonts w:ascii="Times New Roman" w:eastAsia="Times New Roman" w:hAnsi="Times New Roman" w:cs="Times New Roman"/>
          <w:sz w:val="24"/>
          <w:szCs w:val="24"/>
          <w:lang w:eastAsia="ru-RU"/>
        </w:rPr>
      </w:pPr>
    </w:p>
    <w:p w:rsidR="003428A5" w:rsidRPr="00F922EF" w:rsidRDefault="003428A5" w:rsidP="00F876EF">
      <w:pPr>
        <w:pStyle w:val="a4"/>
        <w:numPr>
          <w:ilvl w:val="0"/>
          <w:numId w:val="10"/>
        </w:numPr>
        <w:tabs>
          <w:tab w:val="left" w:pos="993"/>
        </w:tabs>
        <w:spacing w:after="0" w:line="240" w:lineRule="auto"/>
        <w:jc w:val="center"/>
        <w:rPr>
          <w:rFonts w:ascii="Times New Roman" w:eastAsia="Times New Roman" w:hAnsi="Times New Roman" w:cs="Times New Roman"/>
          <w:sz w:val="24"/>
          <w:szCs w:val="24"/>
          <w:lang w:eastAsia="ru-RU"/>
        </w:rPr>
      </w:pPr>
      <w:r w:rsidRPr="00F922EF">
        <w:rPr>
          <w:rFonts w:ascii="Times New Roman" w:eastAsia="Times New Roman" w:hAnsi="Times New Roman" w:cs="Times New Roman"/>
          <w:sz w:val="24"/>
          <w:szCs w:val="24"/>
          <w:lang w:eastAsia="ru-RU"/>
        </w:rPr>
        <w:t>Общественные слушания намечаемой хозяйственной и иной деятельности</w:t>
      </w:r>
    </w:p>
    <w:p w:rsidR="00F922EF" w:rsidRPr="00F922EF" w:rsidRDefault="00F922EF" w:rsidP="00F922EF">
      <w:pPr>
        <w:pStyle w:val="a4"/>
        <w:tabs>
          <w:tab w:val="left" w:pos="993"/>
        </w:tabs>
        <w:spacing w:after="0" w:line="240" w:lineRule="auto"/>
        <w:ind w:left="1260"/>
        <w:rPr>
          <w:rFonts w:ascii="Times New Roman" w:eastAsia="Times New Roman" w:hAnsi="Times New Roman" w:cs="Times New Roman"/>
          <w:sz w:val="24"/>
          <w:szCs w:val="24"/>
          <w:lang w:eastAsia="ru-RU"/>
        </w:rPr>
      </w:pPr>
      <w:r>
        <w:rPr>
          <w:b/>
          <w:noProof/>
          <w:lang w:eastAsia="ru-RU"/>
        </w:rPr>
        <w:drawing>
          <wp:anchor distT="0" distB="0" distL="114300" distR="114300" simplePos="0" relativeHeight="251840512" behindDoc="0" locked="0" layoutInCell="1" allowOverlap="1" wp14:anchorId="01C13D83" wp14:editId="6D618A5A">
            <wp:simplePos x="0" y="0"/>
            <wp:positionH relativeFrom="column">
              <wp:posOffset>-3810</wp:posOffset>
            </wp:positionH>
            <wp:positionV relativeFrom="paragraph">
              <wp:posOffset>125730</wp:posOffset>
            </wp:positionV>
            <wp:extent cx="2286000" cy="1400175"/>
            <wp:effectExtent l="0" t="0" r="19050" b="9525"/>
            <wp:wrapSquare wrapText="bothSides"/>
            <wp:docPr id="86" name="Диаграмма 86"/>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14:sizeRelH relativeFrom="page">
              <wp14:pctWidth>0</wp14:pctWidth>
            </wp14:sizeRelH>
            <wp14:sizeRelV relativeFrom="page">
              <wp14:pctHeight>0</wp14:pctHeight>
            </wp14:sizeRelV>
          </wp:anchor>
        </w:drawing>
      </w:r>
    </w:p>
    <w:p w:rsidR="003428A5" w:rsidRPr="00BD09DD" w:rsidRDefault="003428A5" w:rsidP="00F922EF">
      <w:pPr>
        <w:spacing w:after="0" w:line="240" w:lineRule="auto"/>
        <w:ind w:firstLine="567"/>
        <w:jc w:val="both"/>
        <w:rPr>
          <w:rFonts w:ascii="Times New Roman" w:eastAsia="Times New Roman" w:hAnsi="Times New Roman" w:cs="Times New Roman"/>
          <w:sz w:val="24"/>
          <w:szCs w:val="24"/>
          <w:lang w:eastAsia="ru-RU"/>
        </w:rPr>
      </w:pPr>
      <w:proofErr w:type="gramStart"/>
      <w:r w:rsidRPr="00D625C5">
        <w:rPr>
          <w:rFonts w:ascii="Times New Roman" w:eastAsia="Times New Roman" w:hAnsi="Times New Roman" w:cs="Times New Roman"/>
          <w:sz w:val="24"/>
          <w:szCs w:val="24"/>
          <w:lang w:eastAsia="ru-RU"/>
        </w:rPr>
        <w:t xml:space="preserve">В целях обеспечения прав граждан Слюдянского муниципального района на непосредственное участие в осуществлении местного самоуправления и реализации  Федеральных законов от 6 октября 2003 года № 131-ФЗ «Об общих принципах организации местного самоуправления в Российской Федерации»,  от 23 ноября 1995 года № 174-ФЗ «Об экологической экспертизе», от 01 мая 1999 года № 94-ФЗ «Об охране озера Байкал» и на основании </w:t>
      </w:r>
      <w:r w:rsidRPr="00D625C5">
        <w:rPr>
          <w:rFonts w:ascii="Times New Roman" w:hAnsi="Times New Roman" w:cs="Times New Roman"/>
          <w:sz w:val="24"/>
          <w:szCs w:val="24"/>
        </w:rPr>
        <w:t>приказа Министерства природных ресурсов</w:t>
      </w:r>
      <w:proofErr w:type="gramEnd"/>
      <w:r w:rsidRPr="00D625C5">
        <w:rPr>
          <w:rFonts w:ascii="Times New Roman" w:hAnsi="Times New Roman" w:cs="Times New Roman"/>
          <w:sz w:val="24"/>
          <w:szCs w:val="24"/>
        </w:rPr>
        <w:t xml:space="preserve"> и экологии Российской Федерации от 1 декабря 2020 года № 999 «Об утверждении требований к материалам оценки воздействия на окружающую среду»</w:t>
      </w:r>
      <w:r w:rsidRPr="00D625C5">
        <w:rPr>
          <w:rFonts w:ascii="Times New Roman" w:eastAsia="Times New Roman" w:hAnsi="Times New Roman" w:cs="Times New Roman"/>
          <w:sz w:val="24"/>
          <w:szCs w:val="24"/>
          <w:lang w:eastAsia="ru-RU"/>
        </w:rPr>
        <w:t xml:space="preserve"> были организованы и проведены </w:t>
      </w:r>
      <w:r>
        <w:rPr>
          <w:rFonts w:ascii="Times New Roman" w:eastAsia="Times New Roman" w:hAnsi="Times New Roman" w:cs="Times New Roman"/>
          <w:sz w:val="24"/>
          <w:szCs w:val="24"/>
          <w:lang w:eastAsia="ru-RU"/>
        </w:rPr>
        <w:t>28</w:t>
      </w:r>
      <w:r w:rsidRPr="00D625C5">
        <w:rPr>
          <w:rFonts w:ascii="Times New Roman" w:eastAsia="Times New Roman" w:hAnsi="Times New Roman" w:cs="Times New Roman"/>
          <w:sz w:val="24"/>
          <w:szCs w:val="24"/>
          <w:lang w:eastAsia="ru-RU"/>
        </w:rPr>
        <w:t xml:space="preserve"> общественных слушаний.</w:t>
      </w:r>
    </w:p>
    <w:p w:rsidR="003428A5" w:rsidRDefault="003428A5" w:rsidP="003428A5">
      <w:pPr>
        <w:spacing w:after="0" w:line="240" w:lineRule="auto"/>
        <w:ind w:firstLine="708"/>
        <w:jc w:val="center"/>
        <w:rPr>
          <w:rFonts w:ascii="Times New Roman" w:hAnsi="Times New Roman" w:cs="Times New Roman"/>
          <w:b/>
          <w:sz w:val="24"/>
          <w:szCs w:val="24"/>
        </w:rPr>
      </w:pPr>
      <w:r w:rsidRPr="00123C1D">
        <w:rPr>
          <w:rFonts w:ascii="Times New Roman" w:hAnsi="Times New Roman" w:cs="Times New Roman"/>
          <w:b/>
          <w:sz w:val="24"/>
          <w:szCs w:val="24"/>
        </w:rPr>
        <w:br w:type="textWrapping" w:clear="all"/>
      </w:r>
    </w:p>
    <w:p w:rsidR="003428A5" w:rsidRPr="0047238C" w:rsidRDefault="003428A5" w:rsidP="003428A5">
      <w:pPr>
        <w:tabs>
          <w:tab w:val="left" w:pos="993"/>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F922EF">
        <w:rPr>
          <w:rFonts w:ascii="Times New Roman" w:eastAsia="Times New Roman" w:hAnsi="Times New Roman" w:cs="Times New Roman"/>
          <w:sz w:val="24"/>
          <w:szCs w:val="24"/>
          <w:lang w:eastAsia="ru-RU"/>
        </w:rPr>
        <w:t>1</w:t>
      </w:r>
      <w:r w:rsidRPr="0047238C">
        <w:rPr>
          <w:rFonts w:ascii="Times New Roman" w:eastAsia="Times New Roman" w:hAnsi="Times New Roman" w:cs="Times New Roman"/>
          <w:sz w:val="24"/>
          <w:szCs w:val="24"/>
          <w:lang w:eastAsia="ru-RU"/>
        </w:rPr>
        <w:t>. Визуальные обследования (осмотры) объектов</w:t>
      </w:r>
    </w:p>
    <w:p w:rsidR="003428A5" w:rsidRPr="0047238C" w:rsidRDefault="003428A5" w:rsidP="003428A5">
      <w:pPr>
        <w:spacing w:after="0" w:line="240" w:lineRule="auto"/>
        <w:ind w:firstLine="708"/>
        <w:jc w:val="both"/>
        <w:rPr>
          <w:rFonts w:ascii="Times New Roman" w:eastAsia="Times New Roman" w:hAnsi="Times New Roman" w:cs="Times New Roman"/>
          <w:sz w:val="24"/>
          <w:szCs w:val="24"/>
          <w:lang w:eastAsia="ru-RU"/>
        </w:rPr>
      </w:pPr>
      <w:proofErr w:type="gramStart"/>
      <w:r w:rsidRPr="0047238C">
        <w:rPr>
          <w:rFonts w:ascii="Times New Roman" w:eastAsia="Times New Roman" w:hAnsi="Times New Roman" w:cs="Times New Roman"/>
          <w:sz w:val="24"/>
          <w:szCs w:val="24"/>
          <w:lang w:eastAsia="ru-RU"/>
        </w:rPr>
        <w:t xml:space="preserve">В рамках реализации на территории Иркутской области проекта «Наполнение Единого государственного реестра недвижимости необходимыми сведениями» было проведено </w:t>
      </w:r>
      <w:r>
        <w:rPr>
          <w:rFonts w:ascii="Times New Roman" w:eastAsia="Times New Roman" w:hAnsi="Times New Roman" w:cs="Times New Roman"/>
          <w:sz w:val="24"/>
          <w:szCs w:val="24"/>
          <w:lang w:eastAsia="ru-RU"/>
        </w:rPr>
        <w:t>182</w:t>
      </w:r>
      <w:r w:rsidRPr="0047238C">
        <w:rPr>
          <w:rFonts w:ascii="Times New Roman" w:eastAsia="Times New Roman" w:hAnsi="Times New Roman" w:cs="Times New Roman"/>
          <w:sz w:val="24"/>
          <w:szCs w:val="24"/>
          <w:lang w:eastAsia="ru-RU"/>
        </w:rPr>
        <w:t xml:space="preserve"> осмотр</w:t>
      </w:r>
      <w:r>
        <w:rPr>
          <w:rFonts w:ascii="Times New Roman" w:eastAsia="Times New Roman" w:hAnsi="Times New Roman" w:cs="Times New Roman"/>
          <w:sz w:val="24"/>
          <w:szCs w:val="24"/>
          <w:lang w:eastAsia="ru-RU"/>
        </w:rPr>
        <w:t xml:space="preserve">а </w:t>
      </w:r>
      <w:r w:rsidRPr="0047238C">
        <w:rPr>
          <w:rFonts w:ascii="Times New Roman" w:eastAsia="Times New Roman" w:hAnsi="Times New Roman" w:cs="Times New Roman"/>
          <w:sz w:val="24"/>
          <w:szCs w:val="24"/>
          <w:lang w:eastAsia="ru-RU"/>
        </w:rPr>
        <w:t xml:space="preserve">зданий, сооружений, объектов незавершенного строительства при проведении мероприятий по выявлению правообладателей ранее учтенных объектов недвижимости на территориях сельских поселений, из них </w:t>
      </w:r>
      <w:r>
        <w:rPr>
          <w:rFonts w:ascii="Times New Roman" w:eastAsia="Times New Roman" w:hAnsi="Times New Roman" w:cs="Times New Roman"/>
          <w:sz w:val="24"/>
          <w:szCs w:val="24"/>
          <w:lang w:eastAsia="ru-RU"/>
        </w:rPr>
        <w:t>182</w:t>
      </w:r>
      <w:r w:rsidRPr="0047238C">
        <w:rPr>
          <w:rFonts w:ascii="Times New Roman" w:eastAsia="Times New Roman" w:hAnsi="Times New Roman" w:cs="Times New Roman"/>
          <w:sz w:val="24"/>
          <w:szCs w:val="24"/>
          <w:lang w:eastAsia="ru-RU"/>
        </w:rPr>
        <w:t xml:space="preserve"> объекта прекратили свое существование и были сняты с государственного кадастрового учета.</w:t>
      </w:r>
      <w:proofErr w:type="gramEnd"/>
    </w:p>
    <w:p w:rsidR="003428A5" w:rsidRPr="000B6DE1" w:rsidRDefault="003428A5" w:rsidP="003428A5">
      <w:pPr>
        <w:spacing w:after="0" w:line="240" w:lineRule="auto"/>
        <w:rPr>
          <w:rFonts w:ascii="Times New Roman" w:eastAsia="Times New Roman" w:hAnsi="Times New Roman" w:cs="Times New Roman"/>
          <w:b/>
          <w:sz w:val="24"/>
          <w:szCs w:val="24"/>
          <w:highlight w:val="yellow"/>
          <w:lang w:eastAsia="ru-RU"/>
        </w:rPr>
      </w:pPr>
    </w:p>
    <w:p w:rsidR="003428A5" w:rsidRPr="006726F6" w:rsidRDefault="003428A5" w:rsidP="003428A5">
      <w:pPr>
        <w:spacing w:after="0" w:line="240" w:lineRule="auto"/>
        <w:jc w:val="center"/>
        <w:rPr>
          <w:rFonts w:ascii="Times New Roman" w:eastAsia="Times New Roman" w:hAnsi="Times New Roman" w:cs="Times New Roman"/>
          <w:sz w:val="24"/>
          <w:szCs w:val="24"/>
          <w:lang w:eastAsia="ru-RU"/>
        </w:rPr>
      </w:pPr>
      <w:r w:rsidRPr="006726F6">
        <w:rPr>
          <w:rFonts w:ascii="Times New Roman" w:eastAsia="Times New Roman" w:hAnsi="Times New Roman" w:cs="Times New Roman"/>
          <w:sz w:val="24"/>
          <w:szCs w:val="24"/>
          <w:lang w:eastAsia="ru-RU"/>
        </w:rPr>
        <w:t>1</w:t>
      </w:r>
      <w:r w:rsidR="00F922EF">
        <w:rPr>
          <w:rFonts w:ascii="Times New Roman" w:eastAsia="Times New Roman" w:hAnsi="Times New Roman" w:cs="Times New Roman"/>
          <w:sz w:val="24"/>
          <w:szCs w:val="24"/>
          <w:lang w:eastAsia="ru-RU"/>
        </w:rPr>
        <w:t>2</w:t>
      </w:r>
      <w:r w:rsidRPr="006726F6">
        <w:rPr>
          <w:rFonts w:ascii="Times New Roman" w:eastAsia="Times New Roman" w:hAnsi="Times New Roman" w:cs="Times New Roman"/>
          <w:sz w:val="24"/>
          <w:szCs w:val="24"/>
          <w:lang w:eastAsia="ru-RU"/>
        </w:rPr>
        <w:t>. Актуализация документов территориального планирования</w:t>
      </w:r>
    </w:p>
    <w:p w:rsidR="003428A5" w:rsidRDefault="003428A5" w:rsidP="003428A5">
      <w:pPr>
        <w:spacing w:after="0" w:line="240" w:lineRule="auto"/>
        <w:ind w:firstLine="708"/>
        <w:jc w:val="both"/>
        <w:rPr>
          <w:rFonts w:ascii="Times New Roman" w:eastAsia="Calibri" w:hAnsi="Times New Roman" w:cs="Times New Roman"/>
          <w:sz w:val="24"/>
          <w:szCs w:val="24"/>
        </w:rPr>
      </w:pPr>
      <w:r>
        <w:rPr>
          <w:rFonts w:ascii="Times New Roman" w:eastAsia="Times New Roman" w:hAnsi="Times New Roman" w:cs="Times New Roman"/>
          <w:sz w:val="24"/>
          <w:szCs w:val="24"/>
          <w:lang w:eastAsia="ru-RU"/>
        </w:rPr>
        <w:t>В рамках муниципального контракта, заключенного в 2022 году</w:t>
      </w:r>
      <w:r w:rsidR="00F922E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211D69">
        <w:rPr>
          <w:rFonts w:ascii="Times New Roman" w:eastAsia="Calibri" w:hAnsi="Times New Roman" w:cs="Times New Roman"/>
          <w:sz w:val="24"/>
          <w:szCs w:val="24"/>
        </w:rPr>
        <w:t xml:space="preserve">выполнены </w:t>
      </w:r>
      <w:r>
        <w:rPr>
          <w:rFonts w:ascii="Times New Roman" w:eastAsia="Calibri" w:hAnsi="Times New Roman" w:cs="Times New Roman"/>
          <w:sz w:val="24"/>
          <w:szCs w:val="24"/>
        </w:rPr>
        <w:t xml:space="preserve">работы по актуализации подготовленного проекта «Внесение изменений в генеральный </w:t>
      </w:r>
      <w:r>
        <w:rPr>
          <w:rFonts w:ascii="Times New Roman" w:eastAsia="Calibri" w:hAnsi="Times New Roman" w:cs="Times New Roman"/>
          <w:sz w:val="24"/>
          <w:szCs w:val="24"/>
        </w:rPr>
        <w:lastRenderedPageBreak/>
        <w:t>план Новоснежнинского муниципального образования» на основании муниципального контракта №</w:t>
      </w:r>
      <w:r w:rsidR="00F922EF">
        <w:rPr>
          <w:rFonts w:ascii="Times New Roman" w:eastAsia="Calibri" w:hAnsi="Times New Roman" w:cs="Times New Roman"/>
          <w:sz w:val="24"/>
          <w:szCs w:val="24"/>
        </w:rPr>
        <w:t xml:space="preserve"> </w:t>
      </w:r>
      <w:r>
        <w:rPr>
          <w:rFonts w:ascii="Times New Roman" w:eastAsia="Calibri" w:hAnsi="Times New Roman" w:cs="Times New Roman"/>
          <w:sz w:val="24"/>
          <w:szCs w:val="24"/>
        </w:rPr>
        <w:t>6 от 14 мая 2019г.</w:t>
      </w:r>
    </w:p>
    <w:p w:rsidR="003428A5" w:rsidRDefault="003428A5" w:rsidP="003428A5">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Calibri" w:hAnsi="Times New Roman" w:cs="Times New Roman"/>
          <w:sz w:val="24"/>
          <w:szCs w:val="24"/>
        </w:rPr>
        <w:t xml:space="preserve">Получено согласование проекта </w:t>
      </w:r>
      <w:r w:rsidRPr="006726F6">
        <w:rPr>
          <w:rFonts w:ascii="Times New Roman" w:eastAsia="Times New Roman" w:hAnsi="Times New Roman" w:cs="Times New Roman"/>
          <w:sz w:val="24"/>
          <w:szCs w:val="24"/>
          <w:lang w:eastAsia="ru-RU"/>
        </w:rPr>
        <w:t>«Внесение изменений в генеральный план Быстринского муниципального образования»</w:t>
      </w:r>
      <w:r>
        <w:rPr>
          <w:rFonts w:ascii="Times New Roman" w:eastAsia="Times New Roman" w:hAnsi="Times New Roman" w:cs="Times New Roman"/>
          <w:sz w:val="24"/>
          <w:szCs w:val="24"/>
          <w:lang w:eastAsia="ru-RU"/>
        </w:rPr>
        <w:t xml:space="preserve"> с Федеральным агентством лесного хозяйства.</w:t>
      </w:r>
    </w:p>
    <w:p w:rsidR="00F83A7A" w:rsidRDefault="00F83A7A" w:rsidP="003428A5">
      <w:pPr>
        <w:spacing w:after="0" w:line="240" w:lineRule="auto"/>
        <w:ind w:firstLine="708"/>
        <w:jc w:val="both"/>
        <w:rPr>
          <w:rFonts w:ascii="Times New Roman" w:eastAsia="Times New Roman" w:hAnsi="Times New Roman" w:cs="Times New Roman"/>
          <w:sz w:val="24"/>
          <w:szCs w:val="24"/>
          <w:lang w:eastAsia="ru-RU"/>
        </w:rPr>
      </w:pPr>
    </w:p>
    <w:p w:rsidR="003428A5" w:rsidRDefault="00F83A7A" w:rsidP="003428A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r w:rsidR="003428A5" w:rsidRPr="006726F6">
        <w:rPr>
          <w:rFonts w:ascii="Times New Roman" w:eastAsia="Times New Roman" w:hAnsi="Times New Roman" w:cs="Times New Roman"/>
          <w:sz w:val="24"/>
          <w:szCs w:val="24"/>
          <w:lang w:eastAsia="ru-RU"/>
        </w:rPr>
        <w:t xml:space="preserve">. Актуализация документов </w:t>
      </w:r>
      <w:r w:rsidR="003428A5">
        <w:rPr>
          <w:rFonts w:ascii="Times New Roman" w:eastAsia="Times New Roman" w:hAnsi="Times New Roman" w:cs="Times New Roman"/>
          <w:sz w:val="24"/>
          <w:szCs w:val="24"/>
          <w:lang w:eastAsia="ru-RU"/>
        </w:rPr>
        <w:t>градостроительного зонирования</w:t>
      </w:r>
    </w:p>
    <w:p w:rsidR="003428A5" w:rsidRDefault="003428A5" w:rsidP="003428A5">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cs="Times New Roman"/>
          <w:sz w:val="24"/>
          <w:szCs w:val="24"/>
          <w:lang w:eastAsia="ru-RU"/>
        </w:rPr>
        <w:tab/>
        <w:t>В рамках муниципального контракта, заключенного в 2022 году</w:t>
      </w:r>
      <w:r w:rsidR="00F83A7A">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выполнены работы по подготовке проекта </w:t>
      </w:r>
      <w:r w:rsidRPr="00BB66B2">
        <w:rPr>
          <w:rFonts w:ascii="Times New Roman" w:eastAsia="Times New Roman" w:hAnsi="Times New Roman"/>
          <w:sz w:val="24"/>
          <w:szCs w:val="24"/>
          <w:lang w:eastAsia="ru-RU"/>
        </w:rPr>
        <w:t>«Внесение изменений в Правила землепользования и застройки Утуликского сельского поселения Слюдянского района Иркутской области»</w:t>
      </w:r>
      <w:r>
        <w:rPr>
          <w:rFonts w:ascii="Times New Roman" w:eastAsia="Times New Roman" w:hAnsi="Times New Roman"/>
          <w:sz w:val="24"/>
          <w:szCs w:val="24"/>
          <w:lang w:eastAsia="ru-RU"/>
        </w:rPr>
        <w:t>.  Проведение публичных слушаний, доработка проекта по результатам публичных слушаний и утверждение проекта на Думе Слюдянского муни</w:t>
      </w:r>
      <w:r w:rsidR="00F83A7A">
        <w:rPr>
          <w:rFonts w:ascii="Times New Roman" w:eastAsia="Times New Roman" w:hAnsi="Times New Roman"/>
          <w:sz w:val="24"/>
          <w:szCs w:val="24"/>
          <w:lang w:eastAsia="ru-RU"/>
        </w:rPr>
        <w:t>ци</w:t>
      </w:r>
      <w:r>
        <w:rPr>
          <w:rFonts w:ascii="Times New Roman" w:eastAsia="Times New Roman" w:hAnsi="Times New Roman"/>
          <w:sz w:val="24"/>
          <w:szCs w:val="24"/>
          <w:lang w:eastAsia="ru-RU"/>
        </w:rPr>
        <w:t>пального района запланировано на 2023</w:t>
      </w:r>
      <w:r w:rsidR="00F83A7A">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год.</w:t>
      </w:r>
    </w:p>
    <w:p w:rsidR="00F83A7A" w:rsidRPr="00BB66B2" w:rsidRDefault="00F83A7A" w:rsidP="003428A5">
      <w:pPr>
        <w:spacing w:after="0" w:line="240" w:lineRule="auto"/>
        <w:jc w:val="both"/>
        <w:rPr>
          <w:rFonts w:ascii="Times New Roman" w:eastAsia="Times New Roman" w:hAnsi="Times New Roman" w:cs="Times New Roman"/>
          <w:sz w:val="24"/>
          <w:szCs w:val="24"/>
          <w:lang w:eastAsia="ru-RU"/>
        </w:rPr>
      </w:pPr>
    </w:p>
    <w:p w:rsidR="003428A5" w:rsidRPr="006726F6" w:rsidRDefault="003428A5" w:rsidP="003428A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F83A7A">
        <w:rPr>
          <w:rFonts w:ascii="Times New Roman" w:eastAsia="Times New Roman" w:hAnsi="Times New Roman" w:cs="Times New Roman"/>
          <w:sz w:val="24"/>
          <w:szCs w:val="24"/>
          <w:lang w:eastAsia="ru-RU"/>
        </w:rPr>
        <w:t>4</w:t>
      </w:r>
      <w:r w:rsidRPr="006726F6">
        <w:rPr>
          <w:rFonts w:ascii="Times New Roman" w:eastAsia="Times New Roman" w:hAnsi="Times New Roman" w:cs="Times New Roman"/>
          <w:sz w:val="24"/>
          <w:szCs w:val="24"/>
          <w:lang w:eastAsia="ru-RU"/>
        </w:rPr>
        <w:t>.</w:t>
      </w:r>
      <w:r w:rsidRPr="006726F6">
        <w:rPr>
          <w:rFonts w:ascii="Times New Roman" w:eastAsia="Calibri" w:hAnsi="Times New Roman" w:cs="Times New Roman"/>
          <w:color w:val="000000"/>
          <w:sz w:val="24"/>
          <w:szCs w:val="24"/>
          <w:lang w:eastAsia="ru-RU"/>
        </w:rPr>
        <w:t xml:space="preserve">  </w:t>
      </w:r>
      <w:r w:rsidRPr="006726F6">
        <w:rPr>
          <w:rFonts w:ascii="Times New Roman" w:eastAsia="Times New Roman" w:hAnsi="Times New Roman" w:cs="Times New Roman"/>
          <w:sz w:val="24"/>
          <w:szCs w:val="24"/>
          <w:lang w:eastAsia="ru-RU"/>
        </w:rPr>
        <w:t>Постановк</w:t>
      </w:r>
      <w:r>
        <w:rPr>
          <w:rFonts w:ascii="Times New Roman" w:eastAsia="Times New Roman" w:hAnsi="Times New Roman" w:cs="Times New Roman"/>
          <w:sz w:val="24"/>
          <w:szCs w:val="24"/>
          <w:lang w:eastAsia="ru-RU"/>
        </w:rPr>
        <w:t>а</w:t>
      </w:r>
      <w:r w:rsidRPr="006726F6">
        <w:rPr>
          <w:rFonts w:ascii="Times New Roman" w:eastAsia="Times New Roman" w:hAnsi="Times New Roman" w:cs="Times New Roman"/>
          <w:sz w:val="24"/>
          <w:szCs w:val="24"/>
          <w:lang w:eastAsia="ru-RU"/>
        </w:rPr>
        <w:t xml:space="preserve"> на кадастровый учет границ населенных пунктов</w:t>
      </w:r>
    </w:p>
    <w:p w:rsidR="003428A5" w:rsidRDefault="003428A5" w:rsidP="00F83A7A">
      <w:pPr>
        <w:tabs>
          <w:tab w:val="left" w:pos="284"/>
        </w:tabs>
        <w:spacing w:after="0" w:line="240" w:lineRule="auto"/>
        <w:rPr>
          <w:rFonts w:ascii="Times New Roman" w:eastAsia="Times New Roman" w:hAnsi="Times New Roman" w:cs="Times New Roman"/>
          <w:b/>
          <w:sz w:val="24"/>
          <w:szCs w:val="24"/>
          <w:lang w:eastAsia="ru-RU"/>
        </w:rPr>
      </w:pPr>
      <w:r>
        <w:rPr>
          <w:noProof/>
          <w:lang w:eastAsia="ru-RU"/>
        </w:rPr>
        <w:drawing>
          <wp:anchor distT="0" distB="0" distL="114300" distR="114300" simplePos="0" relativeHeight="251841536" behindDoc="0" locked="0" layoutInCell="1" allowOverlap="1">
            <wp:simplePos x="0" y="0"/>
            <wp:positionH relativeFrom="column">
              <wp:posOffset>-3810</wp:posOffset>
            </wp:positionH>
            <wp:positionV relativeFrom="paragraph">
              <wp:posOffset>4445</wp:posOffset>
            </wp:positionV>
            <wp:extent cx="2486025" cy="1485900"/>
            <wp:effectExtent l="0" t="0" r="9525" b="19050"/>
            <wp:wrapSquare wrapText="bothSides"/>
            <wp:docPr id="131" name="Диаграмма 131"/>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14:sizeRelH relativeFrom="page">
              <wp14:pctWidth>0</wp14:pctWidth>
            </wp14:sizeRelH>
            <wp14:sizeRelV relativeFrom="page">
              <wp14:pctHeight>0</wp14:pctHeight>
            </wp14:sizeRelV>
          </wp:anchor>
        </w:drawing>
      </w:r>
    </w:p>
    <w:p w:rsidR="003428A5" w:rsidRPr="00F83A7A" w:rsidRDefault="003428A5" w:rsidP="003428A5">
      <w:pPr>
        <w:spacing w:after="0" w:line="240" w:lineRule="auto"/>
        <w:jc w:val="both"/>
        <w:rPr>
          <w:rFonts w:ascii="Times New Roman" w:eastAsia="Times New Roman" w:hAnsi="Times New Roman" w:cs="Times New Roman"/>
          <w:sz w:val="24"/>
          <w:szCs w:val="24"/>
          <w:lang w:eastAsia="ru-RU"/>
        </w:rPr>
      </w:pPr>
      <w:r w:rsidRPr="0047238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ab/>
        <w:t>В 2022 году внесены сведения в</w:t>
      </w:r>
      <w:r w:rsidRPr="0047238C">
        <w:rPr>
          <w:rFonts w:ascii="Times New Roman" w:eastAsia="Times New Roman" w:hAnsi="Times New Roman" w:cs="Times New Roman"/>
          <w:sz w:val="24"/>
          <w:szCs w:val="24"/>
          <w:lang w:eastAsia="ru-RU"/>
        </w:rPr>
        <w:t xml:space="preserve"> ЕГРН о границах </w:t>
      </w:r>
      <w:r>
        <w:rPr>
          <w:rFonts w:ascii="Times New Roman" w:eastAsia="Times New Roman" w:hAnsi="Times New Roman" w:cs="Times New Roman"/>
          <w:sz w:val="24"/>
          <w:szCs w:val="24"/>
          <w:lang w:eastAsia="ru-RU"/>
        </w:rPr>
        <w:t>2</w:t>
      </w:r>
      <w:r w:rsidRPr="0047238C">
        <w:rPr>
          <w:rFonts w:ascii="Times New Roman" w:eastAsia="Times New Roman" w:hAnsi="Times New Roman" w:cs="Times New Roman"/>
          <w:sz w:val="24"/>
          <w:szCs w:val="24"/>
          <w:lang w:eastAsia="ru-RU"/>
        </w:rPr>
        <w:t xml:space="preserve"> населённых пунктов</w:t>
      </w:r>
      <w:r>
        <w:rPr>
          <w:rFonts w:ascii="Times New Roman" w:eastAsia="Times New Roman" w:hAnsi="Times New Roman" w:cs="Times New Roman"/>
          <w:sz w:val="24"/>
          <w:szCs w:val="24"/>
          <w:lang w:eastAsia="ru-RU"/>
        </w:rPr>
        <w:t xml:space="preserve"> с</w:t>
      </w:r>
      <w:proofErr w:type="gramStart"/>
      <w:r>
        <w:rPr>
          <w:rFonts w:ascii="Times New Roman" w:eastAsia="Times New Roman" w:hAnsi="Times New Roman" w:cs="Times New Roman"/>
          <w:sz w:val="24"/>
          <w:szCs w:val="24"/>
          <w:lang w:eastAsia="ru-RU"/>
        </w:rPr>
        <w:t>.М</w:t>
      </w:r>
      <w:proofErr w:type="gramEnd"/>
      <w:r>
        <w:rPr>
          <w:rFonts w:ascii="Times New Roman" w:eastAsia="Times New Roman" w:hAnsi="Times New Roman" w:cs="Times New Roman"/>
          <w:sz w:val="24"/>
          <w:szCs w:val="24"/>
          <w:lang w:eastAsia="ru-RU"/>
        </w:rPr>
        <w:t>аритуй, п.</w:t>
      </w:r>
      <w:r w:rsidRPr="00BB66B2">
        <w:t xml:space="preserve"> </w:t>
      </w:r>
      <w:r w:rsidRPr="00BB66B2">
        <w:rPr>
          <w:rFonts w:ascii="Times New Roman" w:eastAsia="Times New Roman" w:hAnsi="Times New Roman" w:cs="Times New Roman"/>
          <w:sz w:val="24"/>
          <w:szCs w:val="24"/>
          <w:lang w:eastAsia="ru-RU"/>
        </w:rPr>
        <w:t>Шаражалгай</w:t>
      </w:r>
      <w:r>
        <w:rPr>
          <w:rFonts w:ascii="Times New Roman" w:eastAsia="Times New Roman" w:hAnsi="Times New Roman" w:cs="Times New Roman"/>
          <w:sz w:val="24"/>
          <w:szCs w:val="24"/>
          <w:lang w:eastAsia="ru-RU"/>
        </w:rPr>
        <w:t xml:space="preserve"> - </w:t>
      </w:r>
      <w:r w:rsidRPr="00F83A7A">
        <w:rPr>
          <w:rFonts w:ascii="Times New Roman" w:eastAsia="Times New Roman" w:hAnsi="Times New Roman" w:cs="Times New Roman"/>
          <w:sz w:val="24"/>
          <w:szCs w:val="24"/>
          <w:lang w:eastAsia="ru-RU"/>
        </w:rPr>
        <w:t>Маритуйского сельского поселения.</w:t>
      </w:r>
    </w:p>
    <w:p w:rsidR="003428A5" w:rsidRDefault="003428A5" w:rsidP="003428A5">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За период с 2019 - 2022 гг</w:t>
      </w:r>
      <w:r w:rsidR="00F83A7A">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внесены сведения в ЕГРН о границах 20 населенных пунктов сельских поселений.</w:t>
      </w:r>
    </w:p>
    <w:p w:rsidR="003428A5" w:rsidRDefault="003428A5" w:rsidP="003428A5">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В 2022 году завершена работа по внесению в ЕГРН сведений о границах населенных пунктов сельских поселений Слюдянского муниципального района.</w:t>
      </w:r>
    </w:p>
    <w:p w:rsidR="003428A5" w:rsidRPr="0047238C" w:rsidRDefault="003428A5" w:rsidP="003428A5">
      <w:pPr>
        <w:spacing w:after="0" w:line="240" w:lineRule="auto"/>
        <w:jc w:val="both"/>
        <w:rPr>
          <w:rFonts w:ascii="Times New Roman" w:eastAsia="Times New Roman" w:hAnsi="Times New Roman" w:cs="Times New Roman"/>
          <w:sz w:val="24"/>
          <w:szCs w:val="24"/>
          <w:lang w:eastAsia="ru-RU"/>
        </w:rPr>
      </w:pPr>
    </w:p>
    <w:p w:rsidR="00F83A7A" w:rsidRDefault="003428A5" w:rsidP="00F876EF">
      <w:pPr>
        <w:pStyle w:val="a4"/>
        <w:numPr>
          <w:ilvl w:val="0"/>
          <w:numId w:val="23"/>
        </w:numPr>
        <w:spacing w:after="0" w:line="240" w:lineRule="auto"/>
        <w:jc w:val="center"/>
        <w:rPr>
          <w:rFonts w:ascii="Times New Roman" w:eastAsia="Times New Roman" w:hAnsi="Times New Roman" w:cs="Times New Roman"/>
          <w:sz w:val="24"/>
          <w:szCs w:val="24"/>
          <w:lang w:eastAsia="ru-RU"/>
        </w:rPr>
      </w:pPr>
      <w:r w:rsidRPr="00F83A7A">
        <w:rPr>
          <w:rFonts w:ascii="Times New Roman" w:eastAsia="Times New Roman" w:hAnsi="Times New Roman" w:cs="Times New Roman"/>
          <w:sz w:val="24"/>
          <w:szCs w:val="24"/>
          <w:lang w:eastAsia="ru-RU"/>
        </w:rPr>
        <w:t>Постановка на кадастровый учет</w:t>
      </w:r>
      <w:r w:rsidR="00F83A7A" w:rsidRPr="00F83A7A">
        <w:rPr>
          <w:rFonts w:ascii="Times New Roman" w:eastAsia="Times New Roman" w:hAnsi="Times New Roman" w:cs="Times New Roman"/>
          <w:sz w:val="24"/>
          <w:szCs w:val="24"/>
          <w:lang w:eastAsia="ru-RU"/>
        </w:rPr>
        <w:t xml:space="preserve"> </w:t>
      </w:r>
      <w:r w:rsidRPr="00F83A7A">
        <w:rPr>
          <w:rFonts w:ascii="Times New Roman" w:eastAsia="Times New Roman" w:hAnsi="Times New Roman" w:cs="Times New Roman"/>
          <w:sz w:val="24"/>
          <w:szCs w:val="24"/>
          <w:lang w:eastAsia="ru-RU"/>
        </w:rPr>
        <w:t xml:space="preserve">границ территориальных зон </w:t>
      </w:r>
    </w:p>
    <w:p w:rsidR="00F83A7A" w:rsidRDefault="003428A5" w:rsidP="00F83A7A">
      <w:pPr>
        <w:pStyle w:val="a4"/>
        <w:spacing w:after="0" w:line="240" w:lineRule="auto"/>
        <w:ind w:left="1788"/>
        <w:jc w:val="center"/>
        <w:rPr>
          <w:rFonts w:ascii="Times New Roman" w:eastAsia="Times New Roman" w:hAnsi="Times New Roman" w:cs="Times New Roman"/>
          <w:sz w:val="24"/>
          <w:szCs w:val="24"/>
          <w:lang w:eastAsia="ru-RU"/>
        </w:rPr>
      </w:pPr>
      <w:r w:rsidRPr="00F83A7A">
        <w:rPr>
          <w:rFonts w:ascii="Times New Roman" w:eastAsia="Times New Roman" w:hAnsi="Times New Roman" w:cs="Times New Roman"/>
          <w:sz w:val="24"/>
          <w:szCs w:val="24"/>
          <w:lang w:eastAsia="ru-RU"/>
        </w:rPr>
        <w:t>в населенных пунктах сельских поселений.</w:t>
      </w:r>
    </w:p>
    <w:p w:rsidR="003428A5" w:rsidRPr="00F83A7A" w:rsidRDefault="003428A5" w:rsidP="00F83A7A">
      <w:pPr>
        <w:spacing w:after="0" w:line="240" w:lineRule="auto"/>
        <w:ind w:firstLine="708"/>
        <w:jc w:val="both"/>
        <w:rPr>
          <w:rFonts w:ascii="Times New Roman" w:eastAsia="Times New Roman" w:hAnsi="Times New Roman" w:cs="Times New Roman"/>
          <w:sz w:val="24"/>
          <w:szCs w:val="24"/>
          <w:lang w:eastAsia="ru-RU"/>
        </w:rPr>
      </w:pPr>
      <w:r w:rsidRPr="00F83A7A">
        <w:rPr>
          <w:rFonts w:ascii="Times New Roman" w:eastAsia="Times New Roman" w:hAnsi="Times New Roman" w:cs="Times New Roman"/>
          <w:sz w:val="24"/>
          <w:szCs w:val="24"/>
          <w:lang w:eastAsia="ru-RU"/>
        </w:rPr>
        <w:t xml:space="preserve">Общее количество территориальных зон на территориях сельских поселений составляет 98. </w:t>
      </w:r>
    </w:p>
    <w:p w:rsidR="003428A5" w:rsidRDefault="003428A5" w:rsidP="003428A5">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Внесены в ЕГРН сведения о </w:t>
      </w:r>
      <w:r w:rsidRPr="0047238C">
        <w:rPr>
          <w:rFonts w:ascii="Times New Roman" w:eastAsia="Times New Roman" w:hAnsi="Times New Roman" w:cs="Times New Roman"/>
          <w:sz w:val="24"/>
          <w:szCs w:val="24"/>
          <w:lang w:eastAsia="ru-RU"/>
        </w:rPr>
        <w:t>границах</w:t>
      </w:r>
      <w:r w:rsidRPr="00352DCA">
        <w:t xml:space="preserve"> </w:t>
      </w:r>
      <w:r w:rsidRPr="00352DCA">
        <w:rPr>
          <w:rFonts w:ascii="Times New Roman" w:eastAsia="Times New Roman" w:hAnsi="Times New Roman" w:cs="Times New Roman"/>
          <w:sz w:val="24"/>
          <w:szCs w:val="24"/>
          <w:lang w:eastAsia="ru-RU"/>
        </w:rPr>
        <w:t>территориальных зон</w:t>
      </w:r>
      <w:r>
        <w:rPr>
          <w:rFonts w:ascii="Times New Roman" w:eastAsia="Times New Roman" w:hAnsi="Times New Roman" w:cs="Times New Roman"/>
          <w:sz w:val="24"/>
          <w:szCs w:val="24"/>
          <w:lang w:eastAsia="ru-RU"/>
        </w:rPr>
        <w:t>:</w:t>
      </w:r>
    </w:p>
    <w:p w:rsidR="003428A5" w:rsidRPr="00352DCA" w:rsidRDefault="003428A5" w:rsidP="00F876EF">
      <w:pPr>
        <w:pStyle w:val="a4"/>
        <w:numPr>
          <w:ilvl w:val="0"/>
          <w:numId w:val="21"/>
        </w:numPr>
        <w:spacing w:after="0" w:line="240" w:lineRule="auto"/>
        <w:ind w:left="0" w:firstLine="1068"/>
        <w:jc w:val="both"/>
        <w:rPr>
          <w:rFonts w:ascii="Times New Roman" w:eastAsia="Times New Roman" w:hAnsi="Times New Roman" w:cs="Times New Roman"/>
          <w:sz w:val="24"/>
          <w:szCs w:val="24"/>
          <w:lang w:eastAsia="ru-RU"/>
        </w:rPr>
      </w:pPr>
      <w:r w:rsidRPr="00352DCA">
        <w:rPr>
          <w:rFonts w:ascii="Times New Roman" w:eastAsia="Times New Roman" w:hAnsi="Times New Roman" w:cs="Times New Roman"/>
          <w:sz w:val="24"/>
          <w:szCs w:val="24"/>
          <w:lang w:eastAsia="ru-RU"/>
        </w:rPr>
        <w:t>в 2021 году - 9 территориальных зон (Маритуйское сельское поселение -7, Новоснежнинское сельское поселение-2);</w:t>
      </w:r>
    </w:p>
    <w:p w:rsidR="003428A5" w:rsidRPr="00352DCA" w:rsidRDefault="003428A5" w:rsidP="00F876EF">
      <w:pPr>
        <w:pStyle w:val="a4"/>
        <w:numPr>
          <w:ilvl w:val="0"/>
          <w:numId w:val="22"/>
        </w:numPr>
        <w:spacing w:after="0" w:line="240" w:lineRule="auto"/>
        <w:ind w:left="0" w:firstLine="1068"/>
        <w:jc w:val="both"/>
        <w:rPr>
          <w:rFonts w:ascii="Times New Roman" w:eastAsia="Times New Roman" w:hAnsi="Times New Roman" w:cs="Times New Roman"/>
          <w:sz w:val="24"/>
          <w:szCs w:val="24"/>
          <w:lang w:eastAsia="ru-RU"/>
        </w:rPr>
      </w:pPr>
      <w:r w:rsidRPr="00352DCA">
        <w:rPr>
          <w:rFonts w:ascii="Times New Roman" w:eastAsia="Times New Roman" w:hAnsi="Times New Roman" w:cs="Times New Roman"/>
          <w:sz w:val="24"/>
          <w:szCs w:val="24"/>
          <w:lang w:eastAsia="ru-RU"/>
        </w:rPr>
        <w:t>- в 2022 году - 6 территориальных зон (Маритуйское сельское поселение -</w:t>
      </w:r>
      <w:r w:rsidR="00F83A7A">
        <w:rPr>
          <w:rFonts w:ascii="Times New Roman" w:eastAsia="Times New Roman" w:hAnsi="Times New Roman" w:cs="Times New Roman"/>
          <w:sz w:val="24"/>
          <w:szCs w:val="24"/>
          <w:lang w:eastAsia="ru-RU"/>
        </w:rPr>
        <w:t xml:space="preserve"> </w:t>
      </w:r>
      <w:r w:rsidRPr="00352DCA">
        <w:rPr>
          <w:rFonts w:ascii="Times New Roman" w:eastAsia="Times New Roman" w:hAnsi="Times New Roman" w:cs="Times New Roman"/>
          <w:sz w:val="24"/>
          <w:szCs w:val="24"/>
          <w:lang w:eastAsia="ru-RU"/>
        </w:rPr>
        <w:t xml:space="preserve">4 , Новоснежнинское сельское поселение-2). </w:t>
      </w:r>
    </w:p>
    <w:p w:rsidR="003428A5" w:rsidRDefault="003428A5" w:rsidP="003428A5">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Предстоит провести работы по внесению сведений о границах 83 территориальных зон в 2023 г</w:t>
      </w:r>
      <w:r w:rsidR="00F83A7A">
        <w:rPr>
          <w:rFonts w:ascii="Times New Roman" w:eastAsia="Times New Roman" w:hAnsi="Times New Roman" w:cs="Times New Roman"/>
          <w:sz w:val="24"/>
          <w:szCs w:val="24"/>
          <w:lang w:eastAsia="ru-RU"/>
        </w:rPr>
        <w:t>оду.</w:t>
      </w:r>
    </w:p>
    <w:p w:rsidR="003428A5" w:rsidRDefault="003428A5" w:rsidP="003428A5">
      <w:pPr>
        <w:spacing w:after="0" w:line="240" w:lineRule="auto"/>
        <w:ind w:firstLine="708"/>
        <w:rPr>
          <w:rFonts w:ascii="Times New Roman" w:eastAsia="Times New Roman" w:hAnsi="Times New Roman" w:cs="Times New Roman"/>
          <w:sz w:val="24"/>
          <w:szCs w:val="24"/>
          <w:lang w:eastAsia="ru-RU"/>
        </w:rPr>
      </w:pPr>
    </w:p>
    <w:p w:rsidR="003428A5" w:rsidRPr="0047238C" w:rsidRDefault="00F83A7A" w:rsidP="003428A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r w:rsidR="003428A5" w:rsidRPr="0047238C">
        <w:rPr>
          <w:rFonts w:ascii="Times New Roman" w:eastAsia="Times New Roman" w:hAnsi="Times New Roman" w:cs="Times New Roman"/>
          <w:sz w:val="24"/>
          <w:szCs w:val="24"/>
          <w:lang w:eastAsia="ru-RU"/>
        </w:rPr>
        <w:t>. Подготовлено запросов, ответов  на обращения и заявления юридических, должностных и физических лиц</w:t>
      </w:r>
    </w:p>
    <w:p w:rsidR="003428A5" w:rsidRPr="00123C1D" w:rsidRDefault="003428A5" w:rsidP="003428A5">
      <w:pPr>
        <w:spacing w:after="0" w:line="240" w:lineRule="auto"/>
        <w:jc w:val="both"/>
        <w:rPr>
          <w:rFonts w:ascii="Times New Roman" w:eastAsia="Times New Roman" w:hAnsi="Times New Roman" w:cs="Times New Roman"/>
          <w:sz w:val="24"/>
          <w:szCs w:val="24"/>
          <w:lang w:eastAsia="ru-RU"/>
        </w:rPr>
      </w:pPr>
      <w:r w:rsidRPr="0047238C">
        <w:rPr>
          <w:rFonts w:ascii="Times New Roman" w:eastAsia="Times New Roman" w:hAnsi="Times New Roman" w:cs="Times New Roman"/>
          <w:sz w:val="24"/>
          <w:szCs w:val="24"/>
          <w:lang w:eastAsia="ru-RU"/>
        </w:rPr>
        <w:tab/>
        <w:t>В 202</w:t>
      </w:r>
      <w:r>
        <w:rPr>
          <w:rFonts w:ascii="Times New Roman" w:eastAsia="Times New Roman" w:hAnsi="Times New Roman" w:cs="Times New Roman"/>
          <w:sz w:val="24"/>
          <w:szCs w:val="24"/>
          <w:lang w:eastAsia="ru-RU"/>
        </w:rPr>
        <w:t>2</w:t>
      </w:r>
      <w:r w:rsidRPr="0047238C">
        <w:rPr>
          <w:rFonts w:ascii="Times New Roman" w:eastAsia="Times New Roman" w:hAnsi="Times New Roman" w:cs="Times New Roman"/>
          <w:sz w:val="24"/>
          <w:szCs w:val="24"/>
          <w:lang w:eastAsia="ru-RU"/>
        </w:rPr>
        <w:t xml:space="preserve"> году отделом стратегического развития  отработано </w:t>
      </w:r>
      <w:r>
        <w:rPr>
          <w:rFonts w:ascii="Times New Roman" w:eastAsia="Times New Roman" w:hAnsi="Times New Roman" w:cs="Times New Roman"/>
          <w:sz w:val="24"/>
          <w:szCs w:val="24"/>
          <w:lang w:eastAsia="ru-RU"/>
        </w:rPr>
        <w:t>802</w:t>
      </w:r>
      <w:r w:rsidRPr="0047238C">
        <w:rPr>
          <w:rFonts w:ascii="Times New Roman" w:eastAsia="Times New Roman" w:hAnsi="Times New Roman" w:cs="Times New Roman"/>
          <w:sz w:val="24"/>
          <w:szCs w:val="24"/>
          <w:lang w:eastAsia="ru-RU"/>
        </w:rPr>
        <w:t xml:space="preserve"> обращени</w:t>
      </w:r>
      <w:r>
        <w:rPr>
          <w:rFonts w:ascii="Times New Roman" w:eastAsia="Times New Roman" w:hAnsi="Times New Roman" w:cs="Times New Roman"/>
          <w:sz w:val="24"/>
          <w:szCs w:val="24"/>
          <w:lang w:eastAsia="ru-RU"/>
        </w:rPr>
        <w:t>я</w:t>
      </w:r>
      <w:r w:rsidRPr="0047238C">
        <w:rPr>
          <w:rFonts w:ascii="Times New Roman" w:eastAsia="Times New Roman" w:hAnsi="Times New Roman" w:cs="Times New Roman"/>
          <w:sz w:val="24"/>
          <w:szCs w:val="24"/>
          <w:lang w:eastAsia="ru-RU"/>
        </w:rPr>
        <w:t>, заявлений (запросов).</w:t>
      </w:r>
      <w:r w:rsidRPr="00123C1D">
        <w:rPr>
          <w:rFonts w:ascii="Times New Roman" w:eastAsia="Times New Roman" w:hAnsi="Times New Roman" w:cs="Times New Roman"/>
          <w:sz w:val="24"/>
          <w:szCs w:val="24"/>
          <w:lang w:eastAsia="ru-RU"/>
        </w:rPr>
        <w:tab/>
      </w:r>
    </w:p>
    <w:p w:rsidR="00123C1D" w:rsidRDefault="00123C1D" w:rsidP="00B9206A">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p>
    <w:p w:rsidR="000327C2" w:rsidRDefault="000327C2" w:rsidP="000327C2">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0327C2">
        <w:rPr>
          <w:rFonts w:ascii="Times New Roman" w:eastAsia="Times New Roman" w:hAnsi="Times New Roman" w:cs="Times New Roman"/>
          <w:sz w:val="24"/>
          <w:szCs w:val="24"/>
          <w:lang w:eastAsia="ru-RU"/>
        </w:rPr>
        <w:tab/>
        <w:t>Ра</w:t>
      </w:r>
      <w:r>
        <w:rPr>
          <w:rFonts w:ascii="Times New Roman" w:eastAsia="Times New Roman" w:hAnsi="Times New Roman" w:cs="Times New Roman"/>
          <w:sz w:val="24"/>
          <w:szCs w:val="24"/>
          <w:lang w:eastAsia="ru-RU"/>
        </w:rPr>
        <w:t>бота по другим направлениям в сфере градостроительной деятельности не проводилась ввиду отсутствия заявлений.</w:t>
      </w:r>
    </w:p>
    <w:p w:rsidR="00F83A7A" w:rsidRPr="000327C2" w:rsidRDefault="00F83A7A" w:rsidP="000327C2">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887FA1" w:rsidRPr="000C7F7E" w:rsidRDefault="00887FA1" w:rsidP="00B9206A">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w:lastRenderedPageBreak/>
        <mc:AlternateContent>
          <mc:Choice Requires="wps">
            <w:drawing>
              <wp:inline distT="0" distB="0" distL="0" distR="0" wp14:anchorId="2DA8A5BB" wp14:editId="39EACF46">
                <wp:extent cx="5838825" cy="320675"/>
                <wp:effectExtent l="95250" t="38100" r="104775" b="117475"/>
                <wp:docPr id="90" name="Прямоугольник 9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C2EF1" w:rsidRDefault="003F6AD5"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3F6AD5" w:rsidRPr="00EE132A" w:rsidRDefault="003F6AD5" w:rsidP="00887FA1">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0" o:spid="_x0000_s1083"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kyJcQ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sfZMiX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C2EF1" w:rsidRDefault="003F6AD5"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3F6AD5" w:rsidRPr="00EE132A" w:rsidRDefault="003F6AD5" w:rsidP="00887FA1">
                      <w:pPr>
                        <w:jc w:val="center"/>
                        <w:rPr>
                          <w:rFonts w:cstheme="minorHAnsi"/>
                          <w:b/>
                        </w:rPr>
                      </w:pPr>
                    </w:p>
                  </w:txbxContent>
                </v:textbox>
                <w10:anchorlock/>
              </v:rect>
            </w:pict>
          </mc:Fallback>
        </mc:AlternateContent>
      </w:r>
    </w:p>
    <w:p w:rsidR="00444420" w:rsidRPr="00D625C5" w:rsidRDefault="00444420" w:rsidP="00444420">
      <w:pPr>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Территория Слюдянского муниципального района (8 городских и сельских поселений) географически  находится в границах  Байкальской природной территории. В том числе 7 поселений района входят в границы центральной экологической зоны Байкальской природной территории.</w:t>
      </w:r>
    </w:p>
    <w:p w:rsidR="00444420" w:rsidRPr="00D625C5" w:rsidRDefault="00444420" w:rsidP="0044442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 xml:space="preserve">Байкальская природная территория  - это озеро Байкал, водоохранная зона, прилегающая к озеру Байкал, его водосборная площадь в пределах территории Российской Федерации, особо охраняемые природные территории, прилегающие к озеру Байкал, а также прилегающая к озеру Байкал территория шириной до 200 километров на запад и северо-запад от него. </w:t>
      </w:r>
    </w:p>
    <w:p w:rsidR="00444420" w:rsidRPr="00D625C5" w:rsidRDefault="00444420" w:rsidP="0044442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В границы Байкальской природной территории входят три зоны:</w:t>
      </w:r>
    </w:p>
    <w:p w:rsidR="00444420" w:rsidRPr="00D625C5" w:rsidRDefault="00444420" w:rsidP="0044442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 xml:space="preserve">- </w:t>
      </w:r>
      <w:r w:rsidRPr="00D625C5">
        <w:rPr>
          <w:rFonts w:ascii="Times New Roman" w:eastAsia="Times New Roman" w:hAnsi="Times New Roman" w:cs="Times New Roman"/>
          <w:i/>
          <w:sz w:val="24"/>
          <w:szCs w:val="24"/>
          <w:lang w:eastAsia="ru-RU"/>
        </w:rPr>
        <w:t>центральная экологическая зона</w:t>
      </w:r>
      <w:r w:rsidRPr="00D625C5">
        <w:rPr>
          <w:rFonts w:ascii="Times New Roman" w:eastAsia="Times New Roman" w:hAnsi="Times New Roman" w:cs="Times New Roman"/>
          <w:sz w:val="24"/>
          <w:szCs w:val="24"/>
          <w:lang w:eastAsia="ru-RU"/>
        </w:rPr>
        <w:t xml:space="preserve"> - территория, которая включает в себя озеро Байкал с островами, прилегающую к озеру Байкал, водоохранную зону, а также особо охраняемые природные территории, прилегающие к озеру Байкал;</w:t>
      </w:r>
    </w:p>
    <w:p w:rsidR="00444420" w:rsidRPr="00D625C5" w:rsidRDefault="00444420" w:rsidP="0044442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 xml:space="preserve">- </w:t>
      </w:r>
      <w:r w:rsidRPr="00D625C5">
        <w:rPr>
          <w:rFonts w:ascii="Times New Roman" w:eastAsia="Times New Roman" w:hAnsi="Times New Roman" w:cs="Times New Roman"/>
          <w:i/>
          <w:sz w:val="24"/>
          <w:szCs w:val="24"/>
          <w:lang w:eastAsia="ru-RU"/>
        </w:rPr>
        <w:t>буферная экологическая зона</w:t>
      </w:r>
      <w:r w:rsidRPr="00D625C5">
        <w:rPr>
          <w:rFonts w:ascii="Times New Roman" w:eastAsia="Times New Roman" w:hAnsi="Times New Roman" w:cs="Times New Roman"/>
          <w:sz w:val="24"/>
          <w:szCs w:val="24"/>
          <w:lang w:eastAsia="ru-RU"/>
        </w:rPr>
        <w:t xml:space="preserve"> - территория за пределами центральной экологической зоны, включающая в себя водосборную площадь озера Байкал в пределах территории Российской Федерации;</w:t>
      </w:r>
    </w:p>
    <w:p w:rsidR="00444420" w:rsidRPr="00D625C5" w:rsidRDefault="00444420" w:rsidP="0044442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D625C5">
        <w:rPr>
          <w:rFonts w:ascii="Times New Roman" w:eastAsia="Times New Roman" w:hAnsi="Times New Roman" w:cs="Times New Roman"/>
          <w:sz w:val="24"/>
          <w:szCs w:val="24"/>
          <w:lang w:eastAsia="ru-RU"/>
        </w:rPr>
        <w:t xml:space="preserve">-  </w:t>
      </w:r>
      <w:r w:rsidRPr="00D625C5">
        <w:rPr>
          <w:rFonts w:ascii="Times New Roman" w:eastAsia="Times New Roman" w:hAnsi="Times New Roman" w:cs="Times New Roman"/>
          <w:i/>
          <w:sz w:val="24"/>
          <w:szCs w:val="24"/>
          <w:lang w:eastAsia="ru-RU"/>
        </w:rPr>
        <w:t>экологическая зона атмосферного  влияния</w:t>
      </w:r>
      <w:r w:rsidRPr="00D625C5">
        <w:rPr>
          <w:rFonts w:ascii="Times New Roman" w:eastAsia="Times New Roman" w:hAnsi="Times New Roman" w:cs="Times New Roman"/>
          <w:sz w:val="24"/>
          <w:szCs w:val="24"/>
          <w:lang w:eastAsia="ru-RU"/>
        </w:rPr>
        <w:t xml:space="preserve"> - территория вне водосборной площади озера Байкал в пределах территории Российской Федерации шириной до 200 километров на запад и северо-запад от него, на которой расположены хозяйственные объекты, деятельность которых оказывает негативное воздействие на уникальную экологическую систему озера Байкал.</w:t>
      </w:r>
      <w:proofErr w:type="gramEnd"/>
    </w:p>
    <w:p w:rsidR="00444420" w:rsidRPr="00D625C5" w:rsidRDefault="00444420" w:rsidP="00444420">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Меры ограничительного характера в границах Байкальской природной территории законодательно устанавливаются Федеральным законом от 01.05.1999 г. № 94</w:t>
      </w:r>
      <w:r w:rsidRPr="00D625C5">
        <w:rPr>
          <w:rFonts w:ascii="Times New Roman" w:eastAsia="Times New Roman" w:hAnsi="Times New Roman" w:cs="Times New Roman"/>
          <w:b/>
          <w:sz w:val="24"/>
          <w:szCs w:val="24"/>
          <w:lang w:eastAsia="ru-RU"/>
        </w:rPr>
        <w:t>-</w:t>
      </w:r>
      <w:r w:rsidRPr="00D625C5">
        <w:rPr>
          <w:rFonts w:ascii="Times New Roman" w:eastAsia="Times New Roman" w:hAnsi="Times New Roman" w:cs="Times New Roman"/>
          <w:sz w:val="24"/>
          <w:szCs w:val="24"/>
          <w:lang w:eastAsia="ru-RU"/>
        </w:rPr>
        <w:t>ФЗ «Об охране озера Байкал» (Постановлением Правительства Российской Федерации от 30.08.2001 N 643 "Об утверждении перечня видов деятельности, запрещенных в центральной экологической зоне Байкальской природной территории"), Водным кодексом Российской Федерации.</w:t>
      </w:r>
    </w:p>
    <w:p w:rsidR="00444420" w:rsidRDefault="00444420" w:rsidP="00444420">
      <w:pPr>
        <w:spacing w:after="0" w:line="240" w:lineRule="auto"/>
        <w:ind w:firstLine="709"/>
        <w:jc w:val="both"/>
        <w:rPr>
          <w:rFonts w:ascii="Times New Roman" w:eastAsia="Calibri" w:hAnsi="Times New Roman" w:cs="Times New Roman"/>
          <w:sz w:val="24"/>
          <w:szCs w:val="24"/>
        </w:rPr>
      </w:pPr>
      <w:r w:rsidRPr="00D625C5">
        <w:rPr>
          <w:rFonts w:ascii="Times New Roman" w:eastAsia="Calibri" w:hAnsi="Times New Roman" w:cs="Times New Roman"/>
          <w:sz w:val="24"/>
          <w:szCs w:val="24"/>
        </w:rPr>
        <w:t>В силу требований ст.7 Федерального закона от 10.01.2002 г. № 7-ФЗ «Об охране окружающей среды» к вопросам местного значения муниципального района относится организация мероприятий межпоселенческого характера по охране окружающей среды.</w:t>
      </w:r>
    </w:p>
    <w:p w:rsidR="00444420" w:rsidRDefault="00444420" w:rsidP="00444420">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Так в рамках проведения мероприятий по охране окружающей среды проводится работа по трем направлениям:</w:t>
      </w:r>
    </w:p>
    <w:p w:rsidR="00444420" w:rsidRDefault="00444420" w:rsidP="00F876EF">
      <w:pPr>
        <w:pStyle w:val="a4"/>
        <w:numPr>
          <w:ilvl w:val="0"/>
          <w:numId w:val="24"/>
        </w:num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Строительство полигона ТКО;</w:t>
      </w:r>
    </w:p>
    <w:p w:rsidR="00444420" w:rsidRDefault="00444420" w:rsidP="00F876EF">
      <w:pPr>
        <w:pStyle w:val="a4"/>
        <w:numPr>
          <w:ilvl w:val="0"/>
          <w:numId w:val="24"/>
        </w:num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Утилизация ртутьсодержащих ламп;</w:t>
      </w:r>
    </w:p>
    <w:p w:rsidR="00444420" w:rsidRDefault="00444420" w:rsidP="00F876EF">
      <w:pPr>
        <w:pStyle w:val="a4"/>
        <w:numPr>
          <w:ilvl w:val="0"/>
          <w:numId w:val="24"/>
        </w:num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Экологическое воспитание.</w:t>
      </w:r>
    </w:p>
    <w:p w:rsidR="00444420" w:rsidRPr="007C0B86" w:rsidRDefault="00444420" w:rsidP="00444420">
      <w:pPr>
        <w:spacing w:after="0" w:line="240" w:lineRule="auto"/>
        <w:ind w:firstLine="709"/>
        <w:jc w:val="both"/>
        <w:rPr>
          <w:rFonts w:ascii="Times New Roman" w:eastAsia="Calibri" w:hAnsi="Times New Roman" w:cs="Times New Roman"/>
          <w:sz w:val="24"/>
          <w:szCs w:val="24"/>
        </w:rPr>
      </w:pPr>
      <w:r w:rsidRPr="00DB0DD0">
        <w:rPr>
          <w:rFonts w:ascii="Times New Roman" w:eastAsia="Calibri" w:hAnsi="Times New Roman" w:cs="Times New Roman"/>
          <w:b/>
          <w:sz w:val="24"/>
          <w:szCs w:val="24"/>
        </w:rPr>
        <w:t>По первому направлению</w:t>
      </w:r>
      <w:r>
        <w:rPr>
          <w:rFonts w:ascii="Times New Roman" w:eastAsia="Calibri" w:hAnsi="Times New Roman" w:cs="Times New Roman"/>
          <w:sz w:val="24"/>
          <w:szCs w:val="24"/>
        </w:rPr>
        <w:t xml:space="preserve"> администрацией Слюдянского муниципального района был заключен </w:t>
      </w:r>
      <w:r w:rsidRPr="007C0B86">
        <w:rPr>
          <w:rFonts w:ascii="Times New Roman" w:eastAsia="Times New Roman" w:hAnsi="Times New Roman" w:cs="Times New Roman"/>
          <w:sz w:val="24"/>
          <w:szCs w:val="24"/>
          <w:lang w:eastAsia="ru-RU"/>
        </w:rPr>
        <w:t>муниципальный контракт № ЭА-70/12.2019 – на строительство объекта капитального строительства: «Полигон ТКО на территории МО Слюдянский район Иркутской области, в 140 м вправо от федеральной автомобильной дороги А-333 «Култук-Монды-граница с Монголией» (далее – полигон ТКО). Цена контракта составляет 340 050 700,00 рублей с НДС, которая  включает в себя все расходы, необходимые для выполнения работ, в том числе стоимость материалов, оборудования, расходы по доставке, затраты на уплату налогов, сборов и других обязательных платежей, компенсацию всех издержек.</w:t>
      </w:r>
    </w:p>
    <w:p w:rsidR="00444420" w:rsidRPr="007C0B86" w:rsidRDefault="00444420" w:rsidP="00444420">
      <w:pPr>
        <w:tabs>
          <w:tab w:val="left" w:pos="284"/>
        </w:tabs>
        <w:spacing w:after="0" w:line="240" w:lineRule="auto"/>
        <w:contextualSpacing/>
        <w:jc w:val="both"/>
        <w:rPr>
          <w:rFonts w:ascii="Times New Roman" w:eastAsia="Times New Roman" w:hAnsi="Times New Roman" w:cs="Times New Roman"/>
          <w:sz w:val="24"/>
          <w:szCs w:val="24"/>
          <w:lang w:eastAsia="ru-RU"/>
        </w:rPr>
      </w:pPr>
      <w:r w:rsidRPr="007C0B86">
        <w:rPr>
          <w:rFonts w:ascii="Times New Roman" w:eastAsia="Times New Roman" w:hAnsi="Times New Roman" w:cs="Times New Roman"/>
          <w:sz w:val="24"/>
          <w:szCs w:val="24"/>
          <w:lang w:eastAsia="ru-RU"/>
        </w:rPr>
        <w:t>К выполнению муниципального контракта  Подрядчик приступил 09 декабря 2019 года.</w:t>
      </w:r>
    </w:p>
    <w:p w:rsidR="00444420" w:rsidRPr="007C0B86" w:rsidRDefault="00444420" w:rsidP="00444420">
      <w:pPr>
        <w:tabs>
          <w:tab w:val="left" w:pos="284"/>
        </w:tabs>
        <w:spacing w:after="0" w:line="240" w:lineRule="auto"/>
        <w:ind w:firstLine="709"/>
        <w:contextualSpacing/>
        <w:jc w:val="both"/>
        <w:rPr>
          <w:rFonts w:ascii="Times New Roman" w:hAnsi="Times New Roman" w:cs="Times New Roman"/>
          <w:sz w:val="24"/>
          <w:szCs w:val="24"/>
        </w:rPr>
      </w:pPr>
      <w:r w:rsidRPr="007C0B86">
        <w:rPr>
          <w:rFonts w:ascii="Times New Roman" w:eastAsia="Times New Roman" w:hAnsi="Times New Roman" w:cs="Times New Roman"/>
          <w:sz w:val="24"/>
          <w:szCs w:val="24"/>
          <w:lang w:eastAsia="ru-RU"/>
        </w:rPr>
        <w:lastRenderedPageBreak/>
        <w:t xml:space="preserve">В 2022 году освоено по строительству объекта – </w:t>
      </w:r>
      <w:r w:rsidRPr="007C0B86">
        <w:rPr>
          <w:rFonts w:ascii="Times New Roman" w:hAnsi="Times New Roman" w:cs="Times New Roman"/>
          <w:sz w:val="24"/>
          <w:szCs w:val="24"/>
        </w:rPr>
        <w:t xml:space="preserve">23 057 884,93 </w:t>
      </w:r>
      <w:r w:rsidRPr="007C0B86">
        <w:rPr>
          <w:rFonts w:ascii="Times New Roman" w:eastAsia="Times New Roman" w:hAnsi="Times New Roman" w:cs="Times New Roman"/>
          <w:sz w:val="24"/>
          <w:szCs w:val="24"/>
          <w:lang w:eastAsia="ru-RU"/>
        </w:rPr>
        <w:t>рубля, строительному контролю – 537 481,05 рублей и авторскому надзору – 151 122,37 рублей.</w:t>
      </w:r>
    </w:p>
    <w:p w:rsidR="00444420" w:rsidRDefault="00444420" w:rsidP="00444420">
      <w:pPr>
        <w:tabs>
          <w:tab w:val="left" w:pos="284"/>
        </w:tabs>
        <w:spacing w:after="0" w:line="240" w:lineRule="auto"/>
        <w:contextualSpacing/>
        <w:jc w:val="both"/>
        <w:rPr>
          <w:rFonts w:ascii="Times New Roman" w:hAnsi="Times New Roman" w:cs="Times New Roman"/>
          <w:sz w:val="24"/>
          <w:szCs w:val="24"/>
          <w:shd w:val="clear" w:color="auto" w:fill="FFFFFF" w:themeFill="background1"/>
        </w:rPr>
      </w:pPr>
      <w:r w:rsidRPr="007C0B86">
        <w:rPr>
          <w:rFonts w:ascii="Times New Roman" w:hAnsi="Times New Roman" w:cs="Times New Roman"/>
          <w:sz w:val="24"/>
          <w:szCs w:val="24"/>
        </w:rPr>
        <w:t xml:space="preserve">Выполнены </w:t>
      </w:r>
      <w:r>
        <w:rPr>
          <w:rFonts w:ascii="Times New Roman" w:hAnsi="Times New Roman" w:cs="Times New Roman"/>
          <w:sz w:val="24"/>
          <w:szCs w:val="24"/>
        </w:rPr>
        <w:t>работы по устройству</w:t>
      </w:r>
      <w:r w:rsidRPr="00D625C5">
        <w:rPr>
          <w:rFonts w:ascii="Times New Roman" w:hAnsi="Times New Roman" w:cs="Times New Roman"/>
          <w:sz w:val="24"/>
          <w:szCs w:val="24"/>
          <w:shd w:val="clear" w:color="auto" w:fill="FFFFFF" w:themeFill="background1"/>
        </w:rPr>
        <w:tab/>
      </w:r>
      <w:r>
        <w:rPr>
          <w:rFonts w:ascii="Times New Roman" w:hAnsi="Times New Roman" w:cs="Times New Roman"/>
          <w:sz w:val="24"/>
          <w:szCs w:val="24"/>
          <w:shd w:val="clear" w:color="auto" w:fill="FFFFFF" w:themeFill="background1"/>
        </w:rPr>
        <w:t>навесов для технологического оборудования, ванны для дезинфекции колес автотранспорта, освещения; выполнено асфальтирование внутренних проездов, закончены работы по выполнению отстойников фильтрата</w:t>
      </w:r>
      <w:r w:rsidRPr="00D625C5">
        <w:rPr>
          <w:rFonts w:ascii="Times New Roman" w:hAnsi="Times New Roman" w:cs="Times New Roman"/>
          <w:sz w:val="24"/>
          <w:szCs w:val="24"/>
          <w:shd w:val="clear" w:color="auto" w:fill="FFFFFF" w:themeFill="background1"/>
        </w:rPr>
        <w:tab/>
      </w:r>
      <w:r>
        <w:rPr>
          <w:rFonts w:ascii="Times New Roman" w:hAnsi="Times New Roman" w:cs="Times New Roman"/>
          <w:sz w:val="24"/>
          <w:szCs w:val="24"/>
          <w:shd w:val="clear" w:color="auto" w:fill="FFFFFF" w:themeFill="background1"/>
        </w:rPr>
        <w:t>.</w:t>
      </w:r>
    </w:p>
    <w:p w:rsidR="00444420" w:rsidRDefault="00444420" w:rsidP="00444420">
      <w:pPr>
        <w:tabs>
          <w:tab w:val="left" w:pos="284"/>
        </w:tabs>
        <w:spacing w:after="0" w:line="240" w:lineRule="auto"/>
        <w:ind w:firstLine="709"/>
        <w:contextualSpacing/>
        <w:jc w:val="both"/>
        <w:rPr>
          <w:rFonts w:ascii="Times New Roman" w:hAnsi="Times New Roman" w:cs="Times New Roman"/>
          <w:sz w:val="24"/>
          <w:szCs w:val="24"/>
          <w:shd w:val="clear" w:color="auto" w:fill="FFFFFF" w:themeFill="background1"/>
        </w:rPr>
      </w:pPr>
      <w:r>
        <w:rPr>
          <w:rFonts w:ascii="Times New Roman" w:hAnsi="Times New Roman" w:cs="Times New Roman"/>
          <w:sz w:val="24"/>
          <w:szCs w:val="24"/>
          <w:shd w:val="clear" w:color="auto" w:fill="FFFFFF" w:themeFill="background1"/>
        </w:rPr>
        <w:t xml:space="preserve">В конце 2022 года </w:t>
      </w:r>
      <w:r w:rsidRPr="00D625C5">
        <w:rPr>
          <w:rFonts w:ascii="Times New Roman" w:hAnsi="Times New Roman" w:cs="Times New Roman"/>
          <w:sz w:val="24"/>
          <w:szCs w:val="24"/>
          <w:shd w:val="clear" w:color="auto" w:fill="FFFFFF" w:themeFill="background1"/>
        </w:rPr>
        <w:t>строительств</w:t>
      </w:r>
      <w:r>
        <w:rPr>
          <w:rFonts w:ascii="Times New Roman" w:hAnsi="Times New Roman" w:cs="Times New Roman"/>
          <w:sz w:val="24"/>
          <w:szCs w:val="24"/>
          <w:shd w:val="clear" w:color="auto" w:fill="FFFFFF" w:themeFill="background1"/>
        </w:rPr>
        <w:t>о</w:t>
      </w:r>
      <w:r w:rsidRPr="00D625C5">
        <w:rPr>
          <w:rFonts w:ascii="Times New Roman" w:hAnsi="Times New Roman" w:cs="Times New Roman"/>
          <w:sz w:val="24"/>
          <w:szCs w:val="24"/>
          <w:shd w:val="clear" w:color="auto" w:fill="FFFFFF" w:themeFill="background1"/>
        </w:rPr>
        <w:t xml:space="preserve"> </w:t>
      </w:r>
      <w:r w:rsidRPr="008552AE">
        <w:rPr>
          <w:rFonts w:ascii="Times New Roman" w:eastAsia="Times New Roman" w:hAnsi="Times New Roman" w:cs="Times New Roman"/>
          <w:sz w:val="24"/>
          <w:szCs w:val="24"/>
          <w:lang w:eastAsia="ru-RU"/>
        </w:rPr>
        <w:t xml:space="preserve">объекта </w:t>
      </w:r>
      <w:r>
        <w:rPr>
          <w:rFonts w:ascii="Times New Roman" w:hAnsi="Times New Roman" w:cs="Times New Roman"/>
          <w:sz w:val="24"/>
          <w:szCs w:val="24"/>
          <w:shd w:val="clear" w:color="auto" w:fill="FFFFFF" w:themeFill="background1"/>
        </w:rPr>
        <w:t>з</w:t>
      </w:r>
      <w:r w:rsidRPr="00D625C5">
        <w:rPr>
          <w:rFonts w:ascii="Times New Roman" w:hAnsi="Times New Roman" w:cs="Times New Roman"/>
          <w:sz w:val="24"/>
          <w:szCs w:val="24"/>
          <w:shd w:val="clear" w:color="auto" w:fill="FFFFFF" w:themeFill="background1"/>
        </w:rPr>
        <w:t>авершен</w:t>
      </w:r>
      <w:r>
        <w:rPr>
          <w:rFonts w:ascii="Times New Roman" w:hAnsi="Times New Roman" w:cs="Times New Roman"/>
          <w:sz w:val="24"/>
          <w:szCs w:val="24"/>
          <w:shd w:val="clear" w:color="auto" w:fill="FFFFFF" w:themeFill="background1"/>
        </w:rPr>
        <w:t>о</w:t>
      </w:r>
      <w:r w:rsidRPr="008552AE">
        <w:rPr>
          <w:rFonts w:ascii="Times New Roman" w:hAnsi="Times New Roman" w:cs="Times New Roman"/>
          <w:sz w:val="24"/>
          <w:szCs w:val="24"/>
          <w:shd w:val="clear" w:color="auto" w:fill="FFFFFF" w:themeFill="background1"/>
        </w:rPr>
        <w:t>.</w:t>
      </w:r>
      <w:r w:rsidRPr="00D625C5">
        <w:rPr>
          <w:rFonts w:ascii="Times New Roman" w:hAnsi="Times New Roman" w:cs="Times New Roman"/>
          <w:sz w:val="24"/>
          <w:szCs w:val="24"/>
          <w:shd w:val="clear" w:color="auto" w:fill="FFFFFF" w:themeFill="background1"/>
        </w:rPr>
        <w:t xml:space="preserve"> </w:t>
      </w:r>
    </w:p>
    <w:p w:rsidR="00444420" w:rsidRPr="00D625C5" w:rsidRDefault="00444420" w:rsidP="00444420">
      <w:pPr>
        <w:tabs>
          <w:tab w:val="left" w:pos="284"/>
        </w:tabs>
        <w:spacing w:after="0" w:line="240" w:lineRule="auto"/>
        <w:ind w:firstLine="709"/>
        <w:contextualSpacing/>
        <w:jc w:val="both"/>
        <w:rPr>
          <w:rFonts w:ascii="Times New Roman" w:eastAsia="Times New Roman" w:hAnsi="Times New Roman" w:cs="Times New Roman"/>
          <w:sz w:val="24"/>
          <w:lang w:eastAsia="ru-RU"/>
        </w:rPr>
      </w:pPr>
      <w:r w:rsidRPr="00DB0DD0">
        <w:rPr>
          <w:rFonts w:ascii="Times New Roman" w:hAnsi="Times New Roman" w:cs="Times New Roman"/>
          <w:b/>
          <w:sz w:val="24"/>
          <w:szCs w:val="24"/>
          <w:shd w:val="clear" w:color="auto" w:fill="FFFFFF" w:themeFill="background1"/>
        </w:rPr>
        <w:t>По второму направлению</w:t>
      </w:r>
      <w:r>
        <w:rPr>
          <w:rFonts w:ascii="Times New Roman" w:hAnsi="Times New Roman" w:cs="Times New Roman"/>
          <w:sz w:val="24"/>
          <w:szCs w:val="24"/>
          <w:shd w:val="clear" w:color="auto" w:fill="FFFFFF" w:themeFill="background1"/>
        </w:rPr>
        <w:t xml:space="preserve"> </w:t>
      </w:r>
      <w:r>
        <w:rPr>
          <w:rFonts w:ascii="Times New Roman" w:eastAsia="Times New Roman" w:hAnsi="Times New Roman" w:cs="Times New Roman"/>
          <w:sz w:val="24"/>
          <w:szCs w:val="24"/>
          <w:lang w:eastAsia="ru-RU"/>
        </w:rPr>
        <w:t>б</w:t>
      </w:r>
      <w:r w:rsidRPr="00D625C5">
        <w:rPr>
          <w:rFonts w:ascii="Times New Roman" w:eastAsia="Times New Roman" w:hAnsi="Times New Roman" w:cs="Times New Roman"/>
          <w:sz w:val="24"/>
          <w:szCs w:val="24"/>
          <w:lang w:eastAsia="ru-RU"/>
        </w:rPr>
        <w:t xml:space="preserve">юджетными учреждениями администрации муниципального района в постоянном режиме осуществляется работа по сбору, хранению и передаче на переработку (утилизацию) ртутьсодержащих ламп (приборов). </w:t>
      </w:r>
      <w:r>
        <w:rPr>
          <w:rFonts w:ascii="Times New Roman" w:hAnsi="Times New Roman" w:cs="Times New Roman"/>
          <w:sz w:val="24"/>
          <w:szCs w:val="24"/>
        </w:rPr>
        <w:t>За 202</w:t>
      </w:r>
      <w:r w:rsidRPr="009A7BA7">
        <w:rPr>
          <w:rFonts w:ascii="Times New Roman" w:hAnsi="Times New Roman" w:cs="Times New Roman"/>
          <w:sz w:val="24"/>
          <w:szCs w:val="24"/>
        </w:rPr>
        <w:t>2</w:t>
      </w:r>
      <w:r>
        <w:rPr>
          <w:rFonts w:ascii="Times New Roman" w:hAnsi="Times New Roman" w:cs="Times New Roman"/>
          <w:sz w:val="24"/>
          <w:szCs w:val="24"/>
        </w:rPr>
        <w:t xml:space="preserve"> год утилизировано </w:t>
      </w:r>
      <w:r w:rsidRPr="009A7BA7">
        <w:rPr>
          <w:rFonts w:ascii="Times New Roman" w:hAnsi="Times New Roman" w:cs="Times New Roman"/>
          <w:sz w:val="24"/>
          <w:szCs w:val="24"/>
        </w:rPr>
        <w:t>106</w:t>
      </w:r>
      <w:r w:rsidRPr="002E3A13">
        <w:rPr>
          <w:rFonts w:ascii="Times New Roman" w:hAnsi="Times New Roman" w:cs="Times New Roman"/>
          <w:sz w:val="24"/>
          <w:szCs w:val="24"/>
        </w:rPr>
        <w:t xml:space="preserve"> шт. ртутьсодержащих ламп</w:t>
      </w:r>
      <w:r w:rsidRPr="002E3A13">
        <w:rPr>
          <w:rFonts w:ascii="Times New Roman" w:eastAsia="Times New Roman" w:hAnsi="Times New Roman" w:cs="Times New Roman"/>
          <w:sz w:val="24"/>
          <w:szCs w:val="24"/>
          <w:lang w:eastAsia="ru-RU"/>
        </w:rPr>
        <w:t>.</w:t>
      </w:r>
    </w:p>
    <w:p w:rsidR="00444420" w:rsidRPr="00D625C5" w:rsidRDefault="00444420" w:rsidP="00444420">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shd w:val="clear" w:color="auto" w:fill="FFFFFF"/>
          <w:lang w:eastAsia="ru-RU"/>
        </w:rPr>
        <w:t>Ртутьсодержащие отходы, представляют собой выведенные из эксплуатации и подлежащие утилизации осветительные устройства и электрические лампы с ртутным заполнением и содержанием ртути не менее 0,01 процента. Энергосберегающие люминес</w:t>
      </w:r>
      <w:r w:rsidRPr="00D625C5">
        <w:rPr>
          <w:rFonts w:ascii="Times New Roman" w:eastAsia="Times New Roman" w:hAnsi="Times New Roman" w:cs="Times New Roman"/>
          <w:sz w:val="24"/>
          <w:szCs w:val="24"/>
          <w:shd w:val="clear" w:color="auto" w:fill="FFFFFF"/>
          <w:lang w:eastAsia="ru-RU"/>
        </w:rPr>
        <w:softHyphen/>
        <w:t>центные лампы являются источником повышенной опасности, как для человеческого организма, так и для окружающей среды из-за содержания в них ртути, относящейся по шкале опасности к первому, наивысшему классу.</w:t>
      </w:r>
    </w:p>
    <w:p w:rsidR="00444420" w:rsidRPr="00DB0DD0" w:rsidRDefault="00444420" w:rsidP="00444420">
      <w:pPr>
        <w:autoSpaceDE w:val="0"/>
        <w:autoSpaceDN w:val="0"/>
        <w:adjustRightInd w:val="0"/>
        <w:spacing w:after="0" w:line="240" w:lineRule="auto"/>
        <w:ind w:firstLine="708"/>
        <w:jc w:val="both"/>
        <w:rPr>
          <w:rFonts w:ascii="Times New Roman" w:hAnsi="Times New Roman" w:cs="Times New Roman"/>
          <w:color w:val="000000"/>
          <w:sz w:val="24"/>
          <w:szCs w:val="24"/>
        </w:rPr>
      </w:pPr>
      <w:r w:rsidRPr="00DB0DD0">
        <w:rPr>
          <w:rFonts w:ascii="Times New Roman" w:eastAsia="Times New Roman" w:hAnsi="Times New Roman" w:cs="Times New Roman"/>
          <w:b/>
          <w:sz w:val="24"/>
          <w:szCs w:val="24"/>
          <w:lang w:eastAsia="ru-RU"/>
        </w:rPr>
        <w:t>По третьему направлению</w:t>
      </w:r>
      <w:r>
        <w:rPr>
          <w:rFonts w:ascii="Times New Roman" w:eastAsia="Times New Roman" w:hAnsi="Times New Roman" w:cs="Times New Roman"/>
          <w:sz w:val="24"/>
          <w:szCs w:val="24"/>
          <w:lang w:eastAsia="ru-RU"/>
        </w:rPr>
        <w:t xml:space="preserve"> проводятся мероприятия </w:t>
      </w:r>
      <w:r w:rsidRPr="00DB0DD0">
        <w:rPr>
          <w:rFonts w:ascii="Times New Roman" w:hAnsi="Times New Roman" w:cs="Times New Roman"/>
          <w:color w:val="000000"/>
          <w:sz w:val="24"/>
          <w:szCs w:val="24"/>
        </w:rPr>
        <w:t xml:space="preserve">по экологическому образованию и воспитанию детей. Это вызвано необходимостью повышения экологической культуры человека, низким уровнем восприятия человеком экологических проблем как лично значимых и недостаточно развитой у человека потребностью практического участия в природоохранной деятельности. </w:t>
      </w:r>
    </w:p>
    <w:p w:rsidR="00444420" w:rsidRPr="008552AE" w:rsidRDefault="00444420" w:rsidP="00444420">
      <w:pPr>
        <w:pStyle w:val="ab"/>
        <w:shd w:val="clear" w:color="auto" w:fill="FFFFFF"/>
        <w:spacing w:before="0" w:beforeAutospacing="0" w:after="0"/>
        <w:ind w:firstLine="709"/>
        <w:jc w:val="both"/>
        <w:rPr>
          <w:color w:val="000000"/>
        </w:rPr>
      </w:pPr>
      <w:r w:rsidRPr="001261CF">
        <w:rPr>
          <w:color w:val="000000"/>
        </w:rPr>
        <w:t>Экологическое воспитание выступает сегодня в качестве приоритетного направления развития современной школы и системы образования в целом и решает две задачи. Во-первых, оно направлено на изучение и исследование окружающей среды, во-вторых, учит заботиться о ней на основе разумных решений. Экологическое воспитание имеет широкую материальную базу:</w:t>
      </w:r>
      <w:r>
        <w:rPr>
          <w:color w:val="000000"/>
        </w:rPr>
        <w:t xml:space="preserve"> конкурсы, классные часы, открытые уроки и пр. В текущем году вовлечено в систему экологического образования детей и формирования экологической культуры 4 937 чел.</w:t>
      </w:r>
    </w:p>
    <w:p w:rsidR="00444420" w:rsidRPr="002A0510" w:rsidRDefault="00444420" w:rsidP="00444420">
      <w:pPr>
        <w:pStyle w:val="ab"/>
        <w:shd w:val="clear" w:color="auto" w:fill="FFFFFF"/>
        <w:spacing w:before="0" w:beforeAutospacing="0" w:after="0"/>
        <w:ind w:firstLine="709"/>
        <w:jc w:val="both"/>
        <w:rPr>
          <w:color w:val="000000"/>
        </w:rPr>
      </w:pPr>
      <w:r w:rsidRPr="002A0510">
        <w:rPr>
          <w:color w:val="000000"/>
        </w:rPr>
        <w:t>В 202</w:t>
      </w:r>
      <w:r w:rsidRPr="008552AE">
        <w:rPr>
          <w:color w:val="000000"/>
        </w:rPr>
        <w:t>2</w:t>
      </w:r>
      <w:r w:rsidRPr="002A0510">
        <w:rPr>
          <w:color w:val="000000"/>
        </w:rPr>
        <w:t xml:space="preserve"> году были проведены следующие мероприятия в рамках охраны окружающей среды:</w:t>
      </w:r>
    </w:p>
    <w:p w:rsidR="00444420" w:rsidRPr="00AB4CEE" w:rsidRDefault="00444420" w:rsidP="00444420">
      <w:pPr>
        <w:shd w:val="clear" w:color="auto" w:fill="FFFFFF"/>
        <w:autoSpaceDE w:val="0"/>
        <w:autoSpaceDN w:val="0"/>
        <w:adjustRightInd w:val="0"/>
        <w:spacing w:after="0" w:line="240" w:lineRule="auto"/>
        <w:ind w:firstLine="284"/>
        <w:jc w:val="both"/>
        <w:rPr>
          <w:rFonts w:ascii="Times New Roman" w:hAnsi="Times New Roman" w:cs="Times New Roman"/>
          <w:sz w:val="24"/>
          <w:szCs w:val="24"/>
        </w:rPr>
      </w:pPr>
      <w:r w:rsidRPr="00AB4CEE">
        <w:rPr>
          <w:rFonts w:ascii="Times New Roman" w:hAnsi="Times New Roman" w:cs="Times New Roman"/>
          <w:sz w:val="24"/>
          <w:szCs w:val="24"/>
        </w:rPr>
        <w:t>- «Красная книга Земли», час информации; охвачено 132 человека.</w:t>
      </w:r>
    </w:p>
    <w:p w:rsidR="00444420" w:rsidRPr="00AB4CEE" w:rsidRDefault="00444420" w:rsidP="00444420">
      <w:pPr>
        <w:shd w:val="clear" w:color="auto" w:fill="FFFFFF"/>
        <w:autoSpaceDE w:val="0"/>
        <w:autoSpaceDN w:val="0"/>
        <w:adjustRightInd w:val="0"/>
        <w:spacing w:after="0" w:line="240" w:lineRule="auto"/>
        <w:ind w:firstLine="284"/>
        <w:jc w:val="both"/>
        <w:rPr>
          <w:rFonts w:ascii="Times New Roman" w:hAnsi="Times New Roman" w:cs="Times New Roman"/>
          <w:sz w:val="24"/>
          <w:szCs w:val="24"/>
        </w:rPr>
      </w:pPr>
      <w:r w:rsidRPr="00AB4CEE">
        <w:rPr>
          <w:rFonts w:ascii="Times New Roman" w:eastAsia="Times New Roman" w:hAnsi="Times New Roman" w:cs="Times New Roman"/>
          <w:sz w:val="24"/>
          <w:szCs w:val="24"/>
        </w:rPr>
        <w:t>- «Голос Байкала», экологический час</w:t>
      </w:r>
      <w:r w:rsidRPr="00AB4CEE">
        <w:rPr>
          <w:rFonts w:ascii="Times New Roman" w:hAnsi="Times New Roman" w:cs="Times New Roman"/>
          <w:sz w:val="24"/>
          <w:szCs w:val="24"/>
        </w:rPr>
        <w:t>, организованный центральной библиотекой Слюдянского района; охвачено 19 человека.</w:t>
      </w:r>
    </w:p>
    <w:p w:rsidR="00444420" w:rsidRPr="00AB4CEE" w:rsidRDefault="00444420" w:rsidP="00444420">
      <w:pPr>
        <w:shd w:val="clear" w:color="auto" w:fill="FFFFFF"/>
        <w:autoSpaceDE w:val="0"/>
        <w:autoSpaceDN w:val="0"/>
        <w:adjustRightInd w:val="0"/>
        <w:spacing w:after="0" w:line="240" w:lineRule="auto"/>
        <w:ind w:firstLine="284"/>
        <w:jc w:val="both"/>
        <w:rPr>
          <w:rFonts w:ascii="Times New Roman" w:hAnsi="Times New Roman" w:cs="Times New Roman"/>
          <w:sz w:val="24"/>
          <w:szCs w:val="24"/>
        </w:rPr>
      </w:pPr>
      <w:r w:rsidRPr="00AB4CEE">
        <w:rPr>
          <w:rFonts w:ascii="Times New Roman" w:hAnsi="Times New Roman" w:cs="Times New Roman"/>
          <w:sz w:val="24"/>
          <w:szCs w:val="24"/>
        </w:rPr>
        <w:t>- «Антропогенное воздействие на окружающую среду», беседа, организованная центральной библиотекой Слюдянского района; охвачено 31 человек.</w:t>
      </w:r>
    </w:p>
    <w:p w:rsidR="00444420" w:rsidRPr="00AB4CEE" w:rsidRDefault="00444420" w:rsidP="00444420">
      <w:pPr>
        <w:shd w:val="clear" w:color="auto" w:fill="FFFFFF"/>
        <w:autoSpaceDE w:val="0"/>
        <w:autoSpaceDN w:val="0"/>
        <w:adjustRightInd w:val="0"/>
        <w:spacing w:after="0" w:line="240" w:lineRule="auto"/>
        <w:ind w:firstLine="284"/>
        <w:jc w:val="both"/>
        <w:rPr>
          <w:rFonts w:ascii="Times New Roman" w:hAnsi="Times New Roman" w:cs="Times New Roman"/>
          <w:sz w:val="24"/>
          <w:szCs w:val="24"/>
        </w:rPr>
      </w:pPr>
      <w:r w:rsidRPr="00AB4CEE">
        <w:rPr>
          <w:rFonts w:ascii="Times New Roman" w:hAnsi="Times New Roman" w:cs="Times New Roman"/>
          <w:sz w:val="24"/>
          <w:szCs w:val="24"/>
        </w:rPr>
        <w:t>- «Раздельный сбор мусора - это важно», экологические уроки, организованные центральной библиотекой Слюдянского района; задействовано 79 чел.</w:t>
      </w:r>
    </w:p>
    <w:p w:rsidR="00444420" w:rsidRPr="00AB4CEE" w:rsidRDefault="00444420" w:rsidP="00444420">
      <w:pPr>
        <w:shd w:val="clear" w:color="auto" w:fill="FFFFFF"/>
        <w:autoSpaceDE w:val="0"/>
        <w:autoSpaceDN w:val="0"/>
        <w:adjustRightInd w:val="0"/>
        <w:spacing w:after="0" w:line="240" w:lineRule="auto"/>
        <w:ind w:firstLine="284"/>
        <w:jc w:val="both"/>
        <w:rPr>
          <w:rFonts w:ascii="Times New Roman" w:hAnsi="Times New Roman" w:cs="Times New Roman"/>
          <w:sz w:val="24"/>
          <w:szCs w:val="24"/>
        </w:rPr>
      </w:pPr>
      <w:r w:rsidRPr="00AB4CEE">
        <w:rPr>
          <w:rFonts w:ascii="Times New Roman" w:hAnsi="Times New Roman" w:cs="Times New Roman"/>
          <w:sz w:val="24"/>
          <w:szCs w:val="24"/>
        </w:rPr>
        <w:t>- Экологические игры на свежем воздухе, охвачено 120 чел.</w:t>
      </w:r>
    </w:p>
    <w:p w:rsidR="00444420" w:rsidRPr="00AB4CEE" w:rsidRDefault="00444420" w:rsidP="00444420">
      <w:pPr>
        <w:autoSpaceDE w:val="0"/>
        <w:autoSpaceDN w:val="0"/>
        <w:adjustRightInd w:val="0"/>
        <w:spacing w:after="0" w:line="240" w:lineRule="auto"/>
        <w:ind w:firstLine="284"/>
        <w:jc w:val="both"/>
        <w:rPr>
          <w:rFonts w:ascii="Times New Roman" w:hAnsi="Times New Roman" w:cs="Times New Roman"/>
          <w:sz w:val="24"/>
          <w:szCs w:val="24"/>
        </w:rPr>
      </w:pPr>
      <w:r w:rsidRPr="00AB4CEE">
        <w:rPr>
          <w:rFonts w:ascii="Times New Roman" w:hAnsi="Times New Roman" w:cs="Times New Roman"/>
          <w:sz w:val="24"/>
          <w:szCs w:val="24"/>
        </w:rPr>
        <w:t>- «День Байкала»,  экологический праздник; задействовано 89 человек.</w:t>
      </w:r>
    </w:p>
    <w:p w:rsidR="00444420" w:rsidRPr="00AB4CEE" w:rsidRDefault="00444420" w:rsidP="00444420">
      <w:pPr>
        <w:shd w:val="clear" w:color="auto" w:fill="FFFFFF"/>
        <w:spacing w:line="240" w:lineRule="auto"/>
        <w:ind w:firstLine="284"/>
        <w:jc w:val="both"/>
        <w:rPr>
          <w:rFonts w:ascii="Times New Roman" w:hAnsi="Times New Roman" w:cs="Times New Roman"/>
          <w:sz w:val="24"/>
          <w:szCs w:val="24"/>
        </w:rPr>
      </w:pPr>
      <w:r w:rsidRPr="00AB4CEE">
        <w:rPr>
          <w:rFonts w:ascii="Times New Roman" w:hAnsi="Times New Roman" w:cs="Times New Roman"/>
          <w:sz w:val="24"/>
          <w:szCs w:val="24"/>
        </w:rPr>
        <w:t>- Региональный эко-квест «Живу на Байкале»;</w:t>
      </w:r>
      <w:r>
        <w:rPr>
          <w:rFonts w:ascii="Times New Roman" w:hAnsi="Times New Roman" w:cs="Times New Roman"/>
          <w:sz w:val="24"/>
          <w:szCs w:val="24"/>
        </w:rPr>
        <w:t xml:space="preserve"> задействовано 75 человек, и много других мероприятий.</w:t>
      </w:r>
    </w:p>
    <w:p w:rsidR="00501A6B" w:rsidRDefault="00501A6B" w:rsidP="00BC4393">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001E9031" wp14:editId="2F8E6086">
                <wp:extent cx="5857875" cy="266700"/>
                <wp:effectExtent l="95250" t="38100" r="104775" b="114300"/>
                <wp:docPr id="95" name="Прямоугольник 9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2285D" w:rsidRDefault="003F6AD5"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ЕДДС</w:t>
                            </w:r>
                          </w:p>
                          <w:p w:rsidR="003F6AD5" w:rsidRPr="002E3C1E" w:rsidRDefault="003F6AD5" w:rsidP="00501A6B">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5" o:spid="_x0000_s1084"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JuUgit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2285D" w:rsidRDefault="003F6AD5"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ЕДДС</w:t>
                      </w:r>
                    </w:p>
                    <w:p w:rsidR="003F6AD5" w:rsidRPr="002E3C1E" w:rsidRDefault="003F6AD5" w:rsidP="00501A6B">
                      <w:pPr>
                        <w:rPr>
                          <w:b/>
                          <w:color w:val="FFFFFF" w:themeColor="background1"/>
                        </w:rPr>
                      </w:pPr>
                    </w:p>
                  </w:txbxContent>
                </v:textbox>
                <w10:anchorlock/>
              </v:rect>
            </w:pict>
          </mc:Fallback>
        </mc:AlternateContent>
      </w:r>
    </w:p>
    <w:p w:rsidR="00BF4C3D" w:rsidRPr="00501A6B" w:rsidRDefault="00501A6B" w:rsidP="00BF4C3D">
      <w:pPr>
        <w:tabs>
          <w:tab w:val="left" w:pos="142"/>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BF4C3D" w:rsidRPr="00501A6B">
        <w:rPr>
          <w:rFonts w:ascii="Times New Roman" w:eastAsia="Times New Roman" w:hAnsi="Times New Roman" w:cs="Times New Roman"/>
          <w:sz w:val="24"/>
          <w:szCs w:val="24"/>
          <w:lang w:eastAsia="ru-RU"/>
        </w:rPr>
        <w:t>На территории Слюдянского муниципального  района в области гражданской обороны осуществляются следующие функции:</w:t>
      </w:r>
    </w:p>
    <w:p w:rsidR="00BF4C3D" w:rsidRPr="00501A6B" w:rsidRDefault="00BF4C3D" w:rsidP="00BF4C3D">
      <w:pPr>
        <w:shd w:val="clear" w:color="auto" w:fill="FFFFFF" w:themeFill="background1"/>
        <w:tabs>
          <w:tab w:val="left" w:pos="142"/>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 Организация и осуществление мероприятий по гражданской обороне (далее - ГО);</w:t>
      </w:r>
    </w:p>
    <w:p w:rsidR="00BF4C3D" w:rsidRPr="00501A6B" w:rsidRDefault="00BF4C3D" w:rsidP="00BF4C3D">
      <w:pPr>
        <w:shd w:val="clear" w:color="auto" w:fill="FFFFFF" w:themeFill="background1"/>
        <w:tabs>
          <w:tab w:val="left" w:pos="142"/>
          <w:tab w:val="left" w:pos="1134"/>
        </w:tabs>
        <w:spacing w:after="0" w:line="240" w:lineRule="auto"/>
        <w:jc w:val="both"/>
        <w:rPr>
          <w:rFonts w:ascii="Times New Roman" w:eastAsia="Times New Roman" w:hAnsi="Times New Roman" w:cs="Times New Roman"/>
          <w:bCs/>
          <w:sz w:val="24"/>
          <w:szCs w:val="24"/>
          <w:lang w:eastAsia="ru-RU"/>
        </w:rPr>
      </w:pPr>
      <w:r w:rsidRPr="00501A6B">
        <w:rPr>
          <w:rFonts w:ascii="Times New Roman" w:eastAsia="Times New Roman" w:hAnsi="Times New Roman" w:cs="Times New Roman"/>
          <w:bCs/>
          <w:sz w:val="24"/>
          <w:szCs w:val="24"/>
          <w:lang w:eastAsia="ru-RU"/>
        </w:rPr>
        <w:lastRenderedPageBreak/>
        <w:t>2.  Участие в предупреждении и ликвидации последствий чрезвычайных ситуаций (далее - ЧС) на территории района;</w:t>
      </w:r>
    </w:p>
    <w:p w:rsidR="00BF4C3D" w:rsidRPr="00501A6B" w:rsidRDefault="00BF4C3D" w:rsidP="00BF4C3D">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eastAsia="Times New Roman" w:hAnsi="Times New Roman" w:cs="Times New Roman"/>
          <w:spacing w:val="-7"/>
          <w:sz w:val="24"/>
          <w:szCs w:val="24"/>
          <w:lang w:eastAsia="ru-RU"/>
        </w:rPr>
        <w:t>3. Участие в профилактике терроризма и экстремизма, минимизации и ликвидации последствий их проявлений;</w:t>
      </w:r>
    </w:p>
    <w:p w:rsidR="00BF4C3D" w:rsidRPr="00501A6B" w:rsidRDefault="00BF4C3D" w:rsidP="00BF4C3D">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eastAsia="Times New Roman" w:hAnsi="Times New Roman" w:cs="Times New Roman"/>
          <w:spacing w:val="-7"/>
          <w:sz w:val="24"/>
          <w:szCs w:val="24"/>
          <w:lang w:eastAsia="ru-RU"/>
        </w:rPr>
        <w:t>4.  Осуществление мероприятий по обеспечению безопасности людей на водных объектах, охране их жизни и здоровья;</w:t>
      </w:r>
    </w:p>
    <w:p w:rsidR="00BF4C3D" w:rsidRPr="00501A6B" w:rsidRDefault="00BF4C3D" w:rsidP="00BF4C3D">
      <w:pPr>
        <w:shd w:val="clear" w:color="auto" w:fill="FFFFFF" w:themeFill="background1"/>
        <w:tabs>
          <w:tab w:val="left" w:pos="142"/>
          <w:tab w:val="left" w:pos="1134"/>
        </w:tabs>
        <w:spacing w:after="0" w:line="240" w:lineRule="auto"/>
        <w:jc w:val="both"/>
        <w:rPr>
          <w:rFonts w:ascii="Times New Roman" w:hAnsi="Times New Roman" w:cs="Times New Roman"/>
          <w:sz w:val="24"/>
        </w:rPr>
      </w:pPr>
      <w:r w:rsidRPr="00501A6B">
        <w:rPr>
          <w:rFonts w:ascii="Times New Roman" w:eastAsia="Times New Roman" w:hAnsi="Times New Roman" w:cs="Times New Roman"/>
          <w:spacing w:val="-7"/>
          <w:sz w:val="24"/>
          <w:szCs w:val="24"/>
          <w:lang w:eastAsia="ru-RU"/>
        </w:rPr>
        <w:t xml:space="preserve">5. Корректировка планов </w:t>
      </w:r>
      <w:r w:rsidRPr="00501A6B">
        <w:rPr>
          <w:rFonts w:ascii="Times New Roman" w:hAnsi="Times New Roman" w:cs="Times New Roman"/>
          <w:sz w:val="24"/>
        </w:rPr>
        <w:t>действий по предупреждению и ликвидации чрезвычайных ситуаций природного и техногенного характера;</w:t>
      </w:r>
    </w:p>
    <w:p w:rsidR="00BF4C3D" w:rsidRPr="00501A6B" w:rsidRDefault="00BF4C3D" w:rsidP="00BF4C3D">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hAnsi="Times New Roman" w:cs="Times New Roman"/>
          <w:sz w:val="24"/>
        </w:rPr>
        <w:t xml:space="preserve">6. Разработка паспорта безопасности территорий Слюдянского муниципального района.  </w:t>
      </w:r>
    </w:p>
    <w:p w:rsidR="00BF4C3D" w:rsidRDefault="00BF4C3D" w:rsidP="00BF4C3D">
      <w:pPr>
        <w:shd w:val="clear" w:color="auto" w:fill="FFFFFF" w:themeFill="background1"/>
        <w:tabs>
          <w:tab w:val="left" w:pos="142"/>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xml:space="preserve">           Работа построена в соответствии с выполнением мероприятий ежегодного «Плана основных мероприятий по вопросам гражданской обороны, предупреждения и ликвидации чрезвычайных ситуаций, обеспечения пожарной безопасности и безопасности людей на водных объектах Слюдянского муниципального района», согласованного с Главным управление МЧС России по Иркутской области и утверждённого мэром муниципального района. Все запланированные мероприятия выполнены.</w:t>
      </w:r>
    </w:p>
    <w:p w:rsidR="00BF4C3D" w:rsidRPr="008F6DFA" w:rsidRDefault="00BF4C3D" w:rsidP="00BF4C3D">
      <w:pPr>
        <w:shd w:val="clear" w:color="auto" w:fill="FFFFFF" w:themeFill="background1"/>
        <w:tabs>
          <w:tab w:val="left" w:pos="142"/>
          <w:tab w:val="left" w:pos="709"/>
        </w:tabs>
        <w:spacing w:after="0" w:line="240" w:lineRule="auto"/>
        <w:jc w:val="both"/>
        <w:rPr>
          <w:rFonts w:ascii="Times New Roman" w:eastAsia="Times New Roman" w:hAnsi="Times New Roman" w:cs="Times New Roman"/>
          <w:sz w:val="24"/>
          <w:szCs w:val="24"/>
          <w:lang w:eastAsia="ru-RU"/>
        </w:rPr>
      </w:pPr>
    </w:p>
    <w:p w:rsidR="00BF4C3D" w:rsidRPr="00BF4C3D" w:rsidRDefault="00BF4C3D" w:rsidP="00BF4C3D">
      <w:pPr>
        <w:tabs>
          <w:tab w:val="left" w:pos="142"/>
        </w:tabs>
        <w:ind w:firstLine="709"/>
        <w:jc w:val="center"/>
        <w:rPr>
          <w:rFonts w:ascii="Times New Roman" w:hAnsi="Times New Roman" w:cs="Times New Roman"/>
          <w:sz w:val="24"/>
          <w:szCs w:val="24"/>
        </w:rPr>
      </w:pPr>
      <w:r w:rsidRPr="00BF4C3D">
        <w:rPr>
          <w:rFonts w:ascii="Times New Roman" w:hAnsi="Times New Roman" w:cs="Times New Roman"/>
          <w:sz w:val="24"/>
          <w:szCs w:val="24"/>
        </w:rPr>
        <w:t>Гражданская оборона и защита населения от чрезвычайных ситуаций</w:t>
      </w:r>
    </w:p>
    <w:p w:rsidR="00BF4C3D" w:rsidRPr="000E6151" w:rsidRDefault="00BF4C3D" w:rsidP="00BF4C3D">
      <w:pPr>
        <w:tabs>
          <w:tab w:val="left" w:pos="357"/>
        </w:tabs>
        <w:suppressAutoHyphen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 период 2022</w:t>
      </w:r>
      <w:r w:rsidRPr="000E6151">
        <w:rPr>
          <w:rFonts w:ascii="Times New Roman" w:hAnsi="Times New Roman" w:cs="Times New Roman"/>
          <w:sz w:val="24"/>
          <w:szCs w:val="24"/>
        </w:rPr>
        <w:t xml:space="preserve"> года на территории муниципального района:</w:t>
      </w:r>
    </w:p>
    <w:p w:rsidR="00BF4C3D" w:rsidRPr="000E6151" w:rsidRDefault="00BF4C3D" w:rsidP="00F876EF">
      <w:pPr>
        <w:numPr>
          <w:ilvl w:val="0"/>
          <w:numId w:val="7"/>
        </w:numPr>
        <w:tabs>
          <w:tab w:val="left" w:pos="357"/>
        </w:tabs>
        <w:suppressAutoHyphens/>
        <w:spacing w:after="0" w:line="240" w:lineRule="auto"/>
        <w:ind w:left="0" w:firstLine="709"/>
        <w:jc w:val="both"/>
        <w:rPr>
          <w:rFonts w:ascii="Times New Roman" w:hAnsi="Times New Roman" w:cs="Times New Roman"/>
          <w:sz w:val="24"/>
          <w:szCs w:val="24"/>
        </w:rPr>
      </w:pPr>
      <w:r w:rsidRPr="000E6151">
        <w:rPr>
          <w:rFonts w:ascii="Times New Roman" w:hAnsi="Times New Roman" w:cs="Times New Roman"/>
          <w:sz w:val="24"/>
          <w:szCs w:val="24"/>
        </w:rPr>
        <w:t xml:space="preserve">Режим </w:t>
      </w:r>
      <w:r>
        <w:rPr>
          <w:rFonts w:ascii="Times New Roman" w:hAnsi="Times New Roman" w:cs="Times New Roman"/>
          <w:sz w:val="24"/>
          <w:szCs w:val="24"/>
        </w:rPr>
        <w:t>повышенной готовности вводился 7 раз</w:t>
      </w:r>
      <w:r w:rsidRPr="000E6151">
        <w:rPr>
          <w:rFonts w:ascii="Times New Roman" w:hAnsi="Times New Roman" w:cs="Times New Roman"/>
          <w:sz w:val="24"/>
          <w:szCs w:val="24"/>
        </w:rPr>
        <w:t>.</w:t>
      </w:r>
    </w:p>
    <w:p w:rsidR="00BF4C3D" w:rsidRPr="000E6151" w:rsidRDefault="00BF4C3D" w:rsidP="00F876EF">
      <w:pPr>
        <w:numPr>
          <w:ilvl w:val="0"/>
          <w:numId w:val="7"/>
        </w:numPr>
        <w:tabs>
          <w:tab w:val="left" w:pos="284"/>
        </w:tabs>
        <w:spacing w:after="0" w:line="240" w:lineRule="auto"/>
        <w:ind w:left="0" w:firstLine="709"/>
        <w:jc w:val="both"/>
        <w:rPr>
          <w:rFonts w:ascii="Times New Roman" w:hAnsi="Times New Roman" w:cs="Times New Roman"/>
          <w:bCs/>
          <w:sz w:val="24"/>
          <w:szCs w:val="24"/>
        </w:rPr>
      </w:pPr>
      <w:r w:rsidRPr="000E6151">
        <w:rPr>
          <w:rFonts w:ascii="Times New Roman" w:hAnsi="Times New Roman" w:cs="Times New Roman"/>
          <w:bCs/>
          <w:sz w:val="24"/>
          <w:szCs w:val="24"/>
        </w:rPr>
        <w:t xml:space="preserve">Режим чрезвычайной ситуации на территории отдельных поселений муниципального района вводился </w:t>
      </w:r>
      <w:r>
        <w:rPr>
          <w:rFonts w:ascii="Times New Roman" w:hAnsi="Times New Roman" w:cs="Times New Roman"/>
          <w:bCs/>
          <w:sz w:val="24"/>
          <w:szCs w:val="24"/>
        </w:rPr>
        <w:t>один раз</w:t>
      </w:r>
      <w:r w:rsidRPr="000E6151">
        <w:rPr>
          <w:rFonts w:ascii="Times New Roman" w:hAnsi="Times New Roman" w:cs="Times New Roman"/>
          <w:bCs/>
          <w:sz w:val="24"/>
          <w:szCs w:val="24"/>
        </w:rPr>
        <w:t xml:space="preserve"> (на территории </w:t>
      </w:r>
      <w:r>
        <w:rPr>
          <w:rFonts w:ascii="Times New Roman" w:hAnsi="Times New Roman" w:cs="Times New Roman"/>
          <w:bCs/>
          <w:sz w:val="24"/>
          <w:szCs w:val="24"/>
        </w:rPr>
        <w:t>Слюдянского городского</w:t>
      </w:r>
      <w:r w:rsidRPr="000E6151">
        <w:rPr>
          <w:rFonts w:ascii="Times New Roman" w:hAnsi="Times New Roman" w:cs="Times New Roman"/>
          <w:bCs/>
          <w:sz w:val="24"/>
          <w:szCs w:val="24"/>
        </w:rPr>
        <w:t xml:space="preserve"> </w:t>
      </w:r>
      <w:r>
        <w:rPr>
          <w:rFonts w:ascii="Times New Roman" w:hAnsi="Times New Roman" w:cs="Times New Roman"/>
          <w:bCs/>
          <w:sz w:val="24"/>
          <w:szCs w:val="24"/>
        </w:rPr>
        <w:t>поселения</w:t>
      </w:r>
      <w:r w:rsidRPr="000E6151">
        <w:rPr>
          <w:rFonts w:ascii="Times New Roman" w:hAnsi="Times New Roman" w:cs="Times New Roman"/>
          <w:bCs/>
          <w:sz w:val="24"/>
          <w:szCs w:val="24"/>
        </w:rPr>
        <w:t>).</w:t>
      </w:r>
    </w:p>
    <w:p w:rsidR="00BF4C3D" w:rsidRPr="000E6151" w:rsidRDefault="00BF4C3D" w:rsidP="00BF4C3D">
      <w:pPr>
        <w:tabs>
          <w:tab w:val="left" w:pos="2130"/>
        </w:tabs>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Согласно статисти</w:t>
      </w:r>
      <w:r>
        <w:rPr>
          <w:rFonts w:ascii="Times New Roman" w:hAnsi="Times New Roman" w:cs="Times New Roman"/>
          <w:sz w:val="24"/>
          <w:szCs w:val="24"/>
        </w:rPr>
        <w:t>ческим данным</w:t>
      </w:r>
      <w:r w:rsidRPr="000E6151">
        <w:rPr>
          <w:rFonts w:ascii="Times New Roman" w:hAnsi="Times New Roman" w:cs="Times New Roman"/>
          <w:sz w:val="24"/>
          <w:szCs w:val="24"/>
        </w:rPr>
        <w:t xml:space="preserve"> наиболее вероятными чрезвычайными ситуациями на территории района могут быть чрезвычайные ситуации, связанные с пожарами как лесными, так и на территориях населенных пунктов. </w:t>
      </w:r>
    </w:p>
    <w:p w:rsidR="00BF4C3D" w:rsidRPr="000E6151" w:rsidRDefault="00BF4C3D" w:rsidP="00BF4C3D">
      <w:pPr>
        <w:tabs>
          <w:tab w:val="left" w:pos="2130"/>
        </w:tabs>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За период 2022</w:t>
      </w:r>
      <w:r w:rsidRPr="000E6151">
        <w:rPr>
          <w:rFonts w:ascii="Times New Roman" w:hAnsi="Times New Roman" w:cs="Times New Roman"/>
          <w:color w:val="000000"/>
          <w:sz w:val="24"/>
          <w:szCs w:val="24"/>
        </w:rPr>
        <w:t xml:space="preserve"> года на терр</w:t>
      </w:r>
      <w:r>
        <w:rPr>
          <w:rFonts w:ascii="Times New Roman" w:hAnsi="Times New Roman" w:cs="Times New Roman"/>
          <w:color w:val="000000"/>
          <w:sz w:val="24"/>
          <w:szCs w:val="24"/>
        </w:rPr>
        <w:t>итории лесного фонда произошло 8 пожаров</w:t>
      </w:r>
      <w:r w:rsidRPr="000E6151">
        <w:rPr>
          <w:rFonts w:ascii="Times New Roman" w:hAnsi="Times New Roman" w:cs="Times New Roman"/>
          <w:color w:val="000000"/>
          <w:sz w:val="24"/>
          <w:szCs w:val="24"/>
        </w:rPr>
        <w:t>. Общая площад</w:t>
      </w:r>
      <w:r>
        <w:rPr>
          <w:rFonts w:ascii="Times New Roman" w:hAnsi="Times New Roman" w:cs="Times New Roman"/>
          <w:color w:val="000000"/>
          <w:sz w:val="24"/>
          <w:szCs w:val="24"/>
        </w:rPr>
        <w:t>ь, пройденная огнем, составляет 330,1 Га (2021</w:t>
      </w:r>
      <w:r w:rsidRPr="000E6151">
        <w:rPr>
          <w:rFonts w:ascii="Times New Roman" w:hAnsi="Times New Roman" w:cs="Times New Roman"/>
          <w:color w:val="000000"/>
          <w:sz w:val="24"/>
          <w:szCs w:val="24"/>
        </w:rPr>
        <w:t xml:space="preserve"> г</w:t>
      </w:r>
      <w:r>
        <w:rPr>
          <w:rFonts w:ascii="Times New Roman" w:hAnsi="Times New Roman" w:cs="Times New Roman"/>
          <w:color w:val="000000"/>
          <w:sz w:val="24"/>
          <w:szCs w:val="24"/>
        </w:rPr>
        <w:t>. 2 пожара – площадь 15,6</w:t>
      </w:r>
      <w:r w:rsidRPr="000E6151">
        <w:rPr>
          <w:rFonts w:ascii="Times New Roman" w:hAnsi="Times New Roman" w:cs="Times New Roman"/>
          <w:color w:val="000000"/>
          <w:sz w:val="24"/>
          <w:szCs w:val="24"/>
        </w:rPr>
        <w:t xml:space="preserve"> Га). </w:t>
      </w:r>
    </w:p>
    <w:p w:rsidR="00BF4C3D" w:rsidRPr="000E6151" w:rsidRDefault="00BF4C3D" w:rsidP="00BF4C3D">
      <w:pPr>
        <w:suppressAutoHyphens/>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Работа по профилактике лесных пожаров проводилась согласно план</w:t>
      </w:r>
      <w:r>
        <w:rPr>
          <w:rFonts w:ascii="Times New Roman" w:hAnsi="Times New Roman" w:cs="Times New Roman"/>
          <w:sz w:val="24"/>
          <w:szCs w:val="24"/>
        </w:rPr>
        <w:t>у</w:t>
      </w:r>
      <w:r w:rsidRPr="000E6151">
        <w:rPr>
          <w:rFonts w:ascii="Times New Roman" w:hAnsi="Times New Roman" w:cs="Times New Roman"/>
          <w:sz w:val="24"/>
          <w:szCs w:val="24"/>
        </w:rPr>
        <w:t xml:space="preserve"> тушения лесных пожа</w:t>
      </w:r>
      <w:r>
        <w:rPr>
          <w:rFonts w:ascii="Times New Roman" w:hAnsi="Times New Roman" w:cs="Times New Roman"/>
          <w:sz w:val="24"/>
          <w:szCs w:val="24"/>
        </w:rPr>
        <w:t>ров на пожароопасный период 2022</w:t>
      </w:r>
      <w:r w:rsidRPr="000E6151">
        <w:rPr>
          <w:rFonts w:ascii="Times New Roman" w:hAnsi="Times New Roman" w:cs="Times New Roman"/>
          <w:sz w:val="24"/>
          <w:szCs w:val="24"/>
        </w:rPr>
        <w:t xml:space="preserve"> года. </w:t>
      </w:r>
    </w:p>
    <w:p w:rsidR="00BF4C3D" w:rsidRPr="000E6151" w:rsidRDefault="00BF4C3D" w:rsidP="00BF4C3D">
      <w:pPr>
        <w:suppressAutoHyphens/>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В целом силы и средства, привлекаемые для тушения лесных пожаров</w:t>
      </w:r>
      <w:r>
        <w:rPr>
          <w:rFonts w:ascii="Times New Roman" w:hAnsi="Times New Roman" w:cs="Times New Roman"/>
          <w:sz w:val="24"/>
          <w:szCs w:val="24"/>
        </w:rPr>
        <w:t>,</w:t>
      </w:r>
      <w:r w:rsidRPr="000E6151">
        <w:rPr>
          <w:rFonts w:ascii="Times New Roman" w:hAnsi="Times New Roman" w:cs="Times New Roman"/>
          <w:sz w:val="24"/>
          <w:szCs w:val="24"/>
        </w:rPr>
        <w:t xml:space="preserve"> с поставленными задачами </w:t>
      </w:r>
      <w:proofErr w:type="gramStart"/>
      <w:r w:rsidRPr="000E6151">
        <w:rPr>
          <w:rFonts w:ascii="Times New Roman" w:hAnsi="Times New Roman" w:cs="Times New Roman"/>
          <w:sz w:val="24"/>
          <w:szCs w:val="24"/>
        </w:rPr>
        <w:t xml:space="preserve">справились, </w:t>
      </w:r>
      <w:r>
        <w:rPr>
          <w:rFonts w:ascii="Times New Roman" w:hAnsi="Times New Roman" w:cs="Times New Roman"/>
          <w:sz w:val="24"/>
          <w:szCs w:val="24"/>
        </w:rPr>
        <w:t>большинство пожаров</w:t>
      </w:r>
      <w:proofErr w:type="gramEnd"/>
      <w:r w:rsidRPr="000E6151">
        <w:rPr>
          <w:rFonts w:ascii="Times New Roman" w:hAnsi="Times New Roman" w:cs="Times New Roman"/>
          <w:sz w:val="24"/>
          <w:szCs w:val="24"/>
        </w:rPr>
        <w:t xml:space="preserve"> были ликвидированы в день обнаружения, что способствовало уменьшению площади</w:t>
      </w:r>
      <w:r>
        <w:rPr>
          <w:rFonts w:ascii="Times New Roman" w:hAnsi="Times New Roman" w:cs="Times New Roman"/>
          <w:sz w:val="24"/>
          <w:szCs w:val="24"/>
        </w:rPr>
        <w:t>,</w:t>
      </w:r>
      <w:r w:rsidRPr="000E6151">
        <w:rPr>
          <w:rFonts w:ascii="Times New Roman" w:hAnsi="Times New Roman" w:cs="Times New Roman"/>
          <w:sz w:val="24"/>
          <w:szCs w:val="24"/>
        </w:rPr>
        <w:t xml:space="preserve"> пройденной огнем</w:t>
      </w:r>
      <w:r>
        <w:rPr>
          <w:rFonts w:ascii="Times New Roman" w:hAnsi="Times New Roman" w:cs="Times New Roman"/>
          <w:sz w:val="24"/>
          <w:szCs w:val="24"/>
        </w:rPr>
        <w:t>,</w:t>
      </w:r>
      <w:r w:rsidRPr="000E6151">
        <w:rPr>
          <w:rFonts w:ascii="Times New Roman" w:hAnsi="Times New Roman" w:cs="Times New Roman"/>
          <w:sz w:val="24"/>
          <w:szCs w:val="24"/>
        </w:rPr>
        <w:t xml:space="preserve"> и дальнейшего их развития.</w:t>
      </w:r>
    </w:p>
    <w:p w:rsidR="00BF4C3D" w:rsidRPr="00750B84" w:rsidRDefault="00BF4C3D" w:rsidP="00BF4C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 период 2022</w:t>
      </w:r>
      <w:r w:rsidRPr="000E6151">
        <w:rPr>
          <w:rFonts w:ascii="Times New Roman" w:hAnsi="Times New Roman" w:cs="Times New Roman"/>
          <w:sz w:val="24"/>
          <w:szCs w:val="24"/>
        </w:rPr>
        <w:t xml:space="preserve"> года на территории </w:t>
      </w:r>
      <w:r w:rsidRPr="000E6151">
        <w:rPr>
          <w:rFonts w:ascii="Times New Roman" w:hAnsi="Times New Roman" w:cs="Times New Roman"/>
          <w:bCs/>
          <w:sz w:val="24"/>
          <w:szCs w:val="24"/>
        </w:rPr>
        <w:t xml:space="preserve">муниципального района </w:t>
      </w:r>
      <w:r w:rsidRPr="00750B84">
        <w:rPr>
          <w:rFonts w:ascii="Times New Roman" w:hAnsi="Times New Roman" w:cs="Times New Roman"/>
          <w:sz w:val="24"/>
          <w:szCs w:val="24"/>
        </w:rPr>
        <w:t xml:space="preserve">произошло 120 пожаров, что на 3 пожара или 3,6% больше, чем за аналогичный период прошлого года, на которых погибло 6  человек (в 2021 году зафиксирована гибель 1 человека). </w:t>
      </w:r>
    </w:p>
    <w:p w:rsidR="00BF4C3D" w:rsidRPr="000E6151" w:rsidRDefault="00BF4C3D" w:rsidP="00BF4C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Происшествия на воде – 0</w:t>
      </w:r>
      <w:r w:rsidRPr="000E6151">
        <w:rPr>
          <w:rFonts w:ascii="Times New Roman" w:hAnsi="Times New Roman" w:cs="Times New Roman"/>
          <w:sz w:val="24"/>
          <w:szCs w:val="24"/>
        </w:rPr>
        <w:t xml:space="preserve"> </w:t>
      </w:r>
      <w:r w:rsidRPr="000E6151">
        <w:rPr>
          <w:rFonts w:ascii="Times New Roman" w:hAnsi="Times New Roman" w:cs="Times New Roman"/>
          <w:bCs/>
          <w:sz w:val="24"/>
          <w:szCs w:val="24"/>
        </w:rPr>
        <w:t xml:space="preserve">(гибель – </w:t>
      </w:r>
      <w:r>
        <w:rPr>
          <w:rFonts w:ascii="Times New Roman" w:hAnsi="Times New Roman" w:cs="Times New Roman"/>
          <w:bCs/>
          <w:sz w:val="24"/>
          <w:szCs w:val="24"/>
        </w:rPr>
        <w:t>0</w:t>
      </w:r>
      <w:r w:rsidRPr="000E6151">
        <w:rPr>
          <w:rFonts w:ascii="Times New Roman" w:hAnsi="Times New Roman" w:cs="Times New Roman"/>
          <w:bCs/>
          <w:sz w:val="24"/>
          <w:szCs w:val="24"/>
        </w:rPr>
        <w:t xml:space="preserve"> человек, травмиро</w:t>
      </w:r>
      <w:r w:rsidR="001E3E23">
        <w:rPr>
          <w:rFonts w:ascii="Times New Roman" w:hAnsi="Times New Roman" w:cs="Times New Roman"/>
          <w:bCs/>
          <w:sz w:val="24"/>
          <w:szCs w:val="24"/>
        </w:rPr>
        <w:t xml:space="preserve">вано – 0), в </w:t>
      </w:r>
      <w:r>
        <w:rPr>
          <w:rFonts w:ascii="Times New Roman" w:hAnsi="Times New Roman" w:cs="Times New Roman"/>
          <w:bCs/>
          <w:sz w:val="24"/>
          <w:szCs w:val="24"/>
        </w:rPr>
        <w:t>2021 год</w:t>
      </w:r>
      <w:r w:rsidR="001E3E23">
        <w:rPr>
          <w:rFonts w:ascii="Times New Roman" w:hAnsi="Times New Roman" w:cs="Times New Roman"/>
          <w:bCs/>
          <w:sz w:val="24"/>
          <w:szCs w:val="24"/>
        </w:rPr>
        <w:t xml:space="preserve">у </w:t>
      </w:r>
      <w:r>
        <w:rPr>
          <w:rFonts w:ascii="Times New Roman" w:hAnsi="Times New Roman" w:cs="Times New Roman"/>
          <w:bCs/>
          <w:sz w:val="24"/>
          <w:szCs w:val="24"/>
        </w:rPr>
        <w:t xml:space="preserve">– </w:t>
      </w:r>
      <w:r w:rsidR="001E3E23">
        <w:rPr>
          <w:rFonts w:ascii="Times New Roman" w:hAnsi="Times New Roman" w:cs="Times New Roman"/>
          <w:bCs/>
          <w:sz w:val="24"/>
          <w:szCs w:val="24"/>
        </w:rPr>
        <w:t>4 п</w:t>
      </w:r>
      <w:r>
        <w:rPr>
          <w:rFonts w:ascii="Times New Roman" w:hAnsi="Times New Roman" w:cs="Times New Roman"/>
          <w:bCs/>
          <w:sz w:val="24"/>
          <w:szCs w:val="24"/>
        </w:rPr>
        <w:t xml:space="preserve">роисшествия 4, </w:t>
      </w:r>
      <w:r w:rsidR="001E3E23">
        <w:rPr>
          <w:rFonts w:ascii="Times New Roman" w:hAnsi="Times New Roman" w:cs="Times New Roman"/>
          <w:bCs/>
          <w:sz w:val="24"/>
          <w:szCs w:val="24"/>
        </w:rPr>
        <w:t xml:space="preserve">что привело к гибели </w:t>
      </w:r>
      <w:r>
        <w:rPr>
          <w:rFonts w:ascii="Times New Roman" w:hAnsi="Times New Roman" w:cs="Times New Roman"/>
          <w:bCs/>
          <w:sz w:val="24"/>
          <w:szCs w:val="24"/>
        </w:rPr>
        <w:t>4</w:t>
      </w:r>
      <w:r w:rsidRPr="000E6151">
        <w:rPr>
          <w:rFonts w:ascii="Times New Roman" w:hAnsi="Times New Roman" w:cs="Times New Roman"/>
          <w:bCs/>
          <w:sz w:val="24"/>
          <w:szCs w:val="24"/>
        </w:rPr>
        <w:t xml:space="preserve"> человек).</w:t>
      </w:r>
    </w:p>
    <w:p w:rsidR="00BF4C3D" w:rsidRPr="0024233D" w:rsidRDefault="00BF4C3D" w:rsidP="00BF4C3D">
      <w:pPr>
        <w:spacing w:after="0" w:line="240" w:lineRule="auto"/>
        <w:ind w:firstLine="709"/>
        <w:jc w:val="both"/>
        <w:rPr>
          <w:rFonts w:ascii="Times New Roman" w:hAnsi="Times New Roman" w:cs="Times New Roman"/>
          <w:bCs/>
          <w:sz w:val="24"/>
          <w:szCs w:val="24"/>
        </w:rPr>
      </w:pPr>
    </w:p>
    <w:p w:rsidR="00BF4C3D" w:rsidRPr="000E6151" w:rsidRDefault="00BF4C3D" w:rsidP="00BF4C3D">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Основной задачей на период 2022</w:t>
      </w:r>
      <w:r w:rsidRPr="000E6151">
        <w:rPr>
          <w:rFonts w:ascii="Times New Roman" w:hAnsi="Times New Roman" w:cs="Times New Roman"/>
          <w:bCs/>
          <w:sz w:val="24"/>
          <w:szCs w:val="24"/>
        </w:rPr>
        <w:t xml:space="preserve"> года было:</w:t>
      </w:r>
    </w:p>
    <w:p w:rsidR="00BF4C3D" w:rsidRPr="0078577A" w:rsidRDefault="00BF4C3D" w:rsidP="00BF4C3D">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bCs/>
          <w:sz w:val="24"/>
          <w:szCs w:val="24"/>
        </w:rPr>
        <w:t xml:space="preserve">- обеспечение готовности органов управления, сил и средств территориальной подсистемы РСЧС к реагированию на чрезвычайные ситуации, совершенствование  системы мониторинга и прогнозирования ЧС, развитие систем информационного обеспечения. </w:t>
      </w:r>
      <w:r w:rsidRPr="000E6151">
        <w:rPr>
          <w:rFonts w:ascii="Times New Roman" w:hAnsi="Times New Roman" w:cs="Times New Roman"/>
          <w:sz w:val="24"/>
          <w:szCs w:val="24"/>
        </w:rPr>
        <w:t>Основным способом совершенствования сил и средств ТП РСЧС к реагированию на чрезвычайные ситуации являлись тренировки.</w:t>
      </w:r>
    </w:p>
    <w:p w:rsidR="00BF4C3D" w:rsidRDefault="00BF4C3D" w:rsidP="00BF4C3D">
      <w:pPr>
        <w:spacing w:after="0" w:line="240" w:lineRule="auto"/>
        <w:ind w:firstLine="709"/>
        <w:jc w:val="both"/>
        <w:rPr>
          <w:rFonts w:ascii="Times New Roman" w:hAnsi="Times New Roman" w:cs="Times New Roman"/>
          <w:color w:val="000000" w:themeColor="text1"/>
          <w:sz w:val="24"/>
          <w:szCs w:val="24"/>
        </w:rPr>
      </w:pPr>
      <w:r w:rsidRPr="000E6151">
        <w:rPr>
          <w:rFonts w:ascii="Times New Roman" w:hAnsi="Times New Roman" w:cs="Times New Roman"/>
          <w:sz w:val="24"/>
          <w:szCs w:val="24"/>
        </w:rPr>
        <w:t xml:space="preserve">На основании плана основных мероприятий в области гражданской обороны, предупреждения и ликвидации чрезвычайных ситуаций, обеспечения пожарной </w:t>
      </w:r>
      <w:r w:rsidRPr="000E6151">
        <w:rPr>
          <w:rFonts w:ascii="Times New Roman" w:hAnsi="Times New Roman" w:cs="Times New Roman"/>
          <w:sz w:val="24"/>
          <w:szCs w:val="24"/>
        </w:rPr>
        <w:lastRenderedPageBreak/>
        <w:t xml:space="preserve">безопасности и безопасности </w:t>
      </w:r>
      <w:r>
        <w:rPr>
          <w:rFonts w:ascii="Times New Roman" w:hAnsi="Times New Roman" w:cs="Times New Roman"/>
          <w:sz w:val="24"/>
          <w:szCs w:val="24"/>
        </w:rPr>
        <w:t xml:space="preserve">людей на водных объектах на 2022 год, </w:t>
      </w:r>
      <w:r w:rsidRPr="00061767">
        <w:rPr>
          <w:rFonts w:ascii="Times New Roman" w:hAnsi="Times New Roman" w:cs="Times New Roman"/>
          <w:color w:val="000000" w:themeColor="text1"/>
          <w:sz w:val="24"/>
          <w:szCs w:val="24"/>
        </w:rPr>
        <w:t>выполнен</w:t>
      </w:r>
      <w:r>
        <w:rPr>
          <w:rFonts w:ascii="Times New Roman" w:hAnsi="Times New Roman" w:cs="Times New Roman"/>
          <w:color w:val="000000" w:themeColor="text1"/>
          <w:sz w:val="24"/>
          <w:szCs w:val="24"/>
        </w:rPr>
        <w:t xml:space="preserve">а </w:t>
      </w:r>
      <w:r w:rsidRPr="00061767">
        <w:rPr>
          <w:rFonts w:ascii="Times New Roman" w:hAnsi="Times New Roman" w:cs="Times New Roman"/>
          <w:color w:val="000000" w:themeColor="text1"/>
          <w:sz w:val="24"/>
          <w:szCs w:val="24"/>
        </w:rPr>
        <w:t>91 трениров</w:t>
      </w:r>
      <w:r>
        <w:rPr>
          <w:rFonts w:ascii="Times New Roman" w:hAnsi="Times New Roman" w:cs="Times New Roman"/>
          <w:color w:val="000000" w:themeColor="text1"/>
          <w:sz w:val="24"/>
          <w:szCs w:val="24"/>
        </w:rPr>
        <w:t>ка и</w:t>
      </w:r>
      <w:r w:rsidRPr="00061767">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учений</w:t>
      </w:r>
      <w:r w:rsidRPr="00061767">
        <w:rPr>
          <w:rFonts w:ascii="Times New Roman" w:hAnsi="Times New Roman" w:cs="Times New Roman"/>
          <w:color w:val="000000" w:themeColor="text1"/>
          <w:sz w:val="24"/>
          <w:szCs w:val="24"/>
        </w:rPr>
        <w:t xml:space="preserve">, из них: </w:t>
      </w:r>
    </w:p>
    <w:p w:rsidR="00BF4C3D" w:rsidRDefault="005E3480" w:rsidP="00BF4C3D">
      <w:pPr>
        <w:spacing w:after="0"/>
        <w:ind w:firstLine="709"/>
        <w:jc w:val="both"/>
        <w:rPr>
          <w:rFonts w:ascii="Times New Roman" w:hAnsi="Times New Roman" w:cs="Times New Roman"/>
          <w:sz w:val="24"/>
          <w:szCs w:val="24"/>
        </w:rPr>
      </w:pPr>
      <w:r>
        <w:rPr>
          <w:rFonts w:ascii="Times New Roman" w:hAnsi="Times New Roman" w:cs="Times New Roman"/>
          <w:noProof/>
          <w:sz w:val="24"/>
          <w:szCs w:val="24"/>
          <w:lang w:eastAsia="ru-RU"/>
        </w:rPr>
        <w:drawing>
          <wp:anchor distT="0" distB="0" distL="114300" distR="114300" simplePos="0" relativeHeight="251843584" behindDoc="1" locked="0" layoutInCell="1" allowOverlap="1" wp14:anchorId="39351C39" wp14:editId="45888562">
            <wp:simplePos x="0" y="0"/>
            <wp:positionH relativeFrom="column">
              <wp:posOffset>2882265</wp:posOffset>
            </wp:positionH>
            <wp:positionV relativeFrom="paragraph">
              <wp:posOffset>81915</wp:posOffset>
            </wp:positionV>
            <wp:extent cx="3057525" cy="2000250"/>
            <wp:effectExtent l="0" t="0" r="9525" b="19050"/>
            <wp:wrapSquare wrapText="bothSides"/>
            <wp:docPr id="135" name="Диаграмма 135"/>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14:sizeRelH relativeFrom="page">
              <wp14:pctWidth>0</wp14:pctWidth>
            </wp14:sizeRelH>
            <wp14:sizeRelV relativeFrom="page">
              <wp14:pctHeight>0</wp14:pctHeight>
            </wp14:sizeRelV>
          </wp:anchor>
        </w:drawing>
      </w:r>
      <w:r w:rsidR="00BF4C3D">
        <w:rPr>
          <w:rFonts w:ascii="Times New Roman" w:hAnsi="Times New Roman" w:cs="Times New Roman"/>
          <w:color w:val="000000" w:themeColor="text1"/>
          <w:sz w:val="24"/>
          <w:szCs w:val="24"/>
        </w:rPr>
        <w:t xml:space="preserve">- </w:t>
      </w:r>
      <w:r w:rsidR="00BF4C3D" w:rsidRPr="00061767">
        <w:rPr>
          <w:rFonts w:ascii="Times New Roman" w:hAnsi="Times New Roman" w:cs="Times New Roman"/>
          <w:sz w:val="24"/>
          <w:szCs w:val="24"/>
        </w:rPr>
        <w:t xml:space="preserve">командно-штабные учения – 4, </w:t>
      </w:r>
    </w:p>
    <w:p w:rsidR="00BF4C3D" w:rsidRDefault="00BF4C3D" w:rsidP="00BF4C3D">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061767">
        <w:rPr>
          <w:rFonts w:ascii="Times New Roman" w:hAnsi="Times New Roman" w:cs="Times New Roman"/>
          <w:sz w:val="24"/>
          <w:szCs w:val="24"/>
        </w:rPr>
        <w:t xml:space="preserve">комплексная тренировка – 4, </w:t>
      </w:r>
    </w:p>
    <w:p w:rsidR="00BF4C3D" w:rsidRDefault="00BF4C3D" w:rsidP="00BF4C3D">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061767">
        <w:rPr>
          <w:rFonts w:ascii="Times New Roman" w:hAnsi="Times New Roman" w:cs="Times New Roman"/>
          <w:sz w:val="24"/>
          <w:szCs w:val="24"/>
        </w:rPr>
        <w:t xml:space="preserve">штабная тренировка – 6, </w:t>
      </w:r>
    </w:p>
    <w:p w:rsidR="00BF4C3D" w:rsidRDefault="00BF4C3D" w:rsidP="00BF4C3D">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061767">
        <w:rPr>
          <w:rFonts w:ascii="Times New Roman" w:hAnsi="Times New Roman" w:cs="Times New Roman"/>
          <w:sz w:val="24"/>
          <w:szCs w:val="24"/>
        </w:rPr>
        <w:t xml:space="preserve">плановая тренировка ЕДДС </w:t>
      </w:r>
      <w:r>
        <w:rPr>
          <w:rFonts w:ascii="Times New Roman" w:hAnsi="Times New Roman" w:cs="Times New Roman"/>
          <w:sz w:val="24"/>
          <w:szCs w:val="24"/>
        </w:rPr>
        <w:t>–</w:t>
      </w:r>
      <w:r w:rsidRPr="00061767">
        <w:rPr>
          <w:rFonts w:ascii="Times New Roman" w:hAnsi="Times New Roman" w:cs="Times New Roman"/>
          <w:sz w:val="24"/>
          <w:szCs w:val="24"/>
        </w:rPr>
        <w:t xml:space="preserve"> 20</w:t>
      </w:r>
      <w:r>
        <w:rPr>
          <w:rFonts w:ascii="Times New Roman" w:hAnsi="Times New Roman" w:cs="Times New Roman"/>
          <w:sz w:val="24"/>
          <w:szCs w:val="24"/>
        </w:rPr>
        <w:t>,</w:t>
      </w:r>
    </w:p>
    <w:p w:rsidR="00BF4C3D" w:rsidRDefault="00BF4C3D" w:rsidP="00BF4C3D">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061767">
        <w:rPr>
          <w:rFonts w:ascii="Times New Roman" w:hAnsi="Times New Roman" w:cs="Times New Roman"/>
          <w:sz w:val="24"/>
          <w:szCs w:val="24"/>
        </w:rPr>
        <w:t xml:space="preserve">объектовая тренировка – 15. </w:t>
      </w:r>
    </w:p>
    <w:p w:rsidR="00BF4C3D" w:rsidRPr="00750B84" w:rsidRDefault="00BF4C3D" w:rsidP="00BF4C3D">
      <w:pPr>
        <w:spacing w:after="0" w:line="240" w:lineRule="auto"/>
        <w:ind w:firstLine="709"/>
        <w:jc w:val="both"/>
        <w:rPr>
          <w:rFonts w:ascii="Times New Roman" w:hAnsi="Times New Roman" w:cs="Times New Roman"/>
          <w:color w:val="000000" w:themeColor="text1"/>
          <w:sz w:val="24"/>
          <w:szCs w:val="24"/>
        </w:rPr>
      </w:pPr>
      <w:r w:rsidRPr="00061767">
        <w:rPr>
          <w:rFonts w:ascii="Times New Roman" w:hAnsi="Times New Roman" w:cs="Times New Roman"/>
          <w:sz w:val="24"/>
          <w:szCs w:val="24"/>
        </w:rPr>
        <w:t>План проведения учений и тренировок выполнен. Отчетные документы отработаны и своевременно направлены в адрес Главного управления МЧС России по Иркутской области.</w:t>
      </w:r>
    </w:p>
    <w:p w:rsidR="00BF4C3D" w:rsidRPr="000E6151" w:rsidRDefault="00BF4C3D" w:rsidP="00BF4C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отчетном периоде проведено 11</w:t>
      </w:r>
      <w:r w:rsidRPr="000E6151">
        <w:rPr>
          <w:rFonts w:ascii="Times New Roman" w:hAnsi="Times New Roman" w:cs="Times New Roman"/>
          <w:sz w:val="24"/>
          <w:szCs w:val="24"/>
        </w:rPr>
        <w:t xml:space="preserve"> заседаний комиссии по ЧС и ОПБ (по Плану – 4), на которых рассматривались как вопросы профилактического плана по предупреждению возможных ЧС, так и действия органов управления, должностных лиц, сил и сре</w:t>
      </w:r>
      <w:proofErr w:type="gramStart"/>
      <w:r w:rsidRPr="000E6151">
        <w:rPr>
          <w:rFonts w:ascii="Times New Roman" w:hAnsi="Times New Roman" w:cs="Times New Roman"/>
          <w:sz w:val="24"/>
          <w:szCs w:val="24"/>
        </w:rPr>
        <w:t>дств в х</w:t>
      </w:r>
      <w:proofErr w:type="gramEnd"/>
      <w:r w:rsidRPr="000E6151">
        <w:rPr>
          <w:rFonts w:ascii="Times New Roman" w:hAnsi="Times New Roman" w:cs="Times New Roman"/>
          <w:sz w:val="24"/>
          <w:szCs w:val="24"/>
        </w:rPr>
        <w:t xml:space="preserve">оде ликвидации аварий и происшествий. </w:t>
      </w:r>
    </w:p>
    <w:p w:rsidR="00BF4C3D" w:rsidRPr="000E6151" w:rsidRDefault="00BF4C3D" w:rsidP="00BF4C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течение</w:t>
      </w:r>
      <w:r w:rsidRPr="000E6151">
        <w:rPr>
          <w:rFonts w:ascii="Times New Roman" w:hAnsi="Times New Roman" w:cs="Times New Roman"/>
          <w:sz w:val="24"/>
          <w:szCs w:val="24"/>
        </w:rPr>
        <w:t xml:space="preserve"> отчётного периода в СМИ опубликовано </w:t>
      </w:r>
      <w:r>
        <w:rPr>
          <w:rFonts w:ascii="Times New Roman" w:hAnsi="Times New Roman" w:cs="Times New Roman"/>
          <w:sz w:val="24"/>
          <w:szCs w:val="24"/>
        </w:rPr>
        <w:t>25</w:t>
      </w:r>
      <w:r w:rsidRPr="000E6151">
        <w:rPr>
          <w:rFonts w:ascii="Times New Roman" w:hAnsi="Times New Roman" w:cs="Times New Roman"/>
          <w:sz w:val="24"/>
          <w:szCs w:val="24"/>
        </w:rPr>
        <w:t xml:space="preserve"> статей и информационных материалов</w:t>
      </w:r>
      <w:r>
        <w:rPr>
          <w:rFonts w:ascii="Times New Roman" w:hAnsi="Times New Roman" w:cs="Times New Roman"/>
          <w:sz w:val="24"/>
          <w:szCs w:val="24"/>
        </w:rPr>
        <w:t>,</w:t>
      </w:r>
      <w:r w:rsidRPr="000E6151">
        <w:rPr>
          <w:rFonts w:ascii="Times New Roman" w:hAnsi="Times New Roman" w:cs="Times New Roman"/>
          <w:sz w:val="24"/>
          <w:szCs w:val="24"/>
        </w:rPr>
        <w:t xml:space="preserve"> размещено в электронных СМИ по тематике ГО ЧС, обеспечения противопожарной безопасности и антитеррористической деятельности.</w:t>
      </w:r>
    </w:p>
    <w:p w:rsidR="00BF4C3D" w:rsidRPr="0086132A" w:rsidRDefault="00BF4C3D" w:rsidP="00BF4C3D">
      <w:pPr>
        <w:tabs>
          <w:tab w:val="left" w:pos="213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2022 году в</w:t>
      </w:r>
      <w:r w:rsidRPr="0086132A">
        <w:rPr>
          <w:rFonts w:ascii="Times New Roman" w:hAnsi="Times New Roman" w:cs="Times New Roman"/>
          <w:sz w:val="24"/>
          <w:szCs w:val="24"/>
        </w:rPr>
        <w:t xml:space="preserve"> ГБУ ДПО «Учебно-методический центр по гражданской обороне, чрезвычайным ситуациям и пожарной безопасности Иркутской области» фактически </w:t>
      </w:r>
      <w:r>
        <w:rPr>
          <w:rFonts w:ascii="Times New Roman" w:hAnsi="Times New Roman" w:cs="Times New Roman"/>
          <w:sz w:val="24"/>
          <w:szCs w:val="24"/>
        </w:rPr>
        <w:t>пройдено обучение</w:t>
      </w:r>
      <w:r w:rsidRPr="0086132A">
        <w:rPr>
          <w:rFonts w:ascii="Times New Roman" w:hAnsi="Times New Roman" w:cs="Times New Roman"/>
          <w:sz w:val="24"/>
          <w:szCs w:val="24"/>
        </w:rPr>
        <w:t xml:space="preserve"> 9 </w:t>
      </w:r>
      <w:r>
        <w:rPr>
          <w:rFonts w:ascii="Times New Roman" w:hAnsi="Times New Roman" w:cs="Times New Roman"/>
          <w:sz w:val="24"/>
          <w:szCs w:val="24"/>
        </w:rPr>
        <w:t>специалистами</w:t>
      </w:r>
      <w:r w:rsidRPr="0086132A">
        <w:rPr>
          <w:rFonts w:ascii="Times New Roman" w:hAnsi="Times New Roman" w:cs="Times New Roman"/>
          <w:sz w:val="24"/>
          <w:szCs w:val="24"/>
        </w:rPr>
        <w:t>.</w:t>
      </w:r>
    </w:p>
    <w:p w:rsidR="00BF4C3D" w:rsidRPr="000E6151" w:rsidRDefault="00BF4C3D" w:rsidP="00BF4C3D">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color w:val="000000"/>
          <w:sz w:val="24"/>
          <w:szCs w:val="24"/>
          <w:shd w:val="clear" w:color="auto" w:fill="FFFFFF"/>
        </w:rPr>
        <w:t xml:space="preserve"> В течение истекшего года обновлены нормативные документы по  гражданской обороне и защиты от ЧС.  </w:t>
      </w:r>
      <w:r>
        <w:rPr>
          <w:rFonts w:ascii="Times New Roman" w:hAnsi="Times New Roman" w:cs="Times New Roman"/>
          <w:color w:val="000000"/>
          <w:sz w:val="24"/>
          <w:szCs w:val="24"/>
          <w:shd w:val="clear" w:color="auto" w:fill="FFFFFF"/>
        </w:rPr>
        <w:t>Завершена работа</w:t>
      </w:r>
      <w:r w:rsidRPr="000E6151">
        <w:rPr>
          <w:rFonts w:ascii="Times New Roman" w:hAnsi="Times New Roman" w:cs="Times New Roman"/>
          <w:color w:val="000000"/>
          <w:sz w:val="24"/>
          <w:szCs w:val="24"/>
          <w:shd w:val="clear" w:color="auto" w:fill="FFFFFF"/>
        </w:rPr>
        <w:t xml:space="preserve"> по созданию режимно-секретного подразделения в МКУ «Управление по делам ГО и ЧС»</w:t>
      </w:r>
      <w:r>
        <w:rPr>
          <w:rFonts w:ascii="Times New Roman" w:hAnsi="Times New Roman" w:cs="Times New Roman"/>
          <w:color w:val="000000"/>
          <w:sz w:val="24"/>
          <w:szCs w:val="24"/>
          <w:shd w:val="clear" w:color="auto" w:fill="FFFFFF"/>
        </w:rPr>
        <w:t>, н</w:t>
      </w:r>
      <w:r w:rsidRPr="000E6151">
        <w:rPr>
          <w:rFonts w:ascii="Times New Roman" w:hAnsi="Times New Roman" w:cs="Times New Roman"/>
          <w:color w:val="000000"/>
          <w:sz w:val="24"/>
          <w:szCs w:val="24"/>
          <w:shd w:val="clear" w:color="auto" w:fill="FFFFFF"/>
        </w:rPr>
        <w:t xml:space="preserve">а создание </w:t>
      </w:r>
      <w:r>
        <w:rPr>
          <w:rFonts w:ascii="Times New Roman" w:hAnsi="Times New Roman" w:cs="Times New Roman"/>
          <w:color w:val="000000"/>
          <w:sz w:val="24"/>
          <w:szCs w:val="24"/>
          <w:shd w:val="clear" w:color="auto" w:fill="FFFFFF"/>
        </w:rPr>
        <w:t>которого</w:t>
      </w:r>
      <w:r w:rsidRPr="000E6151">
        <w:rPr>
          <w:rFonts w:ascii="Times New Roman" w:hAnsi="Times New Roman" w:cs="Times New Roman"/>
          <w:color w:val="000000"/>
          <w:sz w:val="24"/>
          <w:szCs w:val="24"/>
          <w:shd w:val="clear" w:color="auto" w:fill="FFFFFF"/>
        </w:rPr>
        <w:t xml:space="preserve"> из бюджета Слюдянского района</w:t>
      </w:r>
      <w:r>
        <w:rPr>
          <w:rFonts w:ascii="Times New Roman" w:hAnsi="Times New Roman" w:cs="Times New Roman"/>
          <w:color w:val="000000"/>
          <w:sz w:val="24"/>
          <w:szCs w:val="24"/>
          <w:shd w:val="clear" w:color="auto" w:fill="FFFFFF"/>
        </w:rPr>
        <w:t xml:space="preserve"> было</w:t>
      </w:r>
      <w:r w:rsidRPr="000E6151">
        <w:rPr>
          <w:rFonts w:ascii="Times New Roman" w:hAnsi="Times New Roman" w:cs="Times New Roman"/>
          <w:color w:val="000000"/>
          <w:sz w:val="24"/>
          <w:szCs w:val="24"/>
          <w:shd w:val="clear" w:color="auto" w:fill="FFFFFF"/>
        </w:rPr>
        <w:t xml:space="preserve"> выделено 680 тыс</w:t>
      </w:r>
      <w:r>
        <w:rPr>
          <w:rFonts w:ascii="Times New Roman" w:hAnsi="Times New Roman" w:cs="Times New Roman"/>
          <w:color w:val="000000"/>
          <w:sz w:val="24"/>
          <w:szCs w:val="24"/>
          <w:shd w:val="clear" w:color="auto" w:fill="FFFFFF"/>
        </w:rPr>
        <w:t>.</w:t>
      </w:r>
      <w:r w:rsidRPr="000E6151">
        <w:rPr>
          <w:rFonts w:ascii="Times New Roman" w:hAnsi="Times New Roman" w:cs="Times New Roman"/>
          <w:color w:val="000000"/>
          <w:sz w:val="24"/>
          <w:szCs w:val="24"/>
          <w:shd w:val="clear" w:color="auto" w:fill="FFFFFF"/>
        </w:rPr>
        <w:t xml:space="preserve"> рублей. </w:t>
      </w:r>
    </w:p>
    <w:p w:rsidR="00BF4C3D" w:rsidRPr="000E6151" w:rsidRDefault="00BF4C3D" w:rsidP="00BF4C3D">
      <w:pPr>
        <w:autoSpaceDE w:val="0"/>
        <w:autoSpaceDN w:val="0"/>
        <w:adjustRightInd w:val="0"/>
        <w:spacing w:after="0"/>
        <w:ind w:firstLine="709"/>
        <w:jc w:val="both"/>
        <w:rPr>
          <w:rFonts w:ascii="Times New Roman" w:hAnsi="Times New Roman" w:cs="Times New Roman"/>
          <w:sz w:val="24"/>
          <w:szCs w:val="24"/>
        </w:rPr>
      </w:pPr>
      <w:r w:rsidRPr="000E6151">
        <w:rPr>
          <w:rFonts w:ascii="Times New Roman" w:hAnsi="Times New Roman" w:cs="Times New Roman"/>
          <w:bCs/>
          <w:sz w:val="24"/>
          <w:szCs w:val="24"/>
        </w:rPr>
        <w:t xml:space="preserve">На </w:t>
      </w:r>
      <w:r w:rsidRPr="000E6151">
        <w:rPr>
          <w:rFonts w:ascii="Times New Roman" w:hAnsi="Times New Roman" w:cs="Times New Roman"/>
          <w:sz w:val="24"/>
          <w:szCs w:val="24"/>
        </w:rPr>
        <w:t>восполнение районного резерва материальных ресурсов в целях гражданской обороны и защиты</w:t>
      </w:r>
      <w:r>
        <w:rPr>
          <w:rFonts w:ascii="Times New Roman" w:hAnsi="Times New Roman" w:cs="Times New Roman"/>
          <w:sz w:val="24"/>
          <w:szCs w:val="24"/>
        </w:rPr>
        <w:t xml:space="preserve"> от чрезвычайных ситуаций в 2022</w:t>
      </w:r>
      <w:r w:rsidRPr="000E6151">
        <w:rPr>
          <w:rFonts w:ascii="Times New Roman" w:hAnsi="Times New Roman" w:cs="Times New Roman"/>
          <w:sz w:val="24"/>
          <w:szCs w:val="24"/>
        </w:rPr>
        <w:t xml:space="preserve"> году приобретены </w:t>
      </w:r>
      <w:r>
        <w:rPr>
          <w:rFonts w:ascii="Times New Roman" w:hAnsi="Times New Roman" w:cs="Times New Roman"/>
          <w:sz w:val="24"/>
          <w:szCs w:val="24"/>
        </w:rPr>
        <w:t>продукты питания</w:t>
      </w:r>
      <w:r w:rsidRPr="000E6151">
        <w:rPr>
          <w:rFonts w:ascii="Times New Roman" w:hAnsi="Times New Roman" w:cs="Times New Roman"/>
          <w:sz w:val="24"/>
          <w:szCs w:val="24"/>
        </w:rPr>
        <w:t xml:space="preserve"> </w:t>
      </w:r>
      <w:r>
        <w:rPr>
          <w:rFonts w:ascii="Times New Roman" w:hAnsi="Times New Roman" w:cs="Times New Roman"/>
          <w:sz w:val="24"/>
          <w:szCs w:val="24"/>
        </w:rPr>
        <w:t>на сумму 182</w:t>
      </w:r>
      <w:r w:rsidRPr="000E6151">
        <w:rPr>
          <w:rFonts w:ascii="Times New Roman" w:hAnsi="Times New Roman" w:cs="Times New Roman"/>
          <w:sz w:val="24"/>
          <w:szCs w:val="24"/>
        </w:rPr>
        <w:t xml:space="preserve"> тыс</w:t>
      </w:r>
      <w:r>
        <w:rPr>
          <w:rFonts w:ascii="Times New Roman" w:hAnsi="Times New Roman" w:cs="Times New Roman"/>
          <w:sz w:val="24"/>
          <w:szCs w:val="24"/>
        </w:rPr>
        <w:t>.</w:t>
      </w:r>
      <w:r w:rsidRPr="000E6151">
        <w:rPr>
          <w:rFonts w:ascii="Times New Roman" w:hAnsi="Times New Roman" w:cs="Times New Roman"/>
          <w:sz w:val="24"/>
          <w:szCs w:val="24"/>
        </w:rPr>
        <w:t xml:space="preserve"> рублей</w:t>
      </w:r>
      <w:r>
        <w:rPr>
          <w:rFonts w:ascii="Times New Roman" w:hAnsi="Times New Roman" w:cs="Times New Roman"/>
          <w:sz w:val="24"/>
          <w:szCs w:val="24"/>
        </w:rPr>
        <w:t xml:space="preserve"> за счет средств</w:t>
      </w:r>
      <w:r w:rsidRPr="000E6151">
        <w:rPr>
          <w:rFonts w:ascii="Times New Roman" w:hAnsi="Times New Roman" w:cs="Times New Roman"/>
          <w:sz w:val="24"/>
          <w:szCs w:val="24"/>
        </w:rPr>
        <w:t xml:space="preserve"> местного бюджета</w:t>
      </w:r>
      <w:r>
        <w:rPr>
          <w:rFonts w:ascii="Times New Roman" w:hAnsi="Times New Roman" w:cs="Times New Roman"/>
          <w:sz w:val="24"/>
          <w:szCs w:val="24"/>
        </w:rPr>
        <w:t>.</w:t>
      </w:r>
    </w:p>
    <w:p w:rsidR="00BF4C3D" w:rsidRDefault="00BF4C3D" w:rsidP="00BF4C3D">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p>
    <w:p w:rsidR="00BF4C3D" w:rsidRPr="00501A6B" w:rsidRDefault="00BF4C3D" w:rsidP="00BF4C3D">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Антитеррористическая комиссия</w:t>
      </w:r>
    </w:p>
    <w:p w:rsidR="00BF4C3D" w:rsidRPr="00501A6B" w:rsidRDefault="00BF4C3D" w:rsidP="00BF4C3D">
      <w:pPr>
        <w:shd w:val="clear" w:color="auto" w:fill="FFFFFF" w:themeFill="background1"/>
        <w:tabs>
          <w:tab w:val="left" w:pos="709"/>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 отчетном периоде социальная и общественно-политическая обстановка на территории Слюдянского муниципального района оставалась стабильной, управляемой и контролируемой. Актов террористической направленности на территории района, конфликтов на межнациональной почве и тенденций к их возникновению не зафиксировано.</w:t>
      </w:r>
    </w:p>
    <w:p w:rsidR="00BF4C3D" w:rsidRPr="00501A6B" w:rsidRDefault="00BF4C3D" w:rsidP="00BF4C3D">
      <w:pPr>
        <w:shd w:val="clear" w:color="auto" w:fill="FFFFFF" w:themeFill="background1"/>
        <w:tabs>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Согласно данным ОМВД России по Слюдянскому району фактов (уголовных дел) распространения экстремистских и террористических материалов не выявлено. На территории муниципального района граждан</w:t>
      </w:r>
      <w:r>
        <w:rPr>
          <w:rFonts w:ascii="Times New Roman" w:eastAsia="Times New Roman" w:hAnsi="Times New Roman" w:cs="Times New Roman"/>
          <w:sz w:val="24"/>
          <w:szCs w:val="24"/>
          <w:lang w:eastAsia="ru-RU"/>
        </w:rPr>
        <w:t>е</w:t>
      </w:r>
      <w:r w:rsidRPr="00501A6B">
        <w:rPr>
          <w:rFonts w:ascii="Times New Roman" w:eastAsia="Times New Roman" w:hAnsi="Times New Roman" w:cs="Times New Roman"/>
          <w:sz w:val="24"/>
          <w:szCs w:val="24"/>
          <w:lang w:eastAsia="ru-RU"/>
        </w:rPr>
        <w:t>, отбыва</w:t>
      </w:r>
      <w:r>
        <w:rPr>
          <w:rFonts w:ascii="Times New Roman" w:eastAsia="Times New Roman" w:hAnsi="Times New Roman" w:cs="Times New Roman"/>
          <w:sz w:val="24"/>
          <w:szCs w:val="24"/>
          <w:lang w:eastAsia="ru-RU"/>
        </w:rPr>
        <w:t>вшие</w:t>
      </w:r>
      <w:r w:rsidRPr="00501A6B">
        <w:rPr>
          <w:rFonts w:ascii="Times New Roman" w:eastAsia="Times New Roman" w:hAnsi="Times New Roman" w:cs="Times New Roman"/>
          <w:sz w:val="24"/>
          <w:szCs w:val="24"/>
          <w:lang w:eastAsia="ru-RU"/>
        </w:rPr>
        <w:t xml:space="preserve"> наказания за совершения преступлений террористической направленности, </w:t>
      </w:r>
      <w:r>
        <w:rPr>
          <w:rFonts w:ascii="Times New Roman" w:eastAsia="Times New Roman" w:hAnsi="Times New Roman" w:cs="Times New Roman"/>
          <w:sz w:val="24"/>
          <w:szCs w:val="24"/>
          <w:lang w:eastAsia="ru-RU"/>
        </w:rPr>
        <w:t>отсутствуют</w:t>
      </w:r>
      <w:r w:rsidRPr="00501A6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w:t>
      </w:r>
      <w:r w:rsidRPr="00501A6B">
        <w:rPr>
          <w:rFonts w:ascii="Times New Roman" w:eastAsia="Times New Roman" w:hAnsi="Times New Roman" w:cs="Times New Roman"/>
          <w:sz w:val="24"/>
          <w:szCs w:val="24"/>
          <w:lang w:eastAsia="ru-RU"/>
        </w:rPr>
        <w:t>ведени</w:t>
      </w:r>
      <w:r>
        <w:rPr>
          <w:rFonts w:ascii="Times New Roman" w:eastAsia="Times New Roman" w:hAnsi="Times New Roman" w:cs="Times New Roman"/>
          <w:sz w:val="24"/>
          <w:szCs w:val="24"/>
          <w:lang w:eastAsia="ru-RU"/>
        </w:rPr>
        <w:t>я</w:t>
      </w:r>
      <w:r w:rsidRPr="00501A6B">
        <w:rPr>
          <w:rFonts w:ascii="Times New Roman" w:eastAsia="Times New Roman" w:hAnsi="Times New Roman" w:cs="Times New Roman"/>
          <w:sz w:val="24"/>
          <w:szCs w:val="24"/>
          <w:lang w:eastAsia="ru-RU"/>
        </w:rPr>
        <w:t xml:space="preserve"> о жителях района, получивших религиозное образование в зарубежных исламских учебных заведениях, </w:t>
      </w:r>
      <w:r>
        <w:rPr>
          <w:rFonts w:ascii="Times New Roman" w:eastAsia="Times New Roman" w:hAnsi="Times New Roman" w:cs="Times New Roman"/>
          <w:sz w:val="24"/>
          <w:szCs w:val="24"/>
          <w:lang w:eastAsia="ru-RU"/>
        </w:rPr>
        <w:t>отсутствуют</w:t>
      </w:r>
      <w:r w:rsidRPr="00501A6B">
        <w:rPr>
          <w:rFonts w:ascii="Times New Roman" w:eastAsia="Times New Roman" w:hAnsi="Times New Roman" w:cs="Times New Roman"/>
          <w:sz w:val="24"/>
          <w:szCs w:val="24"/>
          <w:lang w:eastAsia="ru-RU"/>
        </w:rPr>
        <w:t xml:space="preserve">. </w:t>
      </w:r>
    </w:p>
    <w:p w:rsidR="00BF4C3D" w:rsidRPr="00501A6B" w:rsidRDefault="00BF4C3D" w:rsidP="00BF4C3D">
      <w:pPr>
        <w:shd w:val="clear" w:color="auto" w:fill="FFFFFF" w:themeFill="background1"/>
        <w:tabs>
          <w:tab w:val="left" w:pos="709"/>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За 2022</w:t>
      </w:r>
      <w:r w:rsidRPr="00501A6B">
        <w:rPr>
          <w:rFonts w:ascii="Times New Roman" w:eastAsia="Times New Roman" w:hAnsi="Times New Roman" w:cs="Times New Roman"/>
          <w:sz w:val="24"/>
          <w:szCs w:val="24"/>
          <w:lang w:eastAsia="ru-RU"/>
        </w:rPr>
        <w:t xml:space="preserve"> год подготовлено и </w:t>
      </w:r>
      <w:r>
        <w:rPr>
          <w:rFonts w:ascii="Times New Roman" w:eastAsia="Times New Roman" w:hAnsi="Times New Roman" w:cs="Times New Roman"/>
          <w:sz w:val="24"/>
          <w:szCs w:val="24"/>
          <w:lang w:eastAsia="ru-RU"/>
        </w:rPr>
        <w:t>проведено 6 заседаний</w:t>
      </w:r>
      <w:r w:rsidRPr="00501A6B">
        <w:rPr>
          <w:rFonts w:ascii="Times New Roman" w:eastAsia="Times New Roman" w:hAnsi="Times New Roman" w:cs="Times New Roman"/>
          <w:sz w:val="24"/>
          <w:szCs w:val="24"/>
          <w:lang w:eastAsia="ru-RU"/>
        </w:rPr>
        <w:t xml:space="preserve"> антитеррористической ко</w:t>
      </w:r>
      <w:r>
        <w:rPr>
          <w:rFonts w:ascii="Times New Roman" w:eastAsia="Times New Roman" w:hAnsi="Times New Roman" w:cs="Times New Roman"/>
          <w:sz w:val="24"/>
          <w:szCs w:val="24"/>
          <w:lang w:eastAsia="ru-RU"/>
        </w:rPr>
        <w:t>миссии, на которых рассмотрено 11</w:t>
      </w:r>
      <w:r w:rsidRPr="00501A6B">
        <w:rPr>
          <w:rFonts w:ascii="Times New Roman" w:eastAsia="Times New Roman" w:hAnsi="Times New Roman" w:cs="Times New Roman"/>
          <w:sz w:val="24"/>
          <w:szCs w:val="24"/>
          <w:lang w:eastAsia="ru-RU"/>
        </w:rPr>
        <w:t xml:space="preserve"> основных вопросов. По рассматриваемым вопросам были заслушаны руководители правоохранительных органов, структурных подразделений администрации района, организаций, эксплуатирующих объекты возможных </w:t>
      </w:r>
      <w:r w:rsidRPr="00501A6B">
        <w:rPr>
          <w:rFonts w:ascii="Times New Roman" w:eastAsia="Times New Roman" w:hAnsi="Times New Roman" w:cs="Times New Roman"/>
          <w:sz w:val="24"/>
          <w:szCs w:val="24"/>
          <w:lang w:eastAsia="ru-RU"/>
        </w:rPr>
        <w:lastRenderedPageBreak/>
        <w:t>террористических посягательств, директора учреждений образования, главы городских и сельских поселений. Решения комиссии доведены до исполнителей, мероприятия выполнены в полном объеме.</w:t>
      </w:r>
    </w:p>
    <w:p w:rsidR="00BF4C3D" w:rsidRPr="00501A6B" w:rsidRDefault="00BF4C3D" w:rsidP="00BF4C3D">
      <w:pPr>
        <w:shd w:val="clear" w:color="auto" w:fill="FFFFFF" w:themeFill="background1"/>
        <w:tabs>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Кроме того, полученные</w:t>
      </w:r>
      <w:r w:rsidRPr="00501A6B">
        <w:rPr>
          <w:rFonts w:ascii="Times New Roman" w:eastAsia="Times New Roman" w:hAnsi="Times New Roman" w:cs="Times New Roman"/>
          <w:sz w:val="24"/>
          <w:szCs w:val="24"/>
          <w:lang w:eastAsia="ru-RU"/>
        </w:rPr>
        <w:t xml:space="preserve"> поручения и решения Антитеррористической комиссии Иркутской области в части, касающ</w:t>
      </w:r>
      <w:r>
        <w:rPr>
          <w:rFonts w:ascii="Times New Roman" w:eastAsia="Times New Roman" w:hAnsi="Times New Roman" w:cs="Times New Roman"/>
          <w:sz w:val="24"/>
          <w:szCs w:val="24"/>
          <w:lang w:eastAsia="ru-RU"/>
        </w:rPr>
        <w:t>ей</w:t>
      </w:r>
      <w:r w:rsidRPr="00501A6B">
        <w:rPr>
          <w:rFonts w:ascii="Times New Roman" w:eastAsia="Times New Roman" w:hAnsi="Times New Roman" w:cs="Times New Roman"/>
          <w:sz w:val="24"/>
          <w:szCs w:val="24"/>
          <w:lang w:eastAsia="ru-RU"/>
        </w:rPr>
        <w:t>ся муниципального района, выполнены в установленные сроки и направлены в виде информации в АТК по Иркутской области.</w:t>
      </w:r>
    </w:p>
    <w:p w:rsidR="00BF4C3D" w:rsidRDefault="00BF4C3D" w:rsidP="00BF4C3D">
      <w:pPr>
        <w:widowControl w:val="0"/>
        <w:shd w:val="clear" w:color="auto" w:fill="FFFFFF" w:themeFill="background1"/>
        <w:tabs>
          <w:tab w:val="left" w:pos="709"/>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ab/>
      </w:r>
      <w:proofErr w:type="gramStart"/>
      <w:r w:rsidRPr="00B81A2D">
        <w:rPr>
          <w:rFonts w:ascii="Times New Roman" w:eastAsia="Times New Roman" w:hAnsi="Times New Roman" w:cs="Times New Roman"/>
          <w:color w:val="000000" w:themeColor="text1"/>
          <w:sz w:val="24"/>
          <w:szCs w:val="24"/>
          <w:lang w:eastAsia="ru-RU"/>
        </w:rPr>
        <w:t xml:space="preserve">В 2022 году в рамках действующих Программ было предусмотрено финансирование мероприятий и освоено денежных средств в </w:t>
      </w:r>
      <w:r w:rsidRPr="00B81A2D">
        <w:rPr>
          <w:rFonts w:ascii="Times New Roman" w:eastAsia="Times New Roman" w:hAnsi="Times New Roman" w:cs="Times New Roman"/>
          <w:sz w:val="24"/>
          <w:szCs w:val="24"/>
          <w:lang w:eastAsia="ru-RU"/>
        </w:rPr>
        <w:t xml:space="preserve">размере 1 800 тыс. рублей </w:t>
      </w:r>
      <w:r w:rsidRPr="00B81A2D">
        <w:rPr>
          <w:rFonts w:ascii="Times New Roman" w:eastAsia="Times New Roman" w:hAnsi="Times New Roman" w:cs="Times New Roman"/>
          <w:color w:val="000000" w:themeColor="text1"/>
          <w:sz w:val="24"/>
          <w:szCs w:val="24"/>
          <w:lang w:eastAsia="ru-RU"/>
        </w:rPr>
        <w:t>на создание условий безопасности личности от проявлений терроризма и экстремизма, в том числе на оптимальное применение комплекса организационных, материально-технических, информационно-пропагандистских мер по профилактике преступлений и правонарушений, усиление антитеррористической защищённости объектов жизнеобеспечения и с массовым пребыванием людей.</w:t>
      </w:r>
      <w:proofErr w:type="gramEnd"/>
      <w:r w:rsidRPr="00B81A2D">
        <w:rPr>
          <w:rFonts w:ascii="Times New Roman" w:eastAsia="Times New Roman" w:hAnsi="Times New Roman" w:cs="Times New Roman"/>
          <w:color w:val="000000" w:themeColor="text1"/>
          <w:sz w:val="24"/>
          <w:szCs w:val="24"/>
          <w:lang w:eastAsia="ru-RU"/>
        </w:rPr>
        <w:t xml:space="preserve"> </w:t>
      </w:r>
      <w:r w:rsidRPr="00501A6B">
        <w:rPr>
          <w:rFonts w:ascii="Times New Roman" w:eastAsia="Times New Roman" w:hAnsi="Times New Roman" w:cs="Times New Roman"/>
          <w:color w:val="000000" w:themeColor="text1"/>
          <w:sz w:val="24"/>
          <w:szCs w:val="24"/>
          <w:lang w:eastAsia="ru-RU"/>
        </w:rPr>
        <w:t>Все запланированные мероприятия выполнены.</w:t>
      </w:r>
    </w:p>
    <w:p w:rsidR="00BF4C3D" w:rsidRDefault="00BF4C3D" w:rsidP="00BF4C3D">
      <w:pPr>
        <w:widowControl w:val="0"/>
        <w:shd w:val="clear" w:color="auto" w:fill="FFFFFF" w:themeFill="background1"/>
        <w:tabs>
          <w:tab w:val="left" w:pos="709"/>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p>
    <w:p w:rsidR="00BF4C3D" w:rsidRDefault="00BF4C3D" w:rsidP="00BF4C3D">
      <w:pPr>
        <w:widowControl w:val="0"/>
        <w:shd w:val="clear" w:color="auto" w:fill="FFFFFF" w:themeFill="background1"/>
        <w:tabs>
          <w:tab w:val="left" w:pos="709"/>
        </w:tabs>
        <w:autoSpaceDE w:val="0"/>
        <w:autoSpaceDN w:val="0"/>
        <w:adjustRightInd w:val="0"/>
        <w:spacing w:after="0" w:line="240" w:lineRule="auto"/>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ЕДДС</w:t>
      </w:r>
    </w:p>
    <w:p w:rsidR="00BF4C3D" w:rsidRPr="00501A6B" w:rsidRDefault="00BF4C3D" w:rsidP="00BF4C3D">
      <w:pPr>
        <w:shd w:val="clear" w:color="auto" w:fill="FFFFFF" w:themeFill="background1"/>
        <w:tabs>
          <w:tab w:val="left" w:pos="709"/>
          <w:tab w:val="left" w:pos="851"/>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 xml:space="preserve">Продолжает свое функционирование </w:t>
      </w:r>
      <w:r w:rsidRPr="00501A6B">
        <w:rPr>
          <w:rFonts w:ascii="Times New Roman" w:eastAsia="Times New Roman" w:hAnsi="Times New Roman" w:cs="Times New Roman"/>
          <w:sz w:val="24"/>
          <w:szCs w:val="24"/>
          <w:lang w:eastAsia="ru-RU"/>
        </w:rPr>
        <w:t>Единая дежу</w:t>
      </w:r>
      <w:r>
        <w:rPr>
          <w:rFonts w:ascii="Times New Roman" w:eastAsia="Times New Roman" w:hAnsi="Times New Roman" w:cs="Times New Roman"/>
          <w:sz w:val="24"/>
          <w:szCs w:val="24"/>
          <w:lang w:eastAsia="ru-RU"/>
        </w:rPr>
        <w:t>рно-диспетчерская служба района</w:t>
      </w:r>
      <w:r w:rsidRPr="00501A6B">
        <w:rPr>
          <w:rFonts w:ascii="Times New Roman" w:eastAsia="Times New Roman" w:hAnsi="Times New Roman" w:cs="Times New Roman"/>
          <w:sz w:val="24"/>
          <w:szCs w:val="24"/>
          <w:lang w:eastAsia="ru-RU"/>
        </w:rPr>
        <w:t>, включа</w:t>
      </w:r>
      <w:r>
        <w:rPr>
          <w:rFonts w:ascii="Times New Roman" w:eastAsia="Times New Roman" w:hAnsi="Times New Roman" w:cs="Times New Roman"/>
          <w:sz w:val="24"/>
          <w:szCs w:val="24"/>
          <w:lang w:eastAsia="ru-RU"/>
        </w:rPr>
        <w:t>ющая</w:t>
      </w:r>
      <w:r w:rsidRPr="00501A6B">
        <w:rPr>
          <w:rFonts w:ascii="Times New Roman" w:eastAsia="Times New Roman" w:hAnsi="Times New Roman" w:cs="Times New Roman"/>
          <w:sz w:val="24"/>
          <w:szCs w:val="24"/>
          <w:lang w:eastAsia="ru-RU"/>
        </w:rPr>
        <w:t>: руководство, дежурно-диспетчерский персонал, пункт управления, средства связи, оповещения и автоматизации управления.</w:t>
      </w:r>
    </w:p>
    <w:p w:rsidR="00BF4C3D" w:rsidRPr="0024233D" w:rsidRDefault="00BF4C3D" w:rsidP="00BF4C3D">
      <w:pPr>
        <w:shd w:val="clear" w:color="auto" w:fill="FFFFFF" w:themeFill="background1"/>
        <w:spacing w:after="0" w:line="274" w:lineRule="exact"/>
        <w:ind w:right="43" w:firstLine="709"/>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pacing w:val="-1"/>
          <w:sz w:val="24"/>
          <w:szCs w:val="24"/>
          <w:lang w:eastAsia="ru-RU"/>
        </w:rPr>
        <w:t xml:space="preserve">Весь дежурно-диспетчерский состав ЕДДС прошел обучение в УМЦ ГОЧС Иркутской области по </w:t>
      </w:r>
      <w:r w:rsidRPr="00501A6B">
        <w:rPr>
          <w:rFonts w:ascii="Times New Roman" w:eastAsia="Times New Roman" w:hAnsi="Times New Roman" w:cs="Times New Roman"/>
          <w:sz w:val="24"/>
          <w:szCs w:val="24"/>
          <w:lang w:eastAsia="ru-RU"/>
        </w:rPr>
        <w:t xml:space="preserve">программе </w:t>
      </w:r>
      <w:r>
        <w:rPr>
          <w:rFonts w:ascii="Times New Roman" w:eastAsia="Times New Roman" w:hAnsi="Times New Roman" w:cs="Times New Roman"/>
          <w:sz w:val="24"/>
          <w:szCs w:val="24"/>
          <w:lang w:eastAsia="ru-RU"/>
        </w:rPr>
        <w:t>«Руководители и работники ЕДДС», в 2022 году прошли обучение 2 работника ЕДДС.</w:t>
      </w:r>
    </w:p>
    <w:p w:rsidR="00BF4C3D" w:rsidRPr="00501A6B" w:rsidRDefault="00BF4C3D" w:rsidP="00BF4C3D">
      <w:pPr>
        <w:widowControl w:val="0"/>
        <w:shd w:val="clear" w:color="auto" w:fill="FFFFFF" w:themeFill="background1"/>
        <w:tabs>
          <w:tab w:val="left" w:pos="709"/>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Средства связи ЕДДС муниципального образования обеспечивают:</w:t>
      </w:r>
    </w:p>
    <w:p w:rsidR="00BF4C3D" w:rsidRPr="00501A6B" w:rsidRDefault="00BF4C3D" w:rsidP="00BF4C3D">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телефонную связь;</w:t>
      </w:r>
    </w:p>
    <w:p w:rsidR="00BF4C3D" w:rsidRPr="00501A6B" w:rsidRDefault="00BF4C3D" w:rsidP="00BF4C3D">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pacing w:val="-1"/>
          <w:sz w:val="24"/>
          <w:szCs w:val="24"/>
          <w:lang w:eastAsia="ru-RU"/>
        </w:rPr>
        <w:t>- передачу данных;</w:t>
      </w:r>
    </w:p>
    <w:p w:rsidR="00BF4C3D" w:rsidRPr="00501A6B" w:rsidRDefault="00BF4C3D" w:rsidP="00BF4C3D">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прием и передачу команд, сигналов оповещения и данных;</w:t>
      </w:r>
    </w:p>
    <w:p w:rsidR="00BF4C3D" w:rsidRPr="00501A6B" w:rsidRDefault="00BF4C3D" w:rsidP="00BF4C3D">
      <w:pPr>
        <w:shd w:val="clear" w:color="auto" w:fill="FFFFFF" w:themeFill="background1"/>
        <w:tabs>
          <w:tab w:val="left" w:pos="92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обмен речевыми сообщениями, документальной и видеоинформацией, а также</w:t>
      </w:r>
      <w:r w:rsidRPr="00501A6B">
        <w:rPr>
          <w:rFonts w:ascii="Times New Roman" w:eastAsia="Times New Roman" w:hAnsi="Times New Roman" w:cs="Times New Roman"/>
          <w:sz w:val="24"/>
          <w:szCs w:val="24"/>
          <w:lang w:eastAsia="ru-RU"/>
        </w:rPr>
        <w:br/>
        <w:t>данными с вышестоящими и взаимодействующими службами;</w:t>
      </w:r>
    </w:p>
    <w:p w:rsidR="00BF4C3D" w:rsidRPr="00501A6B" w:rsidRDefault="00BF4C3D" w:rsidP="00BF4C3D">
      <w:pPr>
        <w:shd w:val="clear" w:color="auto" w:fill="FFFFFF" w:themeFill="background1"/>
        <w:tabs>
          <w:tab w:val="left" w:pos="330"/>
          <w:tab w:val="left" w:pos="874"/>
          <w:tab w:val="left" w:pos="800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космический мониторинг за обстановкой на территории района.</w:t>
      </w:r>
    </w:p>
    <w:p w:rsidR="00BF4C3D" w:rsidRPr="00501A6B" w:rsidRDefault="00BF4C3D" w:rsidP="00BF4C3D">
      <w:pPr>
        <w:shd w:val="clear" w:color="auto" w:fill="FFFFFF" w:themeFill="background1"/>
        <w:tabs>
          <w:tab w:val="left" w:pos="709"/>
          <w:tab w:val="left" w:pos="8006"/>
        </w:tabs>
        <w:spacing w:after="0" w:line="240" w:lineRule="auto"/>
        <w:ind w:right="45"/>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 xml:space="preserve">С помощью автоматизированной системы оповещения STC-L250 «Рупор» по каналам связи </w:t>
      </w:r>
      <w:r>
        <w:rPr>
          <w:rFonts w:ascii="Times New Roman" w:eastAsia="Times New Roman" w:hAnsi="Times New Roman" w:cs="Times New Roman"/>
          <w:sz w:val="24"/>
          <w:szCs w:val="24"/>
          <w:lang w:eastAsia="ru-RU"/>
        </w:rPr>
        <w:t xml:space="preserve">на постоянной основе </w:t>
      </w:r>
      <w:r w:rsidRPr="00501A6B">
        <w:rPr>
          <w:rFonts w:ascii="Times New Roman" w:eastAsia="Times New Roman" w:hAnsi="Times New Roman" w:cs="Times New Roman"/>
          <w:sz w:val="24"/>
          <w:szCs w:val="24"/>
          <w:lang w:eastAsia="ru-RU"/>
        </w:rPr>
        <w:t>подгот</w:t>
      </w:r>
      <w:r>
        <w:rPr>
          <w:rFonts w:ascii="Times New Roman" w:eastAsia="Times New Roman" w:hAnsi="Times New Roman" w:cs="Times New Roman"/>
          <w:sz w:val="24"/>
          <w:szCs w:val="24"/>
          <w:lang w:eastAsia="ru-RU"/>
        </w:rPr>
        <w:t>авливаются</w:t>
      </w:r>
      <w:r w:rsidRPr="00501A6B">
        <w:rPr>
          <w:rFonts w:ascii="Times New Roman" w:eastAsia="Times New Roman" w:hAnsi="Times New Roman" w:cs="Times New Roman"/>
          <w:sz w:val="24"/>
          <w:szCs w:val="24"/>
          <w:lang w:eastAsia="ru-RU"/>
        </w:rPr>
        <w:t xml:space="preserve"> и про</w:t>
      </w:r>
      <w:r>
        <w:rPr>
          <w:rFonts w:ascii="Times New Roman" w:eastAsia="Times New Roman" w:hAnsi="Times New Roman" w:cs="Times New Roman"/>
          <w:sz w:val="24"/>
          <w:szCs w:val="24"/>
          <w:lang w:eastAsia="ru-RU"/>
        </w:rPr>
        <w:t>изводятся</w:t>
      </w:r>
      <w:r w:rsidRPr="00501A6B">
        <w:rPr>
          <w:rFonts w:ascii="Times New Roman" w:eastAsia="Times New Roman" w:hAnsi="Times New Roman" w:cs="Times New Roman"/>
          <w:sz w:val="24"/>
          <w:szCs w:val="24"/>
          <w:lang w:eastAsia="ru-RU"/>
        </w:rPr>
        <w:t xml:space="preserve"> рассылки о неблагоприятных погодных явлениях, распоряжения вышестоящих организаций и другие информационные голосовые соо</w:t>
      </w:r>
      <w:r>
        <w:rPr>
          <w:rFonts w:ascii="Times New Roman" w:eastAsia="Times New Roman" w:hAnsi="Times New Roman" w:cs="Times New Roman"/>
          <w:sz w:val="24"/>
          <w:szCs w:val="24"/>
          <w:lang w:eastAsia="ru-RU"/>
        </w:rPr>
        <w:t>бщения по ГО и ЧС. Всего за 2022 год проведена рассылка 20971</w:t>
      </w:r>
      <w:r w:rsidRPr="00501A6B">
        <w:rPr>
          <w:rFonts w:ascii="Times New Roman" w:eastAsia="Times New Roman" w:hAnsi="Times New Roman" w:cs="Times New Roman"/>
          <w:sz w:val="24"/>
          <w:szCs w:val="24"/>
          <w:lang w:eastAsia="ru-RU"/>
        </w:rPr>
        <w:t xml:space="preserve"> голосовых сообщений.</w:t>
      </w:r>
    </w:p>
    <w:p w:rsidR="00BF4C3D" w:rsidRPr="00501A6B" w:rsidRDefault="00BF4C3D" w:rsidP="00BF4C3D">
      <w:pPr>
        <w:shd w:val="clear" w:color="auto" w:fill="FFFFFF" w:themeFill="background1"/>
        <w:tabs>
          <w:tab w:val="left" w:pos="709"/>
          <w:tab w:val="left" w:pos="8006"/>
        </w:tabs>
        <w:spacing w:after="0" w:line="240" w:lineRule="auto"/>
        <w:ind w:right="45"/>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Информация в базах данных автоматизированной системы оповещения АСО «Рупор» Слюдянского муниципального района актуальна, систематически обновляется и группируется по типам возможных чрезвычайных ситуаций.</w:t>
      </w:r>
    </w:p>
    <w:p w:rsidR="00BF4C3D" w:rsidRPr="00B232C1" w:rsidRDefault="00BF4C3D" w:rsidP="00BF4C3D">
      <w:pPr>
        <w:shd w:val="clear" w:color="auto" w:fill="FFFFFF" w:themeFill="background1"/>
        <w:spacing w:after="0" w:line="240" w:lineRule="auto"/>
        <w:ind w:right="45" w:firstLine="708"/>
        <w:jc w:val="both"/>
        <w:rPr>
          <w:rFonts w:ascii="Times New Roman" w:eastAsia="Times New Roman" w:hAnsi="Times New Roman" w:cs="Times New Roman"/>
          <w:sz w:val="24"/>
          <w:szCs w:val="24"/>
          <w:lang w:eastAsia="ru-RU"/>
        </w:rPr>
      </w:pPr>
      <w:proofErr w:type="gramStart"/>
      <w:r w:rsidRPr="00501A6B">
        <w:rPr>
          <w:rFonts w:ascii="Times New Roman" w:eastAsia="Times New Roman" w:hAnsi="Times New Roman" w:cs="Times New Roman"/>
          <w:sz w:val="24"/>
          <w:szCs w:val="24"/>
          <w:lang w:eastAsia="ru-RU"/>
        </w:rPr>
        <w:t>В соответствие с переданными полномочиями администраций городских и сельских поселений ЕДДС осуществляется прием сообщений от населения и дежурно-диспетчерских служб района, служб других ведомств, в том числе находящихся за пределами района, о любых ЧП, несущих информацию об угрозе или факте возникновения ЧС, а также о происшествиях любого характера, касающихся жизнеобеспечения и жизнедеятельности населения.</w:t>
      </w:r>
      <w:proofErr w:type="gramEnd"/>
      <w:r w:rsidRPr="00501A6B">
        <w:rPr>
          <w:rFonts w:ascii="Times New Roman" w:eastAsia="Times New Roman" w:hAnsi="Times New Roman" w:cs="Times New Roman"/>
          <w:sz w:val="24"/>
          <w:szCs w:val="24"/>
          <w:lang w:eastAsia="ru-RU"/>
        </w:rPr>
        <w:t xml:space="preserve"> Единой дежурно-диспетчер</w:t>
      </w:r>
      <w:r>
        <w:rPr>
          <w:rFonts w:ascii="Times New Roman" w:eastAsia="Times New Roman" w:hAnsi="Times New Roman" w:cs="Times New Roman"/>
          <w:sz w:val="24"/>
          <w:szCs w:val="24"/>
          <w:lang w:eastAsia="ru-RU"/>
        </w:rPr>
        <w:t>ской службой от населения в 202</w:t>
      </w:r>
      <w:r w:rsidRPr="0078577A">
        <w:rPr>
          <w:rFonts w:ascii="Times New Roman" w:eastAsia="Times New Roman" w:hAnsi="Times New Roman" w:cs="Times New Roman"/>
          <w:sz w:val="24"/>
          <w:szCs w:val="24"/>
          <w:lang w:eastAsia="ru-RU"/>
        </w:rPr>
        <w:t>2</w:t>
      </w:r>
      <w:r w:rsidRPr="00501A6B">
        <w:rPr>
          <w:rFonts w:ascii="Times New Roman" w:eastAsia="Times New Roman" w:hAnsi="Times New Roman" w:cs="Times New Roman"/>
          <w:sz w:val="24"/>
          <w:szCs w:val="24"/>
          <w:lang w:eastAsia="ru-RU"/>
        </w:rPr>
        <w:t xml:space="preserve"> году принято </w:t>
      </w:r>
      <w:r>
        <w:rPr>
          <w:rFonts w:ascii="Times New Roman" w:eastAsia="Times New Roman" w:hAnsi="Times New Roman" w:cs="Times New Roman"/>
          <w:sz w:val="24"/>
          <w:szCs w:val="24"/>
          <w:lang w:eastAsia="ru-RU"/>
        </w:rPr>
        <w:t>2</w:t>
      </w:r>
      <w:r w:rsidRPr="0078577A">
        <w:rPr>
          <w:rFonts w:ascii="Times New Roman" w:eastAsia="Times New Roman" w:hAnsi="Times New Roman" w:cs="Times New Roman"/>
          <w:sz w:val="24"/>
          <w:szCs w:val="24"/>
          <w:lang w:eastAsia="ru-RU"/>
        </w:rPr>
        <w:t>9522</w:t>
      </w:r>
      <w:r>
        <w:rPr>
          <w:rFonts w:ascii="Times New Roman" w:eastAsia="Times New Roman" w:hAnsi="Times New Roman" w:cs="Times New Roman"/>
          <w:sz w:val="24"/>
          <w:szCs w:val="24"/>
          <w:lang w:eastAsia="ru-RU"/>
        </w:rPr>
        <w:t xml:space="preserve"> сообщения. </w:t>
      </w:r>
      <w:r w:rsidRPr="00501A6B">
        <w:rPr>
          <w:rFonts w:ascii="Times New Roman" w:eastAsia="Times New Roman" w:hAnsi="Times New Roman" w:cs="Times New Roman"/>
          <w:sz w:val="24"/>
          <w:szCs w:val="24"/>
          <w:lang w:eastAsia="ru-RU"/>
        </w:rPr>
        <w:t>Службо</w:t>
      </w:r>
      <w:r>
        <w:rPr>
          <w:rFonts w:ascii="Times New Roman" w:eastAsia="Times New Roman" w:hAnsi="Times New Roman" w:cs="Times New Roman"/>
          <w:sz w:val="24"/>
          <w:szCs w:val="24"/>
          <w:lang w:eastAsia="ru-RU"/>
        </w:rPr>
        <w:t>й 112 от населения всего за 202</w:t>
      </w:r>
      <w:r w:rsidRPr="0078577A">
        <w:rPr>
          <w:rFonts w:ascii="Times New Roman" w:eastAsia="Times New Roman" w:hAnsi="Times New Roman" w:cs="Times New Roman"/>
          <w:sz w:val="24"/>
          <w:szCs w:val="24"/>
          <w:lang w:eastAsia="ru-RU"/>
        </w:rPr>
        <w:t>2</w:t>
      </w:r>
      <w:r w:rsidRPr="00501A6B">
        <w:rPr>
          <w:rFonts w:ascii="Times New Roman" w:eastAsia="Times New Roman" w:hAnsi="Times New Roman" w:cs="Times New Roman"/>
          <w:sz w:val="24"/>
          <w:szCs w:val="24"/>
          <w:lang w:eastAsia="ru-RU"/>
        </w:rPr>
        <w:t xml:space="preserve"> год принято </w:t>
      </w:r>
      <w:r>
        <w:rPr>
          <w:rFonts w:ascii="Times New Roman" w:eastAsia="Times New Roman" w:hAnsi="Times New Roman" w:cs="Times New Roman"/>
          <w:sz w:val="24"/>
          <w:szCs w:val="24"/>
          <w:lang w:eastAsia="ru-RU"/>
        </w:rPr>
        <w:t>17981 сообщение</w:t>
      </w:r>
      <w:r w:rsidRPr="00501A6B">
        <w:rPr>
          <w:rFonts w:ascii="Times New Roman" w:eastAsia="Times New Roman" w:hAnsi="Times New Roman" w:cs="Times New Roman"/>
          <w:sz w:val="24"/>
          <w:szCs w:val="24"/>
          <w:lang w:eastAsia="ru-RU"/>
        </w:rPr>
        <w:t>.</w:t>
      </w:r>
    </w:p>
    <w:p w:rsidR="00BF4C3D" w:rsidRPr="00501A6B" w:rsidRDefault="00BF4C3D" w:rsidP="00BF4C3D">
      <w:pPr>
        <w:shd w:val="clear" w:color="auto" w:fill="FFFFFF" w:themeFill="background1"/>
        <w:spacing w:after="0" w:line="274" w:lineRule="exact"/>
        <w:ind w:left="709" w:right="43"/>
        <w:contextualSpacing/>
        <w:jc w:val="both"/>
        <w:rPr>
          <w:rFonts w:ascii="Times New Roman" w:eastAsia="Times New Roman" w:hAnsi="Times New Roman" w:cs="Times New Roman"/>
          <w:sz w:val="24"/>
          <w:szCs w:val="24"/>
          <w:lang w:eastAsia="ru-RU"/>
        </w:rPr>
      </w:pPr>
    </w:p>
    <w:p w:rsidR="00BF4C3D" w:rsidRDefault="00BF4C3D" w:rsidP="00BF4C3D">
      <w:r>
        <w:rPr>
          <w:noProof/>
          <w:lang w:eastAsia="ru-RU"/>
        </w:rPr>
        <w:lastRenderedPageBreak/>
        <w:drawing>
          <wp:inline distT="0" distB="0" distL="0" distR="0" wp14:anchorId="478BCB9E" wp14:editId="590F3CF2">
            <wp:extent cx="2969971" cy="2670048"/>
            <wp:effectExtent l="0" t="0" r="20955" b="16510"/>
            <wp:docPr id="136" name="Диаграмма 136"/>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r>
        <w:rPr>
          <w:noProof/>
          <w:lang w:eastAsia="ru-RU"/>
        </w:rPr>
        <w:drawing>
          <wp:inline distT="0" distB="0" distL="0" distR="0" wp14:anchorId="38A1F3DF" wp14:editId="38157154">
            <wp:extent cx="2889504" cy="2670048"/>
            <wp:effectExtent l="0" t="0" r="25400" b="16510"/>
            <wp:docPr id="137" name="Диаграмма 137"/>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rsidR="00BF4C3D" w:rsidRPr="00E67B8E" w:rsidRDefault="00BF4C3D" w:rsidP="00BF4C3D">
      <w:pPr>
        <w:spacing w:after="0" w:line="240" w:lineRule="auto"/>
        <w:ind w:firstLine="567"/>
        <w:jc w:val="both"/>
        <w:rPr>
          <w:rFonts w:ascii="Times New Roman" w:hAnsi="Times New Roman" w:cs="Times New Roman"/>
          <w:sz w:val="24"/>
          <w:szCs w:val="24"/>
        </w:rPr>
      </w:pPr>
      <w:r w:rsidRPr="00E67B8E">
        <w:rPr>
          <w:rFonts w:ascii="Times New Roman" w:hAnsi="Times New Roman" w:cs="Times New Roman"/>
          <w:sz w:val="24"/>
          <w:szCs w:val="24"/>
        </w:rPr>
        <w:t xml:space="preserve">По итогам 2022 года ЕДДС Слюдянского муниципального района заняла второе место в смотре-конкурсе </w:t>
      </w:r>
      <w:r>
        <w:rPr>
          <w:rFonts w:ascii="Times New Roman" w:hAnsi="Times New Roman" w:cs="Times New Roman"/>
          <w:sz w:val="24"/>
          <w:szCs w:val="24"/>
        </w:rPr>
        <w:t xml:space="preserve">на </w:t>
      </w:r>
      <w:proofErr w:type="gramStart"/>
      <w:r>
        <w:rPr>
          <w:rFonts w:ascii="Times New Roman" w:hAnsi="Times New Roman" w:cs="Times New Roman"/>
          <w:sz w:val="24"/>
          <w:szCs w:val="24"/>
        </w:rPr>
        <w:t>лучшую</w:t>
      </w:r>
      <w:proofErr w:type="gramEnd"/>
      <w:r>
        <w:rPr>
          <w:rFonts w:ascii="Times New Roman" w:hAnsi="Times New Roman" w:cs="Times New Roman"/>
          <w:sz w:val="24"/>
          <w:szCs w:val="24"/>
        </w:rPr>
        <w:t xml:space="preserve"> ЕДДС</w:t>
      </w:r>
      <w:r w:rsidRPr="00E67B8E">
        <w:rPr>
          <w:rFonts w:ascii="Times New Roman" w:hAnsi="Times New Roman" w:cs="Times New Roman"/>
          <w:sz w:val="24"/>
          <w:szCs w:val="24"/>
        </w:rPr>
        <w:t>,</w:t>
      </w:r>
      <w:r>
        <w:rPr>
          <w:rFonts w:ascii="Times New Roman" w:hAnsi="Times New Roman" w:cs="Times New Roman"/>
          <w:sz w:val="24"/>
          <w:szCs w:val="24"/>
        </w:rPr>
        <w:t xml:space="preserve"> проводимом ГУ МЧС России</w:t>
      </w:r>
      <w:r w:rsidRPr="00E67B8E">
        <w:rPr>
          <w:rFonts w:ascii="Times New Roman" w:hAnsi="Times New Roman" w:cs="Times New Roman"/>
          <w:sz w:val="24"/>
          <w:szCs w:val="24"/>
        </w:rPr>
        <w:t xml:space="preserve"> по Иркутской области среди ЕДДС муниципальных образований Иркутской области.</w:t>
      </w:r>
    </w:p>
    <w:p w:rsidR="00F90EAA" w:rsidRPr="00F90EAA" w:rsidRDefault="00F90EAA" w:rsidP="00BF4C3D">
      <w:pPr>
        <w:tabs>
          <w:tab w:val="left" w:pos="142"/>
          <w:tab w:val="left" w:pos="709"/>
        </w:tabs>
        <w:spacing w:after="0" w:line="240" w:lineRule="auto"/>
        <w:jc w:val="both"/>
        <w:rPr>
          <w:rFonts w:ascii="Times New Roman" w:eastAsia="Times New Roman" w:hAnsi="Times New Roman" w:cs="Times New Roman"/>
          <w:sz w:val="24"/>
          <w:szCs w:val="24"/>
          <w:lang w:eastAsia="ru-RU"/>
        </w:rPr>
      </w:pPr>
    </w:p>
    <w:p w:rsidR="00AE2E04" w:rsidRPr="00AE2E04" w:rsidRDefault="00AE2E04" w:rsidP="00611F6E">
      <w:pPr>
        <w:shd w:val="clear" w:color="auto" w:fill="FFFFFF" w:themeFill="background1"/>
        <w:spacing w:line="240" w:lineRule="auto"/>
        <w:jc w:val="both"/>
        <w:rPr>
          <w:rFonts w:ascii="Times New Roman" w:hAnsi="Times New Roman" w:cs="Times New Roman"/>
          <w:sz w:val="24"/>
          <w:szCs w:val="24"/>
        </w:rPr>
      </w:pPr>
      <w:r w:rsidRPr="00AE2E04">
        <w:rPr>
          <w:rFonts w:ascii="Times New Roman" w:hAnsi="Times New Roman" w:cs="Times New Roman"/>
          <w:noProof/>
          <w:color w:val="000000"/>
          <w:sz w:val="24"/>
          <w:szCs w:val="24"/>
          <w:lang w:eastAsia="ru-RU"/>
        </w:rPr>
        <mc:AlternateContent>
          <mc:Choice Requires="wps">
            <w:drawing>
              <wp:inline distT="0" distB="0" distL="0" distR="0" wp14:anchorId="73CF5159" wp14:editId="7370B37F">
                <wp:extent cx="5772150" cy="247650"/>
                <wp:effectExtent l="95250" t="38100" r="95250" b="114300"/>
                <wp:docPr id="101" name="Прямоугольник 101"/>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F2485A" w:rsidRDefault="003F6AD5"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3F6AD5" w:rsidRDefault="003F6AD5" w:rsidP="00AE2E04">
                            <w:pPr>
                              <w:jc w:val="center"/>
                              <w:rPr>
                                <w:b/>
                                <w:bCs/>
                                <w:sz w:val="18"/>
                                <w:szCs w:val="18"/>
                              </w:rPr>
                            </w:pPr>
                          </w:p>
                          <w:p w:rsidR="003F6AD5" w:rsidRDefault="003F6AD5" w:rsidP="00AE2E04">
                            <w:pPr>
                              <w:jc w:val="center"/>
                              <w:rPr>
                                <w:b/>
                                <w:bCs/>
                                <w:sz w:val="18"/>
                                <w:szCs w:val="18"/>
                              </w:rPr>
                            </w:pPr>
                          </w:p>
                          <w:p w:rsidR="003F6AD5" w:rsidRDefault="003F6AD5"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1" o:spid="_x0000_s1085"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B9riF9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F2485A" w:rsidRDefault="003F6AD5"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3F6AD5" w:rsidRDefault="003F6AD5" w:rsidP="00AE2E04">
                      <w:pPr>
                        <w:jc w:val="center"/>
                        <w:rPr>
                          <w:b/>
                          <w:bCs/>
                          <w:sz w:val="18"/>
                          <w:szCs w:val="18"/>
                        </w:rPr>
                      </w:pPr>
                    </w:p>
                    <w:p w:rsidR="003F6AD5" w:rsidRDefault="003F6AD5" w:rsidP="00AE2E04">
                      <w:pPr>
                        <w:jc w:val="center"/>
                        <w:rPr>
                          <w:b/>
                          <w:bCs/>
                          <w:sz w:val="18"/>
                          <w:szCs w:val="18"/>
                        </w:rPr>
                      </w:pPr>
                    </w:p>
                    <w:p w:rsidR="003F6AD5" w:rsidRDefault="003F6AD5" w:rsidP="00AE2E04">
                      <w:pPr>
                        <w:jc w:val="center"/>
                      </w:pPr>
                    </w:p>
                  </w:txbxContent>
                </v:textbox>
                <w10:anchorlock/>
              </v:rect>
            </w:pict>
          </mc:Fallback>
        </mc:AlternateContent>
      </w:r>
    </w:p>
    <w:p w:rsidR="005E3480" w:rsidRDefault="005E3480" w:rsidP="005E3480">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 территории Слюдянского муниципального района  продолжают работу две административных комиссии:</w:t>
      </w:r>
    </w:p>
    <w:p w:rsidR="005E3480" w:rsidRDefault="005E3480" w:rsidP="005E3480">
      <w:pPr>
        <w:shd w:val="clear" w:color="auto" w:fill="FFFFFF" w:themeFill="background1"/>
        <w:tabs>
          <w:tab w:val="left" w:pos="993"/>
        </w:tabs>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Административная комиссия, осуществляющая свою деятельность на территориях Слюдянского, Култукского, Быстринского, Маритуйского, Портбайкальского муниципальных образований;</w:t>
      </w:r>
    </w:p>
    <w:p w:rsidR="005E3480" w:rsidRDefault="005E3480" w:rsidP="005E3480">
      <w:pPr>
        <w:shd w:val="clear" w:color="auto" w:fill="FFFFFF" w:themeFill="background1"/>
        <w:tabs>
          <w:tab w:val="left" w:pos="993"/>
        </w:tabs>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 Административная комиссия, осуществляющая свою деятельность на территориях </w:t>
      </w:r>
      <w:proofErr w:type="gramStart"/>
      <w:r>
        <w:rPr>
          <w:rFonts w:ascii="Times New Roman" w:eastAsia="Times New Roman" w:hAnsi="Times New Roman" w:cs="Times New Roman"/>
          <w:sz w:val="24"/>
          <w:szCs w:val="24"/>
          <w:lang w:eastAsia="ru-RU"/>
        </w:rPr>
        <w:t>Байкальского</w:t>
      </w:r>
      <w:proofErr w:type="gramEnd"/>
      <w:r>
        <w:rPr>
          <w:rFonts w:ascii="Times New Roman" w:eastAsia="Times New Roman" w:hAnsi="Times New Roman" w:cs="Times New Roman"/>
          <w:sz w:val="24"/>
          <w:szCs w:val="24"/>
          <w:lang w:eastAsia="ru-RU"/>
        </w:rPr>
        <w:t>, Утуликского, Новоснежнинского муниципальных образований.</w:t>
      </w:r>
    </w:p>
    <w:p w:rsidR="005E3480" w:rsidRDefault="005E3480" w:rsidP="006B7468">
      <w:pPr>
        <w:shd w:val="clear" w:color="auto" w:fill="FFFFFF" w:themeFill="background1"/>
        <w:tabs>
          <w:tab w:val="left" w:pos="993"/>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2022 году ежемесячно (2 раза в месяц) проводились заседания административной комиссии с рассмотрением протоколов об административных правонарушениях. На территории городских и сельских поселений района проводились рейды по выявлению административных правонарушений. Информирование населения об изменениях законодательства об административных правонарушениях в Иркутской области осуществляется через СМИ.</w:t>
      </w:r>
    </w:p>
    <w:p w:rsidR="005E3480" w:rsidRDefault="005E3480" w:rsidP="006B7468">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8A8AD8"/>
          <w:sz w:val="24"/>
          <w:szCs w:val="24"/>
          <w:lang w:eastAsia="ru-RU"/>
        </w:rPr>
      </w:pPr>
      <w:r>
        <w:rPr>
          <w:rFonts w:ascii="Times New Roman" w:eastAsia="Times New Roman" w:hAnsi="Times New Roman" w:cs="Times New Roman"/>
          <w:bCs/>
          <w:color w:val="000000"/>
          <w:sz w:val="24"/>
          <w:szCs w:val="24"/>
          <w:lang w:eastAsia="ru-RU"/>
        </w:rPr>
        <w:t xml:space="preserve">За 2022 год административными комиссиями  рассмотрено – 166 протоколов, </w:t>
      </w:r>
      <w:r>
        <w:rPr>
          <w:rFonts w:ascii="Times New Roman" w:eastAsia="Times New Roman" w:hAnsi="Times New Roman" w:cs="Times New Roman"/>
          <w:color w:val="000000"/>
          <w:sz w:val="24"/>
          <w:szCs w:val="24"/>
          <w:lang w:eastAsia="ru-RU"/>
        </w:rPr>
        <w:t>из них:</w:t>
      </w:r>
    </w:p>
    <w:p w:rsidR="005E3480" w:rsidRDefault="005E3480" w:rsidP="006B7468">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ст. 2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- 27;</w:t>
      </w:r>
    </w:p>
    <w:p w:rsidR="005E3480" w:rsidRDefault="005E3480" w:rsidP="006B7468">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ст. 3 Закона Иркутской области от 12.11.2007 г № 107-оз «Об административной ответственности за отдельные правонарушения в сфере охраны общественного порядка в Иркутской области» -120;</w:t>
      </w:r>
    </w:p>
    <w:p w:rsidR="005E3480" w:rsidRDefault="005E3480" w:rsidP="006B7468">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Закону Иркутской области от 29.12.2007 г № 153-оз «Об административной ответственности за нарушение правил охраны жизни людей на водных объектах в Иркутской области» - 11;</w:t>
      </w:r>
    </w:p>
    <w:p w:rsidR="005E3480" w:rsidRDefault="005E3480" w:rsidP="006B7468">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sz w:val="24"/>
          <w:szCs w:val="24"/>
          <w:lang w:eastAsia="ru-RU"/>
        </w:rPr>
        <w:lastRenderedPageBreak/>
        <w:t>- по Закону Иркутской области от 8 июня 2010 года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- 8.</w:t>
      </w:r>
    </w:p>
    <w:p w:rsidR="005E3480" w:rsidRDefault="005E3480" w:rsidP="006B7468">
      <w:pPr>
        <w:spacing w:after="0" w:line="240" w:lineRule="auto"/>
        <w:ind w:firstLine="709"/>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Наложено штрафов на сумму </w:t>
      </w:r>
      <w:r w:rsidRPr="006F15FE">
        <w:rPr>
          <w:rFonts w:ascii="Times New Roman" w:eastAsia="Times New Roman" w:hAnsi="Times New Roman" w:cs="Times New Roman"/>
          <w:sz w:val="24"/>
          <w:szCs w:val="24"/>
          <w:lang w:eastAsia="ru-RU"/>
        </w:rPr>
        <w:t>– 91 900</w:t>
      </w:r>
      <w:r>
        <w:rPr>
          <w:rFonts w:ascii="Times New Roman" w:eastAsia="Times New Roman" w:hAnsi="Times New Roman" w:cs="Times New Roman"/>
          <w:sz w:val="24"/>
          <w:szCs w:val="24"/>
          <w:lang w:eastAsia="ru-RU"/>
        </w:rPr>
        <w:t xml:space="preserve"> </w:t>
      </w:r>
      <w:r w:rsidRPr="006F15FE">
        <w:rPr>
          <w:rFonts w:ascii="Times New Roman" w:eastAsia="Times New Roman" w:hAnsi="Times New Roman" w:cs="Times New Roman"/>
          <w:sz w:val="24"/>
          <w:szCs w:val="24"/>
          <w:lang w:eastAsia="ru-RU"/>
        </w:rPr>
        <w:t xml:space="preserve"> рублей</w:t>
      </w:r>
      <w:r>
        <w:rPr>
          <w:rFonts w:ascii="Times New Roman" w:eastAsia="Times New Roman" w:hAnsi="Times New Roman" w:cs="Times New Roman"/>
          <w:sz w:val="24"/>
          <w:szCs w:val="24"/>
          <w:lang w:eastAsia="ru-RU"/>
        </w:rPr>
        <w:t>.</w:t>
      </w:r>
    </w:p>
    <w:p w:rsidR="006B7468" w:rsidRDefault="006B7468" w:rsidP="006B7468">
      <w:pPr>
        <w:spacing w:after="0" w:line="240" w:lineRule="auto"/>
        <w:ind w:firstLine="709"/>
      </w:pPr>
    </w:p>
    <w:p w:rsidR="00AE2E04" w:rsidRPr="00AE2E04" w:rsidRDefault="00AE2E04" w:rsidP="00611F6E">
      <w:pPr>
        <w:shd w:val="clear" w:color="auto" w:fill="FFFFFF" w:themeFill="background1"/>
        <w:spacing w:line="240" w:lineRule="auto"/>
        <w:jc w:val="both"/>
        <w:rPr>
          <w:rFonts w:ascii="Times New Roman" w:hAnsi="Times New Roman" w:cs="Times New Roman"/>
          <w:sz w:val="24"/>
          <w:szCs w:val="24"/>
        </w:rPr>
      </w:pPr>
      <w:r w:rsidRPr="00AE2E04">
        <w:rPr>
          <w:rFonts w:ascii="Times New Roman" w:hAnsi="Times New Roman" w:cs="Times New Roman"/>
          <w:noProof/>
          <w:color w:val="000000"/>
          <w:sz w:val="24"/>
          <w:szCs w:val="24"/>
          <w:lang w:eastAsia="ru-RU"/>
        </w:rPr>
        <mc:AlternateContent>
          <mc:Choice Requires="wps">
            <w:drawing>
              <wp:inline distT="0" distB="0" distL="0" distR="0" wp14:anchorId="45A30C31" wp14:editId="1B1793C9">
                <wp:extent cx="5772150" cy="247650"/>
                <wp:effectExtent l="95250" t="38100" r="95250" b="114300"/>
                <wp:docPr id="103" name="Прямоугольник 10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F2485A" w:rsidRDefault="003F6AD5" w:rsidP="00AE2E0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3F6AD5" w:rsidRDefault="003F6AD5" w:rsidP="00AE2E04">
                            <w:pPr>
                              <w:jc w:val="center"/>
                              <w:rPr>
                                <w:b/>
                                <w:bCs/>
                                <w:sz w:val="18"/>
                                <w:szCs w:val="18"/>
                              </w:rPr>
                            </w:pPr>
                          </w:p>
                          <w:p w:rsidR="003F6AD5" w:rsidRDefault="003F6AD5" w:rsidP="00AE2E04">
                            <w:pPr>
                              <w:jc w:val="center"/>
                              <w:rPr>
                                <w:b/>
                                <w:bCs/>
                                <w:sz w:val="18"/>
                                <w:szCs w:val="18"/>
                              </w:rPr>
                            </w:pPr>
                          </w:p>
                          <w:p w:rsidR="003F6AD5" w:rsidRDefault="003F6AD5"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3" o:spid="_x0000_s1086"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D72Yx8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F2485A" w:rsidRDefault="003F6AD5" w:rsidP="00AE2E0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3F6AD5" w:rsidRDefault="003F6AD5" w:rsidP="00AE2E04">
                      <w:pPr>
                        <w:jc w:val="center"/>
                        <w:rPr>
                          <w:b/>
                          <w:bCs/>
                          <w:sz w:val="18"/>
                          <w:szCs w:val="18"/>
                        </w:rPr>
                      </w:pPr>
                    </w:p>
                    <w:p w:rsidR="003F6AD5" w:rsidRDefault="003F6AD5" w:rsidP="00AE2E04">
                      <w:pPr>
                        <w:jc w:val="center"/>
                        <w:rPr>
                          <w:b/>
                          <w:bCs/>
                          <w:sz w:val="18"/>
                          <w:szCs w:val="18"/>
                        </w:rPr>
                      </w:pPr>
                    </w:p>
                    <w:p w:rsidR="003F6AD5" w:rsidRDefault="003F6AD5" w:rsidP="00AE2E04">
                      <w:pPr>
                        <w:jc w:val="center"/>
                      </w:pPr>
                    </w:p>
                  </w:txbxContent>
                </v:textbox>
                <w10:anchorlock/>
              </v:rect>
            </w:pict>
          </mc:Fallback>
        </mc:AlternateConten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 области развития и совершенствования социального партнерства в трудовых отношениях в 2022 году проведена целенаправленная работа, обеспечившая развитие</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и совершенствование социального партнерства на территории Слюдянского муниципального района. </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Для этого</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заседаний постоянно действующей Комиссии и  взаимных консультаций сторон. В 2022 году было проведено 3 заседания комиссии, на которых было рассмотрено 10 вопросов, выработано 16 пунктов решения комиссии.</w:t>
      </w:r>
    </w:p>
    <w:p w:rsidR="0093479E" w:rsidRPr="0093479E" w:rsidRDefault="0093479E" w:rsidP="0093479E">
      <w:pPr>
        <w:shd w:val="clear" w:color="auto" w:fill="FFFFFF"/>
        <w:tabs>
          <w:tab w:val="left" w:pos="422"/>
        </w:tabs>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 районе заключено и действует:</w:t>
      </w:r>
    </w:p>
    <w:p w:rsidR="0093479E" w:rsidRPr="0093479E" w:rsidRDefault="0093479E" w:rsidP="00F876EF">
      <w:pPr>
        <w:widowControl w:val="0"/>
        <w:numPr>
          <w:ilvl w:val="0"/>
          <w:numId w:val="4"/>
        </w:numPr>
        <w:shd w:val="clear" w:color="auto" w:fill="FFFFFF"/>
        <w:tabs>
          <w:tab w:val="left" w:pos="422"/>
          <w:tab w:val="left" w:pos="709"/>
        </w:tabs>
        <w:autoSpaceDE w:val="0"/>
        <w:autoSpaceDN w:val="0"/>
        <w:spacing w:after="0" w:line="240" w:lineRule="auto"/>
        <w:ind w:left="0"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территориальное трехстороннее соглашение по регулированию социально-трудовых отношений и связанных с ними экономических отношений в Слюдянском муниципальном районе</w:t>
      </w:r>
      <w:r w:rsidRPr="0093479E">
        <w:rPr>
          <w:rFonts w:ascii="Times New Roman" w:eastAsia="Times New Roman" w:hAnsi="Times New Roman" w:cs="Times New Roman"/>
          <w:b/>
          <w:sz w:val="24"/>
          <w:szCs w:val="24"/>
          <w:lang w:eastAsia="ru-RU"/>
        </w:rPr>
        <w:t xml:space="preserve"> </w:t>
      </w:r>
      <w:r w:rsidRPr="0093479E">
        <w:rPr>
          <w:rFonts w:ascii="Times New Roman" w:eastAsia="Times New Roman" w:hAnsi="Times New Roman" w:cs="Times New Roman"/>
          <w:sz w:val="24"/>
          <w:szCs w:val="24"/>
          <w:lang w:eastAsia="ru-RU"/>
        </w:rPr>
        <w:t>на 2022 - 2025 годы</w:t>
      </w:r>
      <w:r w:rsidRPr="0093479E">
        <w:rPr>
          <w:rFonts w:ascii="Times New Roman" w:eastAsia="Times New Roman" w:hAnsi="Times New Roman" w:cs="Times New Roman"/>
          <w:b/>
          <w:sz w:val="24"/>
          <w:szCs w:val="24"/>
          <w:lang w:eastAsia="ru-RU"/>
        </w:rPr>
        <w:t xml:space="preserve">, </w:t>
      </w:r>
      <w:r w:rsidRPr="0093479E">
        <w:rPr>
          <w:rFonts w:ascii="Times New Roman" w:eastAsia="Times New Roman" w:hAnsi="Times New Roman" w:cs="Times New Roman"/>
          <w:sz w:val="24"/>
          <w:szCs w:val="24"/>
          <w:lang w:eastAsia="ru-RU"/>
        </w:rPr>
        <w:t>11.08.2022 года прошло уведомительную регистрацию в Министерстве труда и занятости Иркутской области.</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В области защиты трудовых прав граждан и их интересов в пределах компетенции органов местного самоуправления осуществлялся </w:t>
      </w:r>
      <w:proofErr w:type="gramStart"/>
      <w:r w:rsidRPr="0093479E">
        <w:rPr>
          <w:rFonts w:ascii="Times New Roman" w:eastAsia="Times New Roman" w:hAnsi="Times New Roman" w:cs="Times New Roman"/>
          <w:sz w:val="24"/>
          <w:szCs w:val="24"/>
          <w:lang w:eastAsia="ru-RU"/>
        </w:rPr>
        <w:t>контроль за</w:t>
      </w:r>
      <w:proofErr w:type="gramEnd"/>
      <w:r w:rsidRPr="0093479E">
        <w:rPr>
          <w:rFonts w:ascii="Times New Roman" w:eastAsia="Times New Roman" w:hAnsi="Times New Roman" w:cs="Times New Roman"/>
          <w:sz w:val="24"/>
          <w:szCs w:val="24"/>
          <w:lang w:eastAsia="ru-RU"/>
        </w:rPr>
        <w:t xml:space="preserve"> решением вопросов по</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несвоевременной, в нарушение действующему</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трудовому законодательству,</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выплате заработной платы работникам организациями всех форм собственности.</w:t>
      </w:r>
      <w:r w:rsidRPr="0093479E">
        <w:rPr>
          <w:rFonts w:ascii="Times New Roman" w:eastAsia="Times New Roman" w:hAnsi="Times New Roman" w:cs="Times New Roman"/>
          <w:sz w:val="24"/>
          <w:szCs w:val="24"/>
          <w:lang w:val="en-GB" w:eastAsia="ru-RU"/>
        </w:rPr>
        <w:t>   </w:t>
      </w:r>
    </w:p>
    <w:p w:rsidR="0093479E" w:rsidRPr="0093479E" w:rsidRDefault="0093479E" w:rsidP="0093479E">
      <w:pPr>
        <w:spacing w:after="0" w:line="240" w:lineRule="auto"/>
        <w:ind w:right="-5"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Введена система ежемесячного наблюдения за организациями, имеющими задолженность по заработной плате перед работниками,</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проводился мониторинг погашения задолженности. </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По состоянию на 01.01.2023 года, согласно статистическим данным, в Слюдянском муниципальном районе отсутствует задолженность по выплате заработной платы перед работниками по предприятиям (организациям), находящимся на территории района. Организована постоянно действующая горячая линия по вопросам нарушения трудового законодательства. Вся информация, поступающая из разных источников </w:t>
      </w:r>
      <w:proofErr w:type="gramStart"/>
      <w:r w:rsidRPr="0093479E">
        <w:rPr>
          <w:rFonts w:ascii="Times New Roman" w:eastAsia="Times New Roman" w:hAnsi="Times New Roman" w:cs="Times New Roman"/>
          <w:sz w:val="24"/>
          <w:szCs w:val="24"/>
          <w:lang w:eastAsia="ru-RU"/>
        </w:rPr>
        <w:t>проверяется</w:t>
      </w:r>
      <w:proofErr w:type="gramEnd"/>
      <w:r w:rsidRPr="0093479E">
        <w:rPr>
          <w:rFonts w:ascii="Times New Roman" w:eastAsia="Times New Roman" w:hAnsi="Times New Roman" w:cs="Times New Roman"/>
          <w:sz w:val="24"/>
          <w:szCs w:val="24"/>
          <w:lang w:eastAsia="ru-RU"/>
        </w:rPr>
        <w:t xml:space="preserve"> и принимаются меры по её устранению.</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 целях недопущения задолженности, согласно Методическим рекомендациям по организации работы по погашению и недопущению образования задолженности по заработной плате перед работниками организаций (предприятий), находящихся на территории Иркутской области, была создана комиссия по обеспечению прав граждан на вознаграждение за труд в Слюдянском муниципальном районе. Всего за 2022 год проведено 2 заседания рабочей группы, рассмотрено 2 вопроса, выработано 4 пункт</w:t>
      </w:r>
      <w:r>
        <w:rPr>
          <w:rFonts w:ascii="Times New Roman" w:eastAsia="Times New Roman" w:hAnsi="Times New Roman" w:cs="Times New Roman"/>
          <w:sz w:val="24"/>
          <w:szCs w:val="24"/>
          <w:lang w:eastAsia="ru-RU"/>
        </w:rPr>
        <w:t>а</w:t>
      </w:r>
      <w:r w:rsidRPr="0093479E">
        <w:rPr>
          <w:rFonts w:ascii="Times New Roman" w:eastAsia="Times New Roman" w:hAnsi="Times New Roman" w:cs="Times New Roman"/>
          <w:sz w:val="24"/>
          <w:szCs w:val="24"/>
          <w:lang w:eastAsia="ru-RU"/>
        </w:rPr>
        <w:t xml:space="preserve"> предложений.</w:t>
      </w:r>
    </w:p>
    <w:p w:rsidR="0093479E" w:rsidRPr="0093479E" w:rsidRDefault="0093479E" w:rsidP="0093479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Отделом трудовых отношений и управления охраной труда управления труда, заработной платы и муниципальной службы постоянно проводится консультационная работа по разъяснению законодательства о труде. По вопросам трудового законодательства численность обратившихся в 2022 году составила 72 человек</w:t>
      </w:r>
      <w:r>
        <w:rPr>
          <w:rFonts w:ascii="Times New Roman" w:eastAsia="Times New Roman" w:hAnsi="Times New Roman" w:cs="Times New Roman"/>
          <w:sz w:val="24"/>
          <w:szCs w:val="24"/>
          <w:lang w:eastAsia="ru-RU"/>
        </w:rPr>
        <w:t>а</w:t>
      </w:r>
      <w:r w:rsidRPr="0093479E">
        <w:rPr>
          <w:rFonts w:ascii="Times New Roman" w:eastAsia="Times New Roman" w:hAnsi="Times New Roman" w:cs="Times New Roman"/>
          <w:sz w:val="24"/>
          <w:szCs w:val="24"/>
          <w:lang w:eastAsia="ru-RU"/>
        </w:rPr>
        <w:t xml:space="preserve">, из них по </w:t>
      </w:r>
      <w:r w:rsidRPr="0093479E">
        <w:rPr>
          <w:rFonts w:ascii="Times New Roman" w:eastAsia="Times New Roman" w:hAnsi="Times New Roman" w:cs="Times New Roman"/>
          <w:sz w:val="24"/>
          <w:szCs w:val="24"/>
          <w:lang w:eastAsia="ru-RU"/>
        </w:rPr>
        <w:lastRenderedPageBreak/>
        <w:t>вопросам нарушения трудового законодательства более 60 человек.</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Муниципальные служащие  и граждане, претендующие на замещение должности муниципальной службы, предоставляют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супруга и несовершеннолетних детей, согласно утвержденному перечню должностей муниципальной службы. Перечень должностей утвержден постановлением администрации Слюдянского муниципального района  № 31 от 28.01.2022 года. Положение «О предоставлении гражданами, претендующими на замещение муниципальной должности, сведений о доходах, расходах, об имуществе и обязательствах имущественного характера утверждено постановлением администрации муниципального образования Слюдянский район № 1836 от 19.11.2014 года. Сведения о доходах, расходах, об имуществе и обязательствах имущественного характера </w:t>
      </w:r>
      <w:proofErr w:type="gramStart"/>
      <w:r w:rsidRPr="0093479E">
        <w:rPr>
          <w:rFonts w:ascii="Times New Roman" w:eastAsia="Times New Roman" w:hAnsi="Times New Roman" w:cs="Times New Roman"/>
          <w:sz w:val="24"/>
          <w:szCs w:val="24"/>
          <w:lang w:eastAsia="ru-RU"/>
        </w:rPr>
        <w:t>лицами, претендующими на замещение должностей муниципальной службы и муниципальными служащими предоставляются</w:t>
      </w:r>
      <w:proofErr w:type="gramEnd"/>
      <w:r w:rsidRPr="0093479E">
        <w:rPr>
          <w:rFonts w:ascii="Times New Roman" w:eastAsia="Times New Roman" w:hAnsi="Times New Roman" w:cs="Times New Roman"/>
          <w:sz w:val="24"/>
          <w:szCs w:val="24"/>
          <w:lang w:eastAsia="ru-RU"/>
        </w:rPr>
        <w:t xml:space="preserve"> в кадровую службу администрации на бумажных носителях. Все справки о доходах хранятся в личном деле муниципального служащего. Данные правила предусмотрены и для руководителей муниципальных учреждений (порядок утвержден постановлением администрации муниципального образования Слюдянский район № 355 от 30.06.2017 года).</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Сведения о доходах, расходах об имуществе и обязательствах имущественного характера муниципальных служащих и членов их семей согласно, утвержденному порядку размещаются на официальном сайте Слюдянского муниципального района.</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Постановлением администрации муниципального образования Слюдянский район № 207 от 02.04.2019 года в администрации Слюдянского муниципального района создана комиссия по соблюдению требований к служебному поведению муниципальных служащих Слюдянского муниципального района и урегулированию конфликта интересов (далее комиссия). Данным постановлением утверждено положение о комиссии. В 2022 году основания для проведения комиссии отсутствовали.</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Постановлением № 1070 от 01.10.2010 года утверждено положение о кадровом резерве управленческих кадров муниципального образования Слюдянский район, создана комиссия  по формированию кадрового резерва. В настоящее время  в резерв управленческих кадров включено 13 человек. В Министерство труда и занятости Иркутской области ежеквартально предоставляется информация об обучении и качественном составе кадрового резерва.</w:t>
      </w:r>
    </w:p>
    <w:p w:rsidR="0093479E" w:rsidRPr="0093479E" w:rsidRDefault="0093479E" w:rsidP="0093479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Муниципальным служащим, замещающим должности муниципальной службы, присваивались классные чины без сдачи квалификационного экзамена, согласно закону Иркутской области. Классные чины присваиваются муниципальным служащим персонально, с соблюдением последовательности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продолжительности пребывания муниципального служащего в предыдущем классном чине. </w:t>
      </w:r>
    </w:p>
    <w:p w:rsidR="0093479E" w:rsidRPr="0093479E" w:rsidRDefault="0093479E" w:rsidP="0093479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 2022 году была проведена аттестация муниципальных служащих и квалификационный экзамен для лиц, замещающих должности муниципальной службы работающих по срочному трудовому договору, число прошедших аттестацию и квалификационный экзамен составило 17</w:t>
      </w:r>
      <w:r>
        <w:rPr>
          <w:rFonts w:ascii="Times New Roman" w:eastAsia="Times New Roman" w:hAnsi="Times New Roman" w:cs="Times New Roman"/>
          <w:sz w:val="24"/>
          <w:szCs w:val="24"/>
          <w:lang w:eastAsia="ru-RU"/>
        </w:rPr>
        <w:t xml:space="preserve"> человек</w:t>
      </w:r>
      <w:r w:rsidRPr="0093479E">
        <w:rPr>
          <w:rFonts w:ascii="Times New Roman" w:eastAsia="Times New Roman" w:hAnsi="Times New Roman" w:cs="Times New Roman"/>
          <w:sz w:val="24"/>
          <w:szCs w:val="24"/>
          <w:lang w:eastAsia="ru-RU"/>
        </w:rPr>
        <w:t xml:space="preserve">.  </w:t>
      </w:r>
    </w:p>
    <w:p w:rsidR="0093479E" w:rsidRPr="0093479E" w:rsidRDefault="0093479E" w:rsidP="0093479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 2022 году было проведено повышение квалификации муниципальных служащих, обучен</w:t>
      </w:r>
      <w:r w:rsidR="002B706E">
        <w:rPr>
          <w:rFonts w:ascii="Times New Roman" w:eastAsia="Times New Roman" w:hAnsi="Times New Roman" w:cs="Times New Roman"/>
          <w:sz w:val="24"/>
          <w:szCs w:val="24"/>
          <w:lang w:eastAsia="ru-RU"/>
        </w:rPr>
        <w:t>о</w:t>
      </w:r>
      <w:r w:rsidRPr="0093479E">
        <w:rPr>
          <w:rFonts w:ascii="Times New Roman" w:eastAsia="Times New Roman" w:hAnsi="Times New Roman" w:cs="Times New Roman"/>
          <w:sz w:val="24"/>
          <w:szCs w:val="24"/>
          <w:lang w:eastAsia="ru-RU"/>
        </w:rPr>
        <w:t xml:space="preserve"> 5 муниципальных служащих, 3 водителей прошли </w:t>
      </w:r>
      <w:proofErr w:type="gramStart"/>
      <w:r w:rsidRPr="0093479E">
        <w:rPr>
          <w:rFonts w:ascii="Times New Roman" w:eastAsia="Times New Roman" w:hAnsi="Times New Roman" w:cs="Times New Roman"/>
          <w:sz w:val="24"/>
          <w:szCs w:val="24"/>
          <w:lang w:eastAsia="ru-RU"/>
        </w:rPr>
        <w:t>обучение по оказанию</w:t>
      </w:r>
      <w:proofErr w:type="gramEnd"/>
      <w:r w:rsidRPr="0093479E">
        <w:rPr>
          <w:rFonts w:ascii="Times New Roman" w:eastAsia="Times New Roman" w:hAnsi="Times New Roman" w:cs="Times New Roman"/>
          <w:sz w:val="24"/>
          <w:szCs w:val="24"/>
          <w:lang w:eastAsia="ru-RU"/>
        </w:rPr>
        <w:t xml:space="preserve"> первой  помощи пострадавшим, кроме того муниципальные служащие принимали участие в </w:t>
      </w:r>
      <w:r w:rsidRPr="0093479E">
        <w:rPr>
          <w:rFonts w:ascii="Times New Roman" w:eastAsia="Times New Roman" w:hAnsi="Times New Roman" w:cs="Times New Roman"/>
          <w:sz w:val="24"/>
          <w:szCs w:val="24"/>
          <w:lang w:eastAsia="ru-RU"/>
        </w:rPr>
        <w:lastRenderedPageBreak/>
        <w:t>семинарах, совещаниях проводимых в режиме видеоконференции.</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 течение 2022 года разрабатывались нормативно-правовые акты по муниципальной службе, по противодействию коррупции, по оплате труда</w:t>
      </w:r>
      <w:r w:rsidRPr="0093479E">
        <w:rPr>
          <w:rFonts w:ascii="Times New Roman" w:eastAsia="Times New Roman" w:hAnsi="Times New Roman" w:cs="Times New Roman"/>
          <w:sz w:val="24"/>
          <w:szCs w:val="24"/>
          <w:lang w:eastAsia="ru-RU"/>
        </w:rPr>
        <w:tab/>
        <w:t xml:space="preserve"> и т.д.</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Министерством труда и занятости Иркутской области рассчитан норматив численности работников органов местного самоуправления на очередной календарный год, который представлен в таблице в соответствии с фактическими данными.</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Сведения о численности работников органов местного самоуправления  Слюдянского муниципального района в разрезе поселений:</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p>
    <w:tbl>
      <w:tblPr>
        <w:tblW w:w="0" w:type="auto"/>
        <w:tblInd w:w="93" w:type="dxa"/>
        <w:tblLook w:val="00A0" w:firstRow="1" w:lastRow="0" w:firstColumn="1" w:lastColumn="0" w:noHBand="0" w:noVBand="0"/>
      </w:tblPr>
      <w:tblGrid>
        <w:gridCol w:w="586"/>
        <w:gridCol w:w="2526"/>
        <w:gridCol w:w="954"/>
        <w:gridCol w:w="1610"/>
        <w:gridCol w:w="991"/>
        <w:gridCol w:w="2810"/>
      </w:tblGrid>
      <w:tr w:rsidR="0093479E" w:rsidRPr="0093479E" w:rsidTr="00F46C45">
        <w:trPr>
          <w:trHeight w:val="315"/>
        </w:trPr>
        <w:tc>
          <w:tcPr>
            <w:tcW w:w="0" w:type="auto"/>
            <w:vMerge w:val="restart"/>
            <w:tcBorders>
              <w:top w:val="single" w:sz="4" w:space="0" w:color="auto"/>
              <w:left w:val="single" w:sz="4" w:space="0" w:color="auto"/>
              <w:bottom w:val="single" w:sz="4" w:space="0" w:color="000000"/>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 </w:t>
            </w:r>
            <w:proofErr w:type="gramStart"/>
            <w:r w:rsidRPr="0093479E">
              <w:rPr>
                <w:rFonts w:ascii="Times New Roman" w:eastAsia="Times New Roman" w:hAnsi="Times New Roman" w:cs="Times New Roman"/>
                <w:sz w:val="24"/>
                <w:szCs w:val="24"/>
                <w:lang w:eastAsia="ru-RU"/>
              </w:rPr>
              <w:t>п</w:t>
            </w:r>
            <w:proofErr w:type="gramEnd"/>
            <w:r w:rsidRPr="0093479E">
              <w:rPr>
                <w:rFonts w:ascii="Times New Roman" w:eastAsia="Times New Roman" w:hAnsi="Times New Roman" w:cs="Times New Roman"/>
                <w:sz w:val="24"/>
                <w:szCs w:val="24"/>
                <w:lang w:eastAsia="ru-RU"/>
              </w:rPr>
              <w:t>/п</w:t>
            </w:r>
          </w:p>
        </w:tc>
        <w:tc>
          <w:tcPr>
            <w:tcW w:w="0" w:type="auto"/>
            <w:vMerge w:val="restart"/>
            <w:tcBorders>
              <w:top w:val="single" w:sz="4" w:space="0" w:color="auto"/>
              <w:left w:val="single" w:sz="4" w:space="0" w:color="auto"/>
              <w:bottom w:val="single" w:sz="4" w:space="0" w:color="000000"/>
              <w:right w:val="single" w:sz="4" w:space="0" w:color="auto"/>
            </w:tcBorders>
          </w:tcPr>
          <w:p w:rsidR="0093479E" w:rsidRPr="0093479E" w:rsidRDefault="0093479E" w:rsidP="0093479E">
            <w:pPr>
              <w:spacing w:after="0" w:line="240" w:lineRule="auto"/>
              <w:ind w:firstLine="709"/>
              <w:jc w:val="center"/>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Наименование муниципального образования</w:t>
            </w:r>
          </w:p>
        </w:tc>
        <w:tc>
          <w:tcPr>
            <w:tcW w:w="0" w:type="auto"/>
            <w:gridSpan w:val="4"/>
            <w:tcBorders>
              <w:top w:val="single" w:sz="4" w:space="0" w:color="auto"/>
              <w:left w:val="nil"/>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Численность работников местных администраций (исполнительно-распорядительного органа муниципального образования), ед.</w:t>
            </w:r>
          </w:p>
        </w:tc>
      </w:tr>
      <w:tr w:rsidR="0093479E" w:rsidRPr="0093479E" w:rsidTr="00F46C45">
        <w:trPr>
          <w:trHeight w:val="315"/>
        </w:trPr>
        <w:tc>
          <w:tcPr>
            <w:tcW w:w="0" w:type="auto"/>
            <w:vMerge/>
            <w:tcBorders>
              <w:top w:val="single" w:sz="4" w:space="0" w:color="auto"/>
              <w:left w:val="single" w:sz="4" w:space="0" w:color="auto"/>
              <w:bottom w:val="single" w:sz="4" w:space="0" w:color="000000"/>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000000"/>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vMerge w:val="restart"/>
            <w:tcBorders>
              <w:top w:val="nil"/>
              <w:left w:val="single" w:sz="4" w:space="0" w:color="auto"/>
              <w:bottom w:val="single" w:sz="4" w:space="0" w:color="auto"/>
              <w:right w:val="single" w:sz="4" w:space="0" w:color="auto"/>
            </w:tcBorders>
            <w:vAlign w:val="center"/>
          </w:tcPr>
          <w:p w:rsidR="0093479E" w:rsidRPr="0093479E" w:rsidRDefault="0093479E" w:rsidP="00F46C45">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Норматив</w:t>
            </w:r>
          </w:p>
        </w:tc>
        <w:tc>
          <w:tcPr>
            <w:tcW w:w="0" w:type="auto"/>
            <w:gridSpan w:val="3"/>
            <w:tcBorders>
              <w:top w:val="single" w:sz="4" w:space="0" w:color="auto"/>
              <w:left w:val="nil"/>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по штатному расписанию</w:t>
            </w:r>
          </w:p>
        </w:tc>
      </w:tr>
      <w:tr w:rsidR="0093479E" w:rsidRPr="0093479E" w:rsidTr="00F46C45">
        <w:trPr>
          <w:trHeight w:val="315"/>
        </w:trPr>
        <w:tc>
          <w:tcPr>
            <w:tcW w:w="0" w:type="auto"/>
            <w:vMerge/>
            <w:tcBorders>
              <w:top w:val="single" w:sz="4" w:space="0" w:color="auto"/>
              <w:left w:val="single" w:sz="4" w:space="0" w:color="auto"/>
              <w:bottom w:val="single" w:sz="4" w:space="0" w:color="000000"/>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000000"/>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93479E" w:rsidRPr="0093479E" w:rsidRDefault="0093479E" w:rsidP="0093479E">
            <w:pPr>
              <w:spacing w:after="0" w:line="240" w:lineRule="auto"/>
              <w:ind w:left="-391" w:firstLine="391"/>
              <w:rPr>
                <w:rFonts w:ascii="Times New Roman" w:eastAsia="Times New Roman" w:hAnsi="Times New Roman" w:cs="Times New Roman"/>
                <w:sz w:val="24"/>
                <w:szCs w:val="24"/>
                <w:lang w:eastAsia="ru-RU"/>
              </w:rPr>
            </w:pPr>
          </w:p>
        </w:tc>
        <w:tc>
          <w:tcPr>
            <w:tcW w:w="0" w:type="auto"/>
            <w:vMerge w:val="restart"/>
            <w:tcBorders>
              <w:top w:val="nil"/>
              <w:left w:val="single" w:sz="4" w:space="0" w:color="auto"/>
              <w:bottom w:val="single" w:sz="4" w:space="0" w:color="auto"/>
              <w:right w:val="single" w:sz="4" w:space="0" w:color="auto"/>
            </w:tcBorders>
            <w:vAlign w:val="center"/>
          </w:tcPr>
          <w:p w:rsidR="0093479E" w:rsidRPr="0093479E" w:rsidRDefault="0093479E" w:rsidP="0093479E">
            <w:pPr>
              <w:spacing w:before="240" w:after="60" w:line="240" w:lineRule="auto"/>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утверждено</w:t>
            </w:r>
          </w:p>
        </w:tc>
        <w:tc>
          <w:tcPr>
            <w:tcW w:w="0" w:type="auto"/>
            <w:gridSpan w:val="2"/>
            <w:tcBorders>
              <w:top w:val="single" w:sz="4" w:space="0" w:color="auto"/>
              <w:left w:val="nil"/>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фактически</w:t>
            </w:r>
          </w:p>
        </w:tc>
      </w:tr>
      <w:tr w:rsidR="0093479E" w:rsidRPr="0093479E" w:rsidTr="00F46C45">
        <w:trPr>
          <w:trHeight w:val="945"/>
        </w:trPr>
        <w:tc>
          <w:tcPr>
            <w:tcW w:w="0" w:type="auto"/>
            <w:vMerge/>
            <w:tcBorders>
              <w:top w:val="single" w:sz="4" w:space="0" w:color="auto"/>
              <w:left w:val="single" w:sz="4" w:space="0" w:color="auto"/>
              <w:bottom w:val="single" w:sz="4" w:space="0" w:color="000000"/>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000000"/>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93479E" w:rsidRPr="0093479E" w:rsidRDefault="0093479E" w:rsidP="0093479E">
            <w:pPr>
              <w:spacing w:after="0" w:line="240" w:lineRule="auto"/>
              <w:ind w:left="-391" w:firstLine="391"/>
              <w:rPr>
                <w:rFonts w:ascii="Times New Roman" w:eastAsia="Times New Roman" w:hAnsi="Times New Roman" w:cs="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tcBorders>
              <w:top w:val="nil"/>
              <w:left w:val="nil"/>
              <w:bottom w:val="single" w:sz="4" w:space="0" w:color="auto"/>
              <w:right w:val="single" w:sz="4" w:space="0" w:color="auto"/>
            </w:tcBorders>
            <w:vAlign w:val="center"/>
          </w:tcPr>
          <w:p w:rsidR="0093479E" w:rsidRPr="0093479E" w:rsidRDefault="0093479E" w:rsidP="0093479E">
            <w:pPr>
              <w:spacing w:before="240" w:after="60" w:line="240" w:lineRule="auto"/>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всего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в том числе  муниципальные служащие </w:t>
            </w:r>
          </w:p>
        </w:tc>
      </w:tr>
      <w:tr w:rsidR="0093479E" w:rsidRPr="0093479E" w:rsidTr="00F46C45">
        <w:trPr>
          <w:trHeight w:val="315"/>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11</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 xml:space="preserve"> Слюдянский </w:t>
            </w:r>
            <w:r w:rsidRPr="0093479E">
              <w:rPr>
                <w:rFonts w:ascii="Times New Roman" w:eastAsia="Times New Roman" w:hAnsi="Times New Roman" w:cs="Times New Roman"/>
                <w:sz w:val="24"/>
                <w:szCs w:val="24"/>
                <w:lang w:eastAsia="ru-RU"/>
              </w:rPr>
              <w:t>муниципальный район</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127</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126,85</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firstLine="28"/>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126,85</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72,5</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22</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Слюдянское МО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60</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46</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43,27</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34</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33</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Байкальское МО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42</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42</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41,5</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29</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44</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Култукское МО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13</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14</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13,5</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11</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55</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Утуликское МО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12</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8,8</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7,3</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3,8</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66</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Быстринское МО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10</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8,21</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8,21</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3,21</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77</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 xml:space="preserve">Новоснежнинское </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10</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9,71</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5</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2,5</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88</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Портбайкальское</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13</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12,87</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9,9</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1,9</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9 </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Маритуйское МО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9</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7,4</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3</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1,5</w:t>
            </w:r>
          </w:p>
        </w:tc>
      </w:tr>
    </w:tbl>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p>
    <w:p w:rsidR="0093479E" w:rsidRPr="0093479E" w:rsidRDefault="0093479E" w:rsidP="0093479E">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Реализации государственной политики в области охраны труда на территории  Слюдянского муниципального района за 2022 год проводится по следующим направлениям:</w:t>
      </w:r>
    </w:p>
    <w:p w:rsidR="0093479E" w:rsidRPr="0093479E" w:rsidRDefault="0093479E" w:rsidP="0093479E">
      <w:pPr>
        <w:widowControl w:val="0"/>
        <w:snapToGrid w:val="0"/>
        <w:spacing w:after="0" w:line="240" w:lineRule="auto"/>
        <w:ind w:firstLine="709"/>
        <w:jc w:val="both"/>
        <w:rPr>
          <w:rFonts w:ascii="Times New Roman" w:eastAsia="Times New Roman" w:hAnsi="Times New Roman" w:cs="Times New Roman"/>
          <w:sz w:val="24"/>
          <w:szCs w:val="24"/>
          <w:lang w:eastAsia="ru-RU"/>
        </w:rPr>
      </w:pPr>
    </w:p>
    <w:p w:rsidR="0093479E" w:rsidRPr="0093479E" w:rsidRDefault="0093479E" w:rsidP="002B706E">
      <w:pPr>
        <w:widowControl w:val="0"/>
        <w:snapToGrid w:val="0"/>
        <w:spacing w:after="0" w:line="240" w:lineRule="auto"/>
        <w:ind w:firstLine="567"/>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1. Организована консультационная и методическая помощь по охране труда для руководителей и специалистов организаций, частным лицам. В отчетном периоде за консультацией обратились 72 человека, консультации охватили более 17 тем по вопросам трудового законодательства </w:t>
      </w:r>
    </w:p>
    <w:p w:rsidR="0093479E" w:rsidRPr="0093479E" w:rsidRDefault="0093479E" w:rsidP="0093479E">
      <w:pPr>
        <w:spacing w:after="0" w:line="240" w:lineRule="auto"/>
        <w:rPr>
          <w:rFonts w:ascii="Times New Roman" w:hAnsi="Times New Roman" w:cs="Times New Roman"/>
          <w:sz w:val="24"/>
          <w:szCs w:val="24"/>
        </w:rPr>
      </w:pPr>
    </w:p>
    <w:p w:rsidR="0093479E" w:rsidRPr="0093479E" w:rsidRDefault="0093479E" w:rsidP="002B706E">
      <w:pPr>
        <w:widowControl w:val="0"/>
        <w:tabs>
          <w:tab w:val="left" w:pos="426"/>
        </w:tabs>
        <w:snapToGrid w:val="0"/>
        <w:spacing w:after="0" w:line="240" w:lineRule="auto"/>
        <w:ind w:firstLine="567"/>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lastRenderedPageBreak/>
        <w:t>2.  В ходе проверок специалистом,  исполняющим полномочия в сфере труда, осуществляется контроль над проведением необходимых медицинских осмотров (предварительных и периодических). За 2022 год медицинский осмотр прошли 6259</w:t>
      </w:r>
      <w:r w:rsidRPr="0093479E">
        <w:rPr>
          <w:rFonts w:ascii="Times New Roman" w:eastAsia="Times New Roman" w:hAnsi="Times New Roman" w:cs="Times New Roman"/>
          <w:color w:val="FF0000"/>
          <w:sz w:val="24"/>
          <w:szCs w:val="24"/>
          <w:lang w:eastAsia="ru-RU"/>
        </w:rPr>
        <w:t xml:space="preserve"> </w:t>
      </w:r>
      <w:r w:rsidRPr="0093479E">
        <w:rPr>
          <w:rFonts w:ascii="Times New Roman" w:eastAsia="Times New Roman" w:hAnsi="Times New Roman" w:cs="Times New Roman"/>
          <w:sz w:val="24"/>
          <w:szCs w:val="24"/>
          <w:lang w:eastAsia="ru-RU"/>
        </w:rPr>
        <w:t>работников организаций района за счет работодателя;</w:t>
      </w:r>
    </w:p>
    <w:p w:rsidR="0093479E" w:rsidRPr="0093479E" w:rsidRDefault="0093479E" w:rsidP="0093479E">
      <w:pPr>
        <w:widowControl w:val="0"/>
        <w:snapToGrid w:val="0"/>
        <w:spacing w:after="0" w:line="240" w:lineRule="auto"/>
        <w:ind w:firstLine="142"/>
        <w:jc w:val="both"/>
        <w:rPr>
          <w:rFonts w:ascii="Times New Roman" w:eastAsia="Times New Roman" w:hAnsi="Times New Roman" w:cs="Times New Roman"/>
          <w:sz w:val="24"/>
          <w:szCs w:val="24"/>
          <w:lang w:eastAsia="ru-RU"/>
        </w:rPr>
      </w:pPr>
    </w:p>
    <w:p w:rsidR="0093479E" w:rsidRPr="0093479E" w:rsidRDefault="0093479E" w:rsidP="002B706E">
      <w:pPr>
        <w:tabs>
          <w:tab w:val="left" w:pos="426"/>
        </w:tabs>
        <w:spacing w:after="0" w:line="240" w:lineRule="auto"/>
        <w:ind w:firstLine="567"/>
        <w:jc w:val="both"/>
        <w:rPr>
          <w:rFonts w:ascii="Times New Roman" w:hAnsi="Times New Roman" w:cs="Times New Roman"/>
          <w:sz w:val="24"/>
          <w:szCs w:val="24"/>
        </w:rPr>
      </w:pPr>
      <w:r w:rsidRPr="0093479E">
        <w:rPr>
          <w:rFonts w:ascii="Times New Roman" w:hAnsi="Times New Roman" w:cs="Times New Roman"/>
          <w:sz w:val="24"/>
          <w:szCs w:val="24"/>
        </w:rPr>
        <w:t xml:space="preserve">3. </w:t>
      </w:r>
      <w:proofErr w:type="gramStart"/>
      <w:r w:rsidRPr="0093479E">
        <w:rPr>
          <w:rFonts w:ascii="Times New Roman" w:hAnsi="Times New Roman" w:cs="Times New Roman"/>
          <w:sz w:val="24"/>
          <w:szCs w:val="24"/>
        </w:rPr>
        <w:t>Специалистом осуществляется содействие применению организациями  Правил частичного финансирования предупредительных мер по сокращению производственного травматизма и профессиональных заболеваний работников, утвержденных Правительством РФ и установлению скидок (надбавок) к страховым тарифам по обязательному социальному страхованию от несчастных случаев на производстве и профессиональных заболеваний   при проведении    консультаций, при проведении уведомительной регистрации коллективных договоров, при проверках соблюдения работодателями законодательства о труде и охране труда,  при</w:t>
      </w:r>
      <w:proofErr w:type="gramEnd"/>
      <w:r w:rsidRPr="0093479E">
        <w:rPr>
          <w:rFonts w:ascii="Times New Roman" w:hAnsi="Times New Roman" w:cs="Times New Roman"/>
          <w:sz w:val="24"/>
          <w:szCs w:val="24"/>
        </w:rPr>
        <w:t xml:space="preserve"> </w:t>
      </w:r>
      <w:proofErr w:type="gramStart"/>
      <w:r w:rsidRPr="0093479E">
        <w:rPr>
          <w:rFonts w:ascii="Times New Roman" w:hAnsi="Times New Roman" w:cs="Times New Roman"/>
          <w:sz w:val="24"/>
          <w:szCs w:val="24"/>
        </w:rPr>
        <w:t>запросе</w:t>
      </w:r>
      <w:proofErr w:type="gramEnd"/>
      <w:r w:rsidRPr="0093479E">
        <w:rPr>
          <w:rFonts w:ascii="Times New Roman" w:hAnsi="Times New Roman" w:cs="Times New Roman"/>
          <w:sz w:val="24"/>
          <w:szCs w:val="24"/>
        </w:rPr>
        <w:t xml:space="preserve"> ежегодной информации от организаций  о ходе выполнения работы по охране труда. </w:t>
      </w:r>
    </w:p>
    <w:p w:rsidR="0093479E" w:rsidRPr="0093479E" w:rsidRDefault="0093479E" w:rsidP="0093479E">
      <w:pPr>
        <w:tabs>
          <w:tab w:val="left" w:pos="709"/>
        </w:tabs>
        <w:spacing w:after="0" w:line="240" w:lineRule="auto"/>
        <w:ind w:firstLine="142"/>
        <w:jc w:val="both"/>
        <w:rPr>
          <w:rFonts w:ascii="Times New Roman" w:hAnsi="Times New Roman" w:cs="Times New Roman"/>
          <w:sz w:val="24"/>
          <w:szCs w:val="24"/>
        </w:rPr>
      </w:pPr>
      <w:r w:rsidRPr="0093479E">
        <w:rPr>
          <w:rFonts w:ascii="Times New Roman" w:hAnsi="Times New Roman" w:cs="Times New Roman"/>
          <w:sz w:val="24"/>
          <w:szCs w:val="24"/>
        </w:rPr>
        <w:tab/>
        <w:t xml:space="preserve">За  2022 год механизмом частичного финансирования мероприятий по предупреждению производственного травматизма и профессиональной заболеваемости за счет страховых взносов по обязательному социальному страхованию в Слюдянском муниципальном районе воспользовалась организация АО «Дорожник».  </w:t>
      </w:r>
    </w:p>
    <w:p w:rsidR="0093479E" w:rsidRPr="0093479E" w:rsidRDefault="002B706E" w:rsidP="002B706E">
      <w:pPr>
        <w:widowControl w:val="0"/>
        <w:tabs>
          <w:tab w:val="left" w:pos="567"/>
        </w:tabs>
        <w:snapToGri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3479E" w:rsidRPr="0093479E">
        <w:rPr>
          <w:rFonts w:ascii="Times New Roman" w:eastAsia="Times New Roman" w:hAnsi="Times New Roman" w:cs="Times New Roman"/>
          <w:sz w:val="24"/>
          <w:szCs w:val="24"/>
          <w:lang w:eastAsia="ru-RU"/>
        </w:rPr>
        <w:t xml:space="preserve">4.    В   отчетном    периоде    проведено   3  заседания   районной     межведомственной   комиссии по   охране труда.  Рассмотрено  9 вопросов, выработано 19 рекомендаций  и предложений. </w:t>
      </w:r>
    </w:p>
    <w:p w:rsidR="0093479E" w:rsidRPr="0093479E" w:rsidRDefault="0093479E" w:rsidP="002B706E">
      <w:pPr>
        <w:tabs>
          <w:tab w:val="left" w:pos="567"/>
        </w:tabs>
        <w:spacing w:after="0" w:line="240" w:lineRule="auto"/>
        <w:jc w:val="both"/>
        <w:rPr>
          <w:rFonts w:ascii="Times New Roman" w:hAnsi="Times New Roman" w:cs="Times New Roman"/>
          <w:color w:val="0000FF"/>
          <w:sz w:val="24"/>
          <w:szCs w:val="24"/>
          <w:u w:val="single"/>
        </w:rPr>
      </w:pPr>
      <w:r w:rsidRPr="0093479E">
        <w:rPr>
          <w:rFonts w:ascii="Times New Roman" w:hAnsi="Times New Roman" w:cs="Times New Roman"/>
          <w:sz w:val="24"/>
          <w:szCs w:val="24"/>
        </w:rPr>
        <w:t xml:space="preserve">       </w:t>
      </w:r>
      <w:r w:rsidR="002B706E">
        <w:rPr>
          <w:rFonts w:ascii="Times New Roman" w:hAnsi="Times New Roman" w:cs="Times New Roman"/>
          <w:sz w:val="24"/>
          <w:szCs w:val="24"/>
        </w:rPr>
        <w:t xml:space="preserve">   </w:t>
      </w:r>
      <w:r w:rsidRPr="0093479E">
        <w:rPr>
          <w:rFonts w:ascii="Times New Roman" w:hAnsi="Times New Roman" w:cs="Times New Roman"/>
          <w:sz w:val="24"/>
          <w:szCs w:val="24"/>
        </w:rPr>
        <w:t xml:space="preserve">5.    В отчетном периоде осуществлялся контроль над отражением  требований законодательства  РФ при проведении уведомительной регистрации коллективных договоров.   За   2022 год проведена уведомительная регистрация  22 коллективных   договоров и 12 дополнений и изменений к коллективным договорам. Специалистом, исполняющим полномочия в сфере труда ведется  постоянный </w:t>
      </w:r>
      <w:proofErr w:type="gramStart"/>
      <w:r w:rsidRPr="0093479E">
        <w:rPr>
          <w:rFonts w:ascii="Times New Roman" w:hAnsi="Times New Roman" w:cs="Times New Roman"/>
          <w:sz w:val="24"/>
          <w:szCs w:val="24"/>
        </w:rPr>
        <w:t>контроль за</w:t>
      </w:r>
      <w:proofErr w:type="gramEnd"/>
      <w:r w:rsidRPr="0093479E">
        <w:rPr>
          <w:rFonts w:ascii="Times New Roman" w:hAnsi="Times New Roman" w:cs="Times New Roman"/>
          <w:sz w:val="24"/>
          <w:szCs w:val="24"/>
        </w:rPr>
        <w:t xml:space="preserve"> сроком действия коллективных договоров в организациях района, как результат за 2022 год организации, где закончился срок действия коллективного договора все своевременно перезаключили. Кроме того одна организация ОГКУ ЦЗН Слюдянского района</w:t>
      </w:r>
      <w:r w:rsidRPr="0093479E">
        <w:rPr>
          <w:rFonts w:ascii="Times New Roman" w:hAnsi="Times New Roman" w:cs="Times New Roman"/>
          <w:sz w:val="24"/>
          <w:szCs w:val="24"/>
        </w:rPr>
        <w:fldChar w:fldCharType="begin"/>
      </w:r>
      <w:r w:rsidRPr="0093479E">
        <w:rPr>
          <w:rFonts w:ascii="Times New Roman" w:hAnsi="Times New Roman" w:cs="Times New Roman"/>
          <w:sz w:val="24"/>
          <w:szCs w:val="24"/>
        </w:rPr>
        <w:instrText xml:space="preserve"> HYPERLINK "https://www.google.com/url?sa=t&amp;rct=j&amp;q=&amp;esrc=s&amp;source=web&amp;cd=&amp;cad=rja&amp;uact=8&amp;ved=2ahUKEwjh8d-_h8H8AhXulosKHbaEBGAQFnoECAwQAQ&amp;url=https%3A%2F%2Firkzan.ru%2FCzn%2FDetail%2F%3Fid%3D8481f137-df6a-4e95-8768-c8cfe54c7927&amp;usg=AOvVaw1SO5SnJzTkMvHvpYFQpWuW" </w:instrText>
      </w:r>
      <w:r w:rsidRPr="0093479E">
        <w:rPr>
          <w:rFonts w:ascii="Times New Roman" w:hAnsi="Times New Roman" w:cs="Times New Roman"/>
          <w:sz w:val="24"/>
          <w:szCs w:val="24"/>
        </w:rPr>
        <w:fldChar w:fldCharType="separate"/>
      </w:r>
    </w:p>
    <w:p w:rsidR="0093479E" w:rsidRPr="0093479E" w:rsidRDefault="0093479E" w:rsidP="0093479E">
      <w:pPr>
        <w:tabs>
          <w:tab w:val="left" w:pos="426"/>
        </w:tabs>
        <w:spacing w:after="0" w:line="240" w:lineRule="auto"/>
        <w:jc w:val="both"/>
        <w:rPr>
          <w:rFonts w:ascii="Times New Roman" w:hAnsi="Times New Roman" w:cs="Times New Roman"/>
          <w:sz w:val="24"/>
          <w:szCs w:val="24"/>
        </w:rPr>
      </w:pPr>
      <w:r w:rsidRPr="0093479E">
        <w:rPr>
          <w:rFonts w:ascii="Times New Roman" w:hAnsi="Times New Roman" w:cs="Times New Roman"/>
          <w:sz w:val="24"/>
          <w:szCs w:val="24"/>
        </w:rPr>
        <w:fldChar w:fldCharType="end"/>
      </w:r>
      <w:r w:rsidRPr="0093479E">
        <w:rPr>
          <w:rFonts w:ascii="Times New Roman" w:hAnsi="Times New Roman" w:cs="Times New Roman"/>
          <w:sz w:val="24"/>
          <w:szCs w:val="24"/>
        </w:rPr>
        <w:t xml:space="preserve">заключила коллективный договор, где ранее коллективного договора не было.  </w:t>
      </w:r>
    </w:p>
    <w:p w:rsidR="0093479E" w:rsidRPr="0093479E" w:rsidRDefault="0093479E" w:rsidP="0093479E">
      <w:pPr>
        <w:tabs>
          <w:tab w:val="left" w:pos="426"/>
        </w:tabs>
        <w:spacing w:after="0" w:line="240" w:lineRule="auto"/>
        <w:ind w:firstLine="142"/>
        <w:jc w:val="both"/>
        <w:rPr>
          <w:rFonts w:ascii="Times New Roman" w:hAnsi="Times New Roman" w:cs="Times New Roman"/>
          <w:sz w:val="24"/>
          <w:szCs w:val="24"/>
        </w:rPr>
      </w:pPr>
      <w:r w:rsidRPr="0093479E">
        <w:rPr>
          <w:rFonts w:ascii="Times New Roman" w:hAnsi="Times New Roman" w:cs="Times New Roman"/>
          <w:sz w:val="24"/>
          <w:szCs w:val="24"/>
        </w:rPr>
        <w:tab/>
      </w:r>
      <w:r w:rsidRPr="0093479E">
        <w:rPr>
          <w:rFonts w:ascii="Times New Roman" w:hAnsi="Times New Roman" w:cs="Times New Roman"/>
          <w:sz w:val="24"/>
          <w:szCs w:val="24"/>
        </w:rPr>
        <w:tab/>
        <w:t xml:space="preserve">6.  </w:t>
      </w:r>
      <w:r w:rsidRPr="0093479E">
        <w:rPr>
          <w:rFonts w:ascii="Times New Roman" w:hAnsi="Times New Roman" w:cs="Times New Roman"/>
          <w:sz w:val="24"/>
          <w:szCs w:val="24"/>
        </w:rPr>
        <w:tab/>
        <w:t>По состоянию на 01.01.2023 года на территории Слюдянского муниципального района действует 71 коллективный договор с численностью 5190 чел.</w:t>
      </w:r>
    </w:p>
    <w:p w:rsidR="0093479E" w:rsidRPr="0093479E" w:rsidRDefault="0093479E" w:rsidP="0093479E">
      <w:pPr>
        <w:widowControl w:val="0"/>
        <w:snapToGrid w:val="0"/>
        <w:spacing w:after="0" w:line="240" w:lineRule="auto"/>
        <w:ind w:firstLine="142"/>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         7.  Во всех 71 действующих коллективных договорах, присутствуют дополнительные льготы, предусмотренные сверх норм, установленных действующим законодательством (итоговое количество льгот – 351, по состоянию на отчетную дату). В 9 коллективных договорах, зарегистрированных в администрации Слюдянского муниципального района, предусмотрено наличие обязательств по индексации заработной платы.</w:t>
      </w:r>
    </w:p>
    <w:p w:rsidR="0093479E" w:rsidRPr="0093479E" w:rsidRDefault="0093479E" w:rsidP="0093479E">
      <w:pPr>
        <w:spacing w:after="0" w:line="240" w:lineRule="auto"/>
        <w:ind w:firstLine="142"/>
        <w:jc w:val="both"/>
        <w:rPr>
          <w:rFonts w:ascii="Times New Roman" w:hAnsi="Times New Roman" w:cs="Times New Roman"/>
          <w:sz w:val="24"/>
          <w:szCs w:val="24"/>
        </w:rPr>
      </w:pPr>
      <w:r w:rsidRPr="0093479E">
        <w:rPr>
          <w:rFonts w:ascii="Times New Roman" w:hAnsi="Times New Roman" w:cs="Times New Roman"/>
          <w:sz w:val="24"/>
          <w:szCs w:val="24"/>
        </w:rPr>
        <w:t xml:space="preserve">          8.  На территории муниципального района  обеспечена деятельность   центров оказывающих услуги в сфере охраны труда: по проведению специальной оценки  условий труда; по обучению и проверке знаний требований охраны труда. По запросам заинтересованных лиц отделом трудовых отношений и управления охраной труда  предоставляются адресно-телефонные данные органов исполнительной власти, осуществляющих государственное управление охраной труда в Иркутской области, органов надзора и контроля,   организаций оказывающих услуги в сфере охраны труда на территории Иркутской области. Информация об организациях предоставляющих услуги по проведению специальной оценки условий труда и обучению руководителей и </w:t>
      </w:r>
      <w:r w:rsidRPr="0093479E">
        <w:rPr>
          <w:rFonts w:ascii="Times New Roman" w:hAnsi="Times New Roman" w:cs="Times New Roman"/>
          <w:sz w:val="24"/>
          <w:szCs w:val="24"/>
        </w:rPr>
        <w:lastRenderedPageBreak/>
        <w:t>специалистов по охране труда актуализирована на официальном сайте администрации и сделана рассылка в организации района.</w:t>
      </w:r>
    </w:p>
    <w:p w:rsidR="0093479E" w:rsidRPr="0093479E" w:rsidRDefault="0093479E" w:rsidP="002B706E">
      <w:pPr>
        <w:spacing w:after="0" w:line="240" w:lineRule="auto"/>
        <w:ind w:firstLine="709"/>
        <w:jc w:val="both"/>
        <w:rPr>
          <w:rFonts w:ascii="Times New Roman" w:hAnsi="Times New Roman" w:cs="Times New Roman"/>
          <w:sz w:val="24"/>
          <w:szCs w:val="24"/>
        </w:rPr>
      </w:pPr>
      <w:r w:rsidRPr="0093479E">
        <w:rPr>
          <w:rFonts w:ascii="Times New Roman" w:hAnsi="Times New Roman" w:cs="Times New Roman"/>
          <w:sz w:val="24"/>
          <w:szCs w:val="24"/>
        </w:rPr>
        <w:t xml:space="preserve"> 9. В отчетном периоде обучение и проверку знаний требований охраны труда, работников организаций и </w:t>
      </w:r>
      <w:proofErr w:type="gramStart"/>
      <w:r w:rsidRPr="0093479E">
        <w:rPr>
          <w:rFonts w:ascii="Times New Roman" w:hAnsi="Times New Roman" w:cs="Times New Roman"/>
          <w:sz w:val="24"/>
          <w:szCs w:val="24"/>
        </w:rPr>
        <w:t>предприятий, осуществляющих свою деятельность на территории Слюдянского муниципального района прошли</w:t>
      </w:r>
      <w:proofErr w:type="gramEnd"/>
      <w:r w:rsidRPr="0093479E">
        <w:rPr>
          <w:rFonts w:ascii="Times New Roman" w:hAnsi="Times New Roman" w:cs="Times New Roman"/>
          <w:sz w:val="24"/>
          <w:szCs w:val="24"/>
        </w:rPr>
        <w:t xml:space="preserve"> обучение в учебном центре «Практикум»- 83 человека, в учебном центре «За безопасный труд»- 45 человек. </w:t>
      </w:r>
    </w:p>
    <w:p w:rsidR="0093479E" w:rsidRDefault="0093479E" w:rsidP="002B706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hAnsi="Times New Roman" w:cs="Times New Roman"/>
          <w:sz w:val="24"/>
          <w:szCs w:val="24"/>
        </w:rPr>
        <w:t xml:space="preserve"> 10. За 2022 г</w:t>
      </w:r>
      <w:r w:rsidR="002B706E">
        <w:rPr>
          <w:rFonts w:ascii="Times New Roman" w:hAnsi="Times New Roman" w:cs="Times New Roman"/>
          <w:sz w:val="24"/>
          <w:szCs w:val="24"/>
        </w:rPr>
        <w:t>од</w:t>
      </w:r>
      <w:r w:rsidRPr="0093479E">
        <w:rPr>
          <w:rFonts w:ascii="Times New Roman" w:hAnsi="Times New Roman" w:cs="Times New Roman"/>
          <w:sz w:val="24"/>
          <w:szCs w:val="24"/>
        </w:rPr>
        <w:t xml:space="preserve"> в  районной  газете  «Славное море» размещено 6  публикаций, ка</w:t>
      </w:r>
      <w:r w:rsidR="002B706E">
        <w:rPr>
          <w:rFonts w:ascii="Times New Roman" w:hAnsi="Times New Roman" w:cs="Times New Roman"/>
          <w:sz w:val="24"/>
          <w:szCs w:val="24"/>
        </w:rPr>
        <w:t xml:space="preserve">сающихся вопросов охраны труда. </w:t>
      </w:r>
      <w:r w:rsidRPr="0093479E">
        <w:rPr>
          <w:rFonts w:ascii="Times New Roman" w:eastAsia="Times New Roman" w:hAnsi="Times New Roman" w:cs="Times New Roman"/>
          <w:sz w:val="24"/>
          <w:szCs w:val="24"/>
          <w:lang w:eastAsia="ru-RU"/>
        </w:rPr>
        <w:t>На сайте администрации в разделе охрана труда за  2022</w:t>
      </w:r>
      <w:r w:rsidR="002B706E">
        <w:rPr>
          <w:rFonts w:ascii="Times New Roman" w:eastAsia="Times New Roman" w:hAnsi="Times New Roman" w:cs="Times New Roman"/>
          <w:sz w:val="24"/>
          <w:szCs w:val="24"/>
          <w:lang w:eastAsia="ru-RU"/>
        </w:rPr>
        <w:t xml:space="preserve"> </w:t>
      </w:r>
      <w:r w:rsidRPr="0093479E">
        <w:rPr>
          <w:rFonts w:ascii="Times New Roman" w:eastAsia="Times New Roman" w:hAnsi="Times New Roman" w:cs="Times New Roman"/>
          <w:sz w:val="24"/>
          <w:szCs w:val="24"/>
          <w:lang w:eastAsia="ru-RU"/>
        </w:rPr>
        <w:t xml:space="preserve">год  размещено 15 информационных материалов. </w:t>
      </w:r>
    </w:p>
    <w:p w:rsidR="0093479E" w:rsidRPr="002B706E" w:rsidRDefault="0093479E" w:rsidP="00F876EF">
      <w:pPr>
        <w:pStyle w:val="a4"/>
        <w:widowControl w:val="0"/>
        <w:numPr>
          <w:ilvl w:val="0"/>
          <w:numId w:val="10"/>
        </w:numPr>
        <w:spacing w:after="0" w:line="240" w:lineRule="auto"/>
        <w:ind w:left="0" w:firstLine="709"/>
        <w:jc w:val="both"/>
        <w:rPr>
          <w:rFonts w:ascii="Times New Roman" w:eastAsia="Times New Roman" w:hAnsi="Times New Roman" w:cs="Times New Roman"/>
          <w:sz w:val="24"/>
          <w:szCs w:val="24"/>
          <w:lang w:eastAsia="ru-RU"/>
        </w:rPr>
      </w:pPr>
      <w:r w:rsidRPr="002B706E">
        <w:rPr>
          <w:rFonts w:ascii="Times New Roman" w:eastAsia="Times New Roman" w:hAnsi="Times New Roman" w:cs="Times New Roman"/>
          <w:sz w:val="24"/>
          <w:szCs w:val="24"/>
          <w:lang w:eastAsia="ru-RU"/>
        </w:rPr>
        <w:t>За  2022 год на территории Слюдянского муниципального района  случаи  профессионального заболевания не зарегистрированы.</w:t>
      </w:r>
    </w:p>
    <w:p w:rsidR="0093479E" w:rsidRPr="0093479E" w:rsidRDefault="0093479E" w:rsidP="002B706E">
      <w:pPr>
        <w:widowControl w:val="0"/>
        <w:snapToGrid w:val="0"/>
        <w:spacing w:after="0" w:line="240" w:lineRule="auto"/>
        <w:ind w:firstLine="567"/>
        <w:jc w:val="both"/>
        <w:rPr>
          <w:rFonts w:ascii="Times New Roman" w:eastAsia="Times New Roman" w:hAnsi="Times New Roman" w:cs="Times New Roman"/>
          <w:color w:val="FF0000"/>
          <w:sz w:val="24"/>
          <w:szCs w:val="24"/>
          <w:lang w:eastAsia="ru-RU"/>
        </w:rPr>
      </w:pPr>
      <w:r w:rsidRPr="0093479E">
        <w:rPr>
          <w:rFonts w:ascii="Times New Roman" w:eastAsia="Times New Roman" w:hAnsi="Times New Roman" w:cs="Times New Roman"/>
          <w:sz w:val="24"/>
          <w:szCs w:val="24"/>
          <w:lang w:eastAsia="ru-RU"/>
        </w:rPr>
        <w:t xml:space="preserve">   </w:t>
      </w:r>
      <w:r w:rsidRPr="0093479E">
        <w:rPr>
          <w:rFonts w:ascii="Times New Roman" w:hAnsi="Times New Roman" w:cs="Times New Roman"/>
          <w:sz w:val="24"/>
          <w:szCs w:val="24"/>
        </w:rPr>
        <w:t>В отчетном периоде текущего года на территории Слюдянский район зарегистрированы 4 (четыре) несчастных  случая:</w:t>
      </w:r>
      <w:r w:rsidRPr="0093479E">
        <w:rPr>
          <w:rFonts w:ascii="Times New Roman" w:eastAsia="Calibri" w:hAnsi="Times New Roman" w:cs="Times New Roman"/>
          <w:sz w:val="24"/>
          <w:szCs w:val="24"/>
        </w:rPr>
        <w:t xml:space="preserve"> </w:t>
      </w:r>
    </w:p>
    <w:p w:rsidR="0093479E" w:rsidRPr="0093479E" w:rsidRDefault="0093479E" w:rsidP="0093479E">
      <w:pPr>
        <w:widowControl w:val="0"/>
        <w:spacing w:after="0" w:line="240" w:lineRule="auto"/>
        <w:jc w:val="both"/>
        <w:rPr>
          <w:rFonts w:ascii="Times New Roman" w:eastAsia="Calibri" w:hAnsi="Times New Roman" w:cs="Times New Roman"/>
          <w:sz w:val="24"/>
          <w:szCs w:val="24"/>
        </w:rPr>
      </w:pPr>
      <w:r w:rsidRPr="0093479E">
        <w:rPr>
          <w:rFonts w:ascii="Times New Roman" w:eastAsia="Calibri" w:hAnsi="Times New Roman" w:cs="Times New Roman"/>
          <w:sz w:val="24"/>
          <w:szCs w:val="24"/>
        </w:rPr>
        <w:t xml:space="preserve">- 1 (один) несчастный  случай – 1 пострадавший в ООО «Теплоснабжение» произошедший 11.01.2022 года, по медицинским заключениям отнесен к категории  легкая форма тяжести; </w:t>
      </w:r>
    </w:p>
    <w:p w:rsidR="0093479E" w:rsidRPr="0093479E" w:rsidRDefault="0093479E" w:rsidP="0093479E">
      <w:pPr>
        <w:widowControl w:val="0"/>
        <w:autoSpaceDN w:val="0"/>
        <w:spacing w:after="0" w:line="240" w:lineRule="auto"/>
        <w:jc w:val="both"/>
        <w:rPr>
          <w:rFonts w:ascii="Times New Roman" w:hAnsi="Times New Roman" w:cs="Times New Roman"/>
          <w:sz w:val="24"/>
          <w:szCs w:val="24"/>
        </w:rPr>
      </w:pPr>
      <w:r w:rsidRPr="0093479E">
        <w:rPr>
          <w:rFonts w:ascii="Times New Roman" w:hAnsi="Times New Roman" w:cs="Times New Roman"/>
          <w:sz w:val="24"/>
          <w:szCs w:val="24"/>
        </w:rPr>
        <w:t>- 2 (два) несчастных  случая – 2 пострадавших в АО «Дорожник» произошедший 25.06.2022 года - легкая форма тяжести и 14.07.2022 года -  со смертельным исходом;</w:t>
      </w:r>
    </w:p>
    <w:p w:rsidR="0093479E" w:rsidRPr="0093479E" w:rsidRDefault="0093479E" w:rsidP="0093479E">
      <w:pPr>
        <w:spacing w:after="0" w:line="240" w:lineRule="auto"/>
        <w:rPr>
          <w:rFonts w:ascii="Times New Roman" w:eastAsia="Calibri" w:hAnsi="Times New Roman" w:cs="Times New Roman"/>
          <w:sz w:val="24"/>
          <w:szCs w:val="24"/>
        </w:rPr>
      </w:pPr>
      <w:r w:rsidRPr="0093479E">
        <w:rPr>
          <w:rFonts w:ascii="Times New Roman" w:eastAsia="Calibri" w:hAnsi="Times New Roman" w:cs="Times New Roman"/>
          <w:sz w:val="24"/>
          <w:szCs w:val="24"/>
        </w:rPr>
        <w:t>-  1 (один) несчастный  случай – 1 пострадавший в ГАПОУ «</w:t>
      </w:r>
      <w:r w:rsidRPr="002B706E">
        <w:rPr>
          <w:rFonts w:ascii="Times New Roman" w:hAnsi="Times New Roman" w:cs="Times New Roman"/>
          <w:iCs/>
          <w:sz w:val="24"/>
          <w:szCs w:val="24"/>
        </w:rPr>
        <w:t xml:space="preserve">Байкальского техникума отраслевых технологий и сервиса» </w:t>
      </w:r>
      <w:r w:rsidRPr="0093479E">
        <w:rPr>
          <w:rFonts w:ascii="Times New Roman" w:eastAsia="Calibri" w:hAnsi="Times New Roman" w:cs="Times New Roman"/>
          <w:i/>
          <w:sz w:val="24"/>
          <w:szCs w:val="24"/>
        </w:rPr>
        <w:t xml:space="preserve"> </w:t>
      </w:r>
      <w:r w:rsidRPr="0093479E">
        <w:rPr>
          <w:rFonts w:ascii="Times New Roman" w:eastAsia="Calibri" w:hAnsi="Times New Roman" w:cs="Times New Roman"/>
          <w:sz w:val="24"/>
          <w:szCs w:val="24"/>
        </w:rPr>
        <w:t>произошедший 19.09.2022 года, по медицинским заключениям отнесен к категории  легкая форма тяжести.</w:t>
      </w:r>
    </w:p>
    <w:p w:rsidR="0093479E" w:rsidRPr="0093479E" w:rsidRDefault="002B706E" w:rsidP="002B706E">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12</w:t>
      </w:r>
      <w:r w:rsidR="0093479E" w:rsidRPr="0093479E">
        <w:rPr>
          <w:rFonts w:ascii="Times New Roman" w:hAnsi="Times New Roman" w:cs="Times New Roman"/>
          <w:sz w:val="24"/>
          <w:szCs w:val="24"/>
        </w:rPr>
        <w:t>. Проводился мониторинг проведения специальной оценки условий труда с использованием ФГИС СОУТ, за 2022</w:t>
      </w:r>
      <w:r>
        <w:rPr>
          <w:rFonts w:ascii="Times New Roman" w:hAnsi="Times New Roman" w:cs="Times New Roman"/>
          <w:sz w:val="24"/>
          <w:szCs w:val="24"/>
        </w:rPr>
        <w:t xml:space="preserve"> </w:t>
      </w:r>
      <w:r w:rsidR="0093479E" w:rsidRPr="0093479E">
        <w:rPr>
          <w:rFonts w:ascii="Times New Roman" w:hAnsi="Times New Roman" w:cs="Times New Roman"/>
          <w:sz w:val="24"/>
          <w:szCs w:val="24"/>
        </w:rPr>
        <w:t>г</w:t>
      </w:r>
      <w:r>
        <w:rPr>
          <w:rFonts w:ascii="Times New Roman" w:hAnsi="Times New Roman" w:cs="Times New Roman"/>
          <w:sz w:val="24"/>
          <w:szCs w:val="24"/>
        </w:rPr>
        <w:t>од</w:t>
      </w:r>
      <w:r w:rsidR="0093479E" w:rsidRPr="0093479E">
        <w:rPr>
          <w:rFonts w:ascii="Times New Roman" w:hAnsi="Times New Roman" w:cs="Times New Roman"/>
          <w:sz w:val="24"/>
          <w:szCs w:val="24"/>
        </w:rPr>
        <w:t xml:space="preserve">  выявлены  организации, в отношении которых отсутствуют сведения о проведении  СОУТ. Организациям направлены информационные письма, о необходимости проведения СОУТ, из числа проверенных организаций имеются организации, сведения о проведении СОУТ которых отсутствуют на сайте Минтруда России, а СОУТ </w:t>
      </w:r>
      <w:proofErr w:type="gramStart"/>
      <w:r w:rsidR="0093479E" w:rsidRPr="0093479E">
        <w:rPr>
          <w:rFonts w:ascii="Times New Roman" w:hAnsi="Times New Roman" w:cs="Times New Roman"/>
          <w:sz w:val="24"/>
          <w:szCs w:val="24"/>
        </w:rPr>
        <w:t>проведена</w:t>
      </w:r>
      <w:proofErr w:type="gramEnd"/>
      <w:r w:rsidR="0093479E" w:rsidRPr="0093479E">
        <w:rPr>
          <w:rFonts w:ascii="Times New Roman" w:hAnsi="Times New Roman" w:cs="Times New Roman"/>
          <w:sz w:val="24"/>
          <w:szCs w:val="24"/>
        </w:rPr>
        <w:t xml:space="preserve">. Работа по выявлению сведений будет продолжаться. </w:t>
      </w:r>
    </w:p>
    <w:p w:rsidR="0093479E" w:rsidRPr="0093479E" w:rsidRDefault="00345A4D" w:rsidP="00345A4D">
      <w:pPr>
        <w:tabs>
          <w:tab w:val="left" w:pos="-2977"/>
          <w:tab w:val="left" w:pos="360"/>
          <w:tab w:val="left" w:pos="709"/>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13</w:t>
      </w:r>
      <w:r w:rsidR="0093479E" w:rsidRPr="0093479E">
        <w:rPr>
          <w:rFonts w:ascii="Times New Roman" w:hAnsi="Times New Roman" w:cs="Times New Roman"/>
          <w:sz w:val="24"/>
          <w:szCs w:val="24"/>
        </w:rPr>
        <w:t>. За  2022 год состоялось 5 мероприятий</w:t>
      </w:r>
      <w:r w:rsidR="0093479E">
        <w:rPr>
          <w:rFonts w:ascii="Times New Roman" w:hAnsi="Times New Roman" w:cs="Times New Roman"/>
          <w:sz w:val="24"/>
          <w:szCs w:val="24"/>
        </w:rPr>
        <w:t>,</w:t>
      </w:r>
      <w:r w:rsidR="0093479E" w:rsidRPr="0093479E">
        <w:rPr>
          <w:rFonts w:ascii="Times New Roman" w:hAnsi="Times New Roman" w:cs="Times New Roman"/>
          <w:sz w:val="24"/>
          <w:szCs w:val="24"/>
        </w:rPr>
        <w:t xml:space="preserve">  на которых рассматривались вопросы охраны труда.</w:t>
      </w:r>
    </w:p>
    <w:p w:rsidR="0093479E" w:rsidRPr="0093479E" w:rsidRDefault="00345A4D" w:rsidP="00345A4D">
      <w:pPr>
        <w:tabs>
          <w:tab w:val="left" w:pos="-2977"/>
          <w:tab w:val="left" w:pos="360"/>
          <w:tab w:val="left" w:pos="709"/>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14</w:t>
      </w:r>
      <w:r w:rsidR="0093479E" w:rsidRPr="0093479E">
        <w:rPr>
          <w:rFonts w:ascii="Times New Roman" w:hAnsi="Times New Roman" w:cs="Times New Roman"/>
          <w:sz w:val="24"/>
          <w:szCs w:val="24"/>
        </w:rPr>
        <w:t xml:space="preserve">. В ходе проверок соблюдения законодательства о труде и охране труда, при экспертизе коллективных договоров направляемых на уведомительную регистрацию, осуществляется </w:t>
      </w:r>
      <w:proofErr w:type="gramStart"/>
      <w:r w:rsidR="0093479E" w:rsidRPr="0093479E">
        <w:rPr>
          <w:rFonts w:ascii="Times New Roman" w:hAnsi="Times New Roman" w:cs="Times New Roman"/>
          <w:sz w:val="24"/>
          <w:szCs w:val="24"/>
        </w:rPr>
        <w:t>контроль за</w:t>
      </w:r>
      <w:proofErr w:type="gramEnd"/>
      <w:r w:rsidR="0093479E" w:rsidRPr="0093479E">
        <w:rPr>
          <w:rFonts w:ascii="Times New Roman" w:hAnsi="Times New Roman" w:cs="Times New Roman"/>
          <w:sz w:val="24"/>
          <w:szCs w:val="24"/>
        </w:rPr>
        <w:t xml:space="preserve"> соблюдением законодательно установленных нормативов финансирования  мероприятий по улучшению условий и охраны труда</w:t>
      </w:r>
      <w:r w:rsidR="0093479E">
        <w:rPr>
          <w:rFonts w:ascii="Times New Roman" w:hAnsi="Times New Roman" w:cs="Times New Roman"/>
          <w:sz w:val="24"/>
          <w:szCs w:val="24"/>
        </w:rPr>
        <w:t>.</w:t>
      </w:r>
      <w:r w:rsidR="0093479E" w:rsidRPr="0093479E">
        <w:rPr>
          <w:rFonts w:ascii="Times New Roman" w:hAnsi="Times New Roman" w:cs="Times New Roman"/>
          <w:sz w:val="24"/>
          <w:szCs w:val="24"/>
        </w:rPr>
        <w:t xml:space="preserve">  </w:t>
      </w:r>
    </w:p>
    <w:p w:rsidR="004C51E2" w:rsidRPr="00FA3FED" w:rsidRDefault="004C51E2" w:rsidP="00A85CEF">
      <w:pPr>
        <w:shd w:val="clear" w:color="auto" w:fill="FFFFFF" w:themeFill="background1"/>
        <w:spacing w:after="0" w:line="240" w:lineRule="auto"/>
        <w:ind w:firstLine="567"/>
        <w:jc w:val="both"/>
        <w:rPr>
          <w:rFonts w:ascii="Times New Roman" w:eastAsia="Times New Roman" w:hAnsi="Times New Roman" w:cs="Times New Roman"/>
          <w:bCs/>
          <w:sz w:val="24"/>
          <w:szCs w:val="24"/>
          <w:lang w:eastAsia="ru-RU"/>
        </w:rPr>
      </w:pPr>
      <w:r w:rsidRPr="00FA3FE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0160" behindDoc="1" locked="0" layoutInCell="1" allowOverlap="1" wp14:anchorId="73585904" wp14:editId="1F5BEF55">
                <wp:simplePos x="0" y="0"/>
                <wp:positionH relativeFrom="column">
                  <wp:posOffset>129540</wp:posOffset>
                </wp:positionH>
                <wp:positionV relativeFrom="paragraph">
                  <wp:posOffset>103505</wp:posOffset>
                </wp:positionV>
                <wp:extent cx="5562600" cy="466725"/>
                <wp:effectExtent l="76200" t="38100" r="95250" b="123825"/>
                <wp:wrapTight wrapText="bothSides">
                  <wp:wrapPolygon edited="0">
                    <wp:start x="-148" y="-1763"/>
                    <wp:lineTo x="-296" y="0"/>
                    <wp:lineTo x="-296" y="22922"/>
                    <wp:lineTo x="-148" y="26449"/>
                    <wp:lineTo x="21896" y="26449"/>
                    <wp:lineTo x="21896" y="14106"/>
                    <wp:lineTo x="21822" y="882"/>
                    <wp:lineTo x="21822" y="-1763"/>
                    <wp:lineTo x="-148" y="-1763"/>
                  </wp:wrapPolygon>
                </wp:wrapTight>
                <wp:docPr id="93" name="Прямоугольник 93"/>
                <wp:cNvGraphicFramePr/>
                <a:graphic xmlns:a="http://schemas.openxmlformats.org/drawingml/2006/main">
                  <a:graphicData uri="http://schemas.microsoft.com/office/word/2010/wordprocessingShape">
                    <wps:wsp>
                      <wps:cNvSpPr/>
                      <wps:spPr>
                        <a:xfrm>
                          <a:off x="0" y="0"/>
                          <a:ext cx="5562600" cy="4667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1B5BD0" w:rsidRDefault="003F6AD5" w:rsidP="004C51E2">
                            <w:pPr>
                              <w:jc w:val="center"/>
                              <w:rPr>
                                <w:rFonts w:ascii="Times New Roman" w:hAnsi="Times New Roman" w:cs="Times New Roman"/>
                                <w:sz w:val="24"/>
                                <w:szCs w:val="24"/>
                              </w:rPr>
                            </w:pPr>
                            <w:r>
                              <w:rPr>
                                <w:rFonts w:ascii="Times New Roman" w:eastAsia="Times New Roman" w:hAnsi="Times New Roman" w:cs="Times New Roman"/>
                                <w:sz w:val="24"/>
                                <w:szCs w:val="24"/>
                                <w:lang w:eastAsia="ru-RU"/>
                              </w:rPr>
                              <w:t>С</w:t>
                            </w:r>
                            <w:r w:rsidRPr="00364314">
                              <w:rPr>
                                <w:rFonts w:ascii="Times New Roman" w:eastAsia="Times New Roman" w:hAnsi="Times New Roman" w:cs="Times New Roman"/>
                                <w:sz w:val="24"/>
                                <w:szCs w:val="24"/>
                                <w:lang w:eastAsia="ru-RU"/>
                              </w:rPr>
                              <w:t>ПЕЦИАЛЬНАЯ ОЦЕНКА УСЛОВИЙ ТРУДА В ОБРАЗОВАТЕЛЬНЫХ УЧРЕЖДЕНИЯХ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3" o:spid="_x0000_s1087" style="position:absolute;left:0;text-align:left;margin-left:10.2pt;margin-top:8.15pt;width:438pt;height:36.75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" fillcolor="#a3c4ff" strokecolor="#4a7ebb">
                <v:fill color2="#e5eeff" rotate="t" angle="180" colors="0 #a3c4ff;22938f #bfd5ff;1 #e5eeff" focus="100%" type="gradient"/>
                <v:shadow on="t" color="black" opacity="24903f" origin=",.5" offset="0,.55556mm"/>
                <v:textbox>
                  <w:txbxContent>
                    <w:p w:rsidR="003F6AD5" w:rsidRPr="001B5BD0" w:rsidRDefault="003F6AD5" w:rsidP="004C51E2">
                      <w:pPr>
                        <w:jc w:val="center"/>
                        <w:rPr>
                          <w:rFonts w:ascii="Times New Roman" w:hAnsi="Times New Roman" w:cs="Times New Roman"/>
                          <w:sz w:val="24"/>
                          <w:szCs w:val="24"/>
                        </w:rPr>
                      </w:pPr>
                      <w:r>
                        <w:rPr>
                          <w:rFonts w:ascii="Times New Roman" w:eastAsia="Times New Roman" w:hAnsi="Times New Roman" w:cs="Times New Roman"/>
                          <w:sz w:val="24"/>
                          <w:szCs w:val="24"/>
                          <w:lang w:eastAsia="ru-RU"/>
                        </w:rPr>
                        <w:t>С</w:t>
                      </w:r>
                      <w:r w:rsidRPr="00364314">
                        <w:rPr>
                          <w:rFonts w:ascii="Times New Roman" w:eastAsia="Times New Roman" w:hAnsi="Times New Roman" w:cs="Times New Roman"/>
                          <w:sz w:val="24"/>
                          <w:szCs w:val="24"/>
                          <w:lang w:eastAsia="ru-RU"/>
                        </w:rPr>
                        <w:t>ПЕЦИАЛЬНАЯ ОЦЕНКА УСЛОВИЙ ТРУДА В ОБРАЗОВАТЕЛЬНЫХ УЧРЕЖДЕНИЯХ</w:t>
                      </w:r>
                    </w:p>
                  </w:txbxContent>
                </v:textbox>
                <w10:wrap type="tight"/>
              </v:rect>
            </w:pict>
          </mc:Fallback>
        </mc:AlternateContent>
      </w:r>
      <w:r w:rsidR="00A85CEF" w:rsidRPr="00AF0491">
        <w:rPr>
          <w:rFonts w:ascii="Times New Roman" w:eastAsia="Times New Roman" w:hAnsi="Times New Roman" w:cs="Times New Roman"/>
          <w:bCs/>
          <w:sz w:val="24"/>
          <w:szCs w:val="24"/>
          <w:lang w:eastAsia="ru-RU"/>
        </w:rPr>
        <w:t>В соответствии с требованиями Трудового кодекса Российской Федерации и Федерального закона от 28.12.2013 года № 426-ФЗ «О специальной оценке условий труда» в 2022 году муниципальными бюджетными учреждениями образования Слюдянского муниципального района обеспечено проведение специальной оценки условий труда на 60 рабочих местах в 5 учреждениях. Из них в допустимых условиях труда (2 класса) на 46 рабочих местах работают 68 работников, во вредных условиях труда, при которых на работника воздействуют вредные или опасные производственные факторы (подклассов 3.1 и 3,2) на 14 рабочих местах работают 22 человека.  По результатам проведения специальной оценки условий труда работникам с вредными условиями труда выплачивается компенсация в соответствии с Трудовым кодексом Российской Федерации</w:t>
      </w:r>
      <w:r w:rsidRPr="00FA3FED">
        <w:rPr>
          <w:rFonts w:ascii="Times New Roman" w:eastAsia="Times New Roman" w:hAnsi="Times New Roman" w:cs="Times New Roman"/>
          <w:bCs/>
          <w:sz w:val="24"/>
          <w:szCs w:val="24"/>
          <w:lang w:eastAsia="ru-RU"/>
        </w:rPr>
        <w:t>.</w:t>
      </w:r>
    </w:p>
    <w:p w:rsidR="00F90EAA" w:rsidRPr="00FA3FED" w:rsidRDefault="00F90EAA" w:rsidP="00FA3FED">
      <w:pPr>
        <w:shd w:val="clear" w:color="auto" w:fill="FFFFFF" w:themeFill="background1"/>
        <w:spacing w:after="0" w:line="240" w:lineRule="auto"/>
        <w:jc w:val="center"/>
        <w:rPr>
          <w:rFonts w:ascii="Times New Roman" w:eastAsia="Times New Roman" w:hAnsi="Times New Roman" w:cs="Times New Roman"/>
          <w:sz w:val="24"/>
          <w:szCs w:val="24"/>
          <w:lang w:eastAsia="ru-RU"/>
        </w:rPr>
      </w:pPr>
    </w:p>
    <w:p w:rsidR="004C51E2" w:rsidRPr="004C51E2" w:rsidRDefault="004C51E2" w:rsidP="00FA3FED">
      <w:pPr>
        <w:shd w:val="clear" w:color="auto" w:fill="FFFFFF" w:themeFill="background1"/>
        <w:spacing w:line="240" w:lineRule="auto"/>
        <w:jc w:val="both"/>
        <w:rPr>
          <w:rFonts w:ascii="Times New Roman" w:hAnsi="Times New Roman" w:cs="Times New Roman"/>
          <w:sz w:val="24"/>
          <w:szCs w:val="24"/>
        </w:rPr>
      </w:pPr>
      <w:r w:rsidRPr="00FA3FED">
        <w:rPr>
          <w:rFonts w:ascii="Times New Roman" w:hAnsi="Times New Roman" w:cs="Times New Roman"/>
          <w:noProof/>
          <w:color w:val="000000"/>
          <w:sz w:val="24"/>
          <w:szCs w:val="24"/>
          <w:lang w:eastAsia="ru-RU"/>
        </w:rPr>
        <w:lastRenderedPageBreak/>
        <mc:AlternateContent>
          <mc:Choice Requires="wps">
            <w:drawing>
              <wp:inline distT="0" distB="0" distL="0" distR="0" wp14:anchorId="31401CE5" wp14:editId="03A13E88">
                <wp:extent cx="5772150" cy="247650"/>
                <wp:effectExtent l="95250" t="38100" r="95250" b="114300"/>
                <wp:docPr id="115" name="Прямоугольник 115"/>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F2485A" w:rsidRDefault="003F6AD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3F6AD5" w:rsidRDefault="003F6AD5" w:rsidP="004C51E2">
                            <w:pPr>
                              <w:jc w:val="center"/>
                              <w:rPr>
                                <w:b/>
                                <w:bCs/>
                                <w:sz w:val="18"/>
                                <w:szCs w:val="18"/>
                              </w:rPr>
                            </w:pPr>
                          </w:p>
                          <w:p w:rsidR="003F6AD5" w:rsidRDefault="003F6AD5" w:rsidP="004C51E2">
                            <w:pPr>
                              <w:jc w:val="center"/>
                              <w:rPr>
                                <w:b/>
                                <w:bCs/>
                                <w:sz w:val="18"/>
                                <w:szCs w:val="18"/>
                              </w:rPr>
                            </w:pPr>
                          </w:p>
                          <w:p w:rsidR="003F6AD5" w:rsidRDefault="003F6AD5"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5" o:spid="_x0000_s108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P9ZLJN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F2485A" w:rsidRDefault="003F6AD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3F6AD5" w:rsidRDefault="003F6AD5" w:rsidP="004C51E2">
                      <w:pPr>
                        <w:jc w:val="center"/>
                        <w:rPr>
                          <w:b/>
                          <w:bCs/>
                          <w:sz w:val="18"/>
                          <w:szCs w:val="18"/>
                        </w:rPr>
                      </w:pPr>
                    </w:p>
                    <w:p w:rsidR="003F6AD5" w:rsidRDefault="003F6AD5" w:rsidP="004C51E2">
                      <w:pPr>
                        <w:jc w:val="center"/>
                        <w:rPr>
                          <w:b/>
                          <w:bCs/>
                          <w:sz w:val="18"/>
                          <w:szCs w:val="18"/>
                        </w:rPr>
                      </w:pPr>
                    </w:p>
                    <w:p w:rsidR="003F6AD5" w:rsidRDefault="003F6AD5" w:rsidP="004C51E2">
                      <w:pPr>
                        <w:jc w:val="center"/>
                      </w:pPr>
                    </w:p>
                  </w:txbxContent>
                </v:textbox>
                <w10:anchorlock/>
              </v:rect>
            </w:pict>
          </mc:Fallback>
        </mc:AlternateContent>
      </w:r>
    </w:p>
    <w:p w:rsidR="00A85CEF" w:rsidRPr="009A7B49" w:rsidRDefault="00A85CEF" w:rsidP="00A85CEF">
      <w:pPr>
        <w:spacing w:after="0" w:line="240" w:lineRule="auto"/>
        <w:ind w:firstLine="567"/>
        <w:jc w:val="both"/>
        <w:rPr>
          <w:rFonts w:ascii="Times New Roman" w:hAnsi="Times New Roman" w:cs="Times New Roman"/>
          <w:sz w:val="24"/>
          <w:szCs w:val="24"/>
        </w:rPr>
      </w:pPr>
      <w:r w:rsidRPr="009A7B49">
        <w:rPr>
          <w:rFonts w:ascii="Times New Roman" w:hAnsi="Times New Roman" w:cs="Times New Roman"/>
          <w:sz w:val="24"/>
          <w:szCs w:val="24"/>
        </w:rPr>
        <w:t>Продолжается работа по ведению системы государственного учета документов Архивного фонда РФ. В программный комплекс введены данные: на уровне «фонд», «опись», «дело» - 100%. С 2022 года вводятся только вновь поступившие фонды, описи, дела.</w:t>
      </w:r>
    </w:p>
    <w:p w:rsidR="00A85CEF" w:rsidRPr="009A7B49" w:rsidRDefault="00A85CEF" w:rsidP="00A85CEF">
      <w:pPr>
        <w:spacing w:after="0" w:line="240" w:lineRule="auto"/>
        <w:ind w:firstLine="567"/>
        <w:jc w:val="both"/>
        <w:rPr>
          <w:rFonts w:ascii="Times New Roman" w:hAnsi="Times New Roman" w:cs="Times New Roman"/>
          <w:sz w:val="24"/>
          <w:szCs w:val="24"/>
        </w:rPr>
      </w:pPr>
      <w:r w:rsidRPr="009A7B49">
        <w:rPr>
          <w:rFonts w:ascii="Times New Roman" w:hAnsi="Times New Roman" w:cs="Times New Roman"/>
          <w:sz w:val="24"/>
          <w:szCs w:val="24"/>
        </w:rPr>
        <w:t>В соответствии с цикличным планом проведения проверок, в 2022 году проведена проверка наличия и состояния дел 9 архивных фондов:</w:t>
      </w:r>
    </w:p>
    <w:p w:rsidR="00A85CEF" w:rsidRPr="009A7B49" w:rsidRDefault="00A85CEF" w:rsidP="00452309">
      <w:pPr>
        <w:pStyle w:val="ac"/>
        <w:jc w:val="both"/>
        <w:rPr>
          <w:bCs/>
        </w:rPr>
      </w:pPr>
      <w:r w:rsidRPr="009A7B49">
        <w:rPr>
          <w:bCs/>
        </w:rPr>
        <w:t>P-42 Унитарное муниципальное торгово-промышленное предприятие «Слюдянский хл</w:t>
      </w:r>
      <w:r w:rsidR="00452309">
        <w:rPr>
          <w:bCs/>
        </w:rPr>
        <w:t>ебозавод» и его предшественники.</w:t>
      </w:r>
      <w:r w:rsidRPr="009A7B49">
        <w:rPr>
          <w:bCs/>
        </w:rPr>
        <w:t xml:space="preserve"> Объединенный архивный фонд - 91 дело за 1960 – 2003 годы;</w:t>
      </w:r>
    </w:p>
    <w:p w:rsidR="00A85CEF" w:rsidRPr="009A7B49" w:rsidRDefault="00A85CEF" w:rsidP="00452309">
      <w:pPr>
        <w:pStyle w:val="ac"/>
        <w:jc w:val="both"/>
        <w:rPr>
          <w:bCs/>
        </w:rPr>
      </w:pPr>
      <w:r w:rsidRPr="009A7B49">
        <w:rPr>
          <w:bCs/>
        </w:rPr>
        <w:t>Р-43 Общество с ограниченной ответственностью «Строительно-монтажный поезд № 270  Воссибтрансстрой» - 210 дел за 1956 – 2002 годы;</w:t>
      </w:r>
    </w:p>
    <w:p w:rsidR="00A85CEF" w:rsidRPr="009A7B49" w:rsidRDefault="00A85CEF" w:rsidP="00452309">
      <w:pPr>
        <w:pStyle w:val="ac"/>
        <w:jc w:val="both"/>
        <w:rPr>
          <w:bCs/>
        </w:rPr>
      </w:pPr>
      <w:r w:rsidRPr="009A7B49">
        <w:rPr>
          <w:bCs/>
        </w:rPr>
        <w:t>Р-44 Муниципальное учреждение «Слюдянский районный научно-методический экологический центр» - 11 дел за 1995 – 2004 годы;</w:t>
      </w:r>
    </w:p>
    <w:p w:rsidR="00A85CEF" w:rsidRPr="009A7B49" w:rsidRDefault="00A85CEF" w:rsidP="00452309">
      <w:pPr>
        <w:pStyle w:val="ac"/>
        <w:jc w:val="both"/>
        <w:rPr>
          <w:bCs/>
        </w:rPr>
      </w:pPr>
      <w:r w:rsidRPr="009A7B49">
        <w:rPr>
          <w:bCs/>
        </w:rPr>
        <w:t>Р-45 Слюдянское рудоуправление промышленного объединения «Росмраморгранит»  и созданное на его базе ОАО «Байкальский мрамор». ОАФ – 912 дел за 1941 -2004 годы;</w:t>
      </w:r>
    </w:p>
    <w:p w:rsidR="00A85CEF" w:rsidRPr="009A7B49" w:rsidRDefault="00A85CEF" w:rsidP="00452309">
      <w:pPr>
        <w:pStyle w:val="ac"/>
        <w:jc w:val="both"/>
        <w:rPr>
          <w:bCs/>
        </w:rPr>
      </w:pPr>
      <w:r w:rsidRPr="009A7B49">
        <w:rPr>
          <w:bCs/>
        </w:rPr>
        <w:t>Р-46 Государственное учреждение здравоохранения «Узловая больница на станции Слюдянка» - 239 дел за 1938 – 2005 годы;</w:t>
      </w:r>
    </w:p>
    <w:p w:rsidR="00A85CEF" w:rsidRPr="009A7B49" w:rsidRDefault="00A85CEF" w:rsidP="00452309">
      <w:pPr>
        <w:pStyle w:val="ac"/>
        <w:jc w:val="both"/>
        <w:rPr>
          <w:bCs/>
        </w:rPr>
      </w:pPr>
      <w:r w:rsidRPr="009A7B49">
        <w:rPr>
          <w:bCs/>
        </w:rPr>
        <w:t>Р-47 Общество  с ограниченной ответственностью «Байкальская строительная компания» -  8 дел за 2002 – 2005 годы;</w:t>
      </w:r>
    </w:p>
    <w:p w:rsidR="00A85CEF" w:rsidRPr="009A7B49" w:rsidRDefault="00A85CEF" w:rsidP="00452309">
      <w:pPr>
        <w:pStyle w:val="ac"/>
        <w:jc w:val="both"/>
        <w:rPr>
          <w:bCs/>
        </w:rPr>
      </w:pPr>
      <w:r w:rsidRPr="009A7B49">
        <w:rPr>
          <w:bCs/>
        </w:rPr>
        <w:t>Р-48 Муниципальное унитарное предприятие «Слюдянская теплоэнергетика» - 44 дела за 2003 - 2005 годы;</w:t>
      </w:r>
    </w:p>
    <w:p w:rsidR="00A85CEF" w:rsidRPr="009A7B49" w:rsidRDefault="00A85CEF" w:rsidP="00452309">
      <w:pPr>
        <w:pStyle w:val="ac"/>
        <w:jc w:val="both"/>
        <w:rPr>
          <w:bCs/>
        </w:rPr>
      </w:pPr>
      <w:r w:rsidRPr="009A7B49">
        <w:rPr>
          <w:bCs/>
        </w:rPr>
        <w:t>Р-49 Закрытое акционерное общество «Байкальская акционерная туристско – экскурсионная компания» - 35 дел за 1973 – 2005 годы;</w:t>
      </w:r>
    </w:p>
    <w:p w:rsidR="00A85CEF" w:rsidRPr="009A7B49" w:rsidRDefault="00A85CEF" w:rsidP="00452309">
      <w:pPr>
        <w:pStyle w:val="ac"/>
        <w:jc w:val="both"/>
        <w:rPr>
          <w:bCs/>
        </w:rPr>
      </w:pPr>
      <w:r w:rsidRPr="009A7B49">
        <w:rPr>
          <w:bCs/>
        </w:rPr>
        <w:t>Р-50 Аптека № 5 станции Слюдянка – 8 дел за 1980 – 2007 годы</w:t>
      </w:r>
    </w:p>
    <w:p w:rsidR="00A85CEF" w:rsidRPr="009A7B49" w:rsidRDefault="00A85CEF" w:rsidP="00A85CEF">
      <w:pPr>
        <w:spacing w:after="0" w:line="240" w:lineRule="auto"/>
        <w:ind w:firstLine="567"/>
        <w:jc w:val="both"/>
        <w:rPr>
          <w:rFonts w:ascii="Times New Roman" w:hAnsi="Times New Roman" w:cs="Times New Roman"/>
          <w:sz w:val="24"/>
          <w:szCs w:val="24"/>
        </w:rPr>
      </w:pPr>
      <w:r w:rsidRPr="009A7B49">
        <w:rPr>
          <w:rFonts w:ascii="Times New Roman" w:hAnsi="Times New Roman" w:cs="Times New Roman"/>
          <w:sz w:val="24"/>
          <w:szCs w:val="24"/>
        </w:rPr>
        <w:t>Итого проверено 1558 дел. Составлены листы  и акты проверки. Все дела в наличии. Физическое состояние дел удовлетворительное.</w:t>
      </w:r>
    </w:p>
    <w:p w:rsidR="00A85CEF" w:rsidRPr="009A7B49" w:rsidRDefault="00A85CEF" w:rsidP="00A85CEF">
      <w:pPr>
        <w:spacing w:after="0" w:line="240" w:lineRule="auto"/>
        <w:ind w:firstLine="567"/>
        <w:jc w:val="both"/>
        <w:rPr>
          <w:rFonts w:ascii="Times New Roman" w:hAnsi="Times New Roman" w:cs="Times New Roman"/>
          <w:sz w:val="24"/>
          <w:szCs w:val="24"/>
        </w:rPr>
      </w:pPr>
      <w:r w:rsidRPr="009A7B49">
        <w:rPr>
          <w:rFonts w:ascii="Times New Roman" w:hAnsi="Times New Roman" w:cs="Times New Roman"/>
          <w:sz w:val="24"/>
          <w:szCs w:val="24"/>
        </w:rPr>
        <w:t>Документов в необработанном виде в архиве не имеется.</w:t>
      </w:r>
    </w:p>
    <w:p w:rsidR="00A85CEF" w:rsidRPr="009A7B49" w:rsidRDefault="00A85CEF" w:rsidP="00A85CEF">
      <w:pPr>
        <w:spacing w:after="0" w:line="240" w:lineRule="auto"/>
        <w:ind w:firstLine="567"/>
        <w:jc w:val="both"/>
        <w:rPr>
          <w:rFonts w:ascii="Times New Roman" w:hAnsi="Times New Roman" w:cs="Times New Roman"/>
          <w:sz w:val="24"/>
          <w:szCs w:val="24"/>
        </w:rPr>
      </w:pPr>
      <w:r w:rsidRPr="009A7B49">
        <w:rPr>
          <w:rFonts w:ascii="Times New Roman" w:hAnsi="Times New Roman" w:cs="Times New Roman"/>
          <w:sz w:val="24"/>
          <w:szCs w:val="24"/>
        </w:rPr>
        <w:t>Во исполнение решения Совета по архивному делу при архивном агентстве Иркутской области от 23 марта 2022 года, проведены следующие мероприятия:</w:t>
      </w:r>
    </w:p>
    <w:p w:rsidR="00A85CEF" w:rsidRPr="009A7B49" w:rsidRDefault="00A85CEF" w:rsidP="00A85CEF">
      <w:pPr>
        <w:spacing w:after="0" w:line="240" w:lineRule="auto"/>
        <w:ind w:firstLine="360"/>
        <w:jc w:val="both"/>
        <w:rPr>
          <w:rFonts w:ascii="Times New Roman" w:hAnsi="Times New Roman" w:cs="Times New Roman"/>
          <w:sz w:val="24"/>
          <w:szCs w:val="24"/>
        </w:rPr>
      </w:pPr>
      <w:r w:rsidRPr="009A7B49">
        <w:rPr>
          <w:rFonts w:ascii="Times New Roman" w:hAnsi="Times New Roman" w:cs="Times New Roman"/>
          <w:sz w:val="24"/>
          <w:szCs w:val="24"/>
        </w:rPr>
        <w:t xml:space="preserve"> - В 2022 году согласовано 9 инструкций по делопроизводству;</w:t>
      </w:r>
    </w:p>
    <w:p w:rsidR="00A85CEF" w:rsidRPr="009A7B49" w:rsidRDefault="00A85CEF" w:rsidP="00A85CEF">
      <w:pPr>
        <w:spacing w:after="0" w:line="240" w:lineRule="auto"/>
        <w:ind w:firstLine="360"/>
        <w:jc w:val="both"/>
        <w:rPr>
          <w:rFonts w:ascii="Times New Roman" w:hAnsi="Times New Roman" w:cs="Times New Roman"/>
          <w:sz w:val="24"/>
          <w:szCs w:val="24"/>
        </w:rPr>
      </w:pPr>
      <w:r w:rsidRPr="009A7B49">
        <w:rPr>
          <w:rFonts w:ascii="Times New Roman" w:hAnsi="Times New Roman" w:cs="Times New Roman"/>
          <w:sz w:val="24"/>
          <w:szCs w:val="24"/>
        </w:rPr>
        <w:t xml:space="preserve"> - В 2022 году согласовано 12 номенклатур дел.</w:t>
      </w:r>
    </w:p>
    <w:p w:rsidR="00A85CEF" w:rsidRPr="009A7B49" w:rsidRDefault="00A85CEF" w:rsidP="00A85CEF">
      <w:pPr>
        <w:spacing w:after="0" w:line="240" w:lineRule="auto"/>
        <w:jc w:val="both"/>
        <w:rPr>
          <w:rFonts w:ascii="Times New Roman" w:hAnsi="Times New Roman" w:cs="Times New Roman"/>
          <w:sz w:val="24"/>
          <w:szCs w:val="24"/>
        </w:rPr>
      </w:pPr>
      <w:r w:rsidRPr="009A7B49">
        <w:rPr>
          <w:rFonts w:ascii="Times New Roman" w:hAnsi="Times New Roman" w:cs="Times New Roman"/>
          <w:b/>
          <w:sz w:val="24"/>
          <w:szCs w:val="24"/>
        </w:rPr>
        <w:tab/>
      </w:r>
      <w:r w:rsidRPr="009A7B49">
        <w:rPr>
          <w:rFonts w:ascii="Times New Roman" w:hAnsi="Times New Roman" w:cs="Times New Roman"/>
          <w:sz w:val="24"/>
          <w:szCs w:val="24"/>
        </w:rPr>
        <w:t>Для организации комплектования ежегодно составляются планы – графики упорядочения документов и комплектования архивного отдела.</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В 2022 году принято на хранение 1043 ед. хранения, в том числе:</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постоянного срока хранения от источников комплектования – 1043;</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xml:space="preserve">- постоянного срока хранения от ликвидированной организации – 18 ед.хр. Включено в состав Архивного фонда РФ 589 ед. хр., в том числе: </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постоянного срока хранения от источников комплектования – 571;</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-постоянного срока хранения от ликвидированной организации – 18 ед.хр.</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xml:space="preserve">В 2022 году все учреждения списка источников комплектования подготовили документы для передачи в архив. </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xml:space="preserve">Утраты документов постоянного хранения и по личному составу в организациях – источниках комплектования не выявлено. </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xml:space="preserve">По состоянию на 01.01.2023 года в организациях не числится дел, хранящихся сверх установленного срока.  </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lastRenderedPageBreak/>
        <w:t xml:space="preserve">Проведена работа по обеспечению сохранности документов ликвидированных организаций. В 2022 году подготовлены и согласованы ЭПК архивного агентства документы 2-х ликвидированных организаций: ОРС карьера «Перевал» и ГАТП в общем количестве 558 ед. хр. </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Работа по сканированию архивных документов проводилась только в рамках исполнения тематических запросов. Всего отсканировано 138 документов, 464 листа. Основной видовой состав: Положения, регламенты, нормативно-правовые документы на выделение земельных участков и др.</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Проведена паспортизация архивов организаций - источников комплектования государственных и муниципальных архивов по состоянию на 01.12.2022 года.</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xml:space="preserve">Практикуются выезды в организации, с целью оказания им  организационно-методической помощи, проверки качества упорядочения дел на стадии составления описей. Всего в 2022году было организовано 3 выезда: администрация Култукского городского поселения, администрация Слюдянского городского поселения, Совет ветеранов. </w:t>
      </w:r>
    </w:p>
    <w:p w:rsidR="00A85CEF" w:rsidRPr="009A7B49" w:rsidRDefault="00A85CEF" w:rsidP="00A85CEF">
      <w:pPr>
        <w:pStyle w:val="ac"/>
        <w:ind w:firstLine="708"/>
        <w:jc w:val="both"/>
      </w:pPr>
      <w:r w:rsidRPr="009A7B49">
        <w:t xml:space="preserve">Архивным отделом администрации </w:t>
      </w:r>
      <w:r w:rsidR="00406B62" w:rsidRPr="009A7B49">
        <w:t>Слюдянск</w:t>
      </w:r>
      <w:r w:rsidR="00406B62">
        <w:t>ого</w:t>
      </w:r>
      <w:r w:rsidR="00406B62" w:rsidRPr="009A7B49">
        <w:t xml:space="preserve"> </w:t>
      </w:r>
      <w:r w:rsidRPr="009A7B49">
        <w:t>муниципального район</w:t>
      </w:r>
      <w:r w:rsidR="00406B62">
        <w:t>а</w:t>
      </w:r>
      <w:r w:rsidRPr="009A7B49">
        <w:t xml:space="preserve"> в 2022 году проведены следующие мероприятия:</w:t>
      </w:r>
    </w:p>
    <w:p w:rsidR="00A85CEF" w:rsidRPr="009A7B49" w:rsidRDefault="00A85CEF" w:rsidP="00F876EF">
      <w:pPr>
        <w:pStyle w:val="ac"/>
        <w:numPr>
          <w:ilvl w:val="0"/>
          <w:numId w:val="25"/>
        </w:numPr>
        <w:jc w:val="both"/>
      </w:pPr>
      <w:r w:rsidRPr="009A7B49">
        <w:t>опубликована статья в районной газете «Славное море» «Слюдянцы в тылу и на фронте»;</w:t>
      </w:r>
    </w:p>
    <w:p w:rsidR="00A85CEF" w:rsidRPr="00406B62" w:rsidRDefault="00A85CEF" w:rsidP="00F876EF">
      <w:pPr>
        <w:pStyle w:val="a4"/>
        <w:numPr>
          <w:ilvl w:val="0"/>
          <w:numId w:val="25"/>
        </w:numPr>
        <w:spacing w:after="0" w:line="240" w:lineRule="auto"/>
        <w:jc w:val="both"/>
        <w:rPr>
          <w:rFonts w:ascii="Times New Roman" w:hAnsi="Times New Roman" w:cs="Times New Roman"/>
          <w:sz w:val="24"/>
          <w:szCs w:val="24"/>
        </w:rPr>
      </w:pPr>
      <w:r w:rsidRPr="00406B62">
        <w:rPr>
          <w:rFonts w:ascii="Times New Roman" w:hAnsi="Times New Roman" w:cs="Times New Roman"/>
          <w:sz w:val="24"/>
          <w:szCs w:val="24"/>
        </w:rPr>
        <w:t>в целях популяризации архивного волонтерства и привлечения добровольцев к помощи в восстановлении истории семьи, проведена экскурсия для студентов Байкальского колледжа отраслевых технологий по теме «Значимость сохранности архивных документов в целях отражения истории семьи в трудовых династиях». В мероприятии приняли участие 11 студентов;</w:t>
      </w:r>
    </w:p>
    <w:p w:rsidR="00A85CEF" w:rsidRPr="003A595A" w:rsidRDefault="00A85CEF" w:rsidP="00F876EF">
      <w:pPr>
        <w:pStyle w:val="a4"/>
        <w:numPr>
          <w:ilvl w:val="0"/>
          <w:numId w:val="25"/>
        </w:numPr>
        <w:spacing w:after="0" w:line="240" w:lineRule="auto"/>
        <w:jc w:val="both"/>
        <w:rPr>
          <w:rFonts w:ascii="Times New Roman" w:hAnsi="Times New Roman" w:cs="Times New Roman"/>
          <w:sz w:val="24"/>
          <w:szCs w:val="24"/>
        </w:rPr>
      </w:pPr>
      <w:r w:rsidRPr="003A595A">
        <w:rPr>
          <w:rFonts w:ascii="Times New Roman" w:hAnsi="Times New Roman" w:cs="Times New Roman"/>
          <w:sz w:val="24"/>
          <w:szCs w:val="24"/>
        </w:rPr>
        <w:t xml:space="preserve">подготовлена и проведена выставка «Трудовые династии» по документам архивного фонда БЦБК. Выставку посетили 23 чел.; </w:t>
      </w:r>
    </w:p>
    <w:p w:rsidR="00A85CEF" w:rsidRPr="003A595A" w:rsidRDefault="00A85CEF" w:rsidP="00F876EF">
      <w:pPr>
        <w:pStyle w:val="a4"/>
        <w:numPr>
          <w:ilvl w:val="0"/>
          <w:numId w:val="25"/>
        </w:numPr>
        <w:spacing w:after="0" w:line="240" w:lineRule="auto"/>
        <w:jc w:val="both"/>
        <w:rPr>
          <w:rFonts w:ascii="Times New Roman" w:hAnsi="Times New Roman" w:cs="Times New Roman"/>
          <w:sz w:val="24"/>
          <w:szCs w:val="24"/>
        </w:rPr>
      </w:pPr>
      <w:r w:rsidRPr="003A595A">
        <w:rPr>
          <w:rFonts w:ascii="Times New Roman" w:hAnsi="Times New Roman" w:cs="Times New Roman"/>
          <w:sz w:val="24"/>
          <w:szCs w:val="24"/>
        </w:rPr>
        <w:t xml:space="preserve">проведено 7 консультаций по вопросам восстановления </w:t>
      </w:r>
      <w:r w:rsidR="00406B62">
        <w:rPr>
          <w:rFonts w:ascii="Times New Roman" w:hAnsi="Times New Roman" w:cs="Times New Roman"/>
          <w:sz w:val="24"/>
          <w:szCs w:val="24"/>
        </w:rPr>
        <w:t xml:space="preserve">истории </w:t>
      </w:r>
      <w:r w:rsidRPr="003A595A">
        <w:rPr>
          <w:rFonts w:ascii="Times New Roman" w:hAnsi="Times New Roman" w:cs="Times New Roman"/>
          <w:sz w:val="24"/>
          <w:szCs w:val="24"/>
        </w:rPr>
        <w:t>семьи.</w:t>
      </w:r>
    </w:p>
    <w:p w:rsidR="00A85CEF" w:rsidRPr="009A7B49" w:rsidRDefault="00A85CEF" w:rsidP="00A85CEF">
      <w:pPr>
        <w:spacing w:after="0" w:line="240" w:lineRule="auto"/>
        <w:ind w:firstLine="708"/>
        <w:jc w:val="both"/>
        <w:rPr>
          <w:rFonts w:ascii="Times New Roman" w:hAnsi="Times New Roman" w:cs="Times New Roman"/>
          <w:sz w:val="24"/>
          <w:szCs w:val="24"/>
        </w:rPr>
      </w:pPr>
      <w:r w:rsidRPr="009A7B49">
        <w:rPr>
          <w:rFonts w:ascii="Times New Roman" w:hAnsi="Times New Roman" w:cs="Times New Roman"/>
          <w:sz w:val="24"/>
          <w:szCs w:val="24"/>
        </w:rPr>
        <w:t xml:space="preserve">Продолжена работа по межведомственному электронному взаимодействию с отделением ПФР в Слюдянском районе. В 2022 году всего поступило от Отделений ПФР 137 запросов. </w:t>
      </w:r>
    </w:p>
    <w:p w:rsidR="00A85CEF" w:rsidRPr="009A7B49" w:rsidRDefault="00A85CEF" w:rsidP="00A85CEF">
      <w:pPr>
        <w:spacing w:after="0" w:line="240" w:lineRule="auto"/>
        <w:jc w:val="both"/>
        <w:rPr>
          <w:rFonts w:ascii="Times New Roman" w:hAnsi="Times New Roman" w:cs="Times New Roman"/>
          <w:sz w:val="24"/>
          <w:szCs w:val="24"/>
        </w:rPr>
      </w:pPr>
      <w:r w:rsidRPr="009A7B49">
        <w:rPr>
          <w:rFonts w:ascii="Times New Roman" w:hAnsi="Times New Roman" w:cs="Times New Roman"/>
          <w:sz w:val="24"/>
          <w:szCs w:val="24"/>
        </w:rPr>
        <w:t xml:space="preserve">         Отделением Пенсионного фонда в Слюдянском районе регулярно проводятся проверки архивного отдела по выдаче архивных справок. В 2022 году таких проверок было 4. </w:t>
      </w:r>
    </w:p>
    <w:p w:rsidR="00A85CEF" w:rsidRPr="009A7B49" w:rsidRDefault="00A85CEF" w:rsidP="00A85CEF">
      <w:pPr>
        <w:pStyle w:val="ac"/>
        <w:ind w:firstLine="720"/>
        <w:jc w:val="both"/>
      </w:pPr>
      <w:r w:rsidRPr="009A7B49">
        <w:t>В 2022 году установленное ранее  программное обеспечение «Учет обращений граждан» используется в полном объеме.</w:t>
      </w:r>
    </w:p>
    <w:p w:rsidR="00A85CEF" w:rsidRPr="009A7B49" w:rsidRDefault="00A85CEF" w:rsidP="00A85CEF">
      <w:pPr>
        <w:spacing w:after="0" w:line="240" w:lineRule="auto"/>
        <w:ind w:firstLine="720"/>
        <w:jc w:val="both"/>
        <w:rPr>
          <w:rFonts w:ascii="Times New Roman" w:hAnsi="Times New Roman" w:cs="Times New Roman"/>
          <w:sz w:val="24"/>
          <w:szCs w:val="24"/>
        </w:rPr>
      </w:pPr>
      <w:r w:rsidRPr="009A7B49">
        <w:rPr>
          <w:rFonts w:ascii="Times New Roman" w:hAnsi="Times New Roman" w:cs="Times New Roman"/>
          <w:sz w:val="24"/>
          <w:szCs w:val="24"/>
        </w:rPr>
        <w:t>Поступило 272 запрос</w:t>
      </w:r>
      <w:r w:rsidR="00406B62">
        <w:rPr>
          <w:rFonts w:ascii="Times New Roman" w:hAnsi="Times New Roman" w:cs="Times New Roman"/>
          <w:sz w:val="24"/>
          <w:szCs w:val="24"/>
        </w:rPr>
        <w:t>а</w:t>
      </w:r>
      <w:r w:rsidRPr="009A7B49">
        <w:rPr>
          <w:rFonts w:ascii="Times New Roman" w:hAnsi="Times New Roman" w:cs="Times New Roman"/>
          <w:sz w:val="24"/>
          <w:szCs w:val="24"/>
        </w:rPr>
        <w:t xml:space="preserve"> социально-правового характера, из них исполнено  с положительным результатом – 240. Все запросы исполнены в установленные законодательством сроки.</w:t>
      </w:r>
    </w:p>
    <w:p w:rsidR="00A85CEF" w:rsidRPr="009A7B49" w:rsidRDefault="00A85CEF" w:rsidP="00A85CEF">
      <w:pPr>
        <w:spacing w:after="0" w:line="240" w:lineRule="auto"/>
        <w:ind w:firstLine="720"/>
        <w:jc w:val="both"/>
        <w:rPr>
          <w:rFonts w:ascii="Times New Roman" w:hAnsi="Times New Roman" w:cs="Times New Roman"/>
          <w:sz w:val="24"/>
          <w:szCs w:val="24"/>
        </w:rPr>
      </w:pPr>
      <w:r w:rsidRPr="009A7B49">
        <w:rPr>
          <w:rFonts w:ascii="Times New Roman" w:hAnsi="Times New Roman" w:cs="Times New Roman"/>
          <w:sz w:val="24"/>
          <w:szCs w:val="24"/>
        </w:rPr>
        <w:t>Исполнено 186 тематических запроса, в основном по отводу земельных участков, регистрации и ликвидации юридических лиц, распределению жилья.</w:t>
      </w:r>
    </w:p>
    <w:p w:rsidR="004C51E2" w:rsidRDefault="004C51E2" w:rsidP="00AC58D9">
      <w:pPr>
        <w:shd w:val="clear" w:color="auto" w:fill="FFFFFF" w:themeFill="background1"/>
        <w:spacing w:after="0" w:line="240" w:lineRule="auto"/>
        <w:jc w:val="center"/>
        <w:rPr>
          <w:rFonts w:ascii="Times New Roman" w:eastAsia="Times New Roman" w:hAnsi="Times New Roman" w:cs="Times New Roman"/>
          <w:sz w:val="24"/>
          <w:szCs w:val="24"/>
          <w:lang w:eastAsia="ru-RU"/>
        </w:rPr>
      </w:pPr>
    </w:p>
    <w:p w:rsidR="004C51E2" w:rsidRPr="0017221F" w:rsidRDefault="004C51E2" w:rsidP="00AC58D9">
      <w:pPr>
        <w:shd w:val="clear" w:color="auto" w:fill="FFFFFF" w:themeFill="background1"/>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5BE8A9DE" wp14:editId="07C987E9">
                <wp:extent cx="5772150" cy="247650"/>
                <wp:effectExtent l="95250" t="38100" r="95250" b="114300"/>
                <wp:docPr id="116" name="Прямоугольник 1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F5627C" w:rsidRDefault="003F6AD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3F6AD5" w:rsidRDefault="003F6AD5" w:rsidP="004C51E2">
                            <w:pPr>
                              <w:jc w:val="center"/>
                              <w:rPr>
                                <w:b/>
                                <w:bCs/>
                                <w:sz w:val="18"/>
                                <w:szCs w:val="18"/>
                              </w:rPr>
                            </w:pPr>
                          </w:p>
                          <w:p w:rsidR="003F6AD5" w:rsidRDefault="003F6AD5" w:rsidP="004C51E2">
                            <w:pPr>
                              <w:jc w:val="center"/>
                              <w:rPr>
                                <w:b/>
                                <w:bCs/>
                                <w:sz w:val="18"/>
                                <w:szCs w:val="18"/>
                              </w:rPr>
                            </w:pPr>
                          </w:p>
                          <w:p w:rsidR="003F6AD5" w:rsidRDefault="003F6AD5"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6" o:spid="_x0000_s108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uPfcgMAAIY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Di4uPf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F5627C" w:rsidRDefault="003F6AD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3F6AD5" w:rsidRDefault="003F6AD5" w:rsidP="004C51E2">
                      <w:pPr>
                        <w:jc w:val="center"/>
                        <w:rPr>
                          <w:b/>
                          <w:bCs/>
                          <w:sz w:val="18"/>
                          <w:szCs w:val="18"/>
                        </w:rPr>
                      </w:pPr>
                    </w:p>
                    <w:p w:rsidR="003F6AD5" w:rsidRDefault="003F6AD5" w:rsidP="004C51E2">
                      <w:pPr>
                        <w:jc w:val="center"/>
                        <w:rPr>
                          <w:b/>
                          <w:bCs/>
                          <w:sz w:val="18"/>
                          <w:szCs w:val="18"/>
                        </w:rPr>
                      </w:pPr>
                    </w:p>
                    <w:p w:rsidR="003F6AD5" w:rsidRDefault="003F6AD5" w:rsidP="004C51E2">
                      <w:pPr>
                        <w:jc w:val="center"/>
                      </w:pPr>
                    </w:p>
                  </w:txbxContent>
                </v:textbox>
                <w10:anchorlock/>
              </v:rect>
            </w:pict>
          </mc:Fallback>
        </mc:AlternateConten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xml:space="preserve">Отдел внутреннего муниципального финансового контроля администрации Слюдянского муниципального  района осуществляет контроль в финансово-бюджетной сфере. </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lastRenderedPageBreak/>
        <w:t>Отдел в пределах своих полномочий осуществляет последующий внутренний муниципальный финансовый контроль по результатам исполнения бюджета муниципального образования Слюдянский район в целях установления законности его исполнения, достоверности учёта и отчётности. Отдел выполнял функции органа, уполномоченного на осуществление контроля  в сфере закупок.</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proofErr w:type="gramStart"/>
      <w:r w:rsidRPr="00452309">
        <w:rPr>
          <w:rFonts w:ascii="Times New Roman" w:eastAsia="Times New Roman" w:hAnsi="Times New Roman" w:cs="Times New Roman"/>
          <w:sz w:val="24"/>
          <w:szCs w:val="24"/>
          <w:lang w:eastAsia="ru-RU"/>
        </w:rPr>
        <w:t xml:space="preserve">В целях реализации постановления Правительства Российской Федерации от 14 апреля 2022 года №665 «Об особенностях осуществления в 2022 году государственного (муниципального) финансового контроля в отношении главных распорядителей (распорядителей бюджетных средств» две проверки из плана контрольной деятельности работы Отдела были перенесены на следующий год. </w:t>
      </w:r>
      <w:proofErr w:type="gramEnd"/>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За отчетный период проведено 20 проверок:</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1) 1 внеплановая проверка «</w:t>
      </w:r>
      <w:proofErr w:type="gramStart"/>
      <w:r w:rsidRPr="00452309">
        <w:rPr>
          <w:rFonts w:ascii="Times New Roman" w:eastAsia="Times New Roman" w:hAnsi="Times New Roman" w:cs="Times New Roman"/>
          <w:sz w:val="24"/>
          <w:szCs w:val="24"/>
          <w:lang w:eastAsia="ru-RU"/>
        </w:rPr>
        <w:t>Контроль за</w:t>
      </w:r>
      <w:proofErr w:type="gramEnd"/>
      <w:r w:rsidRPr="00452309">
        <w:rPr>
          <w:rFonts w:ascii="Times New Roman" w:eastAsia="Times New Roman" w:hAnsi="Times New Roman" w:cs="Times New Roman"/>
          <w:sz w:val="24"/>
          <w:szCs w:val="24"/>
          <w:lang w:eastAsia="ru-RU"/>
        </w:rPr>
        <w:t xml:space="preserve"> соблюдением условий муниципального контракт №ЭА-01/02.2022г.  на оказание услуг по обращению с животными без владельцев на территории Слюдянского муниципального района». </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2) 2 проверки по соглашению  между администрацией  Култукского городского поселения  Слюдянского муниципального района Иркутской области и администрацией Слюдянского муниципального  района о передаче осуществления части своих полномочий от 28.12.2021г. №328/4-14, из них:</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xml:space="preserve">- соблюдение требований Федерального закона от 05.04.2013г. №44-ФЗ "О контрактной системе в сфере закупок товаров, работ, услуг для обеспечения государственных и муниципальных нужд" в отношении администрации  Култукского городского поселения  Слюдянского муниципального района; </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проверка  финансово-хозяйственной деятельности в отношении казённого учреждения культуры "Дом культуры Креатив".</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3) 17 проверок по обращениям о согласовании заключения контракта с единственным поставщиком (подрядчиком, исполнителем).</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На контроле Отдела по состоянию на 1 января 2023 года находится 45 объектов.</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Общий объём проверенных средств составил  423 425,93 тыс. руб.</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xml:space="preserve">За отчетный период в соответствии с Планом контрольной деятельности Отделом проведено 4  </w:t>
      </w:r>
      <w:proofErr w:type="gramStart"/>
      <w:r w:rsidRPr="00452309">
        <w:rPr>
          <w:rFonts w:ascii="Times New Roman" w:eastAsia="Times New Roman" w:hAnsi="Times New Roman" w:cs="Times New Roman"/>
          <w:sz w:val="24"/>
          <w:szCs w:val="24"/>
          <w:lang w:eastAsia="ru-RU"/>
        </w:rPr>
        <w:t>контрольных</w:t>
      </w:r>
      <w:proofErr w:type="gramEnd"/>
      <w:r w:rsidRPr="00452309">
        <w:rPr>
          <w:rFonts w:ascii="Times New Roman" w:eastAsia="Times New Roman" w:hAnsi="Times New Roman" w:cs="Times New Roman"/>
          <w:sz w:val="24"/>
          <w:szCs w:val="24"/>
          <w:lang w:eastAsia="ru-RU"/>
        </w:rPr>
        <w:t xml:space="preserve"> мероприятия: </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к</w:t>
      </w:r>
      <w:r w:rsidRPr="00452309">
        <w:rPr>
          <w:rFonts w:ascii="Times New Roman" w:eastAsia="Times New Roman" w:hAnsi="Times New Roman" w:cs="Times New Roman"/>
          <w:sz w:val="24"/>
          <w:szCs w:val="24"/>
          <w:lang w:eastAsia="ru-RU"/>
        </w:rPr>
        <w:t>онтроль за</w:t>
      </w:r>
      <w:proofErr w:type="gramEnd"/>
      <w:r w:rsidRPr="00452309">
        <w:rPr>
          <w:rFonts w:ascii="Times New Roman" w:eastAsia="Times New Roman" w:hAnsi="Times New Roman" w:cs="Times New Roman"/>
          <w:sz w:val="24"/>
          <w:szCs w:val="24"/>
          <w:lang w:eastAsia="ru-RU"/>
        </w:rPr>
        <w:t xml:space="preserve"> достоверностью отчетов о реализации муниципальной программы "Создание условий для развития сельскохозяйственного производства в поселениях Слюдянского района";</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к</w:t>
      </w:r>
      <w:r w:rsidRPr="00452309">
        <w:rPr>
          <w:rFonts w:ascii="Times New Roman" w:eastAsia="Times New Roman" w:hAnsi="Times New Roman" w:cs="Times New Roman"/>
          <w:sz w:val="24"/>
          <w:szCs w:val="24"/>
          <w:lang w:eastAsia="ru-RU"/>
        </w:rPr>
        <w:t>онтроль за</w:t>
      </w:r>
      <w:proofErr w:type="gramEnd"/>
      <w:r w:rsidRPr="00452309">
        <w:rPr>
          <w:rFonts w:ascii="Times New Roman" w:eastAsia="Times New Roman" w:hAnsi="Times New Roman" w:cs="Times New Roman"/>
          <w:sz w:val="24"/>
          <w:szCs w:val="24"/>
          <w:lang w:eastAsia="ru-RU"/>
        </w:rPr>
        <w:t xml:space="preserve"> достоверностью отчетов об исполнении муниципального задания. (Муниципальное бюджетное учреждение "Межпоселенческая центральная библиотека Слюдянского района");</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Ревизия финансово - хозяйственной деятельности. (Муниципальное бюджетное дошкольное образовательное учреждение "Детский сад общеразвивающего вида №8 "Солнышко" г. Слюдянка");</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Соблюдение требований Федерального закона от 05.04.2013г. №44-ФЗ "О контрактной системе в сфере закупок товаров, работ, услуг для обеспечения государственных и муниципальных нужд". (Муниципальное бюджетное  образовательное учреждение "</w:t>
      </w:r>
      <w:proofErr w:type="gramStart"/>
      <w:r w:rsidRPr="00452309">
        <w:rPr>
          <w:rFonts w:ascii="Times New Roman" w:eastAsia="Times New Roman" w:hAnsi="Times New Roman" w:cs="Times New Roman"/>
          <w:sz w:val="24"/>
          <w:szCs w:val="24"/>
          <w:lang w:eastAsia="ru-RU"/>
        </w:rPr>
        <w:t>Начальная</w:t>
      </w:r>
      <w:proofErr w:type="gramEnd"/>
      <w:r w:rsidRPr="00452309">
        <w:rPr>
          <w:rFonts w:ascii="Times New Roman" w:eastAsia="Times New Roman" w:hAnsi="Times New Roman" w:cs="Times New Roman"/>
          <w:sz w:val="24"/>
          <w:szCs w:val="24"/>
          <w:lang w:eastAsia="ru-RU"/>
        </w:rPr>
        <w:t xml:space="preserve"> школа-детский сад №13 г. Байкальска").</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В результате проведённых контрольных мероприятий выявлено 35 нарушений. Направлено 2 предписания. В свою очередь от проверенных объектов поступала информация о проделанной работе по устранению выявленных недостатков, ошибок и замечаний.</w:t>
      </w:r>
    </w:p>
    <w:p w:rsidR="000509FA" w:rsidRDefault="00452309" w:rsidP="00452309">
      <w:pPr>
        <w:spacing w:after="0" w:line="240" w:lineRule="auto"/>
        <w:ind w:firstLine="708"/>
        <w:jc w:val="both"/>
        <w:rPr>
          <w:rFonts w:ascii="Times New Roman" w:eastAsia="Times New Roman" w:hAnsi="Times New Roman" w:cs="Times New Roman"/>
          <w:sz w:val="24"/>
          <w:szCs w:val="24"/>
          <w:lang w:eastAsia="ru-RU"/>
        </w:rPr>
      </w:pPr>
      <w:proofErr w:type="gramStart"/>
      <w:r w:rsidRPr="00452309">
        <w:rPr>
          <w:rFonts w:ascii="Times New Roman" w:eastAsia="Times New Roman" w:hAnsi="Times New Roman" w:cs="Times New Roman"/>
          <w:sz w:val="24"/>
          <w:szCs w:val="24"/>
          <w:lang w:eastAsia="ru-RU"/>
        </w:rPr>
        <w:lastRenderedPageBreak/>
        <w:t>В целях реализации принципа гласности в соответствии с требованиями Федерального закона «Об общих принципах организации местного самоуправления в РФ» от 06 октября 2003 г. № 131-ФЗ и Федерального закона от 09.02.2009 г. № 8-ФЗ «Об обеспечении доступа к информации о деятельности государственных органов и органов местного самоуправления» на официальном сайте администрации Слюдянского муниципального района открыта страница Отдела, где размещены планы проверок,  результаты</w:t>
      </w:r>
      <w:proofErr w:type="gramEnd"/>
      <w:r w:rsidRPr="00452309">
        <w:rPr>
          <w:rFonts w:ascii="Times New Roman" w:eastAsia="Times New Roman" w:hAnsi="Times New Roman" w:cs="Times New Roman"/>
          <w:sz w:val="24"/>
          <w:szCs w:val="24"/>
          <w:lang w:eastAsia="ru-RU"/>
        </w:rPr>
        <w:t xml:space="preserve"> проверок и отчеты.</w:t>
      </w:r>
    </w:p>
    <w:p w:rsidR="00452309" w:rsidRPr="004C51E2" w:rsidRDefault="00452309" w:rsidP="00452309">
      <w:pPr>
        <w:spacing w:after="0" w:line="240" w:lineRule="auto"/>
        <w:ind w:firstLine="708"/>
        <w:jc w:val="both"/>
        <w:rPr>
          <w:sz w:val="24"/>
          <w:szCs w:val="24"/>
        </w:rPr>
      </w:pPr>
    </w:p>
    <w:p w:rsidR="000509FA" w:rsidRPr="0017221F" w:rsidRDefault="000509FA" w:rsidP="00E25191">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596FBC73" wp14:editId="2E9D7A92">
                <wp:extent cx="5772150" cy="247650"/>
                <wp:effectExtent l="95250" t="38100" r="95250" b="114300"/>
                <wp:docPr id="117" name="Прямоугольник 117"/>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F5627C" w:rsidRDefault="003F6AD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3F6AD5" w:rsidRDefault="003F6AD5" w:rsidP="000509FA">
                            <w:pPr>
                              <w:jc w:val="center"/>
                              <w:rPr>
                                <w:b/>
                                <w:bCs/>
                                <w:sz w:val="18"/>
                                <w:szCs w:val="18"/>
                              </w:rPr>
                            </w:pPr>
                          </w:p>
                          <w:p w:rsidR="003F6AD5" w:rsidRDefault="003F6AD5" w:rsidP="000509FA">
                            <w:pPr>
                              <w:jc w:val="center"/>
                              <w:rPr>
                                <w:b/>
                                <w:bCs/>
                                <w:sz w:val="18"/>
                                <w:szCs w:val="18"/>
                              </w:rPr>
                            </w:pPr>
                          </w:p>
                          <w:p w:rsidR="003F6AD5" w:rsidRDefault="003F6AD5"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7" o:spid="_x0000_s1090"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GALN9J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F5627C" w:rsidRDefault="003F6AD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3F6AD5" w:rsidRDefault="003F6AD5" w:rsidP="000509FA">
                      <w:pPr>
                        <w:jc w:val="center"/>
                        <w:rPr>
                          <w:b/>
                          <w:bCs/>
                          <w:sz w:val="18"/>
                          <w:szCs w:val="18"/>
                        </w:rPr>
                      </w:pPr>
                    </w:p>
                    <w:p w:rsidR="003F6AD5" w:rsidRDefault="003F6AD5" w:rsidP="000509FA">
                      <w:pPr>
                        <w:jc w:val="center"/>
                        <w:rPr>
                          <w:b/>
                          <w:bCs/>
                          <w:sz w:val="18"/>
                          <w:szCs w:val="18"/>
                        </w:rPr>
                      </w:pPr>
                    </w:p>
                    <w:p w:rsidR="003F6AD5" w:rsidRDefault="003F6AD5" w:rsidP="000509FA">
                      <w:pPr>
                        <w:jc w:val="center"/>
                      </w:pPr>
                    </w:p>
                  </w:txbxContent>
                </v:textbox>
                <w10:anchorlock/>
              </v:rect>
            </w:pict>
          </mc:Fallback>
        </mc:AlternateContent>
      </w:r>
    </w:p>
    <w:p w:rsidR="00A93C13" w:rsidRPr="00A93C13" w:rsidRDefault="00A93C13" w:rsidP="00A93C13">
      <w:pPr>
        <w:spacing w:after="0" w:line="240" w:lineRule="auto"/>
        <w:ind w:firstLine="709"/>
        <w:rPr>
          <w:rFonts w:ascii="Times New Roman" w:eastAsia="Times New Roman" w:hAnsi="Times New Roman" w:cs="Times New Roman"/>
          <w:sz w:val="24"/>
          <w:szCs w:val="24"/>
          <w:lang w:eastAsia="ru-RU"/>
        </w:rPr>
      </w:pPr>
      <w:r w:rsidRPr="00A93C13">
        <w:rPr>
          <w:rFonts w:ascii="Times New Roman" w:eastAsia="Times New Roman" w:hAnsi="Times New Roman" w:cs="Times New Roman"/>
          <w:sz w:val="24"/>
          <w:szCs w:val="24"/>
          <w:lang w:eastAsia="ru-RU"/>
        </w:rPr>
        <w:t xml:space="preserve">В 2022 году всего объем закупок учреждений района составил  523,671 млн. руб., экономия по результатам торгов составила – 68,02 млн. руб., что составляет 13,0% от объема всех закупок. </w:t>
      </w:r>
    </w:p>
    <w:p w:rsidR="00A93C13" w:rsidRPr="00A93C13" w:rsidRDefault="00A93C13" w:rsidP="00A93C13">
      <w:pPr>
        <w:spacing w:after="0" w:line="240" w:lineRule="auto"/>
        <w:ind w:firstLine="709"/>
        <w:jc w:val="center"/>
        <w:rPr>
          <w:rFonts w:ascii="Times New Roman" w:eastAsia="Liberation Mono" w:hAnsi="Times New Roman" w:cs="Times New Roman"/>
          <w:sz w:val="24"/>
          <w:szCs w:val="24"/>
          <w:lang w:eastAsia="zh-CN" w:bidi="hi-IN"/>
        </w:rPr>
      </w:pPr>
      <w:r w:rsidRPr="00A93C13">
        <w:rPr>
          <w:rFonts w:ascii="Times New Roman" w:eastAsia="Liberation Mono" w:hAnsi="Times New Roman" w:cs="Times New Roman"/>
          <w:sz w:val="24"/>
          <w:szCs w:val="24"/>
          <w:lang w:eastAsia="zh-CN" w:bidi="hi-IN"/>
        </w:rPr>
        <w:t>Динамика закупок для нужд администрации Слюдянского муниципального района за период 2021 -2022 годы</w:t>
      </w:r>
    </w:p>
    <w:tbl>
      <w:tblPr>
        <w:tblStyle w:val="14"/>
        <w:tblW w:w="9356" w:type="dxa"/>
        <w:tblInd w:w="108" w:type="dxa"/>
        <w:tblLook w:val="04A0" w:firstRow="1" w:lastRow="0" w:firstColumn="1" w:lastColumn="0" w:noHBand="0" w:noVBand="1"/>
      </w:tblPr>
      <w:tblGrid>
        <w:gridCol w:w="6237"/>
        <w:gridCol w:w="1560"/>
        <w:gridCol w:w="1559"/>
      </w:tblGrid>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Показатели</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2021год</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2022год</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Всего проведено способов определения поставщиков и закупок у единственного поставщика, ед., в том числе:</w:t>
            </w:r>
          </w:p>
        </w:tc>
        <w:tc>
          <w:tcPr>
            <w:tcW w:w="1560"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216</w:t>
            </w:r>
          </w:p>
        </w:tc>
        <w:tc>
          <w:tcPr>
            <w:tcW w:w="1559"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176</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Электронный аукцион</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6</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13</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 xml:space="preserve">Запрос котировок </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16</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12</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192</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150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Открытый конкурс, в т.ч. в электронной форме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 xml:space="preserve">Количество заключенных контрактов (договоров) всего, </w:t>
            </w:r>
            <w:proofErr w:type="gramStart"/>
            <w:r w:rsidRPr="00A93C13">
              <w:rPr>
                <w:rFonts w:ascii="Times New Roman" w:eastAsia="Calibri" w:hAnsi="Times New Roman" w:cs="Times New Roman"/>
                <w:b/>
                <w:sz w:val="24"/>
                <w:szCs w:val="24"/>
                <w:lang w:eastAsia="ru-RU"/>
              </w:rPr>
              <w:t>ед</w:t>
            </w:r>
            <w:proofErr w:type="gramEnd"/>
            <w:r w:rsidRPr="00A93C13">
              <w:rPr>
                <w:rFonts w:ascii="Times New Roman" w:eastAsia="Calibri" w:hAnsi="Times New Roman" w:cs="Times New Roman"/>
                <w:b/>
                <w:sz w:val="24"/>
                <w:szCs w:val="24"/>
                <w:lang w:eastAsia="ru-RU"/>
              </w:rPr>
              <w:t>, в том числе:</w:t>
            </w:r>
          </w:p>
        </w:tc>
        <w:tc>
          <w:tcPr>
            <w:tcW w:w="1560"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215</w:t>
            </w:r>
          </w:p>
        </w:tc>
        <w:tc>
          <w:tcPr>
            <w:tcW w:w="1559"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176</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Электронный аукцион</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5</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12</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 xml:space="preserve">Запрос котировок </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16</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14</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192</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150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Открытый конкурс, в т.ч. в электронной форме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Суммарная начальная (максимальная) цена контрактов (договоров) всего, тыс</w:t>
            </w:r>
            <w:proofErr w:type="gramStart"/>
            <w:r w:rsidRPr="00A93C13">
              <w:rPr>
                <w:rFonts w:ascii="Times New Roman" w:eastAsia="Calibri" w:hAnsi="Times New Roman" w:cs="Times New Roman"/>
                <w:b/>
                <w:sz w:val="24"/>
                <w:szCs w:val="24"/>
                <w:lang w:eastAsia="ru-RU"/>
              </w:rPr>
              <w:t>.р</w:t>
            </w:r>
            <w:proofErr w:type="gramEnd"/>
            <w:r w:rsidRPr="00A93C13">
              <w:rPr>
                <w:rFonts w:ascii="Times New Roman" w:eastAsia="Calibri" w:hAnsi="Times New Roman" w:cs="Times New Roman"/>
                <w:b/>
                <w:sz w:val="24"/>
                <w:szCs w:val="24"/>
                <w:lang w:eastAsia="ru-RU"/>
              </w:rPr>
              <w:t>уб, в том числе:</w:t>
            </w:r>
          </w:p>
        </w:tc>
        <w:tc>
          <w:tcPr>
            <w:tcW w:w="1560"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36617,8</w:t>
            </w:r>
          </w:p>
        </w:tc>
        <w:tc>
          <w:tcPr>
            <w:tcW w:w="1559"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142511,93</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Электронный аукцион</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2447,82</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26041,88</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 xml:space="preserve">Запрос котировок </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5176,91</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4143,79</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10196,07</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13521,34</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Открытый конкурс, в т.ч. в электронной форме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18797,0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98804,92</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Общая стоимость заключенных контрактов (договоров) всего, тыс</w:t>
            </w:r>
            <w:proofErr w:type="gramStart"/>
            <w:r w:rsidRPr="00A93C13">
              <w:rPr>
                <w:rFonts w:ascii="Times New Roman" w:eastAsia="Calibri" w:hAnsi="Times New Roman" w:cs="Times New Roman"/>
                <w:b/>
                <w:sz w:val="24"/>
                <w:szCs w:val="24"/>
                <w:lang w:eastAsia="ru-RU"/>
              </w:rPr>
              <w:t>.р</w:t>
            </w:r>
            <w:proofErr w:type="gramEnd"/>
            <w:r w:rsidRPr="00A93C13">
              <w:rPr>
                <w:rFonts w:ascii="Times New Roman" w:eastAsia="Calibri" w:hAnsi="Times New Roman" w:cs="Times New Roman"/>
                <w:b/>
                <w:sz w:val="24"/>
                <w:szCs w:val="24"/>
                <w:lang w:eastAsia="ru-RU"/>
              </w:rPr>
              <w:t>уб., в том числе:</w:t>
            </w:r>
          </w:p>
        </w:tc>
        <w:tc>
          <w:tcPr>
            <w:tcW w:w="1560"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30360,8</w:t>
            </w:r>
          </w:p>
        </w:tc>
        <w:tc>
          <w:tcPr>
            <w:tcW w:w="1559"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139648,46</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Электронный аукцион</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2447,82</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13468,9</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lastRenderedPageBreak/>
              <w:t xml:space="preserve">Запрос котировок </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5176,91</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112658,22</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10196,07</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13521,34</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Открытый конкурс, в т.ч. в электронной форме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12540,00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Экономия бюджетных средств по результатам конкурентной закупки, тыс. рублей</w:t>
            </w:r>
          </w:p>
        </w:tc>
        <w:tc>
          <w:tcPr>
            <w:tcW w:w="1560"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6257,00</w:t>
            </w:r>
          </w:p>
        </w:tc>
        <w:tc>
          <w:tcPr>
            <w:tcW w:w="1559"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2863,47</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Совокупный годовой объем закупки</w:t>
            </w:r>
          </w:p>
        </w:tc>
        <w:tc>
          <w:tcPr>
            <w:tcW w:w="1560"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339884,88</w:t>
            </w:r>
          </w:p>
        </w:tc>
        <w:tc>
          <w:tcPr>
            <w:tcW w:w="1559"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427648,18</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Количество заявок в электронных процедурах всего, в том числе: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19</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50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Электронный аукцион</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5</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49</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Запрос котировок</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Открытый конкурс</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14</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Количество заявок на 1 конкурентную закупку</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2,00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3,6</w:t>
            </w:r>
          </w:p>
        </w:tc>
      </w:tr>
    </w:tbl>
    <w:p w:rsidR="00F90EAA" w:rsidRPr="00F90EAA" w:rsidRDefault="00F90EAA" w:rsidP="005C3F7D">
      <w:pPr>
        <w:spacing w:after="0" w:line="240" w:lineRule="auto"/>
        <w:jc w:val="center"/>
        <w:rPr>
          <w:rFonts w:ascii="Times New Roman" w:eastAsia="Times New Roman" w:hAnsi="Times New Roman" w:cs="Times New Roman"/>
          <w:sz w:val="24"/>
          <w:szCs w:val="24"/>
          <w:lang w:eastAsia="ru-RU"/>
        </w:rPr>
      </w:pPr>
    </w:p>
    <w:p w:rsidR="000509FA" w:rsidRPr="0017221F" w:rsidRDefault="000509FA" w:rsidP="00885784">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6A73F101" wp14:editId="7CF19584">
                <wp:extent cx="5772150" cy="466725"/>
                <wp:effectExtent l="95250" t="38100" r="95250" b="123825"/>
                <wp:docPr id="118" name="Прямоугольник 118"/>
                <wp:cNvGraphicFramePr/>
                <a:graphic xmlns:a="http://schemas.openxmlformats.org/drawingml/2006/main">
                  <a:graphicData uri="http://schemas.microsoft.com/office/word/2010/wordprocessingShape">
                    <wps:wsp>
                      <wps:cNvSpPr/>
                      <wps:spPr>
                        <a:xfrm>
                          <a:off x="0" y="0"/>
                          <a:ext cx="5772150"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F5627C" w:rsidRDefault="003F6AD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3F6AD5" w:rsidRDefault="003F6AD5" w:rsidP="000509FA">
                            <w:pPr>
                              <w:jc w:val="center"/>
                              <w:rPr>
                                <w:b/>
                                <w:bCs/>
                                <w:sz w:val="18"/>
                                <w:szCs w:val="18"/>
                              </w:rPr>
                            </w:pPr>
                          </w:p>
                          <w:p w:rsidR="003F6AD5" w:rsidRDefault="003F6AD5" w:rsidP="000509FA">
                            <w:pPr>
                              <w:jc w:val="center"/>
                              <w:rPr>
                                <w:b/>
                                <w:bCs/>
                                <w:sz w:val="18"/>
                                <w:szCs w:val="18"/>
                              </w:rPr>
                            </w:pPr>
                          </w:p>
                          <w:p w:rsidR="003F6AD5" w:rsidRDefault="003F6AD5"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8" o:spid="_x0000_s1091" style="width:454.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F5627C" w:rsidRDefault="003F6AD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3F6AD5" w:rsidRDefault="003F6AD5" w:rsidP="000509FA">
                      <w:pPr>
                        <w:jc w:val="center"/>
                        <w:rPr>
                          <w:b/>
                          <w:bCs/>
                          <w:sz w:val="18"/>
                          <w:szCs w:val="18"/>
                        </w:rPr>
                      </w:pPr>
                    </w:p>
                    <w:p w:rsidR="003F6AD5" w:rsidRDefault="003F6AD5" w:rsidP="000509FA">
                      <w:pPr>
                        <w:jc w:val="center"/>
                        <w:rPr>
                          <w:b/>
                          <w:bCs/>
                          <w:sz w:val="18"/>
                          <w:szCs w:val="18"/>
                        </w:rPr>
                      </w:pPr>
                    </w:p>
                    <w:p w:rsidR="003F6AD5" w:rsidRDefault="003F6AD5" w:rsidP="000509FA">
                      <w:pPr>
                        <w:jc w:val="center"/>
                      </w:pPr>
                    </w:p>
                  </w:txbxContent>
                </v:textbox>
                <w10:anchorlock/>
              </v:rect>
            </w:pict>
          </mc:Fallback>
        </mc:AlternateContent>
      </w:r>
    </w:p>
    <w:p w:rsidR="00875E56" w:rsidRPr="00875E56" w:rsidRDefault="00885784" w:rsidP="00875E5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 xml:space="preserve">           </w:t>
      </w:r>
      <w:r w:rsidR="00875E56" w:rsidRPr="00875E56">
        <w:rPr>
          <w:rFonts w:ascii="Times New Roman" w:eastAsia="Times New Roman" w:hAnsi="Times New Roman" w:cs="Times New Roman"/>
          <w:sz w:val="24"/>
          <w:szCs w:val="24"/>
          <w:lang w:eastAsia="ru-RU"/>
        </w:rPr>
        <w:t xml:space="preserve">Правовое обеспечение деятельности администрации Слюдянского муниципального района в 2022 году осуществлялось отделом нормативно-правового обеспечения (далее – отдел) в соответствии с возложенными на него соответствующим положением задачами и функциями.  </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Cs w:val="24"/>
          <w:lang w:eastAsia="ru-RU"/>
        </w:rPr>
        <w:t xml:space="preserve">           </w:t>
      </w:r>
      <w:r w:rsidRPr="00875E56">
        <w:rPr>
          <w:rFonts w:ascii="Times New Roman" w:eastAsia="Times New Roman" w:hAnsi="Times New Roman" w:cs="Times New Roman"/>
          <w:sz w:val="24"/>
          <w:szCs w:val="24"/>
          <w:lang w:eastAsia="ru-RU"/>
        </w:rPr>
        <w:t>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отделом в течение года  осуществлялось их согласование на стадии проектов. Проведена правовая экспертиза 709 правовых актов, из них 79 нормативных правовых акта.</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w:t>
      </w:r>
      <w:proofErr w:type="gramStart"/>
      <w:r w:rsidRPr="00875E56">
        <w:rPr>
          <w:rFonts w:ascii="Times New Roman" w:eastAsia="Times New Roman" w:hAnsi="Times New Roman" w:cs="Times New Roman"/>
          <w:sz w:val="24"/>
          <w:szCs w:val="24"/>
          <w:lang w:eastAsia="ru-RU"/>
        </w:rPr>
        <w:t>Отделом в качестве уполномоченного органа проводилась процедура оценки регулирующего воздействия (ОРВ) проектов муниципальных нормативных правовых актов Слюдянского муниципального района, устанавливающих новые или изменяющих ранее предусмотренные муниципальными нормативными правовыми актами Слюдянского муниципального района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roofErr w:type="gramEnd"/>
      <w:r w:rsidRPr="00875E56">
        <w:rPr>
          <w:rFonts w:ascii="Times New Roman" w:eastAsia="Times New Roman" w:hAnsi="Times New Roman" w:cs="Times New Roman"/>
          <w:sz w:val="24"/>
          <w:szCs w:val="24"/>
          <w:lang w:eastAsia="ru-RU"/>
        </w:rPr>
        <w:t xml:space="preserve"> За 2022 год </w:t>
      </w:r>
      <w:proofErr w:type="gramStart"/>
      <w:r w:rsidRPr="00875E56">
        <w:rPr>
          <w:rFonts w:ascii="Times New Roman" w:eastAsia="Times New Roman" w:hAnsi="Times New Roman" w:cs="Times New Roman"/>
          <w:sz w:val="24"/>
          <w:szCs w:val="24"/>
          <w:lang w:eastAsia="ru-RU"/>
        </w:rPr>
        <w:t>проведена</w:t>
      </w:r>
      <w:proofErr w:type="gramEnd"/>
      <w:r w:rsidRPr="00875E56">
        <w:rPr>
          <w:rFonts w:ascii="Times New Roman" w:eastAsia="Times New Roman" w:hAnsi="Times New Roman" w:cs="Times New Roman"/>
          <w:sz w:val="24"/>
          <w:szCs w:val="24"/>
          <w:lang w:eastAsia="ru-RU"/>
        </w:rPr>
        <w:t xml:space="preserve"> ОРВ 6 проектов МНПА.</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В целях противодействия коррупции отделом продолжалась работа по проведению антикоррупционной </w:t>
      </w:r>
      <w:proofErr w:type="gramStart"/>
      <w:r w:rsidRPr="00875E56">
        <w:rPr>
          <w:rFonts w:ascii="Times New Roman" w:eastAsia="Times New Roman" w:hAnsi="Times New Roman" w:cs="Times New Roman"/>
          <w:sz w:val="24"/>
          <w:szCs w:val="24"/>
          <w:lang w:eastAsia="ru-RU"/>
        </w:rPr>
        <w:t>экспертизы проектов нормативных правовых актов администрации муниципального района</w:t>
      </w:r>
      <w:proofErr w:type="gramEnd"/>
      <w:r w:rsidRPr="00875E56">
        <w:rPr>
          <w:rFonts w:ascii="Times New Roman" w:eastAsia="Times New Roman" w:hAnsi="Times New Roman" w:cs="Times New Roman"/>
          <w:sz w:val="24"/>
          <w:szCs w:val="24"/>
          <w:lang w:eastAsia="ru-RU"/>
        </w:rPr>
        <w:t xml:space="preserve"> и районной Думы.</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8"/>
          <w:szCs w:val="28"/>
          <w:lang w:eastAsia="ru-RU"/>
        </w:rPr>
        <w:t xml:space="preserve">         </w:t>
      </w:r>
      <w:r w:rsidRPr="00875E56">
        <w:rPr>
          <w:rFonts w:ascii="Times New Roman" w:eastAsia="Times New Roman" w:hAnsi="Times New Roman" w:cs="Times New Roman"/>
          <w:iCs/>
          <w:sz w:val="24"/>
          <w:szCs w:val="24"/>
          <w:lang w:eastAsia="ru-RU"/>
        </w:rPr>
        <w:t xml:space="preserve"> </w:t>
      </w:r>
      <w:r w:rsidRPr="00875E56">
        <w:rPr>
          <w:rFonts w:ascii="Times New Roman" w:eastAsia="Times New Roman" w:hAnsi="Times New Roman" w:cs="Times New Roman"/>
          <w:sz w:val="24"/>
          <w:szCs w:val="24"/>
          <w:lang w:eastAsia="ru-RU"/>
        </w:rPr>
        <w:t>Так, в 2022 году проведена антикоррупционная экспертиза 79 проектов муниципальных нормативных правовых актов (постановления администрации муниципального района, решения районной Думы). Подготовлено 79 экспертных заключений.</w:t>
      </w:r>
    </w:p>
    <w:p w:rsidR="00875E56" w:rsidRPr="00875E56" w:rsidRDefault="00875E56" w:rsidP="00875E5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Так же отделом осуществлялось размещение на официальном сайте администрации района в сети «Интернет» проектов принимаемых и действующих нормативных правовых актов.</w:t>
      </w:r>
    </w:p>
    <w:p w:rsidR="00875E56" w:rsidRPr="00875E56" w:rsidRDefault="00875E56" w:rsidP="00875E5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lastRenderedPageBreak/>
        <w:t xml:space="preserve">           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отдела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установленных требований при осуществлении закупок для муниципальных нужд. </w:t>
      </w:r>
      <w:proofErr w:type="gramStart"/>
      <w:r w:rsidRPr="00875E56">
        <w:rPr>
          <w:rFonts w:ascii="Times New Roman" w:eastAsia="Times New Roman" w:hAnsi="Times New Roman" w:cs="Times New Roman"/>
          <w:sz w:val="24"/>
          <w:szCs w:val="24"/>
          <w:lang w:eastAsia="ru-RU"/>
        </w:rPr>
        <w:t xml:space="preserve">В связи с указанным, за данным участком работы в качестве члена конкурсных, аукционных комиссий закреплен один из сотрудников, прошедший специальное обучение в сфере закупок для муниципальных нужд. </w:t>
      </w:r>
      <w:proofErr w:type="gramEnd"/>
    </w:p>
    <w:p w:rsidR="00875E56" w:rsidRPr="00875E56" w:rsidRDefault="00875E56" w:rsidP="00875E5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Отделом осуществлялась самостоятельно либо совместно с другими органами администрации муниципального района разработка проектов нормативных правовых актов, иных муниципальных правовых актов органов местного самоуправления Слюдянского муниципального района. В течение года было подготовлено, внесено на утверждение представительного органа и последующую государственную регистрацию решение районной Думы «О внесении изменений и дополнений в Устав Слюдянского муниципального района». </w:t>
      </w:r>
    </w:p>
    <w:p w:rsidR="00875E56" w:rsidRPr="00875E56" w:rsidRDefault="00875E56" w:rsidP="00875E56">
      <w:pPr>
        <w:spacing w:after="0" w:line="240" w:lineRule="auto"/>
        <w:jc w:val="both"/>
        <w:rPr>
          <w:rFonts w:ascii="Times New Roman" w:hAnsi="Times New Roman" w:cs="Times New Roman"/>
          <w:sz w:val="24"/>
          <w:szCs w:val="24"/>
        </w:rPr>
      </w:pPr>
      <w:r w:rsidRPr="00875E56">
        <w:rPr>
          <w:rFonts w:ascii="Times New Roman" w:eastAsia="Times New Roman" w:hAnsi="Times New Roman" w:cs="Times New Roman"/>
          <w:sz w:val="24"/>
          <w:szCs w:val="24"/>
          <w:lang w:eastAsia="ru-RU"/>
        </w:rPr>
        <w:t xml:space="preserve">           </w:t>
      </w:r>
      <w:r w:rsidRPr="00875E56">
        <w:rPr>
          <w:rFonts w:ascii="Times New Roman" w:hAnsi="Times New Roman" w:cs="Times New Roman"/>
          <w:sz w:val="24"/>
          <w:szCs w:val="24"/>
        </w:rPr>
        <w:t xml:space="preserve">Ежемесячно отделом осуществлялся мониторинг действующего законодательства, по результатам которого проводилась работа по сверке с прокуратурой Слюдянского района о наличии оснований для принятия новых муниципальных нормативных правовых актов, внесения изменений в действующие либо признания их </w:t>
      </w:r>
      <w:proofErr w:type="gramStart"/>
      <w:r w:rsidRPr="00875E56">
        <w:rPr>
          <w:rFonts w:ascii="Times New Roman" w:hAnsi="Times New Roman" w:cs="Times New Roman"/>
          <w:sz w:val="24"/>
          <w:szCs w:val="24"/>
        </w:rPr>
        <w:t>утратившими</w:t>
      </w:r>
      <w:proofErr w:type="gramEnd"/>
      <w:r w:rsidRPr="00875E56">
        <w:rPr>
          <w:rFonts w:ascii="Times New Roman" w:hAnsi="Times New Roman" w:cs="Times New Roman"/>
          <w:sz w:val="24"/>
          <w:szCs w:val="24"/>
        </w:rPr>
        <w:t xml:space="preserve"> силу во исполнение правовых актов, имеющих большую юридическую силу.</w:t>
      </w:r>
    </w:p>
    <w:p w:rsidR="00875E56" w:rsidRPr="00875E56" w:rsidRDefault="00875E56" w:rsidP="00875E56">
      <w:pPr>
        <w:spacing w:after="0" w:line="240" w:lineRule="auto"/>
        <w:jc w:val="both"/>
        <w:rPr>
          <w:rFonts w:ascii="Times New Roman" w:eastAsia="Times New Roman" w:hAnsi="Times New Roman" w:cs="Times New Roman"/>
          <w:sz w:val="24"/>
          <w:szCs w:val="24"/>
          <w:shd w:val="clear" w:color="auto" w:fill="FFFFFF"/>
          <w:lang w:eastAsia="ru-RU"/>
        </w:rPr>
      </w:pPr>
      <w:r w:rsidRPr="00875E56">
        <w:rPr>
          <w:rFonts w:ascii="Times New Roman" w:eastAsia="Times New Roman" w:hAnsi="Times New Roman" w:cs="Times New Roman"/>
          <w:sz w:val="24"/>
          <w:szCs w:val="24"/>
          <w:lang w:eastAsia="ru-RU"/>
        </w:rPr>
        <w:t xml:space="preserve">         </w:t>
      </w:r>
      <w:r w:rsidRPr="00875E56">
        <w:rPr>
          <w:rFonts w:ascii="Times New Roman" w:eastAsia="Times New Roman" w:hAnsi="Times New Roman" w:cs="Times New Roman"/>
          <w:sz w:val="24"/>
          <w:szCs w:val="24"/>
          <w:shd w:val="clear" w:color="auto" w:fill="FFFFFF"/>
          <w:lang w:eastAsia="ru-RU"/>
        </w:rPr>
        <w:t>Кроме того, постоянно велась работа по актам прокурорского реагирования.</w:t>
      </w:r>
    </w:p>
    <w:p w:rsidR="00875E56" w:rsidRPr="00875E56" w:rsidRDefault="00875E56" w:rsidP="00875E56">
      <w:pPr>
        <w:spacing w:after="0" w:line="240" w:lineRule="auto"/>
        <w:jc w:val="both"/>
        <w:rPr>
          <w:rFonts w:ascii="Times New Roman" w:eastAsia="Times New Roman" w:hAnsi="Times New Roman" w:cs="Times New Roman"/>
          <w:sz w:val="24"/>
          <w:szCs w:val="24"/>
          <w:shd w:val="clear" w:color="auto" w:fill="FFFFFF"/>
          <w:lang w:eastAsia="ru-RU"/>
        </w:rPr>
      </w:pPr>
      <w:r w:rsidRPr="00875E56">
        <w:rPr>
          <w:rFonts w:ascii="Times New Roman" w:eastAsia="Times New Roman" w:hAnsi="Times New Roman" w:cs="Times New Roman"/>
          <w:color w:val="1E2229"/>
          <w:sz w:val="30"/>
          <w:szCs w:val="30"/>
          <w:shd w:val="clear" w:color="auto" w:fill="FFFFFF"/>
          <w:lang w:eastAsia="ru-RU"/>
        </w:rPr>
        <w:t xml:space="preserve">       </w:t>
      </w:r>
      <w:r w:rsidRPr="00875E56">
        <w:rPr>
          <w:rFonts w:ascii="Times New Roman" w:eastAsia="Times New Roman" w:hAnsi="Times New Roman" w:cs="Times New Roman"/>
          <w:sz w:val="24"/>
          <w:szCs w:val="24"/>
          <w:shd w:val="clear" w:color="auto" w:fill="FFFFFF"/>
          <w:lang w:eastAsia="ru-RU"/>
        </w:rPr>
        <w:t>За указанный период должностные лица отдела готовили исковые заявления в защиту интересов администрации, ходатайства, возражения, отзывы на исковые заявления и все запрашиваемые для предоставления в суд документы, а так же участвовали в судебных заседаниях в судах общей юрисдикции, арбитражном суде Иркутской области.</w:t>
      </w:r>
    </w:p>
    <w:p w:rsidR="00875E56" w:rsidRPr="00875E56" w:rsidRDefault="00875E56" w:rsidP="00875E56">
      <w:pPr>
        <w:spacing w:after="0" w:line="240" w:lineRule="auto"/>
        <w:jc w:val="both"/>
        <w:rPr>
          <w:rFonts w:ascii="Times New Roman" w:eastAsia="Times New Roman" w:hAnsi="Times New Roman" w:cs="Times New Roman"/>
          <w:sz w:val="24"/>
          <w:szCs w:val="24"/>
          <w:shd w:val="clear" w:color="auto" w:fill="FFFFFF"/>
          <w:lang w:eastAsia="ru-RU"/>
        </w:rPr>
      </w:pPr>
      <w:r w:rsidRPr="00875E56">
        <w:rPr>
          <w:rFonts w:ascii="Times New Roman" w:eastAsia="Times New Roman" w:hAnsi="Times New Roman" w:cs="Times New Roman"/>
          <w:sz w:val="24"/>
          <w:szCs w:val="24"/>
          <w:shd w:val="clear" w:color="auto" w:fill="FFFFFF"/>
          <w:lang w:eastAsia="ru-RU"/>
        </w:rPr>
        <w:t xml:space="preserve">          Отделом постоянно проводится работа по контролю исполнения решений судов различных инстанций. В 2022 году велась работа с Межрайонным отделением судебных приставов по исполнению особых производств УФССП по Иркутской области по вопросу исполнительного производства в отношении должник</w:t>
      </w:r>
      <w:proofErr w:type="gramStart"/>
      <w:r w:rsidRPr="00875E56">
        <w:rPr>
          <w:rFonts w:ascii="Times New Roman" w:eastAsia="Times New Roman" w:hAnsi="Times New Roman" w:cs="Times New Roman"/>
          <w:sz w:val="24"/>
          <w:szCs w:val="24"/>
          <w:shd w:val="clear" w:color="auto" w:fill="FFFFFF"/>
          <w:lang w:eastAsia="ru-RU"/>
        </w:rPr>
        <w:t>а ООО</w:t>
      </w:r>
      <w:proofErr w:type="gramEnd"/>
      <w:r w:rsidRPr="00875E56">
        <w:rPr>
          <w:rFonts w:ascii="Times New Roman" w:eastAsia="Times New Roman" w:hAnsi="Times New Roman" w:cs="Times New Roman"/>
          <w:sz w:val="24"/>
          <w:szCs w:val="24"/>
          <w:shd w:val="clear" w:color="auto" w:fill="FFFFFF"/>
          <w:lang w:eastAsia="ru-RU"/>
        </w:rPr>
        <w:t xml:space="preserve"> «Домострой Профи». Благодаря работе отдела в бюджет Слюдянского муниципального района поступило 400 000 руб. </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В 2022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166 муниципальных нормативных правовых актов органов местного самоуправления муниципального района и дополнительных сведений к ним. </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w:t>
      </w:r>
      <w:proofErr w:type="gramStart"/>
      <w:r w:rsidRPr="00875E56">
        <w:rPr>
          <w:rFonts w:ascii="Times New Roman" w:eastAsia="Times New Roman" w:hAnsi="Times New Roman" w:cs="Times New Roman"/>
          <w:sz w:val="24"/>
          <w:szCs w:val="24"/>
          <w:lang w:eastAsia="ru-RU"/>
        </w:rPr>
        <w:t>Помимо указанного должностные лица отдела в течение 2022 года участвовали в работе комиссий, советов, иных совещательных органов, функционирующих при администрации муниципального района.</w:t>
      </w:r>
      <w:proofErr w:type="gramEnd"/>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Осуществляли консультирование работников администрации муниципального района </w:t>
      </w:r>
      <w:r w:rsidRPr="00875E56">
        <w:rPr>
          <w:rFonts w:ascii="Times New Roman" w:eastAsia="Times New Roman" w:hAnsi="Times New Roman" w:cs="Times New Roman"/>
          <w:sz w:val="24"/>
          <w:szCs w:val="24"/>
          <w:shd w:val="clear" w:color="auto" w:fill="FFFFFF"/>
          <w:lang w:eastAsia="ru-RU"/>
        </w:rPr>
        <w:t>в составлении нормативных документов, ответов в контролирующие органы, ответов на запросы, проектов договоров, претензий, исковых заявлений, а также</w:t>
      </w:r>
      <w:r w:rsidRPr="00875E56">
        <w:rPr>
          <w:rFonts w:ascii="Times New Roman" w:eastAsia="Times New Roman" w:hAnsi="Times New Roman" w:cs="Times New Roman"/>
          <w:color w:val="1E2229"/>
          <w:sz w:val="30"/>
          <w:szCs w:val="30"/>
          <w:shd w:val="clear" w:color="auto" w:fill="FFFFFF"/>
          <w:lang w:eastAsia="ru-RU"/>
        </w:rPr>
        <w:t xml:space="preserve"> </w:t>
      </w:r>
      <w:r w:rsidRPr="00875E56">
        <w:rPr>
          <w:rFonts w:ascii="Times New Roman" w:eastAsia="Times New Roman" w:hAnsi="Times New Roman" w:cs="Times New Roman"/>
          <w:sz w:val="24"/>
          <w:szCs w:val="24"/>
          <w:lang w:eastAsia="ru-RU"/>
        </w:rPr>
        <w:t>по иным вопросам.</w:t>
      </w:r>
    </w:p>
    <w:p w:rsidR="00875E56" w:rsidRPr="00875E56" w:rsidRDefault="00875E56" w:rsidP="00875E56">
      <w:pPr>
        <w:spacing w:after="0" w:line="240" w:lineRule="auto"/>
        <w:ind w:firstLine="709"/>
        <w:contextualSpacing/>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lastRenderedPageBreak/>
        <w:t>За период 2022 года специалистами отдела предоставлялись бесплатные юридические консультации гражданам по защите прав потребителей в сфере торговли, общественного питания и бытового обслуживания.</w:t>
      </w:r>
    </w:p>
    <w:p w:rsidR="00875E56" w:rsidRPr="00875E56" w:rsidRDefault="00875E56" w:rsidP="00875E56">
      <w:pPr>
        <w:spacing w:after="0" w:line="240" w:lineRule="auto"/>
        <w:jc w:val="both"/>
        <w:rPr>
          <w:rFonts w:ascii="Times New Roman" w:eastAsia="Times New Roman" w:hAnsi="Times New Roman" w:cs="Times New Roman"/>
          <w:sz w:val="30"/>
          <w:szCs w:val="30"/>
          <w:shd w:val="clear" w:color="auto" w:fill="FFFFFF"/>
          <w:lang w:eastAsia="ru-RU"/>
        </w:rPr>
      </w:pPr>
      <w:r w:rsidRPr="00875E56">
        <w:rPr>
          <w:rFonts w:ascii="Times New Roman" w:eastAsia="Times New Roman" w:hAnsi="Times New Roman" w:cs="Times New Roman"/>
          <w:sz w:val="24"/>
          <w:szCs w:val="24"/>
          <w:lang w:eastAsia="ru-RU"/>
        </w:rPr>
        <w:t xml:space="preserve">   </w:t>
      </w:r>
      <w:r w:rsidRPr="00875E56">
        <w:rPr>
          <w:rFonts w:ascii="Times New Roman" w:eastAsia="Times New Roman" w:hAnsi="Times New Roman" w:cs="Times New Roman"/>
          <w:sz w:val="24"/>
          <w:szCs w:val="24"/>
          <w:lang w:eastAsia="ru-RU"/>
        </w:rPr>
        <w:tab/>
      </w:r>
      <w:r w:rsidRPr="00875E56">
        <w:rPr>
          <w:rFonts w:ascii="Times New Roman" w:eastAsia="Times New Roman" w:hAnsi="Times New Roman" w:cs="Times New Roman"/>
          <w:sz w:val="24"/>
          <w:szCs w:val="24"/>
          <w:shd w:val="clear" w:color="auto" w:fill="FFFFFF"/>
          <w:lang w:eastAsia="ru-RU"/>
        </w:rPr>
        <w:t>Подготавливали ответы на письменные обращения граждан.</w:t>
      </w:r>
      <w:r w:rsidRPr="00875E56">
        <w:rPr>
          <w:rFonts w:ascii="Times New Roman" w:eastAsia="Times New Roman" w:hAnsi="Times New Roman" w:cs="Times New Roman"/>
          <w:sz w:val="30"/>
          <w:szCs w:val="30"/>
          <w:shd w:val="clear" w:color="auto" w:fill="FFFFFF"/>
          <w:lang w:eastAsia="ru-RU"/>
        </w:rPr>
        <w:t xml:space="preserve"> </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30"/>
          <w:szCs w:val="30"/>
          <w:shd w:val="clear" w:color="auto" w:fill="FFFFFF"/>
          <w:lang w:eastAsia="ru-RU"/>
        </w:rPr>
        <w:t xml:space="preserve">         </w:t>
      </w:r>
      <w:r w:rsidRPr="00875E56">
        <w:rPr>
          <w:rFonts w:ascii="Times New Roman" w:eastAsia="Times New Roman" w:hAnsi="Times New Roman" w:cs="Times New Roman"/>
          <w:sz w:val="24"/>
          <w:szCs w:val="24"/>
          <w:shd w:val="clear" w:color="auto" w:fill="FFFFFF"/>
          <w:lang w:eastAsia="ru-RU"/>
        </w:rPr>
        <w:t>В отчетном периоде п</w:t>
      </w:r>
      <w:r w:rsidRPr="00875E56">
        <w:rPr>
          <w:rFonts w:ascii="Times New Roman" w:eastAsia="Times New Roman" w:hAnsi="Times New Roman" w:cs="Times New Roman"/>
          <w:sz w:val="24"/>
          <w:szCs w:val="24"/>
          <w:lang w:eastAsia="ru-RU"/>
        </w:rPr>
        <w:t xml:space="preserve">роводилась работа по составлению </w:t>
      </w:r>
      <w:r w:rsidRPr="00875E56">
        <w:rPr>
          <w:rFonts w:ascii="Times New Roman" w:eastAsia="Times New Roman" w:hAnsi="Times New Roman" w:cs="Times New Roman"/>
          <w:iCs/>
          <w:sz w:val="24"/>
          <w:szCs w:val="24"/>
          <w:lang w:eastAsia="ru-RU"/>
        </w:rPr>
        <w:t xml:space="preserve">списков </w:t>
      </w:r>
      <w:r w:rsidRPr="00875E56">
        <w:rPr>
          <w:rFonts w:ascii="Times New Roman" w:eastAsia="Times New Roman" w:hAnsi="Times New Roman" w:cs="Times New Roman"/>
          <w:sz w:val="24"/>
          <w:szCs w:val="24"/>
          <w:lang w:eastAsia="ru-RU"/>
        </w:rPr>
        <w:t>кандидатов в присяжные заседатели для Слюдянского районного суда Иркутской области по Слюдянскому муниципальному району Иркутской области на период с 1 июня 2022 года по 31 мая 2026 года. Обработаны списки из 2000 кандидатов.</w:t>
      </w:r>
    </w:p>
    <w:p w:rsid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Осуществлялось взаимодействие с избирательной комиссией Иркутской области, Слюдянской территориальной избирательной комиссией по вопросу регистрации (учета) избирателей, участников референдума на территории Слюдянского муниципального района.</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p>
    <w:p w:rsidR="0026535A" w:rsidRDefault="000E1B74" w:rsidP="00875E5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2208" behindDoc="1" locked="0" layoutInCell="1" allowOverlap="1" wp14:anchorId="234C8D94" wp14:editId="4AE0331E">
                <wp:simplePos x="0" y="0"/>
                <wp:positionH relativeFrom="column">
                  <wp:posOffset>367665</wp:posOffset>
                </wp:positionH>
                <wp:positionV relativeFrom="paragraph">
                  <wp:posOffset>73660</wp:posOffset>
                </wp:positionV>
                <wp:extent cx="5562600" cy="266700"/>
                <wp:effectExtent l="76200" t="57150" r="95250" b="114300"/>
                <wp:wrapTight wrapText="bothSides">
                  <wp:wrapPolygon edited="0">
                    <wp:start x="74" y="-4629"/>
                    <wp:lineTo x="-296" y="-1543"/>
                    <wp:lineTo x="-296" y="23143"/>
                    <wp:lineTo x="-74" y="29314"/>
                    <wp:lineTo x="21822" y="29314"/>
                    <wp:lineTo x="21896" y="23143"/>
                    <wp:lineTo x="21674" y="0"/>
                    <wp:lineTo x="21674" y="-4629"/>
                    <wp:lineTo x="74" y="-4629"/>
                  </wp:wrapPolygon>
                </wp:wrapTight>
                <wp:docPr id="119" name="Прямоугольник 119"/>
                <wp:cNvGraphicFramePr/>
                <a:graphic xmlns:a="http://schemas.openxmlformats.org/drawingml/2006/main">
                  <a:graphicData uri="http://schemas.microsoft.com/office/word/2010/wordprocessingShape">
                    <wps:wsp>
                      <wps:cNvSpPr/>
                      <wps:spPr>
                        <a:xfrm>
                          <a:off x="0" y="0"/>
                          <a:ext cx="55626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BD013F" w:rsidRDefault="003F6AD5" w:rsidP="000509FA">
                            <w:pPr>
                              <w:spacing w:after="0" w:line="240" w:lineRule="auto"/>
                              <w:jc w:val="center"/>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3F6AD5" w:rsidRPr="001B5BD0" w:rsidRDefault="003F6AD5" w:rsidP="000509FA">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9" o:spid="_x0000_s1092" style="position:absolute;left:0;text-align:left;margin-left:28.95pt;margin-top:5.8pt;width:438pt;height:21pt;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" fillcolor="#a3c4ff" strokecolor="#4a7ebb">
                <v:fill color2="#e5eeff" rotate="t" angle="180" colors="0 #a3c4ff;22938f #bfd5ff;1 #e5eeff" focus="100%" type="gradient"/>
                <v:shadow on="t" color="black" opacity="24903f" origin=",.5" offset="0,.55556mm"/>
                <v:textbox>
                  <w:txbxContent>
                    <w:p w:rsidR="003F6AD5" w:rsidRPr="00BD013F" w:rsidRDefault="003F6AD5" w:rsidP="000509FA">
                      <w:pPr>
                        <w:spacing w:after="0" w:line="240" w:lineRule="auto"/>
                        <w:jc w:val="center"/>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3F6AD5" w:rsidRPr="001B5BD0" w:rsidRDefault="003F6AD5" w:rsidP="000509FA">
                      <w:pPr>
                        <w:jc w:val="center"/>
                        <w:rPr>
                          <w:rFonts w:ascii="Times New Roman" w:hAnsi="Times New Roman" w:cs="Times New Roman"/>
                          <w:sz w:val="24"/>
                          <w:szCs w:val="24"/>
                        </w:rPr>
                      </w:pPr>
                    </w:p>
                  </w:txbxContent>
                </v:textbox>
                <w10:wrap type="tight"/>
              </v:rect>
            </w:pict>
          </mc:Fallback>
        </mc:AlternateContent>
      </w:r>
    </w:p>
    <w:p w:rsidR="000509FA" w:rsidRPr="000509FA" w:rsidRDefault="000509FA" w:rsidP="00854D43">
      <w:pPr>
        <w:spacing w:after="0" w:line="240" w:lineRule="auto"/>
        <w:jc w:val="both"/>
        <w:rPr>
          <w:rFonts w:ascii="Times New Roman" w:eastAsia="Times New Roman" w:hAnsi="Times New Roman" w:cs="Times New Roman"/>
          <w:sz w:val="24"/>
          <w:szCs w:val="24"/>
          <w:lang w:eastAsia="ru-RU"/>
        </w:rPr>
      </w:pPr>
    </w:p>
    <w:p w:rsidR="00875E56" w:rsidRPr="00875E56" w:rsidRDefault="00875E56" w:rsidP="00875E56">
      <w:pPr>
        <w:spacing w:after="0" w:line="240" w:lineRule="auto"/>
        <w:ind w:firstLine="709"/>
        <w:contextualSpacing/>
        <w:jc w:val="both"/>
        <w:rPr>
          <w:rFonts w:ascii="Times New Roman" w:hAnsi="Times New Roman" w:cs="Times New Roman"/>
          <w:bCs/>
          <w:sz w:val="24"/>
        </w:rPr>
      </w:pPr>
      <w:proofErr w:type="gramStart"/>
      <w:r w:rsidRPr="00875E56">
        <w:rPr>
          <w:rFonts w:ascii="Times New Roman" w:hAnsi="Times New Roman" w:cs="Times New Roman"/>
          <w:bCs/>
          <w:sz w:val="24"/>
        </w:rPr>
        <w:t>С целью нормативного правового регулирования деятельности Комитета по социальной политики и культуре, органа местного самоуправления, в пределах переданных полномочий,  приняты и обновлены  нормативные и иные правовые акты по осуществлению полномочий, в пределах имеющейся компетенции, определенной  Федеральным законом от 6 октября 2003 г. № 131-ФЗ «Об общих принципах организации местного самоуправления в Российской Федерации», Федеральным законом от 29 декабря 2012 года  № 273-ФЗ</w:t>
      </w:r>
      <w:proofErr w:type="gramEnd"/>
      <w:r w:rsidRPr="00875E56">
        <w:rPr>
          <w:rFonts w:ascii="Times New Roman" w:hAnsi="Times New Roman" w:cs="Times New Roman"/>
          <w:bCs/>
          <w:sz w:val="24"/>
        </w:rPr>
        <w:t xml:space="preserve">  «Об образовании в РФ», иными федеральными законами, а также законами и иными нормативными правовыми актами Иркутской области. </w:t>
      </w:r>
    </w:p>
    <w:p w:rsidR="00875E56" w:rsidRPr="00875E56" w:rsidRDefault="00875E56" w:rsidP="00875E56">
      <w:pPr>
        <w:spacing w:after="0" w:line="240" w:lineRule="auto"/>
        <w:ind w:firstLine="709"/>
        <w:contextualSpacing/>
        <w:jc w:val="both"/>
        <w:rPr>
          <w:rFonts w:ascii="Times New Roman" w:hAnsi="Times New Roman" w:cs="Times New Roman"/>
          <w:bCs/>
          <w:sz w:val="24"/>
        </w:rPr>
      </w:pPr>
      <w:proofErr w:type="gramStart"/>
      <w:r w:rsidRPr="00875E56">
        <w:rPr>
          <w:rFonts w:ascii="Times New Roman" w:hAnsi="Times New Roman" w:cs="Times New Roman"/>
          <w:bCs/>
          <w:sz w:val="24"/>
        </w:rPr>
        <w:t>В рамках совершенствования нормативной правовой базы также разработаны и утверждены правовые акты по вопросам, входящим в компетенцию Комитета по социальной политике и культуре, в частности, утверждены нормативно – правовые акты об установлении размера платы, взимаемой с родителей (законных представителей) за присмотр и уход за детьми, осваивающими образовательные программы дошкольного образования в муниципальных учреждениях, о порядке предоставления денежной компенсации расходов по найму</w:t>
      </w:r>
      <w:proofErr w:type="gramEnd"/>
      <w:r w:rsidRPr="00875E56">
        <w:rPr>
          <w:rFonts w:ascii="Times New Roman" w:hAnsi="Times New Roman" w:cs="Times New Roman"/>
          <w:bCs/>
          <w:sz w:val="24"/>
        </w:rPr>
        <w:t xml:space="preserve"> </w:t>
      </w:r>
      <w:proofErr w:type="gramStart"/>
      <w:r w:rsidRPr="00875E56">
        <w:rPr>
          <w:rFonts w:ascii="Times New Roman" w:hAnsi="Times New Roman" w:cs="Times New Roman"/>
          <w:bCs/>
          <w:sz w:val="24"/>
        </w:rPr>
        <w:t>жилого помещения молодым специалистам из числа педагогических работников, приступившим к работе по специальности в муниципальных бюджетных образовательных организациях Слюдянского муниципального района, о порядке выплаты и размере единовременного денежного пособия молодым специалистам из числа педагогических работников, приступившим к работе по специальности в муниципальных бюджетных образовательных организациях Слюдянского муниципального района, об утверждении административного регламента предоставления муниципальной образовательной организацией, реализующей образовательные программы начального</w:t>
      </w:r>
      <w:proofErr w:type="gramEnd"/>
      <w:r w:rsidRPr="00875E56">
        <w:rPr>
          <w:rFonts w:ascii="Times New Roman" w:hAnsi="Times New Roman" w:cs="Times New Roman"/>
          <w:bCs/>
          <w:sz w:val="24"/>
        </w:rPr>
        <w:t xml:space="preserve"> </w:t>
      </w:r>
      <w:proofErr w:type="gramStart"/>
      <w:r w:rsidRPr="00875E56">
        <w:rPr>
          <w:rFonts w:ascii="Times New Roman" w:hAnsi="Times New Roman" w:cs="Times New Roman"/>
          <w:bCs/>
          <w:sz w:val="24"/>
        </w:rPr>
        <w:t>общего, основного общего и среднего общего образования на территории Слюдянского муниципального района муниципальной услуги «Прием заявлений о зачислении в муниципальные образовательные организации, реализующие программы общего образования на территории Слюдянского муниципального района», об утверждении административного регламента предоставления муниципальной услуги «Постановка на учет и направление детей в муниципальные образовательные организации, реализующие образовательные программы дошкольного образования, об утверждении Положения об организации учета детей</w:t>
      </w:r>
      <w:proofErr w:type="gramEnd"/>
      <w:r w:rsidRPr="00875E56">
        <w:rPr>
          <w:rFonts w:ascii="Times New Roman" w:hAnsi="Times New Roman" w:cs="Times New Roman"/>
          <w:bCs/>
          <w:sz w:val="24"/>
        </w:rPr>
        <w:t xml:space="preserve">, подлежащих </w:t>
      </w:r>
      <w:proofErr w:type="gramStart"/>
      <w:r w:rsidRPr="00875E56">
        <w:rPr>
          <w:rFonts w:ascii="Times New Roman" w:hAnsi="Times New Roman" w:cs="Times New Roman"/>
          <w:bCs/>
          <w:sz w:val="24"/>
        </w:rPr>
        <w:t>обучению по</w:t>
      </w:r>
      <w:proofErr w:type="gramEnd"/>
      <w:r w:rsidRPr="00875E56">
        <w:rPr>
          <w:rFonts w:ascii="Times New Roman" w:hAnsi="Times New Roman" w:cs="Times New Roman"/>
          <w:bCs/>
          <w:sz w:val="24"/>
        </w:rPr>
        <w:t xml:space="preserve"> образовательным программам дошкольного, начального общего, основного общего и среднего общего образования и проживающих на территории Слюдянского </w:t>
      </w:r>
      <w:r w:rsidRPr="00875E56">
        <w:rPr>
          <w:rFonts w:ascii="Times New Roman" w:hAnsi="Times New Roman" w:cs="Times New Roman"/>
          <w:bCs/>
          <w:sz w:val="24"/>
        </w:rPr>
        <w:lastRenderedPageBreak/>
        <w:t>муниципального района, об утверждении Перечня мер социальной поддержки, предоставляемых на территории Слюдянского муниципального района гражданам, призванным на военную службу по мобилизации в Вооруженные Силы Российской Федерации, и членам их семей.</w:t>
      </w:r>
    </w:p>
    <w:p w:rsidR="00875E56" w:rsidRPr="00875E56" w:rsidRDefault="00875E56" w:rsidP="00875E56">
      <w:pPr>
        <w:spacing w:after="0" w:line="240" w:lineRule="auto"/>
        <w:ind w:firstLine="709"/>
        <w:contextualSpacing/>
        <w:jc w:val="both"/>
        <w:rPr>
          <w:rFonts w:ascii="Times New Roman" w:hAnsi="Times New Roman" w:cs="Times New Roman"/>
          <w:bCs/>
          <w:sz w:val="24"/>
        </w:rPr>
      </w:pPr>
      <w:r w:rsidRPr="00875E56">
        <w:rPr>
          <w:rFonts w:ascii="Times New Roman" w:hAnsi="Times New Roman" w:cs="Times New Roman"/>
          <w:bCs/>
          <w:sz w:val="24"/>
        </w:rPr>
        <w:t xml:space="preserve">Большой объем обеспечения нормативно-правовой деятельности Комитета приходится на соблюдение законности при заключении договоров подведомственными учреждениями с поставщиками товаров (работ, услуг). </w:t>
      </w:r>
    </w:p>
    <w:p w:rsidR="00875E56" w:rsidRPr="00875E56" w:rsidRDefault="00875E56" w:rsidP="00875E56">
      <w:pPr>
        <w:spacing w:after="0" w:line="240" w:lineRule="auto"/>
        <w:ind w:firstLine="709"/>
        <w:contextualSpacing/>
        <w:jc w:val="both"/>
        <w:rPr>
          <w:rFonts w:ascii="Times New Roman" w:hAnsi="Times New Roman" w:cs="Times New Roman"/>
          <w:bCs/>
          <w:sz w:val="24"/>
        </w:rPr>
      </w:pPr>
      <w:r w:rsidRPr="00875E56">
        <w:rPr>
          <w:rFonts w:ascii="Times New Roman" w:hAnsi="Times New Roman" w:cs="Times New Roman"/>
          <w:bCs/>
          <w:sz w:val="24"/>
        </w:rPr>
        <w:t>Оказано правовое содействие руководителям образовательных организаций в подготовке документов необходимых при смене руководителя образовательной организации и подаче их в налоговый орган.</w:t>
      </w:r>
    </w:p>
    <w:p w:rsidR="00875E56" w:rsidRPr="00875E56" w:rsidRDefault="00875E56" w:rsidP="00875E56">
      <w:pPr>
        <w:spacing w:after="0" w:line="240" w:lineRule="auto"/>
        <w:ind w:firstLine="709"/>
        <w:contextualSpacing/>
        <w:jc w:val="both"/>
        <w:rPr>
          <w:rFonts w:ascii="Times New Roman" w:hAnsi="Times New Roman" w:cs="Times New Roman"/>
          <w:bCs/>
          <w:sz w:val="24"/>
        </w:rPr>
      </w:pPr>
      <w:r w:rsidRPr="00875E56">
        <w:rPr>
          <w:rFonts w:ascii="Times New Roman" w:hAnsi="Times New Roman" w:cs="Times New Roman"/>
          <w:bCs/>
          <w:sz w:val="24"/>
        </w:rPr>
        <w:t>Для всех учреждений образования и культуры организовано регулярное юридическое консультирование по вопросам законодательства об образовании, трудового законодательства и другим вопросам текущей деятельности, обсуждаются вопросы типичных нарушений действующего законодательства в целях предотвращения нарушений.</w:t>
      </w:r>
    </w:p>
    <w:p w:rsidR="00597D69" w:rsidRPr="00854D43" w:rsidRDefault="00597D69" w:rsidP="00854D43">
      <w:pPr>
        <w:spacing w:after="0" w:line="240" w:lineRule="auto"/>
        <w:ind w:firstLine="709"/>
        <w:contextualSpacing/>
        <w:jc w:val="both"/>
        <w:rPr>
          <w:rFonts w:ascii="Times New Roman" w:eastAsia="Times New Roman" w:hAnsi="Times New Roman" w:cs="Times New Roman"/>
          <w:bCs/>
          <w:sz w:val="24"/>
          <w:szCs w:val="24"/>
          <w:lang w:eastAsia="ru-RU"/>
        </w:rPr>
      </w:pPr>
    </w:p>
    <w:p w:rsidR="000509FA" w:rsidRDefault="005C3F7D" w:rsidP="00E53FDB">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0509FA">
        <w:rPr>
          <w:rFonts w:ascii="Times New Roman" w:eastAsia="Times New Roman" w:hAnsi="Times New Roman" w:cs="Times New Roman"/>
          <w:noProof/>
          <w:sz w:val="24"/>
          <w:szCs w:val="24"/>
          <w:lang w:eastAsia="ru-RU"/>
        </w:rPr>
        <mc:AlternateContent>
          <mc:Choice Requires="wps">
            <w:drawing>
              <wp:inline distT="0" distB="0" distL="0" distR="0" wp14:anchorId="3D2B43FE" wp14:editId="3FDC4E00">
                <wp:extent cx="5857875" cy="266700"/>
                <wp:effectExtent l="95250" t="38100" r="104775" b="114300"/>
                <wp:docPr id="120" name="Прямоугольник 120"/>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231B16" w:rsidRDefault="003F6AD5" w:rsidP="005C3F7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0" o:spid="_x0000_s1093"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231B16" w:rsidRDefault="003F6AD5" w:rsidP="005C3F7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v:textbox>
                <w10:anchorlock/>
              </v:rect>
            </w:pict>
          </mc:Fallback>
        </mc:AlternateContent>
      </w:r>
    </w:p>
    <w:p w:rsidR="00943D48" w:rsidRPr="00943D48" w:rsidRDefault="00943D48" w:rsidP="00943D48">
      <w:pPr>
        <w:spacing w:after="0" w:line="240" w:lineRule="auto"/>
        <w:ind w:firstLine="851"/>
        <w:jc w:val="both"/>
        <w:rPr>
          <w:rFonts w:ascii="Times New Roman" w:eastAsia="Times New Roman" w:hAnsi="Times New Roman" w:cs="Times New Roman"/>
          <w:sz w:val="24"/>
          <w:szCs w:val="24"/>
        </w:rPr>
      </w:pPr>
      <w:r w:rsidRPr="00943D48">
        <w:rPr>
          <w:rFonts w:ascii="Times New Roman" w:eastAsia="Times New Roman" w:hAnsi="Times New Roman" w:cs="Times New Roman"/>
          <w:sz w:val="24"/>
          <w:szCs w:val="24"/>
        </w:rPr>
        <w:t>В 2022 году сотрудниками комитетов, управлений и отделов администрации Слюдянского муниципального района велась работа по реализации положений Федерального закона от 27.07.2010 № 210-ФЗ «Об организации предоставления государственных и муниципальных услуг».</w:t>
      </w:r>
    </w:p>
    <w:p w:rsidR="00943D48" w:rsidRPr="00943D48" w:rsidRDefault="00943D48" w:rsidP="00943D48">
      <w:pPr>
        <w:spacing w:after="0" w:line="240" w:lineRule="auto"/>
        <w:ind w:firstLine="851"/>
        <w:jc w:val="both"/>
        <w:rPr>
          <w:rFonts w:ascii="Times New Roman" w:eastAsia="Times New Roman" w:hAnsi="Times New Roman" w:cs="Times New Roman"/>
          <w:sz w:val="24"/>
          <w:szCs w:val="24"/>
        </w:rPr>
      </w:pPr>
      <w:r w:rsidRPr="00943D48">
        <w:rPr>
          <w:rFonts w:ascii="Times New Roman" w:eastAsia="Times New Roman" w:hAnsi="Times New Roman" w:cs="Times New Roman"/>
          <w:sz w:val="24"/>
          <w:szCs w:val="24"/>
        </w:rPr>
        <w:t xml:space="preserve">Реестр муниципальных услуг Слюдянского муниципального района (далее – Реестр) в отчетном периоде содержал 21 услугу. Однако, в связи с принятием Перечня массовых социально значимых муниципальных услуг Иркутской области в 2021 года, на основании которого был утвержден Перечень массовых социально значимых муниципальных услуг, предоставляемых администрацией Слюдянского муниципального района в 2022 году, Реестр планируется актуализировать в 2023 году, предварительно он будет содержать более 40 услуг. </w:t>
      </w:r>
    </w:p>
    <w:p w:rsidR="00943D48" w:rsidRPr="00943D48" w:rsidRDefault="00943D48" w:rsidP="00943D48">
      <w:pPr>
        <w:spacing w:after="0" w:line="240" w:lineRule="auto"/>
        <w:ind w:firstLine="851"/>
        <w:jc w:val="both"/>
        <w:rPr>
          <w:rFonts w:ascii="Times New Roman" w:eastAsia="Times New Roman" w:hAnsi="Times New Roman" w:cs="Times New Roman"/>
          <w:sz w:val="24"/>
          <w:szCs w:val="24"/>
        </w:rPr>
      </w:pPr>
      <w:r w:rsidRPr="00943D48">
        <w:rPr>
          <w:rFonts w:ascii="Times New Roman" w:eastAsia="Times New Roman" w:hAnsi="Times New Roman" w:cs="Times New Roman"/>
          <w:sz w:val="24"/>
          <w:szCs w:val="24"/>
        </w:rPr>
        <w:t>Всего сотрудниками администраций Слюдянского района в 2022 году было предоставлено 5 112 муниципальных услуг, что на 930 услуг или 15,4% меньше по сравнению с прошлым годом. Уменьшилось количество предоставляемых муниципальных услуг в Слюдянском городском поселении на 405, Новоснежн</w:t>
      </w:r>
      <w:r>
        <w:rPr>
          <w:rFonts w:ascii="Times New Roman" w:eastAsia="Times New Roman" w:hAnsi="Times New Roman" w:cs="Times New Roman"/>
          <w:sz w:val="24"/>
          <w:szCs w:val="24"/>
        </w:rPr>
        <w:t>и</w:t>
      </w:r>
      <w:r w:rsidRPr="00943D48">
        <w:rPr>
          <w:rFonts w:ascii="Times New Roman" w:eastAsia="Times New Roman" w:hAnsi="Times New Roman" w:cs="Times New Roman"/>
          <w:sz w:val="24"/>
          <w:szCs w:val="24"/>
        </w:rPr>
        <w:t xml:space="preserve">нском сельском поселении на 277, Быстринском сельском поселении на 204 единицы, Байкальском городском поселении на 135, Маритуйском сельском поселении </w:t>
      </w:r>
      <w:proofErr w:type="gramStart"/>
      <w:r w:rsidRPr="00943D48">
        <w:rPr>
          <w:rFonts w:ascii="Times New Roman" w:eastAsia="Times New Roman" w:hAnsi="Times New Roman" w:cs="Times New Roman"/>
          <w:sz w:val="24"/>
          <w:szCs w:val="24"/>
        </w:rPr>
        <w:t>на</w:t>
      </w:r>
      <w:proofErr w:type="gramEnd"/>
      <w:r w:rsidRPr="00943D48">
        <w:rPr>
          <w:rFonts w:ascii="Times New Roman" w:eastAsia="Times New Roman" w:hAnsi="Times New Roman" w:cs="Times New Roman"/>
          <w:sz w:val="24"/>
          <w:szCs w:val="24"/>
        </w:rPr>
        <w:t xml:space="preserve"> 10. Увеличилось количество предоставляемых услуг в Култукском городском поселении на 219 единиц, в Портбайкальском сельском поселении на 36 единиц, а в Утуликском сельском поселении  увеличение составило 26 единиц. </w:t>
      </w:r>
    </w:p>
    <w:p w:rsidR="00943D48" w:rsidRPr="00943D48" w:rsidRDefault="00943D48" w:rsidP="00943D48">
      <w:pPr>
        <w:spacing w:after="0" w:line="240" w:lineRule="auto"/>
        <w:ind w:firstLine="709"/>
        <w:jc w:val="both"/>
        <w:rPr>
          <w:rFonts w:ascii="Times New Roman" w:eastAsia="Times New Roman" w:hAnsi="Times New Roman" w:cs="Times New Roman"/>
          <w:sz w:val="24"/>
          <w:szCs w:val="24"/>
        </w:rPr>
      </w:pPr>
      <w:r w:rsidRPr="00943D48">
        <w:rPr>
          <w:rFonts w:ascii="Times New Roman" w:eastAsia="Times New Roman" w:hAnsi="Times New Roman" w:cs="Times New Roman"/>
          <w:sz w:val="24"/>
          <w:szCs w:val="24"/>
        </w:rPr>
        <w:t xml:space="preserve">В администрации Слюдянского муниципального района количество предоставляемых услуг уменьшилось на 9,7% или 181 единицу и составило 1661. Уменьшение показателя объясняется меньшим количеством обращения граждан за </w:t>
      </w:r>
      <w:proofErr w:type="gramStart"/>
      <w:r w:rsidRPr="00943D48">
        <w:rPr>
          <w:rFonts w:ascii="Times New Roman" w:eastAsia="Times New Roman" w:hAnsi="Times New Roman" w:cs="Times New Roman"/>
          <w:sz w:val="24"/>
          <w:szCs w:val="24"/>
        </w:rPr>
        <w:t>такими</w:t>
      </w:r>
      <w:proofErr w:type="gramEnd"/>
      <w:r w:rsidRPr="00943D48">
        <w:rPr>
          <w:rFonts w:ascii="Times New Roman" w:eastAsia="Times New Roman" w:hAnsi="Times New Roman" w:cs="Times New Roman"/>
          <w:sz w:val="24"/>
          <w:szCs w:val="24"/>
        </w:rPr>
        <w:t xml:space="preserve"> услугам как: </w:t>
      </w:r>
      <w:proofErr w:type="gramStart"/>
      <w:r w:rsidRPr="00943D48">
        <w:rPr>
          <w:rFonts w:ascii="Times New Roman" w:eastAsia="Times New Roman" w:hAnsi="Times New Roman" w:cs="Times New Roman"/>
          <w:sz w:val="24"/>
          <w:szCs w:val="24"/>
        </w:rPr>
        <w:t>«Предоставление земельных участков, находящихся</w:t>
      </w:r>
      <w:r>
        <w:rPr>
          <w:rFonts w:ascii="Times New Roman" w:eastAsia="Times New Roman" w:hAnsi="Times New Roman" w:cs="Times New Roman"/>
          <w:sz w:val="24"/>
          <w:szCs w:val="24"/>
        </w:rPr>
        <w:t xml:space="preserve"> </w:t>
      </w:r>
      <w:r w:rsidRPr="00943D48">
        <w:rPr>
          <w:rFonts w:ascii="Times New Roman" w:eastAsia="Times New Roman" w:hAnsi="Times New Roman" w:cs="Times New Roman"/>
          <w:sz w:val="24"/>
          <w:szCs w:val="24"/>
        </w:rPr>
        <w:t xml:space="preserve">в муниципальной собственности муниципального образования Слюдянский район,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муниципального образования Слюдянский район, без торгов» (-38), «Прием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w:t>
      </w:r>
      <w:r w:rsidRPr="00943D48">
        <w:rPr>
          <w:rFonts w:ascii="Times New Roman" w:eastAsia="Times New Roman" w:hAnsi="Times New Roman" w:cs="Times New Roman"/>
          <w:sz w:val="24"/>
          <w:szCs w:val="24"/>
        </w:rPr>
        <w:lastRenderedPageBreak/>
        <w:t>Слюдянского муниципального</w:t>
      </w:r>
      <w:proofErr w:type="gramEnd"/>
      <w:r w:rsidRPr="00943D48">
        <w:rPr>
          <w:rFonts w:ascii="Times New Roman" w:eastAsia="Times New Roman" w:hAnsi="Times New Roman" w:cs="Times New Roman"/>
          <w:sz w:val="24"/>
          <w:szCs w:val="24"/>
        </w:rPr>
        <w:t xml:space="preserve"> района» (-23), «Оказание адресной материальной помощи гражданам, находящимся в трудной жизненной ситуации» (-8). </w:t>
      </w:r>
    </w:p>
    <w:p w:rsidR="00943D48" w:rsidRPr="00943D48" w:rsidRDefault="00943D48" w:rsidP="00943D48">
      <w:pPr>
        <w:spacing w:after="0" w:line="240" w:lineRule="auto"/>
        <w:ind w:firstLine="709"/>
        <w:contextualSpacing/>
        <w:jc w:val="both"/>
        <w:rPr>
          <w:rFonts w:ascii="Times New Roman" w:hAnsi="Times New Roman" w:cs="Times New Roman"/>
          <w:sz w:val="24"/>
          <w:szCs w:val="24"/>
        </w:rPr>
      </w:pPr>
      <w:proofErr w:type="gramStart"/>
      <w:r w:rsidRPr="00943D48">
        <w:rPr>
          <w:rFonts w:ascii="Times New Roman" w:hAnsi="Times New Roman" w:cs="Times New Roman"/>
          <w:sz w:val="24"/>
          <w:szCs w:val="24"/>
        </w:rPr>
        <w:t>В соответствии с Федеральным законом Российской Федерации  №509-ФЗ от 30.12.2020 года «О внесении изменений в отдельные законодательные акты Российской Федерации» Правительством Иркутской области разработан план-график приведения административных регламентов в соответствие с требованиями  Федерального закона Российской Федерации  №210-ФЗ от 27.07.2010 года «Об организации предоставления государственных и муниципальных услуг», в части перевода массовых социально значимых услуг (далее – МСЗУ) в электронный вид.</w:t>
      </w:r>
      <w:proofErr w:type="gramEnd"/>
      <w:r w:rsidRPr="00943D48">
        <w:rPr>
          <w:rFonts w:ascii="Times New Roman" w:hAnsi="Times New Roman" w:cs="Times New Roman"/>
          <w:sz w:val="24"/>
          <w:szCs w:val="24"/>
        </w:rPr>
        <w:t xml:space="preserve"> В связи с чем, в 2022 году администрацией Слюдянского муниципального района проводился комплекс работ с административными регламентами, Реестром </w:t>
      </w:r>
      <w:proofErr w:type="gramStart"/>
      <w:r w:rsidRPr="00943D48">
        <w:rPr>
          <w:rFonts w:ascii="Times New Roman" w:hAnsi="Times New Roman" w:cs="Times New Roman"/>
          <w:sz w:val="24"/>
          <w:szCs w:val="24"/>
        </w:rPr>
        <w:t>МСЗУ</w:t>
      </w:r>
      <w:proofErr w:type="gramEnd"/>
      <w:r w:rsidRPr="00943D48">
        <w:rPr>
          <w:rFonts w:ascii="Times New Roman" w:hAnsi="Times New Roman" w:cs="Times New Roman"/>
          <w:sz w:val="24"/>
          <w:szCs w:val="24"/>
        </w:rPr>
        <w:t xml:space="preserve"> а также по вопросам обеспечения технической возможности оказания МСЗУ в электронном виде посредством Госуслуг.  </w:t>
      </w:r>
    </w:p>
    <w:p w:rsidR="00943D48" w:rsidRPr="00943D48" w:rsidRDefault="00943D48" w:rsidP="00943D48">
      <w:pPr>
        <w:spacing w:after="0" w:line="240" w:lineRule="auto"/>
        <w:ind w:firstLine="709"/>
        <w:contextualSpacing/>
        <w:jc w:val="both"/>
        <w:rPr>
          <w:rFonts w:ascii="Times New Roman" w:hAnsi="Times New Roman" w:cs="Times New Roman"/>
          <w:sz w:val="24"/>
          <w:szCs w:val="24"/>
        </w:rPr>
      </w:pPr>
      <w:r w:rsidRPr="00943D48">
        <w:rPr>
          <w:rFonts w:ascii="Times New Roman" w:hAnsi="Times New Roman" w:cs="Times New Roman"/>
          <w:sz w:val="24"/>
          <w:szCs w:val="24"/>
        </w:rPr>
        <w:t xml:space="preserve">Так, в июле 2022 года, был утвержден перечень МСЗУ Слюдянского муниципального района в количестве 38 услуг в соответствии с Приказом министерства цифрового развития и связи Иркутской области №65-7/21-мпр от 28.09.2021 года «О порядке формирования и ведения </w:t>
      </w:r>
      <w:proofErr w:type="gramStart"/>
      <w:r w:rsidRPr="00943D48">
        <w:rPr>
          <w:rFonts w:ascii="Times New Roman" w:hAnsi="Times New Roman" w:cs="Times New Roman"/>
          <w:sz w:val="24"/>
          <w:szCs w:val="24"/>
        </w:rPr>
        <w:t>перечня</w:t>
      </w:r>
      <w:proofErr w:type="gramEnd"/>
      <w:r w:rsidRPr="00943D48">
        <w:rPr>
          <w:rFonts w:ascii="Times New Roman" w:hAnsi="Times New Roman" w:cs="Times New Roman"/>
          <w:sz w:val="24"/>
          <w:szCs w:val="24"/>
        </w:rPr>
        <w:t xml:space="preserve"> массовых социально значимых государственных и муниципальных услуг Иркутской области». </w:t>
      </w:r>
    </w:p>
    <w:p w:rsidR="00943D48" w:rsidRPr="00943D48" w:rsidRDefault="00943D48" w:rsidP="00943D48">
      <w:pPr>
        <w:spacing w:line="240" w:lineRule="auto"/>
        <w:ind w:firstLine="709"/>
        <w:contextualSpacing/>
        <w:jc w:val="both"/>
        <w:rPr>
          <w:rFonts w:ascii="Times New Roman" w:hAnsi="Times New Roman" w:cs="Times New Roman"/>
          <w:sz w:val="24"/>
          <w:szCs w:val="24"/>
        </w:rPr>
      </w:pPr>
      <w:r w:rsidRPr="00943D48">
        <w:rPr>
          <w:rFonts w:ascii="Times New Roman" w:hAnsi="Times New Roman" w:cs="Times New Roman"/>
          <w:sz w:val="24"/>
          <w:szCs w:val="24"/>
        </w:rPr>
        <w:t>Проводилась процедура согласования административных регламентов предоставления муниципальных услуг администрацией Слюдянского муниципального района на предмет соответствия их типовым административным регламентам, оценке целевых состояний и Федеральному закону Российской Федерации №210-ФЗ от 27.07.2010 года «Об организации предоставления государственных и муниципальных услуг».</w:t>
      </w:r>
    </w:p>
    <w:p w:rsidR="00943D48" w:rsidRPr="00943D48" w:rsidRDefault="00943D48" w:rsidP="00943D48">
      <w:pPr>
        <w:spacing w:line="240" w:lineRule="auto"/>
        <w:ind w:firstLine="709"/>
        <w:contextualSpacing/>
        <w:jc w:val="both"/>
        <w:rPr>
          <w:rFonts w:ascii="Times New Roman" w:hAnsi="Times New Roman" w:cs="Times New Roman"/>
          <w:sz w:val="24"/>
          <w:szCs w:val="24"/>
        </w:rPr>
      </w:pPr>
      <w:r w:rsidRPr="00943D48">
        <w:rPr>
          <w:rFonts w:ascii="Times New Roman" w:hAnsi="Times New Roman" w:cs="Times New Roman"/>
          <w:sz w:val="24"/>
          <w:szCs w:val="24"/>
        </w:rPr>
        <w:t>По итогам работы в 2022 году было принято 2 новых административных регламента с последующим занесением их в Реестр услуг и проведена актуализация 5 административных регламентов, с последующим обновлением сведений в «Региональном реестре государственных и муниципальных услуг» (далее - РРГУ). Работа по остальным административным регламентам будет продолжена в 2023 году.</w:t>
      </w:r>
    </w:p>
    <w:p w:rsidR="00943D48" w:rsidRPr="00943D48" w:rsidRDefault="00943D48" w:rsidP="00943D48">
      <w:pPr>
        <w:spacing w:line="240" w:lineRule="auto"/>
        <w:ind w:firstLine="709"/>
        <w:contextualSpacing/>
        <w:jc w:val="both"/>
        <w:rPr>
          <w:rFonts w:ascii="Times New Roman" w:hAnsi="Times New Roman" w:cs="Times New Roman"/>
          <w:sz w:val="24"/>
          <w:szCs w:val="24"/>
        </w:rPr>
      </w:pPr>
      <w:proofErr w:type="gramStart"/>
      <w:r w:rsidRPr="00943D48">
        <w:rPr>
          <w:rFonts w:ascii="Times New Roman" w:hAnsi="Times New Roman" w:cs="Times New Roman"/>
          <w:sz w:val="24"/>
          <w:szCs w:val="24"/>
        </w:rPr>
        <w:t>В части работ по обеспечению технической возможности оказания МСЗУ в электронном виде, администрацией Слюдянского муниципального района была начата и завершена работа по подключению к «Платформе государственных сервисов» (далее – ПГС) с принятием распоряжения администрации Слюдянского муниципального района №135 от 20.07.2022 года «Об утверждении Перечня ответственных сотрудников администрации Слюдянского муниципального района и ее структурных подразделений, имеющих доступ к системе «Платформа государственных сервисов</w:t>
      </w:r>
      <w:proofErr w:type="gramEnd"/>
      <w:r w:rsidRPr="00943D48">
        <w:rPr>
          <w:rFonts w:ascii="Times New Roman" w:hAnsi="Times New Roman" w:cs="Times New Roman"/>
          <w:sz w:val="24"/>
          <w:szCs w:val="24"/>
        </w:rPr>
        <w:t>», в соответствии с ролями и группами доступа информационной системы Слюдянского муниципального района».  За вторую половину 2022 года электронно было предоставлено 6 МСЗУ посредством ПГС.</w:t>
      </w:r>
    </w:p>
    <w:p w:rsidR="00943D48" w:rsidRPr="00943D48" w:rsidRDefault="00943D48" w:rsidP="00943D48">
      <w:pPr>
        <w:spacing w:line="240" w:lineRule="auto"/>
        <w:ind w:firstLine="709"/>
        <w:contextualSpacing/>
        <w:jc w:val="both"/>
        <w:rPr>
          <w:rFonts w:ascii="Times New Roman" w:hAnsi="Times New Roman" w:cs="Times New Roman"/>
          <w:sz w:val="24"/>
          <w:szCs w:val="24"/>
        </w:rPr>
      </w:pPr>
      <w:r w:rsidRPr="00943D48">
        <w:rPr>
          <w:rFonts w:ascii="Times New Roman" w:hAnsi="Times New Roman" w:cs="Times New Roman"/>
          <w:sz w:val="24"/>
          <w:szCs w:val="24"/>
        </w:rPr>
        <w:t>В рамках ежемесячного отчета по достижению показателя «Цифровая зрелость» (с учетом поселений), количество предоставленных МСЗУ на конец года составило 7056 услуг, из них  непосредственно в орган - 6289 услуг, в электронном виде - 610 услуг, в МФЦ - 157 услуг. Таким образом, доля обращений за услугами в электронном виде в общем количестве предоставленных МСЗУ составила 8</w:t>
      </w:r>
      <w:r>
        <w:rPr>
          <w:rFonts w:ascii="Times New Roman" w:hAnsi="Times New Roman" w:cs="Times New Roman"/>
          <w:sz w:val="24"/>
          <w:szCs w:val="24"/>
        </w:rPr>
        <w:t>,</w:t>
      </w:r>
      <w:r w:rsidRPr="00943D48">
        <w:rPr>
          <w:rFonts w:ascii="Times New Roman" w:hAnsi="Times New Roman" w:cs="Times New Roman"/>
          <w:sz w:val="24"/>
          <w:szCs w:val="24"/>
        </w:rPr>
        <w:t>6%.</w:t>
      </w:r>
    </w:p>
    <w:p w:rsidR="00943D48" w:rsidRPr="00943D48" w:rsidRDefault="00943D48" w:rsidP="00943D48">
      <w:pPr>
        <w:ind w:firstLine="709"/>
        <w:jc w:val="both"/>
        <w:rPr>
          <w:rFonts w:ascii="Times New Roman" w:hAnsi="Times New Roman" w:cs="Times New Roman"/>
          <w:sz w:val="24"/>
          <w:szCs w:val="24"/>
        </w:rPr>
      </w:pPr>
      <w:r w:rsidRPr="00943D48">
        <w:rPr>
          <w:rFonts w:ascii="Times New Roman" w:hAnsi="Times New Roman" w:cs="Times New Roman"/>
          <w:noProof/>
          <w:sz w:val="24"/>
          <w:szCs w:val="24"/>
          <w:lang w:eastAsia="ru-RU"/>
        </w:rPr>
        <w:lastRenderedPageBreak/>
        <w:drawing>
          <wp:inline distT="0" distB="0" distL="0" distR="0" wp14:anchorId="766FF330" wp14:editId="3FD1774B">
            <wp:extent cx="3490623" cy="2297927"/>
            <wp:effectExtent l="0" t="0" r="14605" b="26670"/>
            <wp:docPr id="138" name="Диаграмма 138"/>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rsidR="00943D48" w:rsidRPr="00943D48" w:rsidRDefault="00943D48" w:rsidP="00943D48">
      <w:pPr>
        <w:spacing w:line="240" w:lineRule="auto"/>
        <w:ind w:firstLine="709"/>
        <w:jc w:val="both"/>
        <w:rPr>
          <w:rFonts w:ascii="Times New Roman" w:hAnsi="Times New Roman" w:cs="Times New Roman"/>
          <w:sz w:val="24"/>
          <w:szCs w:val="24"/>
        </w:rPr>
      </w:pPr>
      <w:r w:rsidRPr="00943D48">
        <w:rPr>
          <w:rFonts w:ascii="Times New Roman" w:hAnsi="Times New Roman" w:cs="Times New Roman"/>
          <w:sz w:val="24"/>
          <w:szCs w:val="24"/>
        </w:rPr>
        <w:t>По услугам, предоставляемым администрацией Слюдянского муниципального района и ее структурными подразделениями, анализ показал следующее. Количество предоставленных МСЗУ на конец года составило 5086 услуг, из них  непосредственно в орган - 4338 услуг, в электронном виде - 595 услуг, в МФЦ - 153 услуги. Таким образом, доля обращений за услугами в электронном виде в общем количестве предоставленных МСЗУ составила 11,7%.</w:t>
      </w:r>
    </w:p>
    <w:p w:rsidR="00943D48" w:rsidRPr="00943D48" w:rsidRDefault="00943D48" w:rsidP="00943D48">
      <w:pPr>
        <w:ind w:firstLine="709"/>
        <w:jc w:val="both"/>
        <w:rPr>
          <w:rFonts w:ascii="Times New Roman" w:hAnsi="Times New Roman" w:cs="Times New Roman"/>
          <w:sz w:val="24"/>
          <w:szCs w:val="24"/>
        </w:rPr>
      </w:pPr>
      <w:r w:rsidRPr="00943D48">
        <w:rPr>
          <w:rFonts w:ascii="Times New Roman" w:hAnsi="Times New Roman" w:cs="Times New Roman"/>
          <w:noProof/>
          <w:sz w:val="24"/>
          <w:szCs w:val="24"/>
          <w:lang w:eastAsia="ru-RU"/>
        </w:rPr>
        <w:drawing>
          <wp:inline distT="0" distB="0" distL="0" distR="0" wp14:anchorId="61DA3FA7" wp14:editId="0CC8C77B">
            <wp:extent cx="3737113" cy="2600076"/>
            <wp:effectExtent l="0" t="0" r="15875" b="10160"/>
            <wp:docPr id="139" name="Диаграмма 139"/>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rsidR="00943D48" w:rsidRPr="00943D48" w:rsidRDefault="00943D48" w:rsidP="00943D48">
      <w:pPr>
        <w:spacing w:line="240" w:lineRule="auto"/>
        <w:ind w:firstLine="709"/>
        <w:contextualSpacing/>
        <w:jc w:val="both"/>
        <w:rPr>
          <w:rFonts w:ascii="Times New Roman" w:hAnsi="Times New Roman" w:cs="Times New Roman"/>
          <w:sz w:val="24"/>
          <w:szCs w:val="24"/>
        </w:rPr>
      </w:pPr>
      <w:r w:rsidRPr="00943D48">
        <w:rPr>
          <w:rFonts w:ascii="Times New Roman" w:hAnsi="Times New Roman" w:cs="Times New Roman"/>
          <w:sz w:val="24"/>
          <w:szCs w:val="24"/>
        </w:rPr>
        <w:t xml:space="preserve">Характер структуры МСЗУ по видам их предоставления показал, что 72% МСЗУ составляют услуги, оказываемые администрацией Слюдянского муниципального района в общем количестве МСЗУ, предоставляемых в районе. Также за получением МСЗУ 2-го уровня посредством Госуслуг обращаются на 10,9% больше, чем за </w:t>
      </w:r>
      <w:proofErr w:type="gramStart"/>
      <w:r w:rsidRPr="00943D48">
        <w:rPr>
          <w:rFonts w:ascii="Times New Roman" w:hAnsi="Times New Roman" w:cs="Times New Roman"/>
          <w:sz w:val="24"/>
          <w:szCs w:val="24"/>
        </w:rPr>
        <w:t>услугами</w:t>
      </w:r>
      <w:proofErr w:type="gramEnd"/>
      <w:r w:rsidRPr="00943D48">
        <w:rPr>
          <w:rFonts w:ascii="Times New Roman" w:hAnsi="Times New Roman" w:cs="Times New Roman"/>
          <w:sz w:val="24"/>
          <w:szCs w:val="24"/>
        </w:rPr>
        <w:t xml:space="preserve"> предоставляемыми муниципальными образованиями 1-го уровня (11,7% против 0</w:t>
      </w:r>
      <w:r>
        <w:rPr>
          <w:rFonts w:ascii="Times New Roman" w:hAnsi="Times New Roman" w:cs="Times New Roman"/>
          <w:sz w:val="24"/>
          <w:szCs w:val="24"/>
        </w:rPr>
        <w:t>,</w:t>
      </w:r>
      <w:r w:rsidRPr="00943D48">
        <w:rPr>
          <w:rFonts w:ascii="Times New Roman" w:hAnsi="Times New Roman" w:cs="Times New Roman"/>
          <w:sz w:val="24"/>
          <w:szCs w:val="24"/>
        </w:rPr>
        <w:t xml:space="preserve">8%). Такая же тенденция прослеживается и за МСЗУ, </w:t>
      </w:r>
      <w:proofErr w:type="gramStart"/>
      <w:r w:rsidRPr="00943D48">
        <w:rPr>
          <w:rFonts w:ascii="Times New Roman" w:hAnsi="Times New Roman" w:cs="Times New Roman"/>
          <w:sz w:val="24"/>
          <w:szCs w:val="24"/>
        </w:rPr>
        <w:t>предоставляемыми</w:t>
      </w:r>
      <w:proofErr w:type="gramEnd"/>
      <w:r w:rsidRPr="00943D48">
        <w:rPr>
          <w:rFonts w:ascii="Times New Roman" w:hAnsi="Times New Roman" w:cs="Times New Roman"/>
          <w:sz w:val="24"/>
          <w:szCs w:val="24"/>
        </w:rPr>
        <w:t xml:space="preserve"> через МФЦ, а именно 3% против 0</w:t>
      </w:r>
      <w:r>
        <w:rPr>
          <w:rFonts w:ascii="Times New Roman" w:hAnsi="Times New Roman" w:cs="Times New Roman"/>
          <w:sz w:val="24"/>
          <w:szCs w:val="24"/>
        </w:rPr>
        <w:t>,</w:t>
      </w:r>
      <w:r w:rsidRPr="00943D48">
        <w:rPr>
          <w:rFonts w:ascii="Times New Roman" w:hAnsi="Times New Roman" w:cs="Times New Roman"/>
          <w:sz w:val="24"/>
          <w:szCs w:val="24"/>
        </w:rPr>
        <w:t>2%.</w:t>
      </w:r>
    </w:p>
    <w:p w:rsidR="00943D48" w:rsidRPr="00943D48" w:rsidRDefault="00943D48" w:rsidP="00943D48">
      <w:pPr>
        <w:spacing w:line="240" w:lineRule="auto"/>
        <w:ind w:firstLine="709"/>
        <w:contextualSpacing/>
        <w:jc w:val="both"/>
        <w:rPr>
          <w:rFonts w:ascii="Times New Roman" w:eastAsia="Times New Roman" w:hAnsi="Times New Roman" w:cs="Times New Roman"/>
          <w:sz w:val="24"/>
          <w:szCs w:val="24"/>
        </w:rPr>
      </w:pPr>
      <w:r w:rsidRPr="00943D48">
        <w:rPr>
          <w:rFonts w:ascii="Times New Roman" w:hAnsi="Times New Roman" w:cs="Times New Roman"/>
          <w:sz w:val="24"/>
          <w:szCs w:val="24"/>
        </w:rPr>
        <w:t>В 2023 году администрацией Слюдянского муниципального района будет продолжена работа по переводу МСЗУ в электронный вид, а также популяризации их предоставления посредством Госуслуг.</w:t>
      </w:r>
      <w:r w:rsidRPr="00943D48">
        <w:rPr>
          <w:rFonts w:ascii="Times New Roman" w:eastAsia="Times New Roman" w:hAnsi="Times New Roman" w:cs="Times New Roman"/>
          <w:sz w:val="24"/>
          <w:szCs w:val="24"/>
        </w:rPr>
        <w:t xml:space="preserve">         </w:t>
      </w:r>
    </w:p>
    <w:p w:rsidR="00943D48" w:rsidRPr="00943D48" w:rsidRDefault="00943D48" w:rsidP="00943D48">
      <w:pPr>
        <w:widowControl w:val="0"/>
        <w:suppressAutoHyphens/>
        <w:spacing w:after="0" w:line="240" w:lineRule="auto"/>
        <w:ind w:firstLine="709"/>
        <w:contextualSpacing/>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Также в 2022 году проводился мониторинг качества предоставления муниципальных услуг. Так, под проведение мониторинга попали  4 муниципальные  </w:t>
      </w:r>
      <w:r w:rsidRPr="00943D48">
        <w:rPr>
          <w:rFonts w:ascii="Times New Roman" w:eastAsia="Times New Roman" w:hAnsi="Times New Roman" w:cs="Times New Roman"/>
          <w:sz w:val="24"/>
          <w:szCs w:val="28"/>
          <w:lang w:eastAsia="ar-SA"/>
        </w:rPr>
        <w:lastRenderedPageBreak/>
        <w:t>услуги (21 муниципальная услуга значится в реестре). Количество респондентов снизилось на 7,1% (1 человека) в сравнении с 2021 годом.</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В период мониторинга выявлены  невостребованные муниципальные  услуги. Основными факторами невостребованности являются:</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сезонность предоставления муниципальных услуг;</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изменения в действующем законодательстве, влияющие на порядок предоставления муниципальных услуг;</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введенные ограничительные меры в связи с угрозой возникновения чрезвычайной ситуации, связанной с распространением новой коронавирусной инфекции, вызванной 2019-nCoV, на территории Иркутской области.</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Так, например, в число невостребованных муниципальных услуг вошли муниципальные услуги: </w:t>
      </w:r>
      <w:proofErr w:type="gramStart"/>
      <w:r w:rsidRPr="00943D48">
        <w:rPr>
          <w:rFonts w:ascii="Times New Roman" w:eastAsia="Times New Roman" w:hAnsi="Times New Roman" w:cs="Times New Roman"/>
          <w:sz w:val="24"/>
          <w:szCs w:val="28"/>
          <w:lang w:eastAsia="ar-SA"/>
        </w:rPr>
        <w:t>«Выдача градостроительного плана земельного участка, расположенного на территории Слюдянского муниципального района», «Выдача разрешения на установку рекламной конструкции на территории Слюдянского муниципального района», «Выдача разрешения на строительство (за исключением случаев, предусмотренных Градостроительным кодексом РФ, иными федеральными законами)», «Выдача разрешения на ввод объекта в эксплуатацию при осуществлении строительства, реконструкции объектов капитального строительства, расположенных на территории Слюдянского муниципального района», «Назначение, перерасчет, индексация и</w:t>
      </w:r>
      <w:proofErr w:type="gramEnd"/>
      <w:r w:rsidRPr="00943D48">
        <w:rPr>
          <w:rFonts w:ascii="Times New Roman" w:eastAsia="Times New Roman" w:hAnsi="Times New Roman" w:cs="Times New Roman"/>
          <w:sz w:val="24"/>
          <w:szCs w:val="28"/>
          <w:lang w:eastAsia="ar-SA"/>
        </w:rPr>
        <w:t xml:space="preserve"> выплата пенсии за выслугу лет гражданам, замещавшим должности муниципальной службы», «Выдача разрешений на вступление в брак несовершеннолетним лицам, проживающим на территории муниципального образования, достигшим возраста шестнадцати лет, при наличии уважительных причин», за получением которых в период проведения мониторинга с июня по июль 2022 года никто не обратился.</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Наиболее распространенным вариантом получения муниципальной  услуги, по-прежнему, остается личное обращение заявителя в орган местного самоуправления, предоставляющий  услугу.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Исследуемые муниципальные услуги  в соответствии с действующим законодательством предоставляются заявителям на безвозмездной основе.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По итогам мониторинга затрат, не предусмотренных федеральными и региональными нормативными правовыми актами, не выявлено.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Среднее время ожидания в очереди не превышает время, установленное в административном регламенте предоставления соответствующей муниципальной услуги, и составляет не более 15 минут.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Сроки предоставления всех исследуемых услуг соответствует срокам, установленным положениями административных регламентов.</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Жалоб на несоблюдение сроков предоставления государственных услуг Иркутской области в адрес исполнительных органов государственной власти Иркутской области не поступали.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Мониторинг соблюдения стандартов предоставления муниципальных услуг производится в соответствии со стандартами предоставления муниципальных услуг, установленных административными регламентами по предоставлению муниципальных услуг.</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По итогам проведенного в 2022 году мониторинга, общий индекс соблюдения стандартов предоставления всех муниципальных услуг составляет 4,53 (90,6%), что выше уровня 2020 года на 0,18 пункта, и свидетельствует об очень высоком уровне соблюдения стандартов.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Наивысшие значения индекса соблюдения стандартов отмечены при </w:t>
      </w:r>
      <w:r w:rsidRPr="00943D48">
        <w:rPr>
          <w:rFonts w:ascii="Times New Roman" w:eastAsia="Times New Roman" w:hAnsi="Times New Roman" w:cs="Times New Roman"/>
          <w:sz w:val="24"/>
          <w:szCs w:val="28"/>
          <w:lang w:eastAsia="ar-SA"/>
        </w:rPr>
        <w:lastRenderedPageBreak/>
        <w:t xml:space="preserve">предоставлении таких муниципальных услуг как:  </w:t>
      </w:r>
      <w:proofErr w:type="gramStart"/>
      <w:r w:rsidRPr="00943D48">
        <w:rPr>
          <w:rFonts w:ascii="Times New Roman" w:eastAsia="Times New Roman" w:hAnsi="Times New Roman" w:cs="Times New Roman"/>
          <w:sz w:val="24"/>
          <w:szCs w:val="28"/>
          <w:lang w:eastAsia="ar-SA"/>
        </w:rPr>
        <w:t>«Оказание адресной материальной помощи гражданам, находящимся в трудной жизненной ситуации» (4,69), «Передача жилых помещений муниципального жилищного фонда Слюдянского муниципального района в собственность граждан в порядке приватизации» (4,64), «Предоставление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roofErr w:type="gramEnd"/>
      <w:r w:rsidRPr="00943D48">
        <w:rPr>
          <w:rFonts w:ascii="Times New Roman" w:eastAsia="Times New Roman" w:hAnsi="Times New Roman" w:cs="Times New Roman"/>
          <w:sz w:val="24"/>
          <w:szCs w:val="28"/>
          <w:lang w:eastAsia="ar-SA"/>
        </w:rPr>
        <w:t>» (4,68).</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Индекс «уровень проблем», возникающих у заявителей при получении муниципальной услуги, составил 5 (100%), что соответствует очень низкому уровню проблем.</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Общий индекс удовлетворенности по всем муниципальным услугам в 2022 году составил 3,90, что выше уровня 2021 года на 0,01.</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Максимальное значение индекса удовлетворенности зафиксировано по таким услугам как: «Оказание адресной материальной помощи гражданам, находящимся в трудной жизненной ситуации» - 4,26; «Передача жилых помещений муниципального жилищного фонда Слюдянского муниципального района в собственность граждан в порядке приватизации» -  3,89; «Предоставление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 - 3,78.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Минимальные значение индекса удовлетворенности зафиксированы по таким услугам как: «Предоставление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 - 3,68.</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 </w:t>
      </w:r>
      <w:proofErr w:type="gramStart"/>
      <w:r w:rsidRPr="00943D48">
        <w:rPr>
          <w:rFonts w:ascii="Times New Roman" w:eastAsia="Times New Roman" w:hAnsi="Times New Roman" w:cs="Times New Roman"/>
          <w:sz w:val="24"/>
          <w:szCs w:val="28"/>
          <w:lang w:eastAsia="ar-SA"/>
        </w:rPr>
        <w:t>Основной причиной неудовлетворенности заявителей по-прежнему остается недостаточный уровень комфортности предоставления услуг, а именно отсутствие достаточного количества мест для сидения, а также мест для оформления документов с наличием в указанных местах канцелярских принадлежностей для записи информации, неудобный график приема заявителей, установленный  в связи с угрозой возникновения чрезвычайной ситуации, связанной с распространением новой коронавирусной инфекции, вызванной 2019-nCoV.</w:t>
      </w:r>
      <w:proofErr w:type="gramEnd"/>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В 2022 году также как и в 2019, 2020 и 2021 годах не выявлено случаев указания заявителями на некомпетентность специалистов, ответственных за предоставление муниципальных услуг.</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Заявители отмечают, что получение муниципальных услуг не вызывает сложностей. Также, не отмечены случаи неформальных платежей и вознаграждений, установления неофициальной очереди, требований документов, не предусмотренных законодательством.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Итоговый индекс качества по всем муниципальных услугам составляет 4,53, что выше уровня 2021 года, что свидетельствует о высоком качестве предоставления муниципальных услуг, но отсутствии комфортных условий.</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 За период проведения мониторинга, начиная с 2013 года видно, что итоговые индексы соблюдения стандартов, удовлетворенности и в целом качества предоставления муниципальных услуг держатся на уровне, а зачастую поступательно увеличиваются. </w:t>
      </w:r>
      <w:r w:rsidRPr="00943D48">
        <w:rPr>
          <w:rFonts w:ascii="Times New Roman" w:eastAsia="Times New Roman" w:hAnsi="Times New Roman" w:cs="Times New Roman"/>
          <w:sz w:val="24"/>
          <w:szCs w:val="28"/>
          <w:lang w:eastAsia="ar-SA"/>
        </w:rPr>
        <w:lastRenderedPageBreak/>
        <w:t>Таким образом, можно говорить о том, что учреждениями, расположенными на территории района, проводятся мероприятия по улучшению качества предоставления муниципальных услуг.</w:t>
      </w:r>
    </w:p>
    <w:p w:rsidR="00E53FDB" w:rsidRDefault="00E53FDB" w:rsidP="00E53FDB">
      <w:pPr>
        <w:spacing w:after="0" w:line="240" w:lineRule="auto"/>
        <w:jc w:val="both"/>
        <w:rPr>
          <w:rFonts w:ascii="Times New Roman" w:hAnsi="Times New Roman" w:cs="Times New Roman"/>
          <w:sz w:val="24"/>
          <w:szCs w:val="28"/>
        </w:rPr>
      </w:pPr>
    </w:p>
    <w:p w:rsidR="00E53FDB" w:rsidRPr="00CF3557" w:rsidRDefault="00E53FDB" w:rsidP="00E53FDB">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mc:AlternateContent>
          <mc:Choice Requires="wps">
            <w:drawing>
              <wp:inline distT="0" distB="0" distL="0" distR="0" wp14:anchorId="01A930F8" wp14:editId="52C83AD6">
                <wp:extent cx="5857875" cy="266700"/>
                <wp:effectExtent l="95250" t="38100" r="104775" b="114300"/>
                <wp:docPr id="87" name="Прямоугольник 87"/>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231B16" w:rsidRDefault="003F6AD5" w:rsidP="00E53FDB">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МУНИЦИПАЛЬНЫЙ КОНТРОЛЬ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7" o:spid="_x0000_s1094"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B5+uT1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231B16" w:rsidRDefault="003F6AD5" w:rsidP="00E53FDB">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МУНИЦИПАЛЬНЫЙ КОНТРОЛЬ</w:t>
                      </w:r>
                    </w:p>
                  </w:txbxContent>
                </v:textbox>
                <w10:anchorlock/>
              </v:rect>
            </w:pict>
          </mc:Fallback>
        </mc:AlternateContent>
      </w:r>
    </w:p>
    <w:p w:rsidR="00430CF8" w:rsidRPr="001E37F7" w:rsidRDefault="00430CF8" w:rsidP="00430CF8">
      <w:pPr>
        <w:spacing w:after="0" w:line="240" w:lineRule="auto"/>
        <w:ind w:firstLine="709"/>
        <w:jc w:val="both"/>
        <w:rPr>
          <w:rFonts w:ascii="Times New Roman" w:hAnsi="Times New Roman" w:cs="Times New Roman"/>
          <w:sz w:val="24"/>
          <w:szCs w:val="24"/>
        </w:rPr>
      </w:pPr>
      <w:r w:rsidRPr="001E37F7">
        <w:rPr>
          <w:rFonts w:ascii="Times New Roman" w:hAnsi="Times New Roman" w:cs="Times New Roman"/>
          <w:sz w:val="24"/>
          <w:szCs w:val="24"/>
        </w:rPr>
        <w:t xml:space="preserve">В 2022 году муниципальный контроль в Российской Федерации осуществлялся согласно  Федеральному Закону №248-ФЗ от 31.07.2020 года «О государственном контроле (надзоре) и муниципальном контроле в Российской Федерации» согласно которому администрацией Слюдянского муниципального района осуществлялась работа по 3-м видам муниципального контроля: </w:t>
      </w:r>
    </w:p>
    <w:p w:rsidR="00430CF8" w:rsidRPr="001E37F7" w:rsidRDefault="00430CF8" w:rsidP="00430CF8">
      <w:pPr>
        <w:pStyle w:val="a4"/>
        <w:numPr>
          <w:ilvl w:val="0"/>
          <w:numId w:val="26"/>
        </w:numPr>
        <w:spacing w:after="0" w:line="240" w:lineRule="auto"/>
        <w:jc w:val="both"/>
        <w:rPr>
          <w:rFonts w:ascii="Times New Roman" w:hAnsi="Times New Roman" w:cs="Times New Roman"/>
          <w:sz w:val="24"/>
          <w:szCs w:val="24"/>
        </w:rPr>
      </w:pPr>
      <w:r w:rsidRPr="001E37F7">
        <w:rPr>
          <w:rFonts w:ascii="Times New Roman" w:hAnsi="Times New Roman" w:cs="Times New Roman"/>
          <w:sz w:val="24"/>
          <w:szCs w:val="24"/>
        </w:rPr>
        <w:t xml:space="preserve">«О муниципальном жилищном контроле в Слюдянском муниципальном районе»; </w:t>
      </w:r>
    </w:p>
    <w:p w:rsidR="00430CF8" w:rsidRPr="001E37F7" w:rsidRDefault="00430CF8" w:rsidP="00430CF8">
      <w:pPr>
        <w:pStyle w:val="a4"/>
        <w:numPr>
          <w:ilvl w:val="0"/>
          <w:numId w:val="26"/>
        </w:numPr>
        <w:spacing w:after="0" w:line="240" w:lineRule="auto"/>
        <w:jc w:val="both"/>
        <w:rPr>
          <w:rFonts w:ascii="Times New Roman" w:hAnsi="Times New Roman" w:cs="Times New Roman"/>
          <w:sz w:val="24"/>
          <w:szCs w:val="24"/>
        </w:rPr>
      </w:pPr>
      <w:r w:rsidRPr="001E37F7">
        <w:rPr>
          <w:rFonts w:ascii="Times New Roman" w:hAnsi="Times New Roman" w:cs="Times New Roman"/>
          <w:sz w:val="24"/>
          <w:szCs w:val="24"/>
        </w:rPr>
        <w:t xml:space="preserve">«О муниципальном контроле на автомобильном транспорте и в дорожном хозяйстве вне границ населенных пунктов в границах Слюдянского муниципального района»; </w:t>
      </w:r>
    </w:p>
    <w:p w:rsidR="00430CF8" w:rsidRPr="001E37F7" w:rsidRDefault="00430CF8" w:rsidP="00430CF8">
      <w:pPr>
        <w:pStyle w:val="a4"/>
        <w:numPr>
          <w:ilvl w:val="0"/>
          <w:numId w:val="26"/>
        </w:numPr>
        <w:spacing w:after="0" w:line="240" w:lineRule="auto"/>
        <w:jc w:val="both"/>
        <w:rPr>
          <w:rFonts w:ascii="Times New Roman" w:hAnsi="Times New Roman" w:cs="Times New Roman"/>
          <w:sz w:val="24"/>
          <w:szCs w:val="24"/>
        </w:rPr>
      </w:pPr>
      <w:r w:rsidRPr="001E37F7">
        <w:rPr>
          <w:rFonts w:ascii="Times New Roman" w:hAnsi="Times New Roman" w:cs="Times New Roman"/>
          <w:sz w:val="24"/>
          <w:szCs w:val="24"/>
        </w:rPr>
        <w:t xml:space="preserve">«О муниципальном земельном контроле в границах сельских поселений, входящих в состав Слюдянского муниципального района»; </w:t>
      </w:r>
    </w:p>
    <w:p w:rsidR="00430CF8" w:rsidRPr="001E37F7" w:rsidRDefault="00430CF8" w:rsidP="00430CF8">
      <w:pPr>
        <w:spacing w:after="0" w:line="240" w:lineRule="auto"/>
        <w:ind w:firstLine="709"/>
        <w:jc w:val="both"/>
        <w:rPr>
          <w:rFonts w:ascii="Times New Roman" w:hAnsi="Times New Roman" w:cs="Times New Roman"/>
          <w:sz w:val="24"/>
          <w:szCs w:val="24"/>
        </w:rPr>
      </w:pPr>
      <w:r w:rsidRPr="001E37F7">
        <w:rPr>
          <w:rFonts w:ascii="Times New Roman" w:hAnsi="Times New Roman" w:cs="Times New Roman"/>
          <w:sz w:val="24"/>
          <w:szCs w:val="24"/>
        </w:rPr>
        <w:t>Каждое положение включает в себя положение о виде контроля, ключевые показатели риска, индикативные показатели, индикаторы риска,  программы профилактики и проверочные листы.</w:t>
      </w:r>
    </w:p>
    <w:p w:rsidR="00430CF8" w:rsidRPr="001E37F7" w:rsidRDefault="00430CF8" w:rsidP="00430CF8">
      <w:pPr>
        <w:spacing w:after="0" w:line="240" w:lineRule="auto"/>
        <w:ind w:firstLine="709"/>
        <w:jc w:val="both"/>
        <w:rPr>
          <w:rFonts w:ascii="Times New Roman" w:hAnsi="Times New Roman" w:cs="Times New Roman"/>
          <w:sz w:val="24"/>
          <w:szCs w:val="24"/>
        </w:rPr>
      </w:pPr>
      <w:r w:rsidRPr="001E37F7">
        <w:rPr>
          <w:rFonts w:ascii="Times New Roman" w:hAnsi="Times New Roman" w:cs="Times New Roman"/>
          <w:sz w:val="24"/>
          <w:szCs w:val="24"/>
        </w:rPr>
        <w:t>В 2022 году была проделана работа по принятию индикаторов риска и форм проверочных листов по всем 3-м видам контроля. Так же были утверждены программы профилактики рисков контрольно-надзорной деятельности на 2023 год и проведена работа по внесению сведений в программы ГИС ТОР КНД</w:t>
      </w:r>
      <w:r w:rsidRPr="00430CF8">
        <w:rPr>
          <w:rFonts w:ascii="Times New Roman" w:hAnsi="Times New Roman" w:cs="Times New Roman"/>
          <w:sz w:val="24"/>
          <w:szCs w:val="24"/>
        </w:rPr>
        <w:t xml:space="preserve">, ЕРВК и </w:t>
      </w:r>
      <w:hyperlink r:id="rId64" w:history="1">
        <w:r w:rsidRPr="00430CF8">
          <w:rPr>
            <w:rStyle w:val="af9"/>
            <w:rFonts w:ascii="Times New Roman" w:hAnsi="Times New Roman" w:cs="Times New Roman"/>
            <w:color w:val="000000" w:themeColor="text1"/>
            <w:sz w:val="24"/>
            <w:szCs w:val="24"/>
            <w:u w:val="none"/>
          </w:rPr>
          <w:t>monitoring.ar.gov.ru</w:t>
        </w:r>
      </w:hyperlink>
      <w:r w:rsidRPr="00430CF8">
        <w:rPr>
          <w:rFonts w:ascii="Times New Roman" w:hAnsi="Times New Roman" w:cs="Times New Roman"/>
          <w:sz w:val="24"/>
          <w:szCs w:val="24"/>
        </w:rPr>
        <w:t>.</w:t>
      </w:r>
      <w:r w:rsidRPr="001E37F7">
        <w:rPr>
          <w:rFonts w:ascii="Times New Roman" w:hAnsi="Times New Roman" w:cs="Times New Roman"/>
          <w:sz w:val="24"/>
          <w:szCs w:val="24"/>
        </w:rPr>
        <w:t xml:space="preserve"> </w:t>
      </w:r>
    </w:p>
    <w:p w:rsidR="00430CF8" w:rsidRPr="00430CF8" w:rsidRDefault="00430CF8" w:rsidP="00430CF8">
      <w:pPr>
        <w:spacing w:after="0" w:line="240" w:lineRule="auto"/>
        <w:ind w:firstLine="709"/>
        <w:jc w:val="both"/>
        <w:rPr>
          <w:rFonts w:ascii="Times New Roman" w:hAnsi="Times New Roman" w:cs="Times New Roman"/>
          <w:sz w:val="24"/>
          <w:szCs w:val="24"/>
        </w:rPr>
      </w:pPr>
      <w:proofErr w:type="gramStart"/>
      <w:r w:rsidRPr="001E37F7">
        <w:rPr>
          <w:rFonts w:ascii="Times New Roman" w:hAnsi="Times New Roman" w:cs="Times New Roman"/>
          <w:sz w:val="24"/>
          <w:szCs w:val="24"/>
        </w:rPr>
        <w:t xml:space="preserve">Проводилась работа по оказанию методологической поддержки 8 поселениям Слюдянского района в сфере контрольной надзорной деятельности и по работе в системе ГИС ТОР КНД, ЕРВК и </w:t>
      </w:r>
      <w:hyperlink r:id="rId65" w:history="1">
        <w:r w:rsidRPr="001E37F7">
          <w:rPr>
            <w:rStyle w:val="af9"/>
            <w:rFonts w:ascii="Times New Roman" w:hAnsi="Times New Roman" w:cs="Times New Roman"/>
            <w:color w:val="000000" w:themeColor="text1"/>
            <w:sz w:val="24"/>
            <w:szCs w:val="24"/>
          </w:rPr>
          <w:t>monitoring.ar.gov.ru</w:t>
        </w:r>
      </w:hyperlink>
      <w:r w:rsidRPr="001E37F7">
        <w:rPr>
          <w:rFonts w:ascii="Times New Roman" w:hAnsi="Times New Roman" w:cs="Times New Roman"/>
          <w:color w:val="000000" w:themeColor="text1"/>
          <w:sz w:val="24"/>
          <w:szCs w:val="24"/>
        </w:rPr>
        <w:t xml:space="preserve">. </w:t>
      </w:r>
      <w:r w:rsidRPr="001E37F7">
        <w:rPr>
          <w:rFonts w:ascii="Times New Roman" w:hAnsi="Times New Roman" w:cs="Times New Roman"/>
          <w:sz w:val="24"/>
          <w:szCs w:val="24"/>
        </w:rPr>
        <w:t xml:space="preserve">По итогам проведенной работы были утверждены программы профилактики рисков контрольно-надзорной деятельности на 2023 год по всем видам контроля, актуализированы и размещены положения муниципального контроля 8-мью поселениями Слюдянского района в системе </w:t>
      </w:r>
      <w:hyperlink r:id="rId66" w:history="1">
        <w:r w:rsidRPr="00430CF8">
          <w:rPr>
            <w:rStyle w:val="af9"/>
            <w:rFonts w:ascii="Times New Roman" w:hAnsi="Times New Roman" w:cs="Times New Roman"/>
            <w:color w:val="000000" w:themeColor="text1"/>
            <w:sz w:val="24"/>
            <w:szCs w:val="24"/>
            <w:u w:val="none"/>
          </w:rPr>
          <w:t>monitoring</w:t>
        </w:r>
        <w:proofErr w:type="gramEnd"/>
        <w:r w:rsidRPr="00430CF8">
          <w:rPr>
            <w:rStyle w:val="af9"/>
            <w:rFonts w:ascii="Times New Roman" w:hAnsi="Times New Roman" w:cs="Times New Roman"/>
            <w:color w:val="000000" w:themeColor="text1"/>
            <w:sz w:val="24"/>
            <w:szCs w:val="24"/>
            <w:u w:val="none"/>
          </w:rPr>
          <w:t>.ar.gov.ru</w:t>
        </w:r>
      </w:hyperlink>
      <w:r w:rsidRPr="00430CF8">
        <w:rPr>
          <w:rFonts w:ascii="Times New Roman" w:hAnsi="Times New Roman" w:cs="Times New Roman"/>
          <w:sz w:val="24"/>
          <w:szCs w:val="24"/>
        </w:rPr>
        <w:t xml:space="preserve">. </w:t>
      </w:r>
    </w:p>
    <w:p w:rsidR="00430CF8" w:rsidRPr="001E37F7" w:rsidRDefault="00430CF8" w:rsidP="00430CF8">
      <w:pPr>
        <w:spacing w:after="0" w:line="240" w:lineRule="auto"/>
        <w:ind w:firstLine="709"/>
        <w:jc w:val="both"/>
        <w:rPr>
          <w:rFonts w:ascii="Times New Roman" w:hAnsi="Times New Roman" w:cs="Times New Roman"/>
          <w:sz w:val="24"/>
          <w:szCs w:val="24"/>
        </w:rPr>
      </w:pPr>
      <w:r w:rsidRPr="001E37F7">
        <w:rPr>
          <w:rFonts w:ascii="Times New Roman" w:hAnsi="Times New Roman" w:cs="Times New Roman"/>
          <w:sz w:val="24"/>
          <w:szCs w:val="24"/>
        </w:rPr>
        <w:t>С 2022 года начата работа по внесению объектов контроля Слюдянского муниципального района и поселений, входящих в его состав, в систему ЕРВК.</w:t>
      </w:r>
    </w:p>
    <w:p w:rsidR="00E53FDB" w:rsidRPr="00E53FDB" w:rsidRDefault="00E53FDB" w:rsidP="00E53FDB">
      <w:pPr>
        <w:spacing w:after="0" w:line="240" w:lineRule="auto"/>
        <w:ind w:firstLine="709"/>
        <w:jc w:val="both"/>
        <w:rPr>
          <w:rFonts w:ascii="Times New Roman" w:hAnsi="Times New Roman" w:cs="Times New Roman"/>
          <w:sz w:val="24"/>
          <w:szCs w:val="24"/>
        </w:rPr>
      </w:pPr>
    </w:p>
    <w:p w:rsidR="000509FA" w:rsidRDefault="000509FA" w:rsidP="00BB07B4">
      <w:pPr>
        <w:spacing w:after="0" w:line="240" w:lineRule="auto"/>
        <w:jc w:val="center"/>
        <w:rPr>
          <w:rFonts w:ascii="Times New Roman" w:eastAsia="Times New Roman" w:hAnsi="Times New Roman" w:cs="Times New Roman"/>
          <w:bCs/>
          <w:sz w:val="24"/>
          <w:szCs w:val="24"/>
          <w:lang w:eastAsia="ru-RU"/>
        </w:rPr>
      </w:pPr>
    </w:p>
    <w:p w:rsidR="00CF3557" w:rsidRPr="00CF3557" w:rsidRDefault="00CF3557" w:rsidP="00BB07B4">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mc:AlternateContent>
          <mc:Choice Requires="wps">
            <w:drawing>
              <wp:inline distT="0" distB="0" distL="0" distR="0" wp14:anchorId="66860C0B" wp14:editId="3F88E14E">
                <wp:extent cx="5857875" cy="266700"/>
                <wp:effectExtent l="95250" t="38100" r="104775" b="114300"/>
                <wp:docPr id="125" name="Прямоугольник 12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231B16" w:rsidRDefault="003F6AD5"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5" o:spid="_x0000_s1095"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Hz0w4V1AwAAhg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231B16" w:rsidRDefault="003F6AD5"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v:textbox>
                <w10:anchorlock/>
              </v:rect>
            </w:pict>
          </mc:Fallback>
        </mc:AlternateContent>
      </w:r>
    </w:p>
    <w:p w:rsidR="00737899" w:rsidRPr="00737899" w:rsidRDefault="00737899" w:rsidP="00737899">
      <w:pPr>
        <w:spacing w:after="0" w:line="240" w:lineRule="auto"/>
        <w:ind w:firstLine="709"/>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В 2022 году было зарегистрировано 6727 документов (в том числе поступивших по СЭД «Дело», по электронной почте, почтой России, лично) это приблизительно равноценно по сравнению с 2021 годом (6823 документа).  Количество   обращений граждан по сравнению с 2021 годом (154 обращения) уменьшилось на 27 % или 42 чел.  и составило 112 обращений. </w:t>
      </w:r>
      <w:proofErr w:type="gramStart"/>
      <w:r w:rsidRPr="00737899">
        <w:rPr>
          <w:rFonts w:ascii="Times New Roman" w:eastAsia="Times New Roman" w:hAnsi="Times New Roman" w:cs="Times New Roman"/>
          <w:sz w:val="24"/>
          <w:szCs w:val="24"/>
          <w:lang w:eastAsia="ru-RU"/>
        </w:rPr>
        <w:t xml:space="preserve">По земельным вопросам, в том числе, о предоставлении земельных участков в собственность, в аренду, о выдаче уведомлений о планируемом строительстве, реконструкции, об окончании строительства, о согласовании границ земельного участка, об изменении вида разрешенного использования земельного участка </w:t>
      </w:r>
      <w:r w:rsidRPr="00737899">
        <w:rPr>
          <w:rFonts w:ascii="Times New Roman" w:eastAsia="Times New Roman" w:hAnsi="Times New Roman" w:cs="Times New Roman"/>
          <w:sz w:val="24"/>
          <w:szCs w:val="24"/>
          <w:lang w:eastAsia="ru-RU"/>
        </w:rPr>
        <w:lastRenderedPageBreak/>
        <w:t xml:space="preserve">и др. в 2022 году поступило 373 заявления, это на 33 % меньше по сравнению с 2021 годом (557 заявлений). </w:t>
      </w:r>
      <w:proofErr w:type="gramEnd"/>
    </w:p>
    <w:p w:rsidR="00737899" w:rsidRPr="00737899" w:rsidRDefault="00737899" w:rsidP="00737899">
      <w:pPr>
        <w:spacing w:after="0" w:line="240" w:lineRule="auto"/>
        <w:ind w:firstLine="709"/>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Зарегистрировано 709 постановлений (в 2021 году – 763) и 253 распоряжения (в 2021 году – 176) по основной деятельности.</w:t>
      </w:r>
    </w:p>
    <w:p w:rsidR="00737899" w:rsidRPr="00737899" w:rsidRDefault="00737899" w:rsidP="00737899">
      <w:pPr>
        <w:spacing w:after="0" w:line="240" w:lineRule="auto"/>
        <w:ind w:firstLine="709"/>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В 2022 году ежеквартально в Управление Губернатора Иркутской области и Правительства Иркутской области по региональной политике направлялся статистический отчет по работе с обращениями граждан в муниципальных образованиях Слюдянского района.  </w:t>
      </w:r>
      <w:proofErr w:type="gramStart"/>
      <w:r w:rsidRPr="00737899">
        <w:rPr>
          <w:rFonts w:ascii="Times New Roman" w:eastAsia="Times New Roman" w:hAnsi="Times New Roman" w:cs="Times New Roman"/>
          <w:sz w:val="24"/>
          <w:szCs w:val="24"/>
          <w:lang w:eastAsia="ru-RU"/>
        </w:rPr>
        <w:t>От общего количества обращений, поступивших в администрацию Слюдянского муниципального района (112),   из органов государственной власти поступило - 57 обращений (51 %), это на 2% меньше по сравнению с 2021 годом - 83 обращения (53 %), из них: от администрации  Президента Российской Федерации  17 обращений – 15% (в 2021 г. – 19 обращения , 12%), от Губернатора Иркутской области – 23 обращения, 21% (в 2021 г. – 53 обращения, 34</w:t>
      </w:r>
      <w:proofErr w:type="gramEnd"/>
      <w:r w:rsidRPr="00737899">
        <w:rPr>
          <w:rFonts w:ascii="Times New Roman" w:eastAsia="Times New Roman" w:hAnsi="Times New Roman" w:cs="Times New Roman"/>
          <w:sz w:val="24"/>
          <w:szCs w:val="24"/>
          <w:lang w:eastAsia="ru-RU"/>
        </w:rPr>
        <w:t xml:space="preserve">%), из других органов государственной власти  - 17 обращений, 15% (в 2021 г. – 11 обращений, 7%).  </w:t>
      </w:r>
    </w:p>
    <w:p w:rsidR="00BB07B4" w:rsidRPr="00BB07B4" w:rsidRDefault="00BB07B4" w:rsidP="00BB07B4">
      <w:pPr>
        <w:spacing w:after="0" w:line="240" w:lineRule="auto"/>
        <w:ind w:firstLine="709"/>
        <w:jc w:val="both"/>
        <w:rPr>
          <w:rFonts w:ascii="Times New Roman" w:eastAsia="Times New Roman" w:hAnsi="Times New Roman" w:cs="Times New Roman"/>
          <w:sz w:val="24"/>
          <w:szCs w:val="24"/>
          <w:lang w:eastAsia="ru-RU"/>
        </w:rPr>
      </w:pPr>
    </w:p>
    <w:p w:rsidR="00BB07B4" w:rsidRPr="00BB07B4" w:rsidRDefault="00BB07B4" w:rsidP="00BB07B4">
      <w:pPr>
        <w:spacing w:after="0" w:line="240" w:lineRule="auto"/>
        <w:ind w:firstLine="709"/>
        <w:jc w:val="center"/>
        <w:rPr>
          <w:rFonts w:ascii="Times New Roman" w:eastAsia="Times New Roman" w:hAnsi="Times New Roman" w:cs="Times New Roman"/>
          <w:b/>
          <w:sz w:val="24"/>
          <w:szCs w:val="24"/>
          <w:lang w:eastAsia="ru-RU"/>
        </w:rPr>
      </w:pPr>
      <w:r w:rsidRPr="00BB07B4">
        <w:rPr>
          <w:rFonts w:ascii="Times New Roman" w:eastAsia="Times New Roman" w:hAnsi="Times New Roman" w:cs="Times New Roman"/>
          <w:b/>
          <w:sz w:val="24"/>
          <w:szCs w:val="24"/>
          <w:lang w:eastAsia="ru-RU"/>
        </w:rPr>
        <w:t xml:space="preserve">Обращения граждан, поступившие в администрацию Слюдянского района из органов государственной власти </w:t>
      </w:r>
    </w:p>
    <w:p w:rsidR="00BB07B4" w:rsidRPr="00BB07B4" w:rsidRDefault="00BB07B4" w:rsidP="00BB07B4">
      <w:pPr>
        <w:spacing w:after="0" w:line="240" w:lineRule="auto"/>
        <w:ind w:firstLine="709"/>
        <w:jc w:val="center"/>
        <w:rPr>
          <w:rFonts w:ascii="Times New Roman" w:eastAsia="Times New Roman" w:hAnsi="Times New Roman" w:cs="Times New Roman"/>
          <w:b/>
          <w:lang w:eastAsia="ru-RU"/>
        </w:rPr>
      </w:pPr>
    </w:p>
    <w:p w:rsidR="00BB07B4" w:rsidRPr="00BB07B4" w:rsidRDefault="00737899" w:rsidP="00BB07B4">
      <w:pPr>
        <w:spacing w:after="0" w:line="240" w:lineRule="auto"/>
        <w:jc w:val="both"/>
        <w:rPr>
          <w:rFonts w:ascii="Times New Roman" w:eastAsia="Times New Roman" w:hAnsi="Times New Roman" w:cs="Times New Roman"/>
          <w:sz w:val="28"/>
          <w:szCs w:val="28"/>
          <w:lang w:eastAsia="ru-RU"/>
        </w:rPr>
      </w:pPr>
      <w:r w:rsidRPr="00DF3C67">
        <w:rPr>
          <w:noProof/>
          <w:sz w:val="28"/>
          <w:szCs w:val="28"/>
          <w:lang w:eastAsia="ru-RU"/>
        </w:rPr>
        <w:drawing>
          <wp:inline distT="0" distB="0" distL="0" distR="0" wp14:anchorId="0E05890D" wp14:editId="05677ADD">
            <wp:extent cx="5800725" cy="2343150"/>
            <wp:effectExtent l="0" t="0" r="9525" b="19050"/>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rsidR="006D358E" w:rsidRDefault="006D358E" w:rsidP="00737899">
      <w:pPr>
        <w:spacing w:after="0" w:line="240" w:lineRule="auto"/>
        <w:ind w:firstLine="708"/>
        <w:jc w:val="both"/>
        <w:rPr>
          <w:rFonts w:ascii="Times New Roman" w:eastAsia="Times New Roman" w:hAnsi="Times New Roman" w:cs="Times New Roman"/>
          <w:sz w:val="24"/>
          <w:szCs w:val="24"/>
          <w:lang w:eastAsia="ru-RU"/>
        </w:rPr>
      </w:pPr>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proofErr w:type="gramStart"/>
      <w:r w:rsidRPr="00737899">
        <w:rPr>
          <w:rFonts w:ascii="Times New Roman" w:eastAsia="Times New Roman" w:hAnsi="Times New Roman" w:cs="Times New Roman"/>
          <w:sz w:val="24"/>
          <w:szCs w:val="24"/>
          <w:lang w:eastAsia="ru-RU"/>
        </w:rPr>
        <w:t>К Президенту Российской Федерации граждане Слюдянского района обращались по следующим вопросам: деятельность представительных органов местного самоуправления и их должностных лиц; выделение  земельных участков; улучшение жилищных условий, переселение из бараков, общежитий, аварийных домов, ветхого жилья; постановка на учет в органе местного самоуправления и восстановление в очереди на получение жилья граждан, нуждающихся в жилых помещениях;</w:t>
      </w:r>
      <w:proofErr w:type="gramEnd"/>
      <w:r w:rsidRPr="00737899">
        <w:rPr>
          <w:rFonts w:ascii="Times New Roman" w:eastAsia="Times New Roman" w:hAnsi="Times New Roman" w:cs="Times New Roman"/>
          <w:sz w:val="24"/>
          <w:szCs w:val="24"/>
          <w:lang w:eastAsia="ru-RU"/>
        </w:rPr>
        <w:t xml:space="preserve"> </w:t>
      </w:r>
      <w:proofErr w:type="gramStart"/>
      <w:r w:rsidRPr="00737899">
        <w:rPr>
          <w:rFonts w:ascii="Times New Roman" w:eastAsia="Times New Roman" w:hAnsi="Times New Roman" w:cs="Times New Roman"/>
          <w:sz w:val="24"/>
          <w:szCs w:val="24"/>
          <w:lang w:eastAsia="ru-RU"/>
        </w:rPr>
        <w:t>предоставление жилого помещения по договору социального найма; социальное обеспечение, социальная поддержка и социальная помощь семьям, имеющим детей, в том числе многодетным семьям и одиноким родителям; организация условий и мест для детского отдыха и досуга (детских и спортивных площадок); по пассажирским перевозкам; комплексное благоустройство; перебои в теплоснабжении,  перебои в электроснабжении; уличное освещение;</w:t>
      </w:r>
      <w:proofErr w:type="gramEnd"/>
      <w:r w:rsidRPr="00737899">
        <w:rPr>
          <w:rFonts w:ascii="Times New Roman" w:eastAsia="Times New Roman" w:hAnsi="Times New Roman" w:cs="Times New Roman"/>
          <w:sz w:val="24"/>
          <w:szCs w:val="24"/>
          <w:lang w:eastAsia="ru-RU"/>
        </w:rPr>
        <w:t xml:space="preserve"> строительство и реконструкция дорог; эксплуатация и сохранность автомобильных дорог; об оказание финансовой  помощи и др. </w:t>
      </w:r>
    </w:p>
    <w:p w:rsidR="00737899" w:rsidRPr="00737899" w:rsidRDefault="00737899" w:rsidP="00737899">
      <w:pPr>
        <w:spacing w:after="0" w:line="240" w:lineRule="auto"/>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ab/>
        <w:t xml:space="preserve">К Губернатору Иркутской области граждане Слюдянского района обращались по вопросам: предоставление земельных участков многодетным семьям; переселение из ветхого, аварийного жилья; несогласие граждан с вариантами предоставления жилья, </w:t>
      </w:r>
      <w:r w:rsidRPr="00737899">
        <w:rPr>
          <w:rFonts w:ascii="Times New Roman" w:eastAsia="Times New Roman" w:hAnsi="Times New Roman" w:cs="Times New Roman"/>
          <w:sz w:val="24"/>
          <w:szCs w:val="24"/>
          <w:lang w:eastAsia="ru-RU"/>
        </w:rPr>
        <w:lastRenderedPageBreak/>
        <w:t xml:space="preserve">взамен признанного в установленном порядке аварийным; строительство объектов социальной сферы; по ремонту детских площадок; устранение аварийных ситуаций на магистральных коммуникациях, работа аварийных коммунальных служб; социальная защита пострадавших от стихийных бедствий, пожаров; борьба с аварийностью на дорогах; очистка дорог от снега; об оказании финансовой помощи и др. </w:t>
      </w:r>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В органы местного самоуправления, кроме некоторых уже перечисленных, поступали обращения по вопросам: мобилизация граждан, обеспечение дровами родственников мобилизованных граждан, предоставление места в дошкольных образовательных организациях, работа городского, пригородного автотранспорта, накопление твердых бытовых отходов, отлов безнадзорных животных и др. </w:t>
      </w:r>
    </w:p>
    <w:p w:rsidR="00737899" w:rsidRPr="00737899" w:rsidRDefault="00737899" w:rsidP="004F2A97">
      <w:pPr>
        <w:spacing w:after="0" w:line="240" w:lineRule="auto"/>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  </w:t>
      </w:r>
      <w:r w:rsidR="004F2A97">
        <w:rPr>
          <w:rFonts w:ascii="Times New Roman" w:eastAsia="Times New Roman" w:hAnsi="Times New Roman" w:cs="Times New Roman"/>
          <w:sz w:val="24"/>
          <w:szCs w:val="24"/>
          <w:lang w:eastAsia="ru-RU"/>
        </w:rPr>
        <w:tab/>
      </w:r>
      <w:r w:rsidRPr="00737899">
        <w:rPr>
          <w:rFonts w:ascii="Times New Roman" w:eastAsia="Times New Roman" w:hAnsi="Times New Roman" w:cs="Times New Roman"/>
          <w:sz w:val="24"/>
          <w:szCs w:val="24"/>
          <w:lang w:eastAsia="ru-RU"/>
        </w:rPr>
        <w:t xml:space="preserve">В 2022 году всего рассмотрено 112 обращений. </w:t>
      </w:r>
      <w:proofErr w:type="gramStart"/>
      <w:r w:rsidRPr="00737899">
        <w:rPr>
          <w:rFonts w:ascii="Times New Roman" w:eastAsia="Times New Roman" w:hAnsi="Times New Roman" w:cs="Times New Roman"/>
          <w:sz w:val="24"/>
          <w:szCs w:val="24"/>
          <w:lang w:eastAsia="ru-RU"/>
        </w:rPr>
        <w:t xml:space="preserve">Из них: меры приняты – </w:t>
      </w:r>
      <w:r w:rsidR="004F2A97">
        <w:rPr>
          <w:rFonts w:ascii="Times New Roman" w:eastAsia="Times New Roman" w:hAnsi="Times New Roman" w:cs="Times New Roman"/>
          <w:sz w:val="24"/>
          <w:szCs w:val="24"/>
          <w:lang w:eastAsia="ru-RU"/>
        </w:rPr>
        <w:t xml:space="preserve">по </w:t>
      </w:r>
      <w:r w:rsidRPr="00737899">
        <w:rPr>
          <w:rFonts w:ascii="Times New Roman" w:eastAsia="Times New Roman" w:hAnsi="Times New Roman" w:cs="Times New Roman"/>
          <w:sz w:val="24"/>
          <w:szCs w:val="24"/>
          <w:lang w:eastAsia="ru-RU"/>
        </w:rPr>
        <w:t xml:space="preserve">25 (22%),   (в 2021 году – 19 (12%), даны разъяснения – </w:t>
      </w:r>
      <w:r w:rsidR="004F2A97">
        <w:rPr>
          <w:rFonts w:ascii="Times New Roman" w:eastAsia="Times New Roman" w:hAnsi="Times New Roman" w:cs="Times New Roman"/>
          <w:sz w:val="24"/>
          <w:szCs w:val="24"/>
          <w:lang w:eastAsia="ru-RU"/>
        </w:rPr>
        <w:t xml:space="preserve">по </w:t>
      </w:r>
      <w:r w:rsidRPr="00737899">
        <w:rPr>
          <w:rFonts w:ascii="Times New Roman" w:eastAsia="Times New Roman" w:hAnsi="Times New Roman" w:cs="Times New Roman"/>
          <w:sz w:val="24"/>
          <w:szCs w:val="24"/>
          <w:lang w:eastAsia="ru-RU"/>
        </w:rPr>
        <w:t xml:space="preserve">71 (64%), (в 2021 году – 124 (81%), отказано – </w:t>
      </w:r>
      <w:r w:rsidR="004F2A97">
        <w:rPr>
          <w:rFonts w:ascii="Times New Roman" w:eastAsia="Times New Roman" w:hAnsi="Times New Roman" w:cs="Times New Roman"/>
          <w:sz w:val="24"/>
          <w:szCs w:val="24"/>
          <w:lang w:eastAsia="ru-RU"/>
        </w:rPr>
        <w:t xml:space="preserve">по </w:t>
      </w:r>
      <w:r w:rsidRPr="00737899">
        <w:rPr>
          <w:rFonts w:ascii="Times New Roman" w:eastAsia="Times New Roman" w:hAnsi="Times New Roman" w:cs="Times New Roman"/>
          <w:sz w:val="24"/>
          <w:szCs w:val="24"/>
          <w:lang w:eastAsia="ru-RU"/>
        </w:rPr>
        <w:t xml:space="preserve">16 (14%), (в 2021 году 11(7%). </w:t>
      </w:r>
      <w:proofErr w:type="gramEnd"/>
    </w:p>
    <w:p w:rsidR="00737899" w:rsidRPr="00737899" w:rsidRDefault="00737899" w:rsidP="00737899">
      <w:pPr>
        <w:spacing w:after="0" w:line="240" w:lineRule="auto"/>
        <w:ind w:firstLine="709"/>
        <w:jc w:val="both"/>
        <w:rPr>
          <w:rFonts w:ascii="Times New Roman" w:eastAsia="Times New Roman" w:hAnsi="Times New Roman" w:cs="Times New Roman"/>
          <w:sz w:val="24"/>
          <w:szCs w:val="24"/>
          <w:lang w:eastAsia="ru-RU"/>
        </w:rPr>
      </w:pPr>
    </w:p>
    <w:p w:rsidR="00737899" w:rsidRPr="00737899" w:rsidRDefault="00737899" w:rsidP="00737899">
      <w:pPr>
        <w:spacing w:after="0" w:line="240" w:lineRule="auto"/>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noProof/>
          <w:sz w:val="24"/>
          <w:szCs w:val="24"/>
          <w:lang w:eastAsia="ru-RU"/>
        </w:rPr>
        <w:drawing>
          <wp:inline distT="0" distB="0" distL="0" distR="0" wp14:anchorId="757D3EC8" wp14:editId="60DE68AE">
            <wp:extent cx="4619625" cy="2095500"/>
            <wp:effectExtent l="0" t="0" r="9525" b="19050"/>
            <wp:docPr id="21"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6D358E" w:rsidRDefault="006D358E" w:rsidP="00737899">
      <w:pPr>
        <w:spacing w:after="0" w:line="240" w:lineRule="auto"/>
        <w:ind w:firstLine="709"/>
        <w:jc w:val="both"/>
        <w:rPr>
          <w:rFonts w:ascii="Times New Roman" w:eastAsia="Times New Roman" w:hAnsi="Times New Roman" w:cs="Times New Roman"/>
          <w:sz w:val="24"/>
          <w:szCs w:val="24"/>
          <w:lang w:eastAsia="ru-RU"/>
        </w:rPr>
      </w:pPr>
    </w:p>
    <w:p w:rsidR="00737899" w:rsidRPr="00737899" w:rsidRDefault="00737899" w:rsidP="00737899">
      <w:pPr>
        <w:spacing w:after="0" w:line="240" w:lineRule="auto"/>
        <w:ind w:firstLine="709"/>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В Управление мобилизационной подготовки Губернатора Иркутской области и Правительства Иркутской области по результатам 9 месяцев и за год предоставлялась отчетность по показателям состояния национальной безопасности.</w:t>
      </w:r>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Типовой общероссийский тематический классификатор обращений граждан Российской Федерации, иностранных граждан, лиц без гражданства, объединений граждан, в том числе юридических лиц состоит из пяти </w:t>
      </w:r>
      <w:r w:rsidR="004F2A97">
        <w:rPr>
          <w:rFonts w:ascii="Times New Roman" w:eastAsia="Times New Roman" w:hAnsi="Times New Roman" w:cs="Times New Roman"/>
          <w:sz w:val="24"/>
          <w:szCs w:val="24"/>
          <w:lang w:eastAsia="ru-RU"/>
        </w:rPr>
        <w:t>разделов.</w:t>
      </w:r>
    </w:p>
    <w:p w:rsidR="00737899" w:rsidRPr="00737899" w:rsidRDefault="00737899" w:rsidP="00737899">
      <w:pPr>
        <w:spacing w:after="0" w:line="240" w:lineRule="auto"/>
        <w:jc w:val="both"/>
        <w:rPr>
          <w:rFonts w:ascii="Times New Roman" w:eastAsia="Times New Roman" w:hAnsi="Times New Roman" w:cs="Times New Roman"/>
          <w:sz w:val="24"/>
          <w:szCs w:val="24"/>
          <w:lang w:eastAsia="ru-RU"/>
        </w:rPr>
      </w:pPr>
    </w:p>
    <w:p w:rsidR="00737899" w:rsidRPr="00737899" w:rsidRDefault="00737899" w:rsidP="00737899">
      <w:pPr>
        <w:spacing w:after="0" w:line="240" w:lineRule="auto"/>
        <w:jc w:val="center"/>
        <w:rPr>
          <w:rFonts w:ascii="Times New Roman" w:eastAsia="Times New Roman" w:hAnsi="Times New Roman" w:cs="Times New Roman"/>
          <w:b/>
          <w:sz w:val="24"/>
          <w:szCs w:val="24"/>
          <w:lang w:eastAsia="ru-RU"/>
        </w:rPr>
      </w:pPr>
      <w:r w:rsidRPr="00737899">
        <w:rPr>
          <w:rFonts w:ascii="Times New Roman" w:eastAsia="Times New Roman" w:hAnsi="Times New Roman" w:cs="Times New Roman"/>
          <w:b/>
          <w:sz w:val="24"/>
          <w:szCs w:val="24"/>
          <w:lang w:eastAsia="ru-RU"/>
        </w:rPr>
        <w:t>Показатели состояния национальной безопасности по администрации Слюдянского муниципального района в сравнении за 2021-2022 гг.</w:t>
      </w:r>
    </w:p>
    <w:p w:rsidR="00737899" w:rsidRPr="00737899" w:rsidRDefault="00737899" w:rsidP="00737899">
      <w:pPr>
        <w:spacing w:after="0" w:line="240" w:lineRule="auto"/>
        <w:jc w:val="center"/>
        <w:rPr>
          <w:rFonts w:ascii="Times New Roman" w:eastAsia="Times New Roman" w:hAnsi="Times New Roman" w:cs="Times New Roman"/>
          <w:b/>
          <w:sz w:val="24"/>
          <w:szCs w:val="24"/>
          <w:lang w:eastAsia="ru-RU"/>
        </w:rPr>
      </w:pPr>
    </w:p>
    <w:p w:rsidR="00737899" w:rsidRPr="00737899" w:rsidRDefault="00737899" w:rsidP="00737899">
      <w:pPr>
        <w:spacing w:after="0" w:line="240" w:lineRule="auto"/>
        <w:jc w:val="center"/>
        <w:rPr>
          <w:rFonts w:ascii="Times New Roman" w:eastAsia="Times New Roman" w:hAnsi="Times New Roman" w:cs="Times New Roman"/>
          <w:b/>
          <w:sz w:val="24"/>
          <w:szCs w:val="24"/>
          <w:lang w:eastAsia="ru-RU"/>
        </w:rPr>
      </w:pPr>
      <w:r w:rsidRPr="00737899">
        <w:rPr>
          <w:rFonts w:ascii="Times New Roman" w:eastAsia="Times New Roman" w:hAnsi="Times New Roman" w:cs="Times New Roman"/>
          <w:b/>
          <w:noProof/>
          <w:sz w:val="24"/>
          <w:szCs w:val="24"/>
          <w:lang w:eastAsia="ru-RU"/>
        </w:rPr>
        <w:lastRenderedPageBreak/>
        <w:drawing>
          <wp:inline distT="0" distB="0" distL="0" distR="0" wp14:anchorId="4F62B5F3" wp14:editId="18EB03D8">
            <wp:extent cx="5124450" cy="3371850"/>
            <wp:effectExtent l="0" t="0" r="19050" b="19050"/>
            <wp:docPr id="22"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737899" w:rsidRPr="00737899" w:rsidRDefault="00737899" w:rsidP="00737899">
      <w:pPr>
        <w:spacing w:after="0" w:line="240" w:lineRule="auto"/>
        <w:jc w:val="center"/>
        <w:rPr>
          <w:rFonts w:ascii="Times New Roman" w:eastAsia="Times New Roman" w:hAnsi="Times New Roman" w:cs="Times New Roman"/>
          <w:b/>
          <w:sz w:val="24"/>
          <w:szCs w:val="24"/>
          <w:lang w:eastAsia="ru-RU"/>
        </w:rPr>
      </w:pPr>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В 2022 году всего по району (район + поселения) количество обращений граждан, поступивших в органы местного самоуправления – 864 (в 2021 году – 786). Процент прироста количества </w:t>
      </w:r>
      <w:proofErr w:type="gramStart"/>
      <w:r w:rsidRPr="00737899">
        <w:rPr>
          <w:rFonts w:ascii="Times New Roman" w:eastAsia="Times New Roman" w:hAnsi="Times New Roman" w:cs="Times New Roman"/>
          <w:sz w:val="24"/>
          <w:szCs w:val="24"/>
          <w:lang w:eastAsia="ru-RU"/>
        </w:rPr>
        <w:t>обращений граждан, поступивших в органы местного самоуправления по сравнению с аналогичным периодом прошлого года составил</w:t>
      </w:r>
      <w:proofErr w:type="gramEnd"/>
      <w:r w:rsidRPr="00737899">
        <w:rPr>
          <w:rFonts w:ascii="Times New Roman" w:eastAsia="Times New Roman" w:hAnsi="Times New Roman" w:cs="Times New Roman"/>
          <w:sz w:val="24"/>
          <w:szCs w:val="24"/>
          <w:lang w:eastAsia="ru-RU"/>
        </w:rPr>
        <w:t xml:space="preserve"> +10 %. На прирост количества обращений граждан повлиял</w:t>
      </w:r>
      <w:r w:rsidR="004F2A97">
        <w:rPr>
          <w:rFonts w:ascii="Times New Roman" w:eastAsia="Times New Roman" w:hAnsi="Times New Roman" w:cs="Times New Roman"/>
          <w:sz w:val="24"/>
          <w:szCs w:val="24"/>
          <w:lang w:eastAsia="ru-RU"/>
        </w:rPr>
        <w:t>и</w:t>
      </w:r>
      <w:r w:rsidRPr="00737899">
        <w:rPr>
          <w:rFonts w:ascii="Times New Roman" w:eastAsia="Times New Roman" w:hAnsi="Times New Roman" w:cs="Times New Roman"/>
          <w:sz w:val="24"/>
          <w:szCs w:val="24"/>
          <w:lang w:eastAsia="ru-RU"/>
        </w:rPr>
        <w:t xml:space="preserve"> выборы в органы местного самоуправления.</w:t>
      </w:r>
    </w:p>
    <w:p w:rsidR="00737899" w:rsidRPr="00737899" w:rsidRDefault="00737899" w:rsidP="00737899">
      <w:pPr>
        <w:spacing w:after="0" w:line="240" w:lineRule="auto"/>
        <w:jc w:val="center"/>
        <w:rPr>
          <w:rFonts w:ascii="Times New Roman" w:eastAsia="Times New Roman" w:hAnsi="Times New Roman" w:cs="Times New Roman"/>
          <w:b/>
          <w:sz w:val="24"/>
          <w:szCs w:val="24"/>
          <w:lang w:eastAsia="ru-RU"/>
        </w:rPr>
      </w:pPr>
      <w:r w:rsidRPr="00737899">
        <w:rPr>
          <w:rFonts w:ascii="Times New Roman" w:eastAsia="Times New Roman" w:hAnsi="Times New Roman" w:cs="Times New Roman"/>
          <w:b/>
          <w:sz w:val="24"/>
          <w:szCs w:val="24"/>
          <w:lang w:eastAsia="ru-RU"/>
        </w:rPr>
        <w:t>Обобщенные показатели состояния национальной безопасности по Слюдянскому району (район + поселения) в сравнении за 202</w:t>
      </w:r>
      <w:r w:rsidR="00925901">
        <w:rPr>
          <w:rFonts w:ascii="Times New Roman" w:eastAsia="Times New Roman" w:hAnsi="Times New Roman" w:cs="Times New Roman"/>
          <w:b/>
          <w:sz w:val="24"/>
          <w:szCs w:val="24"/>
          <w:lang w:eastAsia="ru-RU"/>
        </w:rPr>
        <w:t>1</w:t>
      </w:r>
      <w:r w:rsidRPr="00737899">
        <w:rPr>
          <w:rFonts w:ascii="Times New Roman" w:eastAsia="Times New Roman" w:hAnsi="Times New Roman" w:cs="Times New Roman"/>
          <w:b/>
          <w:sz w:val="24"/>
          <w:szCs w:val="24"/>
          <w:lang w:eastAsia="ru-RU"/>
        </w:rPr>
        <w:t>-202</w:t>
      </w:r>
      <w:r w:rsidR="00925901">
        <w:rPr>
          <w:rFonts w:ascii="Times New Roman" w:eastAsia="Times New Roman" w:hAnsi="Times New Roman" w:cs="Times New Roman"/>
          <w:b/>
          <w:sz w:val="24"/>
          <w:szCs w:val="24"/>
          <w:lang w:eastAsia="ru-RU"/>
        </w:rPr>
        <w:t>2</w:t>
      </w:r>
      <w:r w:rsidRPr="00737899">
        <w:rPr>
          <w:rFonts w:ascii="Times New Roman" w:eastAsia="Times New Roman" w:hAnsi="Times New Roman" w:cs="Times New Roman"/>
          <w:b/>
          <w:sz w:val="24"/>
          <w:szCs w:val="24"/>
          <w:lang w:eastAsia="ru-RU"/>
        </w:rPr>
        <w:t xml:space="preserve"> гг.</w:t>
      </w:r>
    </w:p>
    <w:p w:rsidR="00737899" w:rsidRPr="00737899" w:rsidRDefault="00546C83" w:rsidP="00737899">
      <w:pPr>
        <w:spacing w:after="0" w:line="240" w:lineRule="auto"/>
        <w:jc w:val="center"/>
        <w:rPr>
          <w:rFonts w:ascii="Times New Roman" w:eastAsia="Times New Roman" w:hAnsi="Times New Roman" w:cs="Times New Roman"/>
          <w:b/>
          <w:sz w:val="24"/>
          <w:szCs w:val="24"/>
          <w:lang w:eastAsia="ru-RU"/>
        </w:rPr>
      </w:pPr>
      <w:r w:rsidRPr="00737899">
        <w:rPr>
          <w:rFonts w:ascii="Times New Roman" w:eastAsia="Times New Roman" w:hAnsi="Times New Roman" w:cs="Times New Roman"/>
          <w:b/>
          <w:noProof/>
          <w:sz w:val="24"/>
          <w:szCs w:val="24"/>
          <w:lang w:eastAsia="ru-RU"/>
        </w:rPr>
        <w:drawing>
          <wp:inline distT="0" distB="0" distL="0" distR="0" wp14:anchorId="7D72DF6A" wp14:editId="3AF1E137">
            <wp:extent cx="5695950" cy="3533775"/>
            <wp:effectExtent l="0" t="0" r="19050" b="9525"/>
            <wp:docPr id="24"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r w:rsidR="00737899" w:rsidRPr="00737899">
        <w:rPr>
          <w:rFonts w:ascii="Times New Roman" w:eastAsia="Times New Roman" w:hAnsi="Times New Roman" w:cs="Times New Roman"/>
          <w:b/>
          <w:sz w:val="24"/>
          <w:szCs w:val="24"/>
          <w:lang w:eastAsia="ru-RU"/>
        </w:rPr>
        <w:t xml:space="preserve"> </w:t>
      </w:r>
    </w:p>
    <w:p w:rsidR="00737899" w:rsidRPr="00737899" w:rsidRDefault="00737899" w:rsidP="00737899">
      <w:pPr>
        <w:spacing w:after="0" w:line="240" w:lineRule="auto"/>
        <w:jc w:val="center"/>
        <w:rPr>
          <w:rFonts w:ascii="Times New Roman" w:eastAsia="Times New Roman" w:hAnsi="Times New Roman" w:cs="Times New Roman"/>
          <w:b/>
          <w:sz w:val="24"/>
          <w:szCs w:val="24"/>
          <w:lang w:eastAsia="ru-RU"/>
        </w:rPr>
      </w:pPr>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Во исполнение Указа Президента Российской Федерации от 17 апреля 2017 года «О мониторинге и анализе результатов рассмотрения обращений граждан и организаций» в 2022 году ежемесячно размещалась информация о результатах рассмотрения обращений граждан и организаций на портале ССТУ</w:t>
      </w:r>
      <w:proofErr w:type="gramStart"/>
      <w:r w:rsidRPr="00737899">
        <w:rPr>
          <w:rFonts w:ascii="Times New Roman" w:eastAsia="Times New Roman" w:hAnsi="Times New Roman" w:cs="Times New Roman"/>
          <w:sz w:val="24"/>
          <w:szCs w:val="24"/>
          <w:lang w:eastAsia="ru-RU"/>
        </w:rPr>
        <w:t>.Р</w:t>
      </w:r>
      <w:proofErr w:type="gramEnd"/>
      <w:r w:rsidRPr="00737899">
        <w:rPr>
          <w:rFonts w:ascii="Times New Roman" w:eastAsia="Times New Roman" w:hAnsi="Times New Roman" w:cs="Times New Roman"/>
          <w:sz w:val="24"/>
          <w:szCs w:val="24"/>
          <w:lang w:eastAsia="ru-RU"/>
        </w:rPr>
        <w:t xml:space="preserve">Ф, данные о проделанной работе, сводная информация по району, направлялись в отдел по работе с обращениями граждан Управления Губернатора Иркутской области и Правительства Иркутской области по региональной политике. </w:t>
      </w:r>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proofErr w:type="gramStart"/>
      <w:r w:rsidRPr="00737899">
        <w:rPr>
          <w:rFonts w:ascii="Times New Roman" w:eastAsia="Times New Roman" w:hAnsi="Times New Roman" w:cs="Times New Roman"/>
          <w:sz w:val="24"/>
          <w:szCs w:val="24"/>
          <w:lang w:eastAsia="ru-RU"/>
        </w:rPr>
        <w:t>Ежеквартально в управление Губернатора Иркутской области и Правительства Иркутской области по региональной политике направлялся сводный отчет по району об организации работы по обращениям граждан, и информация о принимаемых мерах по устранению причин и условий, способствующих активности обращения граждан по вопросам, имеющим повышенный интерес, решение которых входит в компетенцию органов местного самоуправления.</w:t>
      </w:r>
      <w:proofErr w:type="gramEnd"/>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Также ежеквартально направлялся сводный отчет «О показателях, отражающих уровень развития цифровых проектов в сфере общественных связей и коммуникаций».</w:t>
      </w:r>
    </w:p>
    <w:p w:rsidR="00737899" w:rsidRPr="00737899" w:rsidRDefault="00737899" w:rsidP="00737899">
      <w:pPr>
        <w:spacing w:after="0" w:line="240" w:lineRule="auto"/>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ab/>
        <w:t>Ежемесячно составлялся план основных мероприятий, проводимых на территории Слюдянского муниципального района.</w:t>
      </w:r>
    </w:p>
    <w:p w:rsidR="00737899" w:rsidRPr="00737899" w:rsidRDefault="00737899" w:rsidP="00737899">
      <w:pPr>
        <w:spacing w:after="0" w:line="240" w:lineRule="auto"/>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         В течение года осуществлялся </w:t>
      </w:r>
      <w:proofErr w:type="gramStart"/>
      <w:r w:rsidRPr="00737899">
        <w:rPr>
          <w:rFonts w:ascii="Times New Roman" w:eastAsia="Times New Roman" w:hAnsi="Times New Roman" w:cs="Times New Roman"/>
          <w:sz w:val="24"/>
          <w:szCs w:val="24"/>
          <w:lang w:eastAsia="ru-RU"/>
        </w:rPr>
        <w:t>контроль за</w:t>
      </w:r>
      <w:proofErr w:type="gramEnd"/>
      <w:r w:rsidRPr="00737899">
        <w:rPr>
          <w:rFonts w:ascii="Times New Roman" w:eastAsia="Times New Roman" w:hAnsi="Times New Roman" w:cs="Times New Roman"/>
          <w:sz w:val="24"/>
          <w:szCs w:val="24"/>
          <w:lang w:eastAsia="ru-RU"/>
        </w:rPr>
        <w:t xml:space="preserve"> соблюдением сроков исполнения входящих документов, в том числе, поступивших в администрацию района жалоб и обращений граждан. </w:t>
      </w:r>
    </w:p>
    <w:p w:rsidR="00737899" w:rsidRPr="00737899" w:rsidRDefault="00737899" w:rsidP="00737899">
      <w:pPr>
        <w:spacing w:after="0" w:line="240" w:lineRule="auto"/>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          В 2022 году отделом подготовлено: 15 постановлений о ходатайстве перед Губернатором Иркутской области о награждении жителей нашего района Почетной грамотой и благодарностью Губернатора Иркутской области, 41 постановление о поощрении от имени мэра Слюдянского района. А также подготовлено: почетных грамот – 232, благодарностей – 68, благодарственных писем – 240, приветственных адресов – 62.</w:t>
      </w:r>
    </w:p>
    <w:p w:rsidR="00737899" w:rsidRPr="00737899" w:rsidRDefault="00737899" w:rsidP="00737899">
      <w:pPr>
        <w:spacing w:after="0" w:line="240" w:lineRule="auto"/>
        <w:ind w:firstLine="709"/>
        <w:jc w:val="both"/>
        <w:rPr>
          <w:rFonts w:ascii="Times New Roman" w:hAnsi="Times New Roman" w:cs="Times New Roman"/>
          <w:sz w:val="24"/>
          <w:szCs w:val="24"/>
        </w:rPr>
      </w:pPr>
      <w:r w:rsidRPr="00737899">
        <w:rPr>
          <w:rFonts w:ascii="Times New Roman" w:hAnsi="Times New Roman" w:cs="Times New Roman"/>
          <w:sz w:val="24"/>
          <w:szCs w:val="24"/>
        </w:rPr>
        <w:t>На территории Иркутской области, в том числе в Слюдянском районе  внедрена платформа обратной связи (</w:t>
      </w:r>
      <w:proofErr w:type="gramStart"/>
      <w:r w:rsidRPr="00737899">
        <w:rPr>
          <w:rFonts w:ascii="Times New Roman" w:hAnsi="Times New Roman" w:cs="Times New Roman"/>
          <w:sz w:val="24"/>
          <w:szCs w:val="24"/>
        </w:rPr>
        <w:t>ПОС</w:t>
      </w:r>
      <w:proofErr w:type="gramEnd"/>
      <w:r w:rsidRPr="00737899">
        <w:rPr>
          <w:rFonts w:ascii="Times New Roman" w:hAnsi="Times New Roman" w:cs="Times New Roman"/>
          <w:sz w:val="24"/>
          <w:szCs w:val="24"/>
        </w:rPr>
        <w:t xml:space="preserve">), т.е. подсистема «Единого портала государственных и муниципальных услуг». Работа в </w:t>
      </w:r>
      <w:proofErr w:type="gramStart"/>
      <w:r w:rsidRPr="00737899">
        <w:rPr>
          <w:rFonts w:ascii="Times New Roman" w:hAnsi="Times New Roman" w:cs="Times New Roman"/>
          <w:sz w:val="24"/>
          <w:szCs w:val="24"/>
        </w:rPr>
        <w:t>ПОС</w:t>
      </w:r>
      <w:proofErr w:type="gramEnd"/>
      <w:r w:rsidRPr="00737899">
        <w:rPr>
          <w:rFonts w:ascii="Times New Roman" w:hAnsi="Times New Roman" w:cs="Times New Roman"/>
          <w:sz w:val="24"/>
          <w:szCs w:val="24"/>
        </w:rPr>
        <w:t xml:space="preserve"> осуществляется в рамках исполнения пункта 3 перечня поручений Президента Российской Федерации по итогам заседания Совета по развитию местного самоуправления от 1 марта 2020 года « ПР-354. В 2022 году через модуль «Сообщения» (единое окно подачи сообщений) посредством виджета, размещенного на официальном сайте администрации Слюдянского муниципального района поступило 153 обращений граждан, в том числе 11 обращений, решение которых входит в компетенцию администрации муниципального района.</w:t>
      </w:r>
    </w:p>
    <w:p w:rsidR="00737899" w:rsidRPr="00737899" w:rsidRDefault="00737899" w:rsidP="00737899">
      <w:pPr>
        <w:spacing w:after="0" w:line="240" w:lineRule="auto"/>
        <w:ind w:firstLine="709"/>
        <w:jc w:val="both"/>
        <w:rPr>
          <w:rFonts w:ascii="Times New Roman" w:hAnsi="Times New Roman" w:cs="Times New Roman"/>
          <w:sz w:val="24"/>
          <w:szCs w:val="24"/>
        </w:rPr>
      </w:pPr>
      <w:r w:rsidRPr="00737899">
        <w:rPr>
          <w:rFonts w:ascii="Times New Roman" w:hAnsi="Times New Roman" w:cs="Times New Roman"/>
          <w:sz w:val="24"/>
          <w:szCs w:val="24"/>
        </w:rPr>
        <w:t xml:space="preserve">Через систему мониторинга - «Инцидент Менеджмент» в 2022 году </w:t>
      </w:r>
      <w:proofErr w:type="gramStart"/>
      <w:r w:rsidRPr="00737899">
        <w:rPr>
          <w:rFonts w:ascii="Times New Roman" w:hAnsi="Times New Roman" w:cs="Times New Roman"/>
          <w:sz w:val="24"/>
          <w:szCs w:val="24"/>
        </w:rPr>
        <w:t>поступило и было</w:t>
      </w:r>
      <w:proofErr w:type="gramEnd"/>
      <w:r w:rsidRPr="00737899">
        <w:rPr>
          <w:rFonts w:ascii="Times New Roman" w:hAnsi="Times New Roman" w:cs="Times New Roman"/>
          <w:sz w:val="24"/>
          <w:szCs w:val="24"/>
        </w:rPr>
        <w:t xml:space="preserve"> отработано 297 обращений граждан.</w:t>
      </w:r>
    </w:p>
    <w:p w:rsidR="00737899" w:rsidRPr="00737899" w:rsidRDefault="00737899" w:rsidP="00737899">
      <w:pPr>
        <w:spacing w:after="0" w:line="240" w:lineRule="auto"/>
        <w:ind w:firstLine="709"/>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В связи с распространением новой коронавирусной инфекции </w:t>
      </w:r>
      <w:r w:rsidRPr="00737899">
        <w:rPr>
          <w:rFonts w:ascii="Times New Roman" w:eastAsia="Times New Roman" w:hAnsi="Times New Roman" w:cs="Times New Roman"/>
          <w:sz w:val="24"/>
          <w:szCs w:val="24"/>
          <w:lang w:val="en-US" w:eastAsia="ru-RU"/>
        </w:rPr>
        <w:t>Covid</w:t>
      </w:r>
      <w:r w:rsidRPr="00737899">
        <w:rPr>
          <w:rFonts w:ascii="Times New Roman" w:eastAsia="Times New Roman" w:hAnsi="Times New Roman" w:cs="Times New Roman"/>
          <w:sz w:val="24"/>
          <w:szCs w:val="24"/>
          <w:lang w:eastAsia="ru-RU"/>
        </w:rPr>
        <w:t xml:space="preserve">-2019, личный прием граждан осуществлялся по сокращенному графику. </w:t>
      </w:r>
    </w:p>
    <w:p w:rsidR="0028305F" w:rsidRDefault="0028305F" w:rsidP="008923DE">
      <w:pPr>
        <w:spacing w:after="0" w:line="240" w:lineRule="auto"/>
        <w:ind w:firstLine="567"/>
        <w:jc w:val="both"/>
        <w:rPr>
          <w:rFonts w:ascii="Times New Roman" w:eastAsia="Times New Roman" w:hAnsi="Times New Roman" w:cs="Times New Roman"/>
          <w:sz w:val="24"/>
          <w:szCs w:val="24"/>
          <w:lang w:eastAsia="ru-RU"/>
        </w:rPr>
        <w:sectPr w:rsidR="0028305F" w:rsidSect="001118B8">
          <w:pgSz w:w="11906" w:h="16838"/>
          <w:pgMar w:top="1134" w:right="851" w:bottom="1134" w:left="1701" w:header="709" w:footer="709" w:gutter="0"/>
          <w:cols w:space="708"/>
          <w:docGrid w:linePitch="360"/>
        </w:sectPr>
      </w:pPr>
    </w:p>
    <w:p w:rsidR="00F73B7C" w:rsidRPr="00046178" w:rsidRDefault="00F73B7C" w:rsidP="00C377DE">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lastRenderedPageBreak/>
        <w:t>Приложение</w:t>
      </w:r>
      <w:r>
        <w:rPr>
          <w:rFonts w:ascii="Times New Roman" w:eastAsia="Times New Roman" w:hAnsi="Times New Roman" w:cs="Times New Roman"/>
          <w:sz w:val="24"/>
          <w:szCs w:val="24"/>
          <w:lang w:eastAsia="ru-RU"/>
        </w:rPr>
        <w:t xml:space="preserve"> № 1 к Отчету</w:t>
      </w:r>
      <w:r w:rsidRPr="00046178">
        <w:rPr>
          <w:rFonts w:ascii="Times New Roman" w:eastAsia="Times New Roman" w:hAnsi="Times New Roman" w:cs="Times New Roman"/>
          <w:sz w:val="24"/>
          <w:szCs w:val="24"/>
          <w:lang w:eastAsia="ru-RU"/>
        </w:rPr>
        <w:t xml:space="preserve"> </w:t>
      </w:r>
    </w:p>
    <w:p w:rsidR="00F73B7C" w:rsidRPr="00046178" w:rsidRDefault="00F73B7C" w:rsidP="00C377DE">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t xml:space="preserve"> </w:t>
      </w:r>
    </w:p>
    <w:p w:rsidR="00F73B7C" w:rsidRPr="00046178" w:rsidRDefault="00F73B7C" w:rsidP="00C377DE">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F73B7C" w:rsidRPr="00046178" w:rsidRDefault="00F73B7C" w:rsidP="00C377DE">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046178">
        <w:rPr>
          <w:rFonts w:ascii="Times New Roman" w:eastAsia="Times New Roman" w:hAnsi="Times New Roman" w:cs="Times New Roman"/>
          <w:b/>
          <w:bCs/>
          <w:sz w:val="24"/>
          <w:szCs w:val="24"/>
          <w:lang w:eastAsia="ru-RU"/>
        </w:rPr>
        <w:t>Отчет о ходе реализации в 202</w:t>
      </w:r>
      <w:r w:rsidR="00925901">
        <w:rPr>
          <w:rFonts w:ascii="Times New Roman" w:eastAsia="Times New Roman" w:hAnsi="Times New Roman" w:cs="Times New Roman"/>
          <w:b/>
          <w:bCs/>
          <w:sz w:val="24"/>
          <w:szCs w:val="24"/>
          <w:lang w:eastAsia="ru-RU"/>
        </w:rPr>
        <w:t>2</w:t>
      </w:r>
      <w:r w:rsidRPr="00046178">
        <w:rPr>
          <w:rFonts w:ascii="Times New Roman" w:eastAsia="Times New Roman" w:hAnsi="Times New Roman" w:cs="Times New Roman"/>
          <w:b/>
          <w:bCs/>
          <w:sz w:val="24"/>
          <w:szCs w:val="24"/>
          <w:lang w:eastAsia="ru-RU"/>
        </w:rPr>
        <w:t xml:space="preserve"> году </w:t>
      </w:r>
    </w:p>
    <w:p w:rsidR="00F73B7C" w:rsidRPr="00046178" w:rsidRDefault="00F73B7C" w:rsidP="00C377DE">
      <w:pPr>
        <w:widowControl w:val="0"/>
        <w:autoSpaceDE w:val="0"/>
        <w:autoSpaceDN w:val="0"/>
        <w:adjustRightInd w:val="0"/>
        <w:spacing w:after="0" w:line="240" w:lineRule="auto"/>
        <w:jc w:val="center"/>
        <w:outlineLvl w:val="0"/>
        <w:rPr>
          <w:rFonts w:ascii="Times New Roman" w:eastAsia="Times New Roman" w:hAnsi="Times New Roman" w:cs="Times New Roman"/>
          <w:b/>
          <w:bCs/>
          <w:kern w:val="2"/>
          <w:sz w:val="24"/>
          <w:szCs w:val="24"/>
          <w:lang w:eastAsia="ru-RU"/>
        </w:rPr>
      </w:pPr>
      <w:r w:rsidRPr="00046178">
        <w:rPr>
          <w:rFonts w:ascii="Times New Roman" w:eastAsia="Times New Roman" w:hAnsi="Times New Roman" w:cs="Times New Roman"/>
          <w:b/>
          <w:bCs/>
          <w:sz w:val="24"/>
          <w:szCs w:val="24"/>
          <w:lang w:eastAsia="ru-RU"/>
        </w:rPr>
        <w:t xml:space="preserve">Плана мероприятий по реализации Стратегии </w:t>
      </w:r>
      <w:r w:rsidRPr="00046178">
        <w:rPr>
          <w:rFonts w:ascii="Times New Roman" w:eastAsia="Times New Roman" w:hAnsi="Times New Roman" w:cs="Times New Roman"/>
          <w:b/>
          <w:bCs/>
          <w:kern w:val="2"/>
          <w:sz w:val="24"/>
          <w:szCs w:val="24"/>
          <w:lang w:eastAsia="ru-RU"/>
        </w:rPr>
        <w:t xml:space="preserve">социально-экономического развития </w:t>
      </w:r>
    </w:p>
    <w:p w:rsidR="00F73B7C" w:rsidRPr="00046178" w:rsidRDefault="00F73B7C" w:rsidP="00C377D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46178">
        <w:rPr>
          <w:rFonts w:ascii="Times New Roman" w:eastAsia="Times New Roman" w:hAnsi="Times New Roman" w:cs="Times New Roman"/>
          <w:b/>
          <w:sz w:val="24"/>
          <w:szCs w:val="24"/>
          <w:lang w:eastAsia="ru-RU"/>
        </w:rPr>
        <w:t>Слюдянского муниципального района</w:t>
      </w:r>
    </w:p>
    <w:p w:rsidR="00495480" w:rsidRPr="00495480" w:rsidRDefault="00495480" w:rsidP="00495480">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6"/>
        <w:gridCol w:w="7"/>
        <w:gridCol w:w="6"/>
        <w:gridCol w:w="2387"/>
        <w:gridCol w:w="15"/>
        <w:gridCol w:w="8"/>
        <w:gridCol w:w="1535"/>
        <w:gridCol w:w="26"/>
        <w:gridCol w:w="1817"/>
        <w:gridCol w:w="28"/>
        <w:gridCol w:w="2944"/>
        <w:gridCol w:w="33"/>
        <w:gridCol w:w="1703"/>
        <w:gridCol w:w="141"/>
        <w:gridCol w:w="3830"/>
      </w:tblGrid>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Наименование мероприятия/проекта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Срок реализации мероприятия</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Ответственный исполнитель</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Наименование муниципальной программы</w:t>
            </w:r>
          </w:p>
        </w:tc>
        <w:tc>
          <w:tcPr>
            <w:tcW w:w="1736"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Исполнено/</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не исполнено/ стадия исполнения</w:t>
            </w:r>
          </w:p>
        </w:tc>
        <w:tc>
          <w:tcPr>
            <w:tcW w:w="3971"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Стадия реализации /причины невыполнения мероприятия</w:t>
            </w:r>
          </w:p>
        </w:tc>
      </w:tr>
      <w:tr w:rsidR="00495480" w:rsidRPr="00495480" w:rsidTr="00BD557B">
        <w:tc>
          <w:tcPr>
            <w:tcW w:w="15276" w:type="dxa"/>
            <w:gridSpan w:val="15"/>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b/>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b/>
                <w:lang w:eastAsia="ru-RU"/>
              </w:rPr>
            </w:pPr>
            <w:r w:rsidRPr="00495480">
              <w:rPr>
                <w:rFonts w:ascii="Times New Roman" w:eastAsia="Times New Roman" w:hAnsi="Times New Roman" w:cs="Times New Roman"/>
                <w:b/>
                <w:lang w:eastAsia="ru-RU"/>
              </w:rPr>
              <w:t>Цель: повышение качества человеческого капитала на основе социально-ориентированного типа экономического развития</w:t>
            </w:r>
          </w:p>
        </w:tc>
      </w:tr>
      <w:tr w:rsidR="00495480" w:rsidRPr="00495480" w:rsidTr="00BD557B">
        <w:tc>
          <w:tcPr>
            <w:tcW w:w="15276" w:type="dxa"/>
            <w:gridSpan w:val="15"/>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495480">
              <w:rPr>
                <w:rFonts w:ascii="Times New Roman" w:eastAsia="Times New Roman" w:hAnsi="Times New Roman" w:cs="Times New Roman"/>
                <w:b/>
                <w:lang w:eastAsia="ru-RU"/>
              </w:rPr>
              <w:t>Задача 1: Обеспечение достойных условий жизни</w:t>
            </w: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школы на 725 мест в микрорайоне «Рудоуправления»  г. Слюдянки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2023 (продленное мероприятие с 2021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Между администрацией Слюдянского муниципального район</w:t>
            </w:r>
            <w:proofErr w:type="gramStart"/>
            <w:r w:rsidRPr="00495480">
              <w:rPr>
                <w:rFonts w:ascii="Times New Roman" w:eastAsia="Times New Roman" w:hAnsi="Times New Roman" w:cs="Times New Roman"/>
                <w:lang w:eastAsia="ru-RU"/>
              </w:rPr>
              <w:t>а и ООО</w:t>
            </w:r>
            <w:proofErr w:type="gramEnd"/>
            <w:r w:rsidRPr="00495480">
              <w:rPr>
                <w:rFonts w:ascii="Times New Roman" w:eastAsia="Times New Roman" w:hAnsi="Times New Roman" w:cs="Times New Roman"/>
                <w:lang w:eastAsia="ru-RU"/>
              </w:rPr>
              <w:t xml:space="preserve"> «ДомостройПрофи» заключен муниципальный контракт на строительство объекта на сумму 786 498 660 руб.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Дополнительным соглашением о предоставлении субсидии местному бюджету из областного бюджета на 2020 год предусмотрено 247714,6 тыс. рублей.</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За 2020г. фактически выполнены объёмы на сумму – 223346, 2716 тыс. рублей из предусмотренных – 247714,6 </w:t>
            </w:r>
            <w:r w:rsidRPr="00495480">
              <w:rPr>
                <w:rFonts w:ascii="Times New Roman" w:eastAsia="Times New Roman" w:hAnsi="Times New Roman" w:cs="Times New Roman"/>
                <w:lang w:eastAsia="ru-RU"/>
              </w:rPr>
              <w:lastRenderedPageBreak/>
              <w:t xml:space="preserve">тыс. рублей. Т.е. не освоен  объем денежных средств – 24368,3284 тыс. рублей (из них областных – 21931,50146 тыс. рублей).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Причиной не освоения денежных средств является правовое регулирование в целях уменьшения последствий от COVID-19.</w:t>
            </w:r>
          </w:p>
          <w:p w:rsidR="00495480" w:rsidRPr="00495480" w:rsidRDefault="00495480" w:rsidP="00495480">
            <w:pPr>
              <w:widowControl w:val="0"/>
              <w:shd w:val="clear" w:color="auto" w:fill="FFFFFF" w:themeFill="background1"/>
              <w:autoSpaceDE w:val="0"/>
              <w:autoSpaceDN w:val="0"/>
              <w:adjustRightInd w:val="0"/>
              <w:spacing w:after="0" w:line="240" w:lineRule="auto"/>
              <w:ind w:firstLine="35"/>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За 2021г. дополнительными соглашениями с министерством строительства Иркутской области  денежные средства на 2021г. снижены и составили – 125 634 500 рублей. Фактически освоено за 2021г. - 117 614 354,93 рублей (из них областных – 7 298 332,33 рублей).  </w:t>
            </w:r>
          </w:p>
          <w:p w:rsidR="005C37F7" w:rsidRDefault="00495480" w:rsidP="00495480">
            <w:pPr>
              <w:widowControl w:val="0"/>
              <w:shd w:val="clear" w:color="auto" w:fill="FFFFFF" w:themeFill="background1"/>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Причиной не освоения денежных средств является </w:t>
            </w:r>
            <w:r w:rsidR="00BD557B">
              <w:rPr>
                <w:rFonts w:ascii="Times New Roman" w:eastAsia="Times New Roman" w:hAnsi="Times New Roman" w:cs="Times New Roman"/>
                <w:lang w:eastAsia="ru-RU"/>
              </w:rPr>
              <w:t xml:space="preserve"> существующий рост цен на строительные материалы, невозможность приобретения материалов и оборудования в рамках стоимости муниципального контракта и сметных расценок на материалы к контракту. </w:t>
            </w:r>
          </w:p>
          <w:p w:rsidR="00495480" w:rsidRPr="00495480" w:rsidRDefault="00BD557B" w:rsidP="00495480">
            <w:pPr>
              <w:widowControl w:val="0"/>
              <w:shd w:val="clear" w:color="auto" w:fill="FFFFFF" w:themeFill="background1"/>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За 2022 год фактически выполнены объемы на сумму 90 817 880,4 рублей. </w:t>
            </w:r>
            <w:r w:rsidR="005C37F7">
              <w:rPr>
                <w:rFonts w:ascii="Times New Roman" w:eastAsia="Times New Roman" w:hAnsi="Times New Roman" w:cs="Times New Roman"/>
                <w:lang w:eastAsia="ru-RU"/>
              </w:rPr>
              <w:t xml:space="preserve"> Н</w:t>
            </w:r>
            <w:r w:rsidRPr="00BD557B">
              <w:rPr>
                <w:rFonts w:ascii="Times New Roman" w:eastAsia="Times New Roman" w:hAnsi="Times New Roman" w:cs="Times New Roman"/>
                <w:lang w:eastAsia="ru-RU"/>
              </w:rPr>
              <w:t>а конец года объем выполненных строительно-монтажных работ без учета стоимости приобретенного оборудования в стоимостном выражении составил – 60%.</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Разработка ПСД для достройки объекта незавершенного строительства в                     г. Байкальске  мк-н Гагарина, д. 151</w:t>
            </w:r>
            <w:proofErr w:type="gramStart"/>
            <w:r w:rsidRPr="00495480">
              <w:rPr>
                <w:rFonts w:ascii="Times New Roman" w:eastAsia="Times New Roman" w:hAnsi="Times New Roman" w:cs="Times New Roman"/>
                <w:lang w:eastAsia="ru-RU"/>
              </w:rPr>
              <w:t xml:space="preserve"> Б</w:t>
            </w:r>
            <w:proofErr w:type="gramEnd"/>
            <w:r w:rsidRPr="00495480">
              <w:rPr>
                <w:rFonts w:ascii="Times New Roman" w:eastAsia="Times New Roman" w:hAnsi="Times New Roman" w:cs="Times New Roman"/>
                <w:lang w:eastAsia="ru-RU"/>
              </w:rPr>
              <w:t xml:space="preserve"> под социальное жилье для работников образования и здравоохранения.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Получение положительных экспертиз.</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2023</w:t>
            </w: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(продленное мероприятие с 2020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contextualSpacing/>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5C37F7" w:rsidRDefault="00495480" w:rsidP="005C37F7">
            <w:pPr>
              <w:widowControl w:val="0"/>
              <w:autoSpaceDE w:val="0"/>
              <w:autoSpaceDN w:val="0"/>
              <w:adjustRightInd w:val="0"/>
              <w:spacing w:after="0" w:line="240" w:lineRule="auto"/>
              <w:contextualSpacing/>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Получено заключение экологической экспертизы</w:t>
            </w:r>
            <w:r w:rsidR="005C37F7">
              <w:rPr>
                <w:rFonts w:ascii="Times New Roman" w:eastAsia="Times New Roman" w:hAnsi="Times New Roman" w:cs="Times New Roman"/>
                <w:lang w:eastAsia="ru-RU"/>
              </w:rPr>
              <w:t>.</w:t>
            </w:r>
          </w:p>
          <w:p w:rsidR="005C37F7" w:rsidRDefault="005C37F7" w:rsidP="005C37F7">
            <w:pPr>
              <w:widowControl w:val="0"/>
              <w:autoSpaceDE w:val="0"/>
              <w:autoSpaceDN w:val="0"/>
              <w:adjustRightInd w:val="0"/>
              <w:spacing w:after="0" w:line="240" w:lineRule="auto"/>
              <w:contextualSpacing/>
              <w:jc w:val="both"/>
              <w:rPr>
                <w:rFonts w:ascii="Times New Roman" w:eastAsia="Times New Roman" w:hAnsi="Times New Roman" w:cs="Times New Roman"/>
                <w:lang w:eastAsia="ru-RU"/>
              </w:rPr>
            </w:pPr>
            <w:r w:rsidRPr="005C37F7">
              <w:rPr>
                <w:rFonts w:ascii="Times New Roman" w:eastAsia="Times New Roman" w:hAnsi="Times New Roman" w:cs="Times New Roman"/>
                <w:lang w:eastAsia="ru-RU"/>
              </w:rPr>
              <w:t>Неоднократные действия подрядчика по разработке и подготовке экспертного заключения не привели к получению положительных заключений строительно-технической экспертизы, в связи с чем, заказчиком принято решение об одностороннем расторжении контракта</w:t>
            </w:r>
            <w:r>
              <w:rPr>
                <w:rFonts w:ascii="Times New Roman" w:eastAsia="Times New Roman" w:hAnsi="Times New Roman" w:cs="Times New Roman"/>
                <w:lang w:eastAsia="ru-RU"/>
              </w:rPr>
              <w:t>.</w:t>
            </w:r>
          </w:p>
          <w:p w:rsidR="00495480" w:rsidRPr="00495480" w:rsidRDefault="005A7E8E" w:rsidP="005C37F7">
            <w:pPr>
              <w:widowControl w:val="0"/>
              <w:autoSpaceDE w:val="0"/>
              <w:autoSpaceDN w:val="0"/>
              <w:adjustRightInd w:val="0"/>
              <w:spacing w:after="0" w:line="240" w:lineRule="auto"/>
              <w:contextualSpacing/>
              <w:jc w:val="both"/>
              <w:rPr>
                <w:rFonts w:ascii="Times New Roman" w:eastAsia="Times New Roman" w:hAnsi="Times New Roman" w:cs="Times New Roman"/>
                <w:lang w:eastAsia="ru-RU"/>
              </w:rPr>
            </w:pPr>
            <w:r w:rsidRPr="005A7E8E">
              <w:rPr>
                <w:rFonts w:ascii="Times New Roman" w:eastAsia="Times New Roman" w:hAnsi="Times New Roman" w:cs="Times New Roman"/>
                <w:lang w:eastAsia="ru-RU"/>
              </w:rPr>
              <w:t>Возможными механизмами достройки объекта может быть его включение в программу социально-экономического развития города Байкальска до 2040 года или в региональные программы. Вопрос подачи заявки прорабатывается</w:t>
            </w:r>
          </w:p>
        </w:tc>
      </w:tr>
      <w:tr w:rsidR="00495480" w:rsidRPr="00495480" w:rsidTr="00BD557B">
        <w:trPr>
          <w:trHeight w:val="416"/>
        </w:trPr>
        <w:tc>
          <w:tcPr>
            <w:tcW w:w="796" w:type="dxa"/>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w:t>
            </w:r>
          </w:p>
        </w:tc>
        <w:tc>
          <w:tcPr>
            <w:tcW w:w="2400" w:type="dxa"/>
            <w:gridSpan w:val="3"/>
            <w:tcBorders>
              <w:top w:val="single" w:sz="4" w:space="0" w:color="auto"/>
              <w:left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Развитие молочного животноводства </w:t>
            </w:r>
            <w:proofErr w:type="gramStart"/>
            <w:r w:rsidRPr="00495480">
              <w:rPr>
                <w:rFonts w:ascii="Times New Roman" w:eastAsia="Times New Roman" w:hAnsi="Times New Roman" w:cs="Times New Roman"/>
                <w:lang w:eastAsia="ru-RU"/>
              </w:rPr>
              <w:t>в</w:t>
            </w:r>
            <w:proofErr w:type="gramEnd"/>
            <w:r w:rsidRPr="00495480">
              <w:rPr>
                <w:rFonts w:ascii="Times New Roman" w:eastAsia="Times New Roman" w:hAnsi="Times New Roman" w:cs="Times New Roman"/>
                <w:lang w:eastAsia="ru-RU"/>
              </w:rPr>
              <w:t xml:space="preserve"> с. Тибельти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8" w:type="dxa"/>
            <w:gridSpan w:val="3"/>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2018 -2023</w:t>
            </w:r>
          </w:p>
        </w:tc>
        <w:tc>
          <w:tcPr>
            <w:tcW w:w="1843" w:type="dxa"/>
            <w:gridSpan w:val="2"/>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tc>
        <w:tc>
          <w:tcPr>
            <w:tcW w:w="2972" w:type="dxa"/>
            <w:gridSpan w:val="2"/>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Инициатор проекта частное лицо – глава КФХ Балтадонис А.С.</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p w:rsidR="005C37F7" w:rsidRDefault="005C37F7"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w:t>
            </w:r>
            <w:r w:rsidR="002366B8">
              <w:rPr>
                <w:rFonts w:ascii="Times New Roman" w:eastAsia="Times New Roman" w:hAnsi="Times New Roman" w:cs="Times New Roman"/>
                <w:lang w:eastAsia="ru-RU"/>
              </w:rPr>
              <w:t>1</w:t>
            </w:r>
            <w:r w:rsidRPr="00495480">
              <w:rPr>
                <w:rFonts w:ascii="Times New Roman" w:eastAsia="Times New Roman" w:hAnsi="Times New Roman" w:cs="Times New Roman"/>
                <w:lang w:eastAsia="ru-RU"/>
              </w:rPr>
              <w:t xml:space="preserve"> годы исполнено</w:t>
            </w:r>
            <w:r w:rsidR="002366B8">
              <w:rPr>
                <w:rFonts w:ascii="Times New Roman" w:eastAsia="Times New Roman" w:hAnsi="Times New Roman" w:cs="Times New Roman"/>
                <w:lang w:eastAsia="ru-RU"/>
              </w:rPr>
              <w:t>.</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2022-2023 годы контроль над показателями исполнения гранта. </w:t>
            </w:r>
          </w:p>
          <w:p w:rsidR="00495480" w:rsidRPr="00495480" w:rsidRDefault="00495480" w:rsidP="005C37F7">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2023 год - 5 год реализации бизнес плана: 03.11.2023 г. контрольная дата освоения областного гранта. Оказание консультационной и практической помощи в подготовке отчетов в Министерство сельского хозяйства Иркутской области в целях получения субсидий из областного бюджета и контроля целевых показателей исполнения гранта  </w:t>
            </w:r>
          </w:p>
        </w:tc>
      </w:tr>
      <w:tr w:rsidR="00495480" w:rsidRPr="00495480" w:rsidTr="00BD557B">
        <w:trPr>
          <w:trHeight w:val="328"/>
        </w:trPr>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Корректировка проекта строительства и обеспечение финансирования второй очереди </w:t>
            </w:r>
            <w:r w:rsidRPr="00495480">
              <w:rPr>
                <w:rFonts w:ascii="Times New Roman" w:eastAsia="Times New Roman" w:hAnsi="Times New Roman" w:cs="Times New Roman"/>
                <w:lang w:eastAsia="ru-RU"/>
              </w:rPr>
              <w:lastRenderedPageBreak/>
              <w:t>объекта капитального строительства «Спортивно-оздоровительный комплекс» в г</w:t>
            </w:r>
            <w:proofErr w:type="gramStart"/>
            <w:r w:rsidRPr="00495480">
              <w:rPr>
                <w:rFonts w:ascii="Times New Roman" w:eastAsia="Times New Roman" w:hAnsi="Times New Roman" w:cs="Times New Roman"/>
                <w:lang w:eastAsia="ru-RU"/>
              </w:rPr>
              <w:t>.С</w:t>
            </w:r>
            <w:proofErr w:type="gramEnd"/>
            <w:r w:rsidRPr="00495480">
              <w:rPr>
                <w:rFonts w:ascii="Times New Roman" w:eastAsia="Times New Roman" w:hAnsi="Times New Roman" w:cs="Times New Roman"/>
                <w:lang w:eastAsia="ru-RU"/>
              </w:rPr>
              <w:t>людянка (бассейн)</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2023</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(продленное мероприятие с 2020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Шульц А.Г.</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Поддержка и развитие учреждений образования и культуры Слюдянского муниципального района </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Получено заключение экспертной комиссии государственной экологической экспертизы.</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Ввиду получения отрицательного заключения экспертизы по проектной </w:t>
            </w:r>
            <w:r w:rsidRPr="00495480">
              <w:rPr>
                <w:rFonts w:ascii="Times New Roman" w:eastAsia="Times New Roman" w:hAnsi="Times New Roman" w:cs="Times New Roman"/>
                <w:lang w:eastAsia="ru-RU"/>
              </w:rPr>
              <w:lastRenderedPageBreak/>
              <w:t xml:space="preserve">документации и результатам инженерных изысканий, </w:t>
            </w:r>
            <w:r w:rsidR="005A7E8E">
              <w:rPr>
                <w:rFonts w:ascii="Times New Roman" w:eastAsia="Times New Roman" w:hAnsi="Times New Roman" w:cs="Times New Roman"/>
                <w:lang w:eastAsia="ru-RU"/>
              </w:rPr>
              <w:t xml:space="preserve">в 2022 году </w:t>
            </w:r>
            <w:r w:rsidRPr="00495480">
              <w:rPr>
                <w:rFonts w:ascii="Times New Roman" w:eastAsia="Times New Roman" w:hAnsi="Times New Roman" w:cs="Times New Roman"/>
                <w:lang w:eastAsia="ru-RU"/>
              </w:rPr>
              <w:t>производи</w:t>
            </w:r>
            <w:r w:rsidR="005A7E8E">
              <w:rPr>
                <w:rFonts w:ascii="Times New Roman" w:eastAsia="Times New Roman" w:hAnsi="Times New Roman" w:cs="Times New Roman"/>
                <w:lang w:eastAsia="ru-RU"/>
              </w:rPr>
              <w:t>лась</w:t>
            </w:r>
            <w:r w:rsidRPr="00495480">
              <w:rPr>
                <w:rFonts w:ascii="Times New Roman" w:eastAsia="Times New Roman" w:hAnsi="Times New Roman" w:cs="Times New Roman"/>
                <w:lang w:eastAsia="ru-RU"/>
              </w:rPr>
              <w:t xml:space="preserve"> их корректировка</w:t>
            </w:r>
            <w:r w:rsidR="005A7E8E">
              <w:rPr>
                <w:rFonts w:ascii="Times New Roman" w:eastAsia="Times New Roman" w:hAnsi="Times New Roman" w:cs="Times New Roman"/>
                <w:lang w:eastAsia="ru-RU"/>
              </w:rPr>
              <w:t xml:space="preserve"> и актуализация</w:t>
            </w:r>
            <w:r w:rsidRPr="00495480">
              <w:rPr>
                <w:rFonts w:ascii="Times New Roman" w:eastAsia="Times New Roman" w:hAnsi="Times New Roman" w:cs="Times New Roman"/>
                <w:lang w:eastAsia="ru-RU"/>
              </w:rPr>
              <w:t xml:space="preserve">.  </w:t>
            </w:r>
          </w:p>
          <w:p w:rsidR="00495480" w:rsidRPr="00495480" w:rsidRDefault="005A7E8E"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5A7E8E">
              <w:rPr>
                <w:rFonts w:ascii="Times New Roman" w:eastAsia="Times New Roman" w:hAnsi="Times New Roman" w:cs="Times New Roman"/>
                <w:lang w:eastAsia="ru-RU"/>
              </w:rPr>
              <w:t>Повторная строительная экспертиза, выполняется за счет сре</w:t>
            </w:r>
            <w:proofErr w:type="gramStart"/>
            <w:r w:rsidRPr="005A7E8E">
              <w:rPr>
                <w:rFonts w:ascii="Times New Roman" w:eastAsia="Times New Roman" w:hAnsi="Times New Roman" w:cs="Times New Roman"/>
                <w:lang w:eastAsia="ru-RU"/>
              </w:rPr>
              <w:t>дств пр</w:t>
            </w:r>
            <w:proofErr w:type="gramEnd"/>
            <w:r w:rsidRPr="005A7E8E">
              <w:rPr>
                <w:rFonts w:ascii="Times New Roman" w:eastAsia="Times New Roman" w:hAnsi="Times New Roman" w:cs="Times New Roman"/>
                <w:lang w:eastAsia="ru-RU"/>
              </w:rPr>
              <w:t xml:space="preserve">оектировщика. После получения положительного заключения, документы будут направлены на проведение экспертизы достоверности определения сметной стоимости, которую планируется закончить в 2023 году.  Также проводятся мероприятия </w:t>
            </w:r>
            <w:proofErr w:type="gramStart"/>
            <w:r w:rsidRPr="005A7E8E">
              <w:rPr>
                <w:rFonts w:ascii="Times New Roman" w:eastAsia="Times New Roman" w:hAnsi="Times New Roman" w:cs="Times New Roman"/>
                <w:lang w:eastAsia="ru-RU"/>
              </w:rPr>
              <w:t>по формированию пакета документов для включения в рейтинг заявки на предоставление субсидии в Министерство</w:t>
            </w:r>
            <w:proofErr w:type="gramEnd"/>
            <w:r w:rsidRPr="005A7E8E">
              <w:rPr>
                <w:rFonts w:ascii="Times New Roman" w:eastAsia="Times New Roman" w:hAnsi="Times New Roman" w:cs="Times New Roman"/>
                <w:lang w:eastAsia="ru-RU"/>
              </w:rPr>
              <w:t xml:space="preserve"> спорта Иркутской области. В 2022 году данному мероприятию в рейтинге присвоено 22 место.</w:t>
            </w:r>
          </w:p>
        </w:tc>
      </w:tr>
      <w:tr w:rsidR="00495480" w:rsidRPr="00495480" w:rsidTr="00BD557B">
        <w:trPr>
          <w:trHeight w:val="698"/>
        </w:trPr>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полигона ТБО на территории Слюдянского района и ввод объекта в эксплуатацию</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2022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Охрана окружающей среды на территории Слюдянского муниципального района</w:t>
            </w:r>
          </w:p>
        </w:tc>
        <w:tc>
          <w:tcPr>
            <w:tcW w:w="1736" w:type="dxa"/>
            <w:gridSpan w:val="2"/>
            <w:shd w:val="clear" w:color="auto" w:fill="auto"/>
          </w:tcPr>
          <w:p w:rsidR="00CD40DA" w:rsidRDefault="00CD40DA" w:rsidP="00495480">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p w:rsidR="00CD40DA" w:rsidRDefault="00CD40DA"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исполнено в 2022г.</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Ввод объекта в эксплуатацию в стадии реализации</w:t>
            </w:r>
            <w:r w:rsidR="00CD40DA">
              <w:rPr>
                <w:rFonts w:ascii="Times New Roman" w:eastAsia="Times New Roman" w:hAnsi="Times New Roman" w:cs="Times New Roman"/>
                <w:lang w:eastAsia="ru-RU"/>
              </w:rPr>
              <w:t xml:space="preserve"> в 2023 году</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Работы по строительству объекта завершены, 23.11.2022г. подписана форма КС-11 акт приемки законченного объекта.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Ведется работа по оформлению документов для регистрации права и передачи в эксплуатацию.   </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6</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Реализация проекта «Агрошкола» в образовательных учреждениях Слюдянского района</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 этап 2019 год – МБОУ СОШ №49 (аквапоника, рассадное отделение)</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 этап 2020 год  – МБОУ СОШ №12 (фитодизайн, вертикальные сады, «контейнерное» зимнее озеленение)</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3 этап 2021 год</w:t>
            </w:r>
            <w:r w:rsidRPr="00495480">
              <w:rPr>
                <w:rFonts w:ascii="Times New Roman" w:eastAsia="Times New Roman" w:hAnsi="Times New Roman" w:cs="Times New Roman"/>
                <w:lang w:eastAsia="ru-RU"/>
              </w:rPr>
              <w:t xml:space="preserve"> – МБОУ СОШ  №10 </w:t>
            </w:r>
          </w:p>
          <w:p w:rsidR="00495480" w:rsidRPr="00495480" w:rsidRDefault="00495480" w:rsidP="00495480">
            <w:pPr>
              <w:widowControl w:val="0"/>
              <w:autoSpaceDE w:val="0"/>
              <w:autoSpaceDN w:val="0"/>
              <w:adjustRightInd w:val="0"/>
              <w:spacing w:after="0" w:line="240" w:lineRule="auto"/>
              <w:ind w:left="34"/>
              <w:contextualSpacing/>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(лаборатория   моделирования продуктов Южного Прибайкалья; </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аптечного сада, строительство теплицы на пришкольном участке).</w:t>
            </w:r>
          </w:p>
          <w:p w:rsidR="00495480" w:rsidRPr="00495480" w:rsidRDefault="003F6AD5" w:rsidP="003F6AD5">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4 этап</w:t>
            </w:r>
            <w:r>
              <w:rPr>
                <w:rFonts w:ascii="Times New Roman" w:eastAsia="Times New Roman" w:hAnsi="Times New Roman" w:cs="Times New Roman"/>
                <w:lang w:eastAsia="ru-RU"/>
              </w:rPr>
              <w:t xml:space="preserve"> - </w:t>
            </w:r>
            <w:r w:rsidRPr="003F6AD5">
              <w:rPr>
                <w:rFonts w:ascii="Times New Roman" w:eastAsia="Times New Roman" w:hAnsi="Times New Roman" w:cs="Times New Roman"/>
                <w:lang w:eastAsia="ru-RU"/>
              </w:rPr>
              <w:t xml:space="preserve"> последующие годы – продолжение реализации</w:t>
            </w:r>
            <w:r>
              <w:rPr>
                <w:rFonts w:ascii="Times New Roman" w:eastAsia="Times New Roman" w:hAnsi="Times New Roman" w:cs="Times New Roman"/>
                <w:lang w:eastAsia="ru-RU"/>
              </w:rPr>
              <w:t xml:space="preserve"> проектов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2019-2025</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Чудинова Н.Ю. – реализация мероприятий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 – включение в программу, финансовые вопросы</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Развитие образования в Слюдянском муниципальном районе,</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5A7E8E">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2019-2022 годы исполнено </w:t>
            </w:r>
            <w:r w:rsidR="00CD40DA">
              <w:rPr>
                <w:rFonts w:ascii="Times New Roman" w:eastAsia="Times New Roman" w:hAnsi="Times New Roman" w:cs="Times New Roman"/>
                <w:lang w:eastAsia="ru-RU"/>
              </w:rPr>
              <w:t>в рамках очередного этапа</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931E4">
              <w:rPr>
                <w:rFonts w:ascii="Times New Roman" w:eastAsia="Times New Roman" w:hAnsi="Times New Roman" w:cs="Times New Roman"/>
                <w:lang w:eastAsia="ru-RU"/>
              </w:rPr>
              <w:t>В стадии исполнения 4 этапа:</w:t>
            </w:r>
          </w:p>
          <w:p w:rsidR="003F6AD5" w:rsidRPr="003F6AD5" w:rsidRDefault="00495480" w:rsidP="003F6AD5">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w:t>
            </w:r>
            <w:r w:rsidR="003F6AD5" w:rsidRPr="003F6AD5">
              <w:rPr>
                <w:rFonts w:ascii="Times New Roman" w:eastAsia="Times New Roman" w:hAnsi="Times New Roman" w:cs="Times New Roman"/>
                <w:lang w:eastAsia="ru-RU"/>
              </w:rPr>
              <w:t>На протяжении 2022 года администрация Слюдянского района продолжила курировать  реализацию проекта «Агрошкола», который функционирует с 2018 года. В рамках регионального проекта и заключенного соглашения между Министерствами образования и сельского хозяйства Иркутской  области МБОУ СОШ № 10, 12, 49 с 27.07.2022 стали участниками Концепции развития непрерывного  агробизнес-образования на сельских территориях. Указанные школы  в 2021 году прошли защиту на Научно-Методическом Совете с получением статуса региональных инновационных площадок с 2022 года. 2022 год – присвоение школе статуса Пилотной площадки по реализации Концепции непрерывного агробизнес образования на сельских территориях Иркутской области на период 2021-2025 года. Получено областной субсидии на развитие площадки в сумме 376</w:t>
            </w:r>
            <w:r w:rsidR="003F6AD5">
              <w:rPr>
                <w:rFonts w:ascii="Times New Roman" w:eastAsia="Times New Roman" w:hAnsi="Times New Roman" w:cs="Times New Roman"/>
                <w:lang w:eastAsia="ru-RU"/>
              </w:rPr>
              <w:t> </w:t>
            </w:r>
            <w:r w:rsidR="003F6AD5" w:rsidRPr="003F6AD5">
              <w:rPr>
                <w:rFonts w:ascii="Times New Roman" w:eastAsia="Times New Roman" w:hAnsi="Times New Roman" w:cs="Times New Roman"/>
                <w:lang w:eastAsia="ru-RU"/>
              </w:rPr>
              <w:t>553</w:t>
            </w:r>
            <w:r w:rsidR="003F6AD5">
              <w:rPr>
                <w:rFonts w:ascii="Times New Roman" w:eastAsia="Times New Roman" w:hAnsi="Times New Roman" w:cs="Times New Roman"/>
                <w:lang w:eastAsia="ru-RU"/>
              </w:rPr>
              <w:t>, 33</w:t>
            </w:r>
            <w:r w:rsidR="003F6AD5" w:rsidRPr="003F6AD5">
              <w:rPr>
                <w:rFonts w:ascii="Times New Roman" w:eastAsia="Times New Roman" w:hAnsi="Times New Roman" w:cs="Times New Roman"/>
                <w:lang w:eastAsia="ru-RU"/>
              </w:rPr>
              <w:t xml:space="preserve"> рубля на каждую из трех школ. Финансовое обеспечение проекта из областного и местного бюджетов составило 1</w:t>
            </w:r>
            <w:r w:rsidR="003F6AD5">
              <w:rPr>
                <w:rFonts w:ascii="Times New Roman" w:eastAsia="Times New Roman" w:hAnsi="Times New Roman" w:cs="Times New Roman"/>
                <w:lang w:eastAsia="ru-RU"/>
              </w:rPr>
              <w:t xml:space="preserve"> </w:t>
            </w:r>
            <w:r w:rsidR="003F6AD5" w:rsidRPr="003F6AD5">
              <w:rPr>
                <w:rFonts w:ascii="Times New Roman" w:eastAsia="Times New Roman" w:hAnsi="Times New Roman" w:cs="Times New Roman"/>
                <w:lang w:eastAsia="ru-RU"/>
              </w:rPr>
              <w:t>876</w:t>
            </w:r>
            <w:r w:rsidR="003F6AD5">
              <w:rPr>
                <w:rFonts w:ascii="Times New Roman" w:eastAsia="Times New Roman" w:hAnsi="Times New Roman" w:cs="Times New Roman"/>
                <w:lang w:eastAsia="ru-RU"/>
              </w:rPr>
              <w:t xml:space="preserve"> </w:t>
            </w:r>
            <w:r w:rsidR="003F6AD5" w:rsidRPr="003F6AD5">
              <w:rPr>
                <w:rFonts w:ascii="Times New Roman" w:eastAsia="Times New Roman" w:hAnsi="Times New Roman" w:cs="Times New Roman"/>
                <w:lang w:eastAsia="ru-RU"/>
              </w:rPr>
              <w:t>299,99 рублей.</w:t>
            </w:r>
          </w:p>
          <w:p w:rsidR="003F6AD5" w:rsidRPr="003F6AD5" w:rsidRDefault="003F6AD5" w:rsidP="003F6AD5">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      В целях реализации направления ландшафтного дизайна с получением </w:t>
            </w:r>
            <w:r w:rsidRPr="003F6AD5">
              <w:rPr>
                <w:rFonts w:ascii="Times New Roman" w:eastAsia="Times New Roman" w:hAnsi="Times New Roman" w:cs="Times New Roman"/>
                <w:lang w:eastAsia="ru-RU"/>
              </w:rPr>
              <w:lastRenderedPageBreak/>
              <w:t xml:space="preserve">результатов в 2023 году, в октябре 2022 года состоялась  встреча на базе МБОУ СОШ № 12  между   представителями администрации Слюдянского района и  факультета «Архитектура» ИРНиТУ на котором, принято решение  по созданию  контейнерных форм озеленения  территории школы.     </w:t>
            </w:r>
          </w:p>
          <w:p w:rsidR="003F6AD5" w:rsidRPr="003F6AD5" w:rsidRDefault="003F6AD5" w:rsidP="003F6AD5">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     В ноябре месяце 2022 года  пилотная площадк</w:t>
            </w:r>
            <w:proofErr w:type="gramStart"/>
            <w:r w:rsidRPr="003F6AD5">
              <w:rPr>
                <w:rFonts w:ascii="Times New Roman" w:eastAsia="Times New Roman" w:hAnsi="Times New Roman" w:cs="Times New Roman"/>
                <w:lang w:eastAsia="ru-RU"/>
              </w:rPr>
              <w:t>а-</w:t>
            </w:r>
            <w:proofErr w:type="gramEnd"/>
            <w:r w:rsidRPr="003F6AD5">
              <w:rPr>
                <w:rFonts w:ascii="Times New Roman" w:eastAsia="Times New Roman" w:hAnsi="Times New Roman" w:cs="Times New Roman"/>
                <w:lang w:eastAsia="ru-RU"/>
              </w:rPr>
              <w:t xml:space="preserve"> модель «Биоинженерный центр ИРНИТУ» МБОУ СОШ №10 доработана, добавлен новый модуль «Технологичная теплица». Теплица предусматривает выращивание таких культур как клубника, томаты, огурцы.</w:t>
            </w:r>
          </w:p>
          <w:p w:rsidR="00495480" w:rsidRPr="00495480" w:rsidRDefault="003F6AD5" w:rsidP="003F6AD5">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     В целях развития модели на базе МБОУ СОШ № 49, увеличена мощность рассадного отделения до  4000 штук  (50 %) от плановой мощности, а также приступили к реализации проекта по выращиванию декоративных луковичных культур (выгонка тюльпанов к 8 марта).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7</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Вхождение на 2022 год в областные целевые программы  по выборочному капитальному ремонту объектов социальной сферы (18 меропр.)</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Июнь 2022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Развитие образования в Слюдянском муниципальном районе</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Развитие культуры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Исполнено</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На 2023г. предполагается финансирование 4-х  мероприятий по капитальному ремонту. Из 18 одобрено 4. </w:t>
            </w:r>
          </w:p>
        </w:tc>
      </w:tr>
      <w:tr w:rsidR="00495480" w:rsidRPr="00495480" w:rsidTr="00BD557B">
        <w:trPr>
          <w:trHeight w:val="416"/>
        </w:trPr>
        <w:tc>
          <w:tcPr>
            <w:tcW w:w="796" w:type="dxa"/>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8</w:t>
            </w:r>
          </w:p>
        </w:tc>
        <w:tc>
          <w:tcPr>
            <w:tcW w:w="2400" w:type="dxa"/>
            <w:gridSpan w:val="3"/>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Разработка проектно-сметной документации на капитальный ремонт объектов образования и получение положительных заключений. </w:t>
            </w:r>
          </w:p>
        </w:tc>
        <w:tc>
          <w:tcPr>
            <w:tcW w:w="1558" w:type="dxa"/>
            <w:gridSpan w:val="3"/>
            <w:tcBorders>
              <w:top w:val="single" w:sz="4" w:space="0" w:color="auto"/>
              <w:left w:val="single" w:sz="4" w:space="0" w:color="auto"/>
              <w:right w:val="single" w:sz="4" w:space="0" w:color="auto"/>
            </w:tcBorders>
            <w:shd w:val="clear" w:color="auto" w:fill="auto"/>
            <w:hideMark/>
          </w:tcPr>
          <w:p w:rsidR="00495480" w:rsidRPr="00495480" w:rsidRDefault="00CD40DA" w:rsidP="00CD40DA">
            <w:pPr>
              <w:widowControl w:val="0"/>
              <w:autoSpaceDE w:val="0"/>
              <w:autoSpaceDN w:val="0"/>
              <w:adjustRightInd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2022</w:t>
            </w:r>
            <w:r w:rsidR="00495480" w:rsidRPr="00495480">
              <w:rPr>
                <w:rFonts w:ascii="Times New Roman" w:eastAsia="Times New Roman" w:hAnsi="Times New Roman" w:cs="Times New Roman"/>
                <w:lang w:eastAsia="ru-RU"/>
              </w:rPr>
              <w:t xml:space="preserve"> </w:t>
            </w:r>
          </w:p>
        </w:tc>
        <w:tc>
          <w:tcPr>
            <w:tcW w:w="1843" w:type="dxa"/>
            <w:gridSpan w:val="2"/>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Развитие образования в Слюдянском муниципальном районе </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Исполнено </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За период 2022г. разработана проектно-сметная документация на 25 мероприятий.</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Получено положительное заключение экспертизы в части проверки достоверности определения сметной стоимости по 14 мероприятиям.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 стадии прохождения экспертизы 9 мероприятий.</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Требуется экспертиза 2 мероприятий.</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 2023 запланировано – 19 мероприятий.</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9</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Реконструкция 2 этажа  здания (г. Слюдянка, ул. Гранитная, 3) и приобретение оборудование  для создания Комбината школьного питания</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2020-2023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Чудинова Н.Ю.</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CC7A48">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3971" w:type="dxa"/>
            <w:gridSpan w:val="2"/>
            <w:shd w:val="clear" w:color="auto" w:fill="auto"/>
          </w:tcPr>
          <w:p w:rsidR="00CC7A48" w:rsidRDefault="00CC7A48"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2022 году проводились строительно-ремонтные работы в помещении для производства сиропов.</w:t>
            </w:r>
          </w:p>
          <w:p w:rsidR="00495480" w:rsidRPr="00495480" w:rsidRDefault="00495480" w:rsidP="00386302">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10</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tabs>
                <w:tab w:val="left" w:pos="33"/>
              </w:tabs>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Проектирование детского сада</w:t>
            </w:r>
            <w:r w:rsidR="00386302">
              <w:rPr>
                <w:rFonts w:ascii="Times New Roman" w:eastAsia="Times New Roman" w:hAnsi="Times New Roman" w:cs="Times New Roman"/>
                <w:lang w:eastAsia="ru-RU"/>
              </w:rPr>
              <w:t xml:space="preserve"> в  г</w:t>
            </w:r>
            <w:proofErr w:type="gramStart"/>
            <w:r w:rsidR="00386302">
              <w:rPr>
                <w:rFonts w:ascii="Times New Roman" w:eastAsia="Times New Roman" w:hAnsi="Times New Roman" w:cs="Times New Roman"/>
                <w:lang w:eastAsia="ru-RU"/>
              </w:rPr>
              <w:t>.С</w:t>
            </w:r>
            <w:proofErr w:type="gramEnd"/>
            <w:r w:rsidR="00386302">
              <w:rPr>
                <w:rFonts w:ascii="Times New Roman" w:eastAsia="Times New Roman" w:hAnsi="Times New Roman" w:cs="Times New Roman"/>
                <w:lang w:eastAsia="ru-RU"/>
              </w:rPr>
              <w:t>людянка</w:t>
            </w:r>
          </w:p>
          <w:p w:rsidR="00495480" w:rsidRPr="00495480" w:rsidRDefault="00495480" w:rsidP="00495480">
            <w:pPr>
              <w:widowControl w:val="0"/>
              <w:tabs>
                <w:tab w:val="left" w:pos="33"/>
              </w:tabs>
              <w:autoSpaceDE w:val="0"/>
              <w:autoSpaceDN w:val="0"/>
              <w:adjustRightInd w:val="0"/>
              <w:spacing w:after="0" w:line="240" w:lineRule="auto"/>
              <w:jc w:val="both"/>
              <w:rPr>
                <w:rFonts w:ascii="Times New Roman" w:eastAsia="Times New Roman" w:hAnsi="Times New Roman" w:cs="Times New Roman"/>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2023 (продленное мероприятие с 2021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Между администрацией Слюдянского муниципального района и АО «Проектно-изыскательская компания» заключен муниципальный контракт на проектирование объекта капитального строительства Детский сад на 350 мест по адресу: г. Слюдянка, ул. Лёни Полуяхтова, 20. </w:t>
            </w:r>
          </w:p>
          <w:p w:rsidR="00386302" w:rsidRPr="00495480" w:rsidRDefault="00386302"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386302">
              <w:rPr>
                <w:rFonts w:ascii="Times New Roman" w:eastAsia="Times New Roman" w:hAnsi="Times New Roman" w:cs="Times New Roman"/>
                <w:lang w:eastAsia="ru-RU"/>
              </w:rPr>
              <w:t xml:space="preserve">На текущую дату </w:t>
            </w:r>
            <w:proofErr w:type="gramStart"/>
            <w:r w:rsidRPr="00386302">
              <w:rPr>
                <w:rFonts w:ascii="Times New Roman" w:eastAsia="Times New Roman" w:hAnsi="Times New Roman" w:cs="Times New Roman"/>
                <w:lang w:eastAsia="ru-RU"/>
              </w:rPr>
              <w:t>работы</w:t>
            </w:r>
            <w:proofErr w:type="gramEnd"/>
            <w:r w:rsidRPr="00386302">
              <w:rPr>
                <w:rFonts w:ascii="Times New Roman" w:eastAsia="Times New Roman" w:hAnsi="Times New Roman" w:cs="Times New Roman"/>
                <w:lang w:eastAsia="ru-RU"/>
              </w:rPr>
              <w:t xml:space="preserve"> по которому приостановлены в виду отсутствия справки от Службы по охране культурного наследия Иркутской </w:t>
            </w:r>
            <w:r w:rsidRPr="00386302">
              <w:rPr>
                <w:rFonts w:ascii="Times New Roman" w:eastAsia="Times New Roman" w:hAnsi="Times New Roman" w:cs="Times New Roman"/>
                <w:lang w:eastAsia="ru-RU"/>
              </w:rPr>
              <w:lastRenderedPageBreak/>
              <w:t xml:space="preserve">области о возможном включении предполагаемого объекта культурного наследия, расположенного на данном земельном участке в государственный реестр. При получении указанной информации от Службы будут </w:t>
            </w:r>
            <w:proofErr w:type="gramStart"/>
            <w:r w:rsidRPr="00386302">
              <w:rPr>
                <w:rFonts w:ascii="Times New Roman" w:eastAsia="Times New Roman" w:hAnsi="Times New Roman" w:cs="Times New Roman"/>
                <w:lang w:eastAsia="ru-RU"/>
              </w:rPr>
              <w:t>приняты дальнейшие действия</w:t>
            </w:r>
            <w:proofErr w:type="gramEnd"/>
            <w:r w:rsidRPr="00386302">
              <w:rPr>
                <w:rFonts w:ascii="Times New Roman" w:eastAsia="Times New Roman" w:hAnsi="Times New Roman" w:cs="Times New Roman"/>
                <w:lang w:eastAsia="ru-RU"/>
              </w:rPr>
              <w:t xml:space="preserve"> по данному земельному участку.</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настоящее время принято решение о строительстве детского сада на 140 мест</w:t>
            </w:r>
            <w:r w:rsidR="00386302">
              <w:rPr>
                <w:rFonts w:ascii="Times New Roman" w:eastAsia="Times New Roman" w:hAnsi="Times New Roman" w:cs="Times New Roman"/>
                <w:lang w:eastAsia="ru-RU"/>
              </w:rPr>
              <w:t xml:space="preserve"> в г</w:t>
            </w:r>
            <w:proofErr w:type="gramStart"/>
            <w:r w:rsidR="00386302">
              <w:rPr>
                <w:rFonts w:ascii="Times New Roman" w:eastAsia="Times New Roman" w:hAnsi="Times New Roman" w:cs="Times New Roman"/>
                <w:lang w:eastAsia="ru-RU"/>
              </w:rPr>
              <w:t>.С</w:t>
            </w:r>
            <w:proofErr w:type="gramEnd"/>
            <w:r w:rsidR="00386302">
              <w:rPr>
                <w:rFonts w:ascii="Times New Roman" w:eastAsia="Times New Roman" w:hAnsi="Times New Roman" w:cs="Times New Roman"/>
                <w:lang w:eastAsia="ru-RU"/>
              </w:rPr>
              <w:t>людянка по ул. Карбышева, 8. В отчетном году велись</w:t>
            </w:r>
            <w:r w:rsidRPr="00495480">
              <w:rPr>
                <w:rFonts w:ascii="Times New Roman" w:eastAsia="Times New Roman" w:hAnsi="Times New Roman" w:cs="Times New Roman"/>
                <w:lang w:eastAsia="ru-RU"/>
              </w:rPr>
              <w:t xml:space="preserve"> работ</w:t>
            </w:r>
            <w:r w:rsidR="00386302">
              <w:rPr>
                <w:rFonts w:ascii="Times New Roman" w:eastAsia="Times New Roman" w:hAnsi="Times New Roman" w:cs="Times New Roman"/>
                <w:lang w:eastAsia="ru-RU"/>
              </w:rPr>
              <w:t>ы</w:t>
            </w:r>
            <w:r w:rsidRPr="00495480">
              <w:rPr>
                <w:rFonts w:ascii="Times New Roman" w:eastAsia="Times New Roman" w:hAnsi="Times New Roman" w:cs="Times New Roman"/>
                <w:lang w:eastAsia="ru-RU"/>
              </w:rPr>
              <w:t xml:space="preserve"> по формированию земельного участка, приведени</w:t>
            </w:r>
            <w:r w:rsidR="00386302">
              <w:rPr>
                <w:rFonts w:ascii="Times New Roman" w:eastAsia="Times New Roman" w:hAnsi="Times New Roman" w:cs="Times New Roman"/>
                <w:lang w:eastAsia="ru-RU"/>
              </w:rPr>
              <w:t>ю</w:t>
            </w:r>
            <w:r w:rsidRPr="00495480">
              <w:rPr>
                <w:rFonts w:ascii="Times New Roman" w:eastAsia="Times New Roman" w:hAnsi="Times New Roman" w:cs="Times New Roman"/>
                <w:lang w:eastAsia="ru-RU"/>
              </w:rPr>
              <w:t xml:space="preserve"> вида разрешенного использования земельных участков и их объединению.</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Запрошены технические условия на подключения к сетям </w:t>
            </w:r>
            <w:proofErr w:type="gramStart"/>
            <w:r w:rsidRPr="00495480">
              <w:rPr>
                <w:rFonts w:ascii="Times New Roman" w:eastAsia="Times New Roman" w:hAnsi="Times New Roman" w:cs="Times New Roman"/>
                <w:lang w:eastAsia="ru-RU"/>
              </w:rPr>
              <w:t>тепло-водоснабжения</w:t>
            </w:r>
            <w:proofErr w:type="gramEnd"/>
            <w:r w:rsidRPr="00495480">
              <w:rPr>
                <w:rFonts w:ascii="Times New Roman" w:eastAsia="Times New Roman" w:hAnsi="Times New Roman" w:cs="Times New Roman"/>
                <w:lang w:eastAsia="ru-RU"/>
              </w:rPr>
              <w:t>, канализации, электроснабжения.</w:t>
            </w:r>
          </w:p>
        </w:tc>
      </w:tr>
      <w:tr w:rsidR="00495480" w:rsidRPr="00495480" w:rsidTr="00386302">
        <w:trPr>
          <w:trHeight w:val="1837"/>
        </w:trPr>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11</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Предоставление субсидии садоводческим некоммерческим организациям на приведение в надлежащие состояние электросетевого хозяйства с последующей передачи </w:t>
            </w:r>
            <w:r w:rsidRPr="00495480">
              <w:rPr>
                <w:rFonts w:ascii="Times New Roman" w:eastAsia="Times New Roman" w:hAnsi="Times New Roman" w:cs="Times New Roman"/>
                <w:lang w:eastAsia="ru-RU"/>
              </w:rPr>
              <w:lastRenderedPageBreak/>
              <w:t>электросетевым организациям: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 этап 2019 г. - 2 СНТ;</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 этап 2020 г. - 2 СНТ;</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 этап 2021 г. - 2 СНТ;</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 этап 2022 г. - 1 СНТ;</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5 этап 2023 г. - 2 СНТ.</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2019-2023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386302">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2019-2022 годы </w:t>
            </w:r>
            <w:r w:rsidR="00CD40DA" w:rsidRPr="00495480">
              <w:rPr>
                <w:rFonts w:ascii="Times New Roman" w:eastAsia="Times New Roman" w:hAnsi="Times New Roman" w:cs="Times New Roman"/>
                <w:lang w:eastAsia="ru-RU"/>
              </w:rPr>
              <w:t xml:space="preserve">исполнено </w:t>
            </w:r>
            <w:r w:rsidR="00CD40DA">
              <w:rPr>
                <w:rFonts w:ascii="Times New Roman" w:eastAsia="Times New Roman" w:hAnsi="Times New Roman" w:cs="Times New Roman"/>
                <w:lang w:eastAsia="ru-RU"/>
              </w:rPr>
              <w:t>в рамках очередного этапа</w:t>
            </w:r>
            <w:r w:rsidRPr="00495480">
              <w:rPr>
                <w:rFonts w:ascii="Times New Roman" w:eastAsia="Times New Roman" w:hAnsi="Times New Roman" w:cs="Times New Roman"/>
                <w:lang w:eastAsia="ru-RU"/>
              </w:rPr>
              <w:t xml:space="preserve"> </w:t>
            </w:r>
          </w:p>
        </w:tc>
        <w:tc>
          <w:tcPr>
            <w:tcW w:w="3971" w:type="dxa"/>
            <w:gridSpan w:val="2"/>
            <w:shd w:val="clear" w:color="auto" w:fill="auto"/>
          </w:tcPr>
          <w:p w:rsidR="003F6AD5" w:rsidRPr="003F6AD5" w:rsidRDefault="003F6AD5" w:rsidP="003F6AD5">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lang w:eastAsia="ru-RU"/>
              </w:rPr>
            </w:pPr>
            <w:proofErr w:type="gramStart"/>
            <w:r w:rsidRPr="003F6AD5">
              <w:rPr>
                <w:rFonts w:ascii="Times New Roman" w:eastAsia="Times New Roman" w:hAnsi="Times New Roman" w:cs="Times New Roman"/>
                <w:lang w:eastAsia="ru-RU"/>
              </w:rPr>
              <w:t xml:space="preserve">2022 год – администрация Слюдянского района  в пятый  раз  участвовала в конкурсе на  предоставление субсидии из областного бюджета бюджету </w:t>
            </w:r>
            <w:r>
              <w:rPr>
                <w:rFonts w:ascii="Times New Roman" w:eastAsia="Times New Roman" w:hAnsi="Times New Roman" w:cs="Times New Roman"/>
                <w:lang w:eastAsia="ru-RU"/>
              </w:rPr>
              <w:t>района</w:t>
            </w:r>
            <w:r w:rsidRPr="003F6AD5">
              <w:rPr>
                <w:rFonts w:ascii="Times New Roman" w:eastAsia="Times New Roman" w:hAnsi="Times New Roman" w:cs="Times New Roman"/>
                <w:lang w:eastAsia="ru-RU"/>
              </w:rPr>
              <w:t xml:space="preserve"> в целях софинансирования расходных обязательств на оказание содействия по приведению в надлежащие состояние объектов электросетевого хозяйства садоводческих некоммерческих товариществ с </w:t>
            </w:r>
            <w:r w:rsidRPr="003F6AD5">
              <w:rPr>
                <w:rFonts w:ascii="Times New Roman" w:eastAsia="Times New Roman" w:hAnsi="Times New Roman" w:cs="Times New Roman"/>
                <w:lang w:eastAsia="ru-RU"/>
              </w:rPr>
              <w:lastRenderedPageBreak/>
              <w:t>последующей передачей электрических сетей территориальным сетевым организациям.</w:t>
            </w:r>
            <w:proofErr w:type="gramEnd"/>
            <w:r w:rsidRPr="003F6AD5">
              <w:rPr>
                <w:rFonts w:ascii="Times New Roman" w:eastAsia="Times New Roman" w:hAnsi="Times New Roman" w:cs="Times New Roman"/>
                <w:lang w:eastAsia="ru-RU"/>
              </w:rPr>
              <w:t xml:space="preserve"> По итогам конкурса бюджету Слюдянского района в 2023 году предоставлена субсидия в размере 10</w:t>
            </w:r>
            <w:r>
              <w:rPr>
                <w:rFonts w:ascii="Times New Roman" w:eastAsia="Times New Roman" w:hAnsi="Times New Roman" w:cs="Times New Roman"/>
                <w:lang w:eastAsia="ru-RU"/>
              </w:rPr>
              <w:t xml:space="preserve"> </w:t>
            </w:r>
            <w:r w:rsidRPr="003F6AD5">
              <w:rPr>
                <w:rFonts w:ascii="Times New Roman" w:eastAsia="Times New Roman" w:hAnsi="Times New Roman" w:cs="Times New Roman"/>
                <w:lang w:eastAsia="ru-RU"/>
              </w:rPr>
              <w:t>000</w:t>
            </w:r>
            <w:r>
              <w:rPr>
                <w:rFonts w:ascii="Times New Roman" w:eastAsia="Times New Roman" w:hAnsi="Times New Roman" w:cs="Times New Roman"/>
                <w:lang w:eastAsia="ru-RU"/>
              </w:rPr>
              <w:t xml:space="preserve"> </w:t>
            </w:r>
            <w:r w:rsidRPr="003F6AD5">
              <w:rPr>
                <w:rFonts w:ascii="Times New Roman" w:eastAsia="Times New Roman" w:hAnsi="Times New Roman" w:cs="Times New Roman"/>
                <w:lang w:eastAsia="ru-RU"/>
              </w:rPr>
              <w:t>000 рублей  для электрификации 2 СНТ.</w:t>
            </w:r>
          </w:p>
          <w:p w:rsidR="00495480" w:rsidRPr="00495480" w:rsidRDefault="003F6AD5" w:rsidP="003F6AD5">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        В целях достижения целевых показателей установленных при получении  субсидии на приведение в надлежащее состояние электросетевого хозяйства, продолжено на постоянной основе взаимодействие с электросетевой организацией ОАО «ИЭСК»  по вопросу передачи на баланс электрических сетей СНТ. В 2022 году проводились работы по передаче сетей 2 СНТ  «Вагонник», «Связист».</w:t>
            </w:r>
          </w:p>
        </w:tc>
      </w:tr>
      <w:tr w:rsidR="00495480" w:rsidRPr="00495480" w:rsidTr="00BD557B">
        <w:trPr>
          <w:trHeight w:val="1474"/>
        </w:trPr>
        <w:tc>
          <w:tcPr>
            <w:tcW w:w="796" w:type="dxa"/>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12</w:t>
            </w:r>
          </w:p>
        </w:tc>
        <w:tc>
          <w:tcPr>
            <w:tcW w:w="2400" w:type="dxa"/>
            <w:gridSpan w:val="3"/>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Реализация проекта по переработке плодово-ягодного сырья </w:t>
            </w:r>
          </w:p>
        </w:tc>
        <w:tc>
          <w:tcPr>
            <w:tcW w:w="1558" w:type="dxa"/>
            <w:gridSpan w:val="3"/>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2020-2023 </w:t>
            </w:r>
          </w:p>
        </w:tc>
        <w:tc>
          <w:tcPr>
            <w:tcW w:w="1843" w:type="dxa"/>
            <w:gridSpan w:val="2"/>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tc>
        <w:tc>
          <w:tcPr>
            <w:tcW w:w="2972" w:type="dxa"/>
            <w:gridSpan w:val="2"/>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В стадии реализации.</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386302">
            <w:pPr>
              <w:widowControl w:val="0"/>
              <w:numPr>
                <w:ilvl w:val="0"/>
                <w:numId w:val="29"/>
              </w:numPr>
              <w:autoSpaceDE w:val="0"/>
              <w:autoSpaceDN w:val="0"/>
              <w:adjustRightInd w:val="0"/>
              <w:spacing w:after="0" w:line="240" w:lineRule="auto"/>
              <w:ind w:left="-108"/>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2020-2022 годы исполнено </w:t>
            </w:r>
            <w:r w:rsidR="00CD40DA">
              <w:rPr>
                <w:rFonts w:ascii="Times New Roman" w:eastAsia="Times New Roman" w:hAnsi="Times New Roman" w:cs="Times New Roman"/>
                <w:lang w:eastAsia="ru-RU"/>
              </w:rPr>
              <w:t>в рамках очередного этапа</w:t>
            </w:r>
          </w:p>
        </w:tc>
        <w:tc>
          <w:tcPr>
            <w:tcW w:w="3971" w:type="dxa"/>
            <w:gridSpan w:val="2"/>
            <w:shd w:val="clear" w:color="auto" w:fill="auto"/>
          </w:tcPr>
          <w:p w:rsidR="003F6AD5" w:rsidRPr="003F6AD5" w:rsidRDefault="003F6AD5" w:rsidP="003F6AD5">
            <w:pPr>
              <w:widowControl w:val="0"/>
              <w:autoSpaceDE w:val="0"/>
              <w:autoSpaceDN w:val="0"/>
              <w:adjustRightInd w:val="0"/>
              <w:spacing w:after="0" w:line="240" w:lineRule="auto"/>
              <w:contextualSpacing/>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В 2022 году, как и предыдущие годы, осуществлялся закуп плодов и ягод от населения собранных на придомовых и садоводческих участках. </w:t>
            </w:r>
          </w:p>
          <w:p w:rsidR="00495480" w:rsidRPr="00495480" w:rsidRDefault="003F6AD5" w:rsidP="003F6AD5">
            <w:pPr>
              <w:widowControl w:val="0"/>
              <w:autoSpaceDE w:val="0"/>
              <w:autoSpaceDN w:val="0"/>
              <w:adjustRightInd w:val="0"/>
              <w:spacing w:after="0" w:line="240" w:lineRule="auto"/>
              <w:contextualSpacing/>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    Для переработки собственного и закупленного плодово-ягодного сырья для производства сиропов «Ероша» и «Нежка» в лизинг закуплено специализированное оборудование по переработке плодово-ягодного сырья. Пробный запуск и выпуск сиропов  состоялся в марте 2023 года.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13</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Создание плодово-ягодных садов в п. Новоснежная, д. Тибельти, и с. </w:t>
            </w:r>
            <w:proofErr w:type="gramStart"/>
            <w:r w:rsidRPr="00495480">
              <w:rPr>
                <w:rFonts w:ascii="Times New Roman" w:eastAsia="Times New Roman" w:hAnsi="Times New Roman" w:cs="Times New Roman"/>
                <w:lang w:eastAsia="ru-RU"/>
              </w:rPr>
              <w:t>Быстрая</w:t>
            </w:r>
            <w:proofErr w:type="gramEnd"/>
            <w:r w:rsidRPr="00495480">
              <w:rPr>
                <w:rFonts w:ascii="Times New Roman" w:eastAsia="Times New Roman" w:hAnsi="Times New Roman" w:cs="Times New Roman"/>
                <w:lang w:eastAsia="ru-RU"/>
              </w:rPr>
              <w:t xml:space="preserve">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 этап: 2021 год  – закладка опытно-исследовательского  участка в п. Новоснежная; взаимодействие с ботаническим садом ИГУ</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 этап: 2022 год – закладка плодово-ягодного сада площадью 3 га в п. Новоснежная;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 этап: 2023 го</w:t>
            </w:r>
            <w:proofErr w:type="gramStart"/>
            <w:r w:rsidRPr="00495480">
              <w:rPr>
                <w:rFonts w:ascii="Times New Roman" w:eastAsia="Times New Roman" w:hAnsi="Times New Roman" w:cs="Times New Roman"/>
                <w:lang w:eastAsia="ru-RU"/>
              </w:rPr>
              <w:t>д-</w:t>
            </w:r>
            <w:proofErr w:type="gramEnd"/>
            <w:r w:rsidRPr="00495480">
              <w:rPr>
                <w:rFonts w:ascii="Times New Roman" w:eastAsia="Times New Roman" w:hAnsi="Times New Roman" w:cs="Times New Roman"/>
                <w:lang w:eastAsia="ru-RU"/>
              </w:rPr>
              <w:t xml:space="preserve"> пробные посадки в пади Талая г. Слюдянка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2021-2023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Инициатор проекта – муниципальное образование</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386302">
            <w:pPr>
              <w:widowControl w:val="0"/>
              <w:autoSpaceDE w:val="0"/>
              <w:autoSpaceDN w:val="0"/>
              <w:adjustRightInd w:val="0"/>
              <w:spacing w:after="0" w:line="240" w:lineRule="auto"/>
              <w:ind w:left="35"/>
              <w:contextualSpacing/>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2021-2022 годы исполнено </w:t>
            </w:r>
            <w:r w:rsidR="00CD40DA">
              <w:rPr>
                <w:rFonts w:ascii="Times New Roman" w:eastAsia="Times New Roman" w:hAnsi="Times New Roman" w:cs="Times New Roman"/>
                <w:lang w:eastAsia="ru-RU"/>
              </w:rPr>
              <w:t>в рамках очередного этапа</w:t>
            </w:r>
          </w:p>
        </w:tc>
        <w:tc>
          <w:tcPr>
            <w:tcW w:w="3971" w:type="dxa"/>
            <w:gridSpan w:val="2"/>
            <w:shd w:val="clear" w:color="auto" w:fill="auto"/>
          </w:tcPr>
          <w:p w:rsidR="003F6AD5" w:rsidRPr="003F6AD5" w:rsidRDefault="003F6AD5" w:rsidP="003F6AD5">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В  2022 году администрацией Слюдянского района продолжена работа, направленная на реализацию проекта по созданию муниципального плодово-ягодного сада в п. Новоснежная. В целях обработки почвы, кустов и деревьев заложенного сада приобретен трактор «Беларус МТЗ 82.1» с навесным оборудованием (борона дисковая, плуг, почвофреза).</w:t>
            </w:r>
          </w:p>
          <w:p w:rsidR="00495480" w:rsidRPr="00495480" w:rsidRDefault="003F6AD5" w:rsidP="003F6AD5">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   22 мая 2022 года в Слюдянском районе произошло социально значимое мероприятие по закладке сада на участке № 2 площадью 3 га. Силами родительской общественности с участием детей и детей с ОВЗ высажено 3436 кустов черной смородины, 123 яблони полукультурки, 365 саженцев жимолости, 3 черемухи, 2 сливы, 30 абрикосов. Итого за 2 года посадки, площадь сада составила 4 га  и 4856 саженцев.</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14</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Проведение культуртехнической мелиорации в Быстринском муниципальном образовании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2018 - 2023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Стаценская Л.В.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Инициаторы проекта  - Арендаторы земельных участков </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386302">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2018-2022 годы исполнено </w:t>
            </w:r>
            <w:r w:rsidR="00CD40DA">
              <w:rPr>
                <w:rFonts w:ascii="Times New Roman" w:eastAsia="Times New Roman" w:hAnsi="Times New Roman" w:cs="Times New Roman"/>
                <w:lang w:eastAsia="ru-RU"/>
              </w:rPr>
              <w:t>в рамках очередного этапа</w:t>
            </w:r>
          </w:p>
        </w:tc>
        <w:tc>
          <w:tcPr>
            <w:tcW w:w="3971" w:type="dxa"/>
            <w:gridSpan w:val="2"/>
            <w:shd w:val="clear" w:color="auto" w:fill="auto"/>
          </w:tcPr>
          <w:p w:rsidR="00495480" w:rsidRPr="00495480" w:rsidRDefault="00C931E4" w:rsidP="00495480">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2022 год проводились мелиоративные</w:t>
            </w:r>
            <w:r w:rsidR="003F6AD5" w:rsidRPr="003F6AD5">
              <w:rPr>
                <w:rFonts w:ascii="Times New Roman" w:eastAsia="Times New Roman" w:hAnsi="Times New Roman" w:cs="Times New Roman"/>
                <w:lang w:eastAsia="ru-RU"/>
              </w:rPr>
              <w:t xml:space="preserve"> работ</w:t>
            </w:r>
            <w:r>
              <w:rPr>
                <w:rFonts w:ascii="Times New Roman" w:eastAsia="Times New Roman" w:hAnsi="Times New Roman" w:cs="Times New Roman"/>
                <w:lang w:eastAsia="ru-RU"/>
              </w:rPr>
              <w:t>ы</w:t>
            </w:r>
            <w:r w:rsidR="003F6AD5" w:rsidRPr="003F6AD5">
              <w:rPr>
                <w:rFonts w:ascii="Times New Roman" w:eastAsia="Times New Roman" w:hAnsi="Times New Roman" w:cs="Times New Roman"/>
                <w:lang w:eastAsia="ru-RU"/>
              </w:rPr>
              <w:t xml:space="preserve"> сельхозтоваропроизводителями в соответствии с договорами аренды земельных участков.</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15</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Реализация проектов </w:t>
            </w:r>
            <w:r w:rsidRPr="00495480">
              <w:rPr>
                <w:rFonts w:ascii="Times New Roman" w:eastAsia="Times New Roman" w:hAnsi="Times New Roman" w:cs="Times New Roman"/>
                <w:lang w:eastAsia="ru-RU"/>
              </w:rPr>
              <w:lastRenderedPageBreak/>
              <w:t>перечня народных инициатив (района) и формирование перечня народных инициатив поселений, взаимодействие с Министерством экономического развития и промышленности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До 30 декабря </w:t>
            </w:r>
            <w:r w:rsidRPr="00495480">
              <w:rPr>
                <w:rFonts w:ascii="Times New Roman" w:eastAsia="Times New Roman" w:hAnsi="Times New Roman" w:cs="Times New Roman"/>
                <w:lang w:eastAsia="ru-RU"/>
              </w:rPr>
              <w:lastRenderedPageBreak/>
              <w:t xml:space="preserve">(ежегодно)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Слюдянский </w:t>
            </w:r>
            <w:r w:rsidRPr="00495480">
              <w:rPr>
                <w:rFonts w:ascii="Times New Roman" w:eastAsia="Times New Roman" w:hAnsi="Times New Roman" w:cs="Times New Roman"/>
                <w:lang w:eastAsia="ru-RU"/>
              </w:rPr>
              <w:lastRenderedPageBreak/>
              <w:t>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Усачева Т.Н.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ind w:right="-98"/>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Развитие образования в </w:t>
            </w:r>
            <w:r w:rsidRPr="00495480">
              <w:rPr>
                <w:rFonts w:ascii="Times New Roman" w:eastAsia="Times New Roman" w:hAnsi="Times New Roman" w:cs="Times New Roman"/>
                <w:lang w:eastAsia="ru-RU"/>
              </w:rPr>
              <w:lastRenderedPageBreak/>
              <w:t>Слюдянском муниципальном районе,</w:t>
            </w:r>
          </w:p>
          <w:p w:rsidR="00495480" w:rsidRPr="00495480" w:rsidRDefault="00495480" w:rsidP="00495480">
            <w:pPr>
              <w:widowControl w:val="0"/>
              <w:autoSpaceDE w:val="0"/>
              <w:autoSpaceDN w:val="0"/>
              <w:adjustRightInd w:val="0"/>
              <w:spacing w:after="0" w:line="240" w:lineRule="auto"/>
              <w:ind w:right="-98"/>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Развитие системы отдыха и оздоровления детей в Слюдянском муниципальном районе</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2022 год </w:t>
            </w:r>
            <w:r w:rsidRPr="00495480">
              <w:rPr>
                <w:rFonts w:ascii="Times New Roman" w:eastAsia="Times New Roman" w:hAnsi="Times New Roman" w:cs="Times New Roman"/>
                <w:lang w:eastAsia="ru-RU"/>
              </w:rPr>
              <w:lastRenderedPageBreak/>
              <w:t>Исполнено.</w:t>
            </w:r>
            <w:r w:rsidR="00CD40DA">
              <w:rPr>
                <w:rFonts w:ascii="Times New Roman" w:eastAsia="Times New Roman" w:hAnsi="Times New Roman" w:cs="Times New Roman"/>
                <w:lang w:eastAsia="ru-RU"/>
              </w:rPr>
              <w:t xml:space="preserve"> </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По итогам 2022 года СМР выделена </w:t>
            </w:r>
            <w:r w:rsidRPr="00495480">
              <w:rPr>
                <w:rFonts w:ascii="Times New Roman" w:eastAsia="Times New Roman" w:hAnsi="Times New Roman" w:cs="Times New Roman"/>
                <w:lang w:eastAsia="ru-RU"/>
              </w:rPr>
              <w:lastRenderedPageBreak/>
              <w:t>субсидия на общую сумму 15 000 000 руб. Общая стоимость проектов с учетом МБ 16 483 517 руб. Освоение составило 100%</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 2023 год субсидия составила 15 000 000 руб. Общая стоимость проектов с учетом МБ 16 483 517 руб.</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16</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Развитие мясного животноводства </w:t>
            </w:r>
            <w:proofErr w:type="gramStart"/>
            <w:r w:rsidRPr="00495480">
              <w:rPr>
                <w:rFonts w:ascii="Times New Roman" w:eastAsia="Times New Roman" w:hAnsi="Times New Roman" w:cs="Times New Roman"/>
                <w:lang w:eastAsia="ru-RU"/>
              </w:rPr>
              <w:t>в</w:t>
            </w:r>
            <w:proofErr w:type="gramEnd"/>
            <w:r w:rsidRPr="00495480">
              <w:rPr>
                <w:rFonts w:ascii="Times New Roman" w:eastAsia="Times New Roman" w:hAnsi="Times New Roman" w:cs="Times New Roman"/>
                <w:lang w:eastAsia="ru-RU"/>
              </w:rPr>
              <w:t xml:space="preserve"> с. Тибельти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2022-2027 г</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Инициатор проекта частное лицо – глава КФХ Бондарь В.В.</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 этап. Участие в конкурсе на развитие семейной животноводческой фермы на получение гранта в виде субсидии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Выбор земельного участка под размещение убойной площадки</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17</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Приобретение  и доставка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щебеночной смеси для проведения работ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 выравниванию проездов, расположенных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границах территорий  СНТ</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CD40DA" w:rsidP="00495480">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2022</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Инициатор проекта – муниципальное образование, Союз садоводов Слюдянского района</w:t>
            </w:r>
          </w:p>
        </w:tc>
        <w:tc>
          <w:tcPr>
            <w:tcW w:w="1736" w:type="dxa"/>
            <w:gridSpan w:val="2"/>
            <w:shd w:val="clear" w:color="auto" w:fill="auto"/>
          </w:tcPr>
          <w:p w:rsidR="00495480" w:rsidRDefault="00CD40DA" w:rsidP="00214119">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p w:rsidR="00214119" w:rsidRDefault="00214119" w:rsidP="00214119">
            <w:pPr>
              <w:widowControl w:val="0"/>
              <w:autoSpaceDE w:val="0"/>
              <w:autoSpaceDN w:val="0"/>
              <w:adjustRightInd w:val="0"/>
              <w:spacing w:after="0" w:line="240" w:lineRule="auto"/>
              <w:rPr>
                <w:rFonts w:ascii="Times New Roman" w:eastAsia="Times New Roman" w:hAnsi="Times New Roman" w:cs="Times New Roman"/>
                <w:lang w:eastAsia="ru-RU"/>
              </w:rPr>
            </w:pPr>
          </w:p>
          <w:p w:rsidR="00214119" w:rsidRPr="00495480" w:rsidRDefault="00214119" w:rsidP="00214119">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3971" w:type="dxa"/>
            <w:gridSpan w:val="2"/>
            <w:shd w:val="clear" w:color="auto" w:fill="auto"/>
          </w:tcPr>
          <w:p w:rsidR="00495480" w:rsidRPr="00495480" w:rsidRDefault="00C931E4"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C931E4">
              <w:rPr>
                <w:rFonts w:ascii="Times New Roman" w:eastAsia="Times New Roman" w:hAnsi="Times New Roman" w:cs="Times New Roman"/>
                <w:lang w:eastAsia="ru-RU"/>
              </w:rPr>
              <w:t>Проведен конкурс на заключение соглашения на предоставление субсидии из местного бюджета на выравнивание проездов, выравнены проезды  11 СНТ.</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18</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Получение технического заключения (техническое обследование строительных </w:t>
            </w:r>
            <w:r w:rsidRPr="00495480">
              <w:rPr>
                <w:rFonts w:ascii="Times New Roman" w:eastAsia="Times New Roman" w:hAnsi="Times New Roman" w:cs="Times New Roman"/>
                <w:lang w:eastAsia="ru-RU"/>
              </w:rPr>
              <w:lastRenderedPageBreak/>
              <w:t>конструкций)  детского оздоровительного лагеря Солнечный п</w:t>
            </w:r>
            <w:proofErr w:type="gramStart"/>
            <w:r w:rsidRPr="00495480">
              <w:rPr>
                <w:rFonts w:ascii="Times New Roman" w:eastAsia="Times New Roman" w:hAnsi="Times New Roman" w:cs="Times New Roman"/>
                <w:lang w:eastAsia="ru-RU"/>
              </w:rPr>
              <w:t>.М</w:t>
            </w:r>
            <w:proofErr w:type="gramEnd"/>
            <w:r w:rsidRPr="00495480">
              <w:rPr>
                <w:rFonts w:ascii="Times New Roman" w:eastAsia="Times New Roman" w:hAnsi="Times New Roman" w:cs="Times New Roman"/>
                <w:lang w:eastAsia="ru-RU"/>
              </w:rPr>
              <w:t>оты, Шелеховского района.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до 1 июня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Усачева Т.Н.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Чудинова Н.Ю.</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Развитие системы отдыха и оздоровления детей в Слюдянском муниципальном районе</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 стадии реализации </w:t>
            </w:r>
          </w:p>
        </w:tc>
        <w:tc>
          <w:tcPr>
            <w:tcW w:w="3971" w:type="dxa"/>
            <w:gridSpan w:val="2"/>
            <w:shd w:val="clear" w:color="auto" w:fill="auto"/>
          </w:tcPr>
          <w:p w:rsidR="00495480" w:rsidRDefault="00BA6E64" w:rsidP="00495480">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2022 году проходила</w:t>
            </w:r>
            <w:r w:rsidR="00495480" w:rsidRPr="00495480">
              <w:rPr>
                <w:rFonts w:ascii="Times New Roman" w:eastAsia="Times New Roman" w:hAnsi="Times New Roman" w:cs="Times New Roman"/>
                <w:lang w:eastAsia="ru-RU"/>
              </w:rPr>
              <w:t xml:space="preserve"> процедура подписания контракта.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19</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Временное трудоустройство несовершеннолетних в летний период.</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Июнь-август 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Усачева Т.Н.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Чудинова Н.Ю.</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Социальная поддержка населения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Подготовка нормативно-правовых актов на 2023 год. Формирование заявки на финансирование. Определение охвата детей, занятости детей</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пешеходного моста через р</w:t>
            </w:r>
            <w:proofErr w:type="gramStart"/>
            <w:r w:rsidRPr="00495480">
              <w:rPr>
                <w:rFonts w:ascii="Times New Roman" w:eastAsia="Times New Roman" w:hAnsi="Times New Roman" w:cs="Times New Roman"/>
                <w:lang w:eastAsia="ru-RU"/>
              </w:rPr>
              <w:t>.С</w:t>
            </w:r>
            <w:proofErr w:type="gramEnd"/>
            <w:r w:rsidRPr="00495480">
              <w:rPr>
                <w:rFonts w:ascii="Times New Roman" w:eastAsia="Times New Roman" w:hAnsi="Times New Roman" w:cs="Times New Roman"/>
                <w:lang w:eastAsia="ru-RU"/>
              </w:rPr>
              <w:t>нежная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 этап: корректировка проектно-сметной документации по строительству пешеходного моста через реку Снежная в п</w:t>
            </w:r>
            <w:proofErr w:type="gramStart"/>
            <w:r w:rsidRPr="00495480">
              <w:rPr>
                <w:rFonts w:ascii="Times New Roman" w:eastAsia="Times New Roman" w:hAnsi="Times New Roman" w:cs="Times New Roman"/>
                <w:lang w:eastAsia="ru-RU"/>
              </w:rPr>
              <w:t>.Н</w:t>
            </w:r>
            <w:proofErr w:type="gramEnd"/>
            <w:r w:rsidRPr="00495480">
              <w:rPr>
                <w:rFonts w:ascii="Times New Roman" w:eastAsia="Times New Roman" w:hAnsi="Times New Roman" w:cs="Times New Roman"/>
                <w:lang w:eastAsia="ru-RU"/>
              </w:rPr>
              <w:t>овоснежная. Получение положительных заключений экспертиз.</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2021-2023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snapToGrid w:val="0"/>
                <w:lang w:eastAsia="ar-SA"/>
              </w:rPr>
              <w:t>Создание условий для развития сельскохозяйственного производства в поселениях Слюдянского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 стадии реализации. </w:t>
            </w:r>
          </w:p>
        </w:tc>
        <w:tc>
          <w:tcPr>
            <w:tcW w:w="3971" w:type="dxa"/>
            <w:gridSpan w:val="2"/>
            <w:shd w:val="clear" w:color="auto" w:fill="auto"/>
          </w:tcPr>
          <w:p w:rsidR="00BA6E64" w:rsidRPr="00495480" w:rsidRDefault="00BA6E64" w:rsidP="00BA6E64">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w:t>
            </w:r>
            <w:r w:rsidRPr="00BA6E64">
              <w:rPr>
                <w:rFonts w:ascii="Times New Roman" w:eastAsia="Times New Roman" w:hAnsi="Times New Roman" w:cs="Times New Roman"/>
                <w:lang w:eastAsia="ru-RU"/>
              </w:rPr>
              <w:t xml:space="preserve"> 2022 году был разработан проект планировки территории, получены положительные заключения государственных экспертиз, а также была одобрена заявка на финансирование  Министерством транспорта и дорожного хозяйства Иркутской области в сумме – 106 млн. рублей. Строительство объекта межрегионального значения потребовало наличие разрешения на строительство федерального уровня. В связи с чем, проводится работа по получению указанного разрешения с последующим заключением нового контракта на строительство, ввиду отсутствия опыта строительства объекта </w:t>
            </w:r>
            <w:r w:rsidR="00606D54">
              <w:rPr>
                <w:rFonts w:ascii="Times New Roman" w:eastAsia="Times New Roman" w:hAnsi="Times New Roman" w:cs="Times New Roman"/>
                <w:lang w:eastAsia="ru-RU"/>
              </w:rPr>
              <w:t xml:space="preserve">мостовых сооружений, в т.ч. </w:t>
            </w:r>
            <w:r w:rsidRPr="00BA6E64">
              <w:rPr>
                <w:rFonts w:ascii="Times New Roman" w:eastAsia="Times New Roman" w:hAnsi="Times New Roman" w:cs="Times New Roman"/>
                <w:lang w:eastAsia="ru-RU"/>
              </w:rPr>
              <w:t xml:space="preserve">межрегионального уровня у </w:t>
            </w:r>
            <w:r w:rsidRPr="00BA6E64">
              <w:rPr>
                <w:rFonts w:ascii="Times New Roman" w:eastAsia="Times New Roman" w:hAnsi="Times New Roman" w:cs="Times New Roman"/>
                <w:lang w:eastAsia="ru-RU"/>
              </w:rPr>
              <w:lastRenderedPageBreak/>
              <w:t>подрядчика.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21</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Проведение согласительной комиссии по проекту «Внесение изменений в генеральный план Быстринского муниципального образования»</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Слюдянского района </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 стадии реализации </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Создана согласительная комиссия. Проведение согласительной комиссии и утверждение проекта на заседании Думы Слюдянского муниципального района 1 квартал 2023 г.</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22</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Актуализация подготовленного проекта «Внесение изменений в генеральный план Новоснежнинского муниципального образования», на основании муниципального контракта №6 от 14 мая 2019г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Проект подготовлен. Создана согласительная комиссия. В стадии реализации Проведение согласительной комиссии и утверждение проекта на заседании Думы Слюдянского муниципального района 1 квартал 2023 г.</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23</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Подготовка проекта «Внесение изменений в Правила землепользования и застройки Утуликского сельского поселения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Подготовлен проект.</w:t>
            </w:r>
            <w:proofErr w:type="gramStart"/>
            <w:r w:rsidRPr="00495480">
              <w:rPr>
                <w:rFonts w:ascii="Times New Roman" w:eastAsia="Times New Roman" w:hAnsi="Times New Roman" w:cs="Times New Roman"/>
                <w:lang w:eastAsia="ru-RU"/>
              </w:rPr>
              <w:t xml:space="preserve"> .</w:t>
            </w:r>
            <w:proofErr w:type="gramEnd"/>
            <w:r w:rsidRPr="00495480">
              <w:rPr>
                <w:rFonts w:ascii="Times New Roman" w:eastAsia="Times New Roman" w:hAnsi="Times New Roman" w:cs="Times New Roman"/>
                <w:lang w:eastAsia="ru-RU"/>
              </w:rPr>
              <w:t xml:space="preserve">Проходит процедура подписания муниципального контракта. Проводится работа по сбору исходных данных для передачи Подрядчику. Подготовленный проект Подрядчиком ожидается 15.12.2022г. Проведение публичных слушаний по проекту, доработка проекта по замечаниям публичных слушаний, утверждение </w:t>
            </w:r>
            <w:r w:rsidRPr="00495480">
              <w:rPr>
                <w:rFonts w:ascii="Times New Roman" w:eastAsia="Times New Roman" w:hAnsi="Times New Roman" w:cs="Times New Roman"/>
                <w:lang w:eastAsia="ru-RU"/>
              </w:rPr>
              <w:lastRenderedPageBreak/>
              <w:t>проекта на заседании Думы Слюдянского муниципального района 1-2 квартал 2023 г.</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24</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Подготовка проекта «Внесение изменений в Правила землепользования и застройки Новоснежнинского сельского поселения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Подготавливается  техническое задание. Проводятся подготовительные работы необходимые для реализации проекта.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25</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Подготовка проекта «Внесение изменений в Правила землепользования и застройки Быстринского сельского поселения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Подготавливается  техническое задание.  Проводятся подготовительные работы необходимые для реализации проекта.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26</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Строительство Дома культуры </w:t>
            </w:r>
            <w:proofErr w:type="gramStart"/>
            <w:r w:rsidRPr="00495480">
              <w:rPr>
                <w:rFonts w:ascii="Times New Roman" w:eastAsia="Times New Roman" w:hAnsi="Times New Roman" w:cs="Times New Roman"/>
                <w:lang w:eastAsia="ru-RU"/>
              </w:rPr>
              <w:t>в</w:t>
            </w:r>
            <w:proofErr w:type="gramEnd"/>
            <w:r w:rsidRPr="00495480">
              <w:rPr>
                <w:rFonts w:ascii="Times New Roman" w:eastAsia="Times New Roman" w:hAnsi="Times New Roman" w:cs="Times New Roman"/>
                <w:lang w:eastAsia="ru-RU"/>
              </w:rPr>
              <w:t xml:space="preserve"> с. Тибельти  </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 на 2024-2025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Чебоксарова Н.Г.</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bCs/>
                <w:lang w:eastAsia="ru-RU"/>
              </w:rPr>
              <w:t xml:space="preserve">Развитие культуры и сферы досуга на территории  Быстринского сельского поселения на </w:t>
            </w:r>
            <w:r w:rsidRPr="00495480">
              <w:rPr>
                <w:rFonts w:ascii="Times New Roman" w:eastAsia="Times New Roman" w:hAnsi="Times New Roman" w:cs="Times New Roman"/>
                <w:lang w:eastAsia="ru-RU"/>
              </w:rPr>
              <w:t>2021-2025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Не исполнено</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Мероприятие не выполнено. Субсидия Министерством строительства Иркутской области не предоставлена.  Срок ПСД (3 года) истек. Необходима разработка новой ПСД и ее экспертиза на основании изменений в законодательстве РФ</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495480" w:rsidRPr="00495480" w:rsidTr="00BD557B">
        <w:trPr>
          <w:trHeight w:val="278"/>
        </w:trPr>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27</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Капитальный ремонт в здании МКУК СДК д. </w:t>
            </w:r>
            <w:proofErr w:type="gramStart"/>
            <w:r w:rsidRPr="00495480">
              <w:rPr>
                <w:rFonts w:ascii="Times New Roman" w:eastAsia="Times New Roman" w:hAnsi="Times New Roman" w:cs="Times New Roman"/>
                <w:lang w:eastAsia="ru-RU"/>
              </w:rPr>
              <w:lastRenderedPageBreak/>
              <w:t>Быстрая</w:t>
            </w:r>
            <w:proofErr w:type="gramEnd"/>
            <w:r w:rsidRPr="00495480">
              <w:rPr>
                <w:rFonts w:ascii="Times New Roman" w:eastAsia="Times New Roman" w:hAnsi="Times New Roman" w:cs="Times New Roman"/>
                <w:lang w:eastAsia="ru-RU"/>
              </w:rPr>
              <w:t xml:space="preserve"> </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2022-2023</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Администрация Быстринского </w:t>
            </w:r>
            <w:r w:rsidRPr="00495480">
              <w:rPr>
                <w:rFonts w:ascii="Times New Roman" w:eastAsia="Times New Roman" w:hAnsi="Times New Roman" w:cs="Times New Roman"/>
                <w:lang w:eastAsia="ru-RU"/>
              </w:rPr>
              <w:lastRenderedPageBreak/>
              <w:t>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Чебоксарова Н.Г.</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bCs/>
                <w:lang w:eastAsia="ru-RU"/>
              </w:rPr>
              <w:lastRenderedPageBreak/>
              <w:t xml:space="preserve">Развитие культуры и сферы досуга на территории  </w:t>
            </w:r>
            <w:r w:rsidRPr="00495480">
              <w:rPr>
                <w:rFonts w:ascii="Times New Roman" w:eastAsia="Times New Roman" w:hAnsi="Times New Roman" w:cs="Times New Roman"/>
                <w:bCs/>
                <w:lang w:eastAsia="ru-RU"/>
              </w:rPr>
              <w:lastRenderedPageBreak/>
              <w:t xml:space="preserve">Быстринского сельского поселения на </w:t>
            </w:r>
            <w:r w:rsidRPr="00495480">
              <w:rPr>
                <w:rFonts w:ascii="Times New Roman" w:eastAsia="Times New Roman" w:hAnsi="Times New Roman" w:cs="Times New Roman"/>
                <w:lang w:eastAsia="ru-RU"/>
              </w:rPr>
              <w:t>2021-2025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keepNext/>
              <w:keepLines/>
              <w:widowControl w:val="0"/>
              <w:autoSpaceDE w:val="0"/>
              <w:autoSpaceDN w:val="0"/>
              <w:adjustRightInd w:val="0"/>
              <w:spacing w:after="225" w:line="240" w:lineRule="auto"/>
              <w:jc w:val="both"/>
              <w:outlineLvl w:val="0"/>
              <w:rPr>
                <w:rFonts w:ascii="Times New Roman" w:eastAsiaTheme="majorEastAsia" w:hAnsi="Times New Roman" w:cs="Times New Roman"/>
                <w:bCs/>
                <w:color w:val="365F91" w:themeColor="accent1" w:themeShade="BF"/>
                <w:lang w:eastAsia="ru-RU"/>
              </w:rPr>
            </w:pPr>
            <w:r w:rsidRPr="00495480">
              <w:rPr>
                <w:rFonts w:ascii="Times New Roman" w:eastAsiaTheme="majorEastAsia" w:hAnsi="Times New Roman" w:cs="Times New Roman"/>
                <w:bCs/>
                <w:lang w:eastAsia="ru-RU"/>
              </w:rPr>
              <w:lastRenderedPageBreak/>
              <w:t xml:space="preserve">В стадии </w:t>
            </w:r>
            <w:r w:rsidRPr="00495480">
              <w:rPr>
                <w:rFonts w:ascii="Times New Roman" w:eastAsiaTheme="majorEastAsia" w:hAnsi="Times New Roman" w:cs="Times New Roman"/>
                <w:bCs/>
                <w:lang w:eastAsia="ru-RU"/>
              </w:rPr>
              <w:lastRenderedPageBreak/>
              <w:t>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keepNext/>
              <w:keepLines/>
              <w:widowControl w:val="0"/>
              <w:autoSpaceDE w:val="0"/>
              <w:autoSpaceDN w:val="0"/>
              <w:adjustRightInd w:val="0"/>
              <w:spacing w:after="225" w:line="240" w:lineRule="auto"/>
              <w:jc w:val="both"/>
              <w:outlineLvl w:val="0"/>
              <w:rPr>
                <w:rFonts w:asciiTheme="majorHAnsi" w:eastAsiaTheme="majorEastAsia" w:hAnsiTheme="majorHAnsi" w:cstheme="majorBidi"/>
                <w:b/>
                <w:bCs/>
                <w:color w:val="365F91" w:themeColor="accent1" w:themeShade="BF"/>
                <w:lang w:eastAsia="ru-RU"/>
              </w:rPr>
            </w:pPr>
            <w:r w:rsidRPr="00495480">
              <w:rPr>
                <w:rFonts w:ascii="Times New Roman" w:eastAsiaTheme="majorEastAsia" w:hAnsi="Times New Roman" w:cs="Times New Roman"/>
                <w:bCs/>
                <w:lang w:eastAsia="ru-RU"/>
              </w:rPr>
              <w:lastRenderedPageBreak/>
              <w:t xml:space="preserve">В 2022 году </w:t>
            </w:r>
            <w:proofErr w:type="gramStart"/>
            <w:r w:rsidRPr="00495480">
              <w:rPr>
                <w:rFonts w:ascii="Times New Roman" w:eastAsiaTheme="majorEastAsia" w:hAnsi="Times New Roman" w:cs="Times New Roman"/>
                <w:bCs/>
                <w:lang w:eastAsia="ru-RU"/>
              </w:rPr>
              <w:t>согласно</w:t>
            </w:r>
            <w:proofErr w:type="gramEnd"/>
            <w:r w:rsidRPr="00495480">
              <w:rPr>
                <w:rFonts w:ascii="Times New Roman" w:eastAsiaTheme="majorEastAsia" w:hAnsi="Times New Roman" w:cs="Times New Roman"/>
                <w:bCs/>
                <w:lang w:eastAsia="ru-RU"/>
              </w:rPr>
              <w:t xml:space="preserve"> муниципального контракта работы не выполнены в </w:t>
            </w:r>
            <w:r w:rsidRPr="00495480">
              <w:rPr>
                <w:rFonts w:ascii="Times New Roman" w:eastAsiaTheme="majorEastAsia" w:hAnsi="Times New Roman" w:cs="Times New Roman"/>
                <w:bCs/>
                <w:lang w:eastAsia="ru-RU"/>
              </w:rPr>
              <w:lastRenderedPageBreak/>
              <w:t>соответствии ПСД, акт выполненных работ не подписан. Запланированы окончательные работы до июня 2023 года. Подано ходатайство в Министерство строительства Иркутской области о потребностях бюджетных ассигнований на 2023 год</w:t>
            </w:r>
          </w:p>
        </w:tc>
      </w:tr>
      <w:tr w:rsidR="00495480" w:rsidRPr="00495480" w:rsidTr="00BD557B">
        <w:trPr>
          <w:trHeight w:val="1278"/>
        </w:trPr>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28</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Разработка и строительство плоскостных сооружений </w:t>
            </w:r>
            <w:proofErr w:type="gramStart"/>
            <w:r w:rsidRPr="00495480">
              <w:rPr>
                <w:rFonts w:ascii="Times New Roman" w:eastAsia="Times New Roman" w:hAnsi="Times New Roman" w:cs="Times New Roman"/>
                <w:lang w:eastAsia="ru-RU"/>
              </w:rPr>
              <w:t>в</w:t>
            </w:r>
            <w:proofErr w:type="gramEnd"/>
            <w:r w:rsidRPr="00495480">
              <w:rPr>
                <w:rFonts w:ascii="Times New Roman" w:eastAsia="Times New Roman" w:hAnsi="Times New Roman" w:cs="Times New Roman"/>
                <w:lang w:eastAsia="ru-RU"/>
              </w:rPr>
              <w:t xml:space="preserve"> с. Тибельти и  д. Быстрая</w:t>
            </w:r>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2021 -2025</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Чебоксарова Н.Г.</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«Комплексное развитие социальной инфраструктуры социальной  инфраструктуры   Быстринского муниципального образования  на 2016-2026 годы </w:t>
            </w:r>
            <w:r w:rsidRPr="00495480">
              <w:rPr>
                <w:rFonts w:ascii="Times New Roman" w:eastAsia="Times New Roman" w:hAnsi="Times New Roman" w:cs="Times New Roman"/>
                <w:bCs/>
                <w:color w:val="000000"/>
                <w:lang w:eastAsia="ru-RU"/>
              </w:rPr>
              <w:t>и с перспективой до 2032 года»</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Не 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Мероприятие не исполнено. Ввиду отсутствия земельных участков принято решение  об исключении данного мероприятия  из Плана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29</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Обустройство пожарных ёмкостей в населенных пунктах Быстринского муниципального образования </w:t>
            </w:r>
          </w:p>
        </w:tc>
        <w:tc>
          <w:tcPr>
            <w:tcW w:w="1558" w:type="dxa"/>
            <w:gridSpan w:val="3"/>
            <w:tcBorders>
              <w:top w:val="single" w:sz="4" w:space="0" w:color="auto"/>
              <w:left w:val="single" w:sz="4" w:space="0" w:color="auto"/>
              <w:bottom w:val="single" w:sz="4" w:space="0" w:color="auto"/>
              <w:right w:val="single" w:sz="4" w:space="0" w:color="auto"/>
            </w:tcBorders>
            <w:vAlign w:val="center"/>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2021-2024</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Чебоксарова Н.Г.</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«Обеспечение пожарной безопасности на территории Быстринского сельского поселения на 2021-2025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ближайшие 5 лет работы по обустройству пожарных водоемов проводиться не будут, т.к. в каждом населенном пункте есть водонапорные башни и закопаны резервуары, действуют площадки забора воды возле открытых водоемов.</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30</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Восстановление уличного освещения в д. </w:t>
            </w:r>
            <w:proofErr w:type="gramStart"/>
            <w:r w:rsidRPr="00495480">
              <w:rPr>
                <w:rFonts w:ascii="Times New Roman" w:eastAsia="Times New Roman" w:hAnsi="Times New Roman" w:cs="Times New Roman"/>
                <w:lang w:eastAsia="ru-RU"/>
              </w:rPr>
              <w:t>Быстрая</w:t>
            </w:r>
            <w:proofErr w:type="gramEnd"/>
            <w:r w:rsidRPr="00495480">
              <w:rPr>
                <w:rFonts w:ascii="Times New Roman" w:eastAsia="Times New Roman" w:hAnsi="Times New Roman" w:cs="Times New Roman"/>
                <w:lang w:eastAsia="ru-RU"/>
              </w:rPr>
              <w:t>, ул. Заречная; с. Тибельти ул. Засопочная, пер. Иркутный</w:t>
            </w:r>
          </w:p>
        </w:tc>
        <w:tc>
          <w:tcPr>
            <w:tcW w:w="1558" w:type="dxa"/>
            <w:gridSpan w:val="3"/>
            <w:tcBorders>
              <w:top w:val="single" w:sz="4" w:space="0" w:color="auto"/>
              <w:left w:val="single" w:sz="4" w:space="0" w:color="auto"/>
              <w:bottom w:val="single" w:sz="4" w:space="0" w:color="auto"/>
              <w:right w:val="single" w:sz="4" w:space="0" w:color="auto"/>
            </w:tcBorders>
            <w:vAlign w:val="center"/>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2021-2022</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Чебоксарова Н.Г.</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w:t>
            </w:r>
            <w:r w:rsidRPr="00495480">
              <w:rPr>
                <w:rFonts w:ascii="Times New Roman" w:eastAsia="Calibri" w:hAnsi="Times New Roman" w:cs="Times New Roman"/>
              </w:rPr>
              <w:t>Благоустройство территории Быстринского сельского поселения на 2021-2025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Реализовано полностью в 2022 году.  В 2021  на данное мероприятие освоено (д</w:t>
            </w:r>
            <w:proofErr w:type="gramStart"/>
            <w:r w:rsidRPr="00495480">
              <w:rPr>
                <w:rFonts w:ascii="Times New Roman" w:eastAsia="Times New Roman" w:hAnsi="Times New Roman" w:cs="Times New Roman"/>
                <w:lang w:eastAsia="ru-RU"/>
              </w:rPr>
              <w:t>.Б</w:t>
            </w:r>
            <w:proofErr w:type="gramEnd"/>
            <w:r w:rsidRPr="00495480">
              <w:rPr>
                <w:rFonts w:ascii="Times New Roman" w:eastAsia="Times New Roman" w:hAnsi="Times New Roman" w:cs="Times New Roman"/>
                <w:lang w:eastAsia="ru-RU"/>
              </w:rPr>
              <w:t>ыстрая) 202 тыс. руб., в 2022 году (с. Тибельти) 303 тыс. руб.</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31</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Обустройство </w:t>
            </w:r>
            <w:r w:rsidRPr="00495480">
              <w:rPr>
                <w:rFonts w:ascii="Times New Roman" w:eastAsia="Times New Roman" w:hAnsi="Times New Roman" w:cs="Times New Roman"/>
                <w:lang w:eastAsia="ru-RU"/>
              </w:rPr>
              <w:lastRenderedPageBreak/>
              <w:t xml:space="preserve">парковой зоны </w:t>
            </w:r>
          </w:p>
        </w:tc>
        <w:tc>
          <w:tcPr>
            <w:tcW w:w="1558" w:type="dxa"/>
            <w:gridSpan w:val="3"/>
            <w:tcBorders>
              <w:top w:val="single" w:sz="4" w:space="0" w:color="auto"/>
              <w:left w:val="single" w:sz="4" w:space="0" w:color="auto"/>
              <w:bottom w:val="single" w:sz="4" w:space="0" w:color="auto"/>
              <w:right w:val="single" w:sz="4" w:space="0" w:color="auto"/>
            </w:tcBorders>
            <w:vAlign w:val="center"/>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2021-2024</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Администрация </w:t>
            </w:r>
            <w:r w:rsidRPr="00495480">
              <w:rPr>
                <w:rFonts w:ascii="Times New Roman" w:eastAsia="Times New Roman" w:hAnsi="Times New Roman" w:cs="Times New Roman"/>
                <w:lang w:eastAsia="ru-RU"/>
              </w:rPr>
              <w:lastRenderedPageBreak/>
              <w:t>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Чебоксарова Н.Г.</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w:t>
            </w:r>
            <w:r w:rsidRPr="00495480">
              <w:rPr>
                <w:rFonts w:ascii="Times New Roman" w:eastAsia="Calibri" w:hAnsi="Times New Roman" w:cs="Times New Roman"/>
              </w:rPr>
              <w:t xml:space="preserve">Благоустройство </w:t>
            </w:r>
            <w:r w:rsidRPr="00495480">
              <w:rPr>
                <w:rFonts w:ascii="Times New Roman" w:eastAsia="Calibri" w:hAnsi="Times New Roman" w:cs="Times New Roman"/>
              </w:rPr>
              <w:lastRenderedPageBreak/>
              <w:t>территории Быстринского сельского поселения на 2021-2025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Реализовано полностью в 2022 году.  </w:t>
            </w:r>
            <w:r w:rsidRPr="00495480">
              <w:rPr>
                <w:rFonts w:ascii="Times New Roman" w:eastAsia="Times New Roman" w:hAnsi="Times New Roman" w:cs="Times New Roman"/>
                <w:lang w:eastAsia="ru-RU"/>
              </w:rPr>
              <w:lastRenderedPageBreak/>
              <w:t>Установлено ограждение в 2021 г.</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2022 г. освоено 101 тыс. руб. - осуществлено благоустройство территории парковой зоны, приобретен бензиновый триммер, цветы, кашпо, скамейки и подставки для цветов, саженцев.</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32</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suppressAutoHyphens/>
              <w:spacing w:after="0" w:line="240" w:lineRule="auto"/>
              <w:rPr>
                <w:rFonts w:ascii="Times New Roman" w:eastAsia="Times New Roman" w:hAnsi="Times New Roman" w:cs="Times New Roman"/>
                <w:lang w:eastAsia="ar-SA"/>
              </w:rPr>
            </w:pPr>
            <w:proofErr w:type="gramStart"/>
            <w:r w:rsidRPr="00495480">
              <w:rPr>
                <w:rFonts w:ascii="Times New Roman" w:eastAsia="Times New Roman" w:hAnsi="Times New Roman" w:cs="Times New Roman"/>
                <w:lang w:eastAsia="ar-SA"/>
              </w:rPr>
              <w:t>Подготовка проектно – сметной  документации для формирования новых автомобильных дорог: улица Ильчинская, переулки Мирный, Сосновый, Манжарка, Горный, Солнечный, Южный, Цветочный, Луговой, Вербный.</w:t>
            </w:r>
            <w:proofErr w:type="gramEnd"/>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Продлено на 2023-2026</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Чебоксарова Н.Г. </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Муниципальная программа «Комплексное развитие транспортной инфраструктуры Быстринского  муниципального образования </w:t>
            </w:r>
            <w:r w:rsidRPr="00495480">
              <w:rPr>
                <w:rFonts w:ascii="Times New Roman" w:eastAsia="Times New Roman" w:hAnsi="Times New Roman" w:cs="Times New Roman"/>
                <w:lang w:eastAsia="ar-SA"/>
              </w:rPr>
              <w:t xml:space="preserve">на </w:t>
            </w:r>
            <w:r w:rsidRPr="00495480">
              <w:rPr>
                <w:rFonts w:ascii="Times New Roman" w:eastAsia="Times New Roman" w:hAnsi="Times New Roman" w:cs="Times New Roman"/>
                <w:lang w:eastAsia="ru-RU"/>
              </w:rPr>
              <w:t>2016 – 2026 годы и с перспективой до 2032 года»</w:t>
            </w:r>
          </w:p>
        </w:tc>
        <w:tc>
          <w:tcPr>
            <w:tcW w:w="1736" w:type="dxa"/>
            <w:gridSpan w:val="2"/>
            <w:tcBorders>
              <w:top w:val="single" w:sz="4" w:space="0" w:color="auto"/>
              <w:left w:val="single" w:sz="4" w:space="0" w:color="auto"/>
              <w:bottom w:val="single" w:sz="4" w:space="0" w:color="auto"/>
              <w:right w:val="single" w:sz="4" w:space="0" w:color="auto"/>
            </w:tcBorders>
          </w:tcPr>
          <w:p w:rsidR="00C84E92" w:rsidRDefault="00C84E92" w:rsidP="00495480">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Срок реализации продлен</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Сбор информации, документов. Требуются дополнительные средства на финансирование</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33</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suppressAutoHyphens/>
              <w:spacing w:after="0" w:line="240" w:lineRule="auto"/>
              <w:rPr>
                <w:rFonts w:ascii="Times New Roman" w:eastAsia="Times New Roman" w:hAnsi="Times New Roman" w:cs="Times New Roman"/>
                <w:lang w:eastAsia="ar-SA"/>
              </w:rPr>
            </w:pPr>
            <w:proofErr w:type="gramStart"/>
            <w:r w:rsidRPr="00495480">
              <w:rPr>
                <w:rFonts w:ascii="Times New Roman" w:eastAsia="Times New Roman" w:hAnsi="Times New Roman" w:cs="Times New Roman"/>
                <w:lang w:eastAsia="ru-RU"/>
              </w:rPr>
              <w:t xml:space="preserve">Строительство автомобильных дорог </w:t>
            </w:r>
            <w:r w:rsidRPr="00495480">
              <w:rPr>
                <w:rFonts w:ascii="Times New Roman" w:eastAsia="Times New Roman" w:hAnsi="Times New Roman" w:cs="Times New Roman"/>
                <w:lang w:eastAsia="ar-SA"/>
              </w:rPr>
              <w:t>улица Ильчинская, переулки Мирный, Сосновый, Манжарка, Горный, Солнечный, Южный, Цветочный, Луговой, Вербный.</w:t>
            </w:r>
            <w:proofErr w:type="gramEnd"/>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Продлено на 2023-2026</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Чебоксарова Н.Г. </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Муниципальная программа «Комплексное развитие транспортной инфраструктуры Быстринского  муниципального образования </w:t>
            </w:r>
            <w:r w:rsidRPr="00495480">
              <w:rPr>
                <w:rFonts w:ascii="Times New Roman" w:eastAsia="Times New Roman" w:hAnsi="Times New Roman" w:cs="Times New Roman"/>
                <w:lang w:eastAsia="ar-SA"/>
              </w:rPr>
              <w:t xml:space="preserve">на </w:t>
            </w:r>
            <w:r w:rsidRPr="00495480">
              <w:rPr>
                <w:rFonts w:ascii="Times New Roman" w:eastAsia="Times New Roman" w:hAnsi="Times New Roman" w:cs="Times New Roman"/>
                <w:lang w:eastAsia="ru-RU"/>
              </w:rPr>
              <w:t>2016 – 2026 годы и с перспективой до 2032 года»</w:t>
            </w:r>
          </w:p>
        </w:tc>
        <w:tc>
          <w:tcPr>
            <w:tcW w:w="1736" w:type="dxa"/>
            <w:gridSpan w:val="2"/>
            <w:tcBorders>
              <w:top w:val="single" w:sz="4" w:space="0" w:color="auto"/>
              <w:left w:val="single" w:sz="4" w:space="0" w:color="auto"/>
              <w:bottom w:val="single" w:sz="4" w:space="0" w:color="auto"/>
              <w:right w:val="single" w:sz="4" w:space="0" w:color="auto"/>
            </w:tcBorders>
          </w:tcPr>
          <w:p w:rsidR="00C84E92" w:rsidRDefault="00C84E92" w:rsidP="00495480">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Срок реализации продлен</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Изготовление ПСД, необходимость дополнительного финансирования</w:t>
            </w: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34</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центра культуры и досуга в р.п</w:t>
            </w:r>
            <w:proofErr w:type="gramStart"/>
            <w:r w:rsidRPr="00495480">
              <w:rPr>
                <w:rFonts w:ascii="Times New Roman" w:eastAsia="Times New Roman" w:hAnsi="Times New Roman" w:cs="Times New Roman"/>
                <w:lang w:eastAsia="ru-RU"/>
              </w:rPr>
              <w:t>.К</w:t>
            </w:r>
            <w:proofErr w:type="gramEnd"/>
            <w:r w:rsidRPr="00495480">
              <w:rPr>
                <w:rFonts w:ascii="Times New Roman" w:eastAsia="Times New Roman" w:hAnsi="Times New Roman" w:cs="Times New Roman"/>
                <w:lang w:eastAsia="ru-RU"/>
              </w:rPr>
              <w:t xml:space="preserve">ултук </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2023-2026</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Култукского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Иневаткин В.В.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«Сохранение и развитие культуры в Култукском муниципальном образовании» на 2019-2025 </w:t>
            </w:r>
            <w:r w:rsidRPr="00495480">
              <w:rPr>
                <w:rFonts w:ascii="Times New Roman" w:eastAsia="Times New Roman" w:hAnsi="Times New Roman" w:cs="Times New Roman"/>
                <w:lang w:eastAsia="ru-RU"/>
              </w:rPr>
              <w:lastRenderedPageBreak/>
              <w:t>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Проект прошел государственные экспертизы, получены все необходимые  положительные заключения. Стоимость строительства </w:t>
            </w:r>
            <w:r w:rsidRPr="00495480">
              <w:rPr>
                <w:rFonts w:ascii="Times New Roman" w:eastAsia="Times New Roman" w:hAnsi="Times New Roman" w:cs="Times New Roman"/>
                <w:lang w:eastAsia="ru-RU"/>
              </w:rPr>
              <w:lastRenderedPageBreak/>
              <w:t>118 198 840 руб.</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Подана заявка в областную программу. Объе</w:t>
            </w:r>
            <w:proofErr w:type="gramStart"/>
            <w:r w:rsidRPr="00495480">
              <w:rPr>
                <w:rFonts w:ascii="Times New Roman" w:eastAsia="Times New Roman" w:hAnsi="Times New Roman" w:cs="Times New Roman"/>
                <w:lang w:eastAsia="ru-RU"/>
              </w:rPr>
              <w:t>кт вкл</w:t>
            </w:r>
            <w:proofErr w:type="gramEnd"/>
            <w:r w:rsidRPr="00495480">
              <w:rPr>
                <w:rFonts w:ascii="Times New Roman" w:eastAsia="Times New Roman" w:hAnsi="Times New Roman" w:cs="Times New Roman"/>
                <w:lang w:eastAsia="ru-RU"/>
              </w:rPr>
              <w:t>ючен в областной рейтинг под номером 3.</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35</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Благоустройство общественных территорий р.п</w:t>
            </w:r>
            <w:proofErr w:type="gramStart"/>
            <w:r w:rsidRPr="00495480">
              <w:rPr>
                <w:rFonts w:ascii="Times New Roman" w:eastAsia="Times New Roman" w:hAnsi="Times New Roman" w:cs="Times New Roman"/>
                <w:lang w:eastAsia="ru-RU"/>
              </w:rPr>
              <w:t>.К</w:t>
            </w:r>
            <w:proofErr w:type="gramEnd"/>
            <w:r w:rsidRPr="00495480">
              <w:rPr>
                <w:rFonts w:ascii="Times New Roman" w:eastAsia="Times New Roman" w:hAnsi="Times New Roman" w:cs="Times New Roman"/>
                <w:lang w:eastAsia="ru-RU"/>
              </w:rPr>
              <w:t>ултук</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Култукского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Иневаткин В.В.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«Формирование комфортной городской среды Култукского МО» на 2018-2025годы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Исполнено </w:t>
            </w:r>
            <w:r w:rsidR="00CD40DA">
              <w:rPr>
                <w:rFonts w:ascii="Times New Roman" w:eastAsia="Times New Roman" w:hAnsi="Times New Roman" w:cs="Times New Roman"/>
                <w:lang w:eastAsia="ru-RU"/>
              </w:rPr>
              <w:t>в рамках очередного этапа</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2022 году произведены работы по обустройству общественной территории в р.п</w:t>
            </w:r>
            <w:proofErr w:type="gramStart"/>
            <w:r w:rsidRPr="00495480">
              <w:rPr>
                <w:rFonts w:ascii="Times New Roman" w:eastAsia="Times New Roman" w:hAnsi="Times New Roman" w:cs="Times New Roman"/>
                <w:lang w:eastAsia="ru-RU"/>
              </w:rPr>
              <w:t>.К</w:t>
            </w:r>
            <w:proofErr w:type="gramEnd"/>
            <w:r w:rsidRPr="00495480">
              <w:rPr>
                <w:rFonts w:ascii="Times New Roman" w:eastAsia="Times New Roman" w:hAnsi="Times New Roman" w:cs="Times New Roman"/>
                <w:lang w:eastAsia="ru-RU"/>
              </w:rPr>
              <w:t>ултук, ул.Октябрьская,2а на сумму 3 407,9 т.р. (ФБ – 2 692,7 т.р., ОБ – 686,5 т.р., МБ – 28,7 т.р.)</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36</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Благоустройство дворовых территорий в Култукском МО</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2020-2025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Култукского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Иневаткин В.В.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«Формирование комфортной городской среды Култукского МО» на 2018-2023 годы</w:t>
            </w:r>
          </w:p>
        </w:tc>
        <w:tc>
          <w:tcPr>
            <w:tcW w:w="1736"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Благоустройство дворовых территорий в 2022 году не запланировано</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37</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Переселение граждан из ветхого и аварийного жилого фонда в Култукском МО </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2020-2025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Култукского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Иневаткин В.В.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«Доступное жилье» на 2019-2025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Исполнено </w:t>
            </w:r>
            <w:r w:rsidR="00CD40DA">
              <w:rPr>
                <w:rFonts w:ascii="Times New Roman" w:eastAsia="Times New Roman" w:hAnsi="Times New Roman" w:cs="Times New Roman"/>
                <w:lang w:eastAsia="ru-RU"/>
              </w:rPr>
              <w:t>в рамках очередного этапа</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2022 году завершен первый этап по переселению из аварийного жилищного фонда. В рамках данного этапа расселено 2 349,2 м</w:t>
            </w:r>
            <w:proofErr w:type="gramStart"/>
            <w:r w:rsidRPr="00495480">
              <w:rPr>
                <w:rFonts w:ascii="Times New Roman" w:eastAsia="Times New Roman" w:hAnsi="Times New Roman" w:cs="Times New Roman"/>
                <w:lang w:eastAsia="ru-RU"/>
              </w:rPr>
              <w:t>2</w:t>
            </w:r>
            <w:proofErr w:type="gramEnd"/>
            <w:r w:rsidRPr="00495480">
              <w:rPr>
                <w:rFonts w:ascii="Times New Roman" w:eastAsia="Times New Roman" w:hAnsi="Times New Roman" w:cs="Times New Roman"/>
                <w:lang w:eastAsia="ru-RU"/>
              </w:rPr>
              <w:t xml:space="preserve"> жилой площади, переселено 139 чел., 60 квартир</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38</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Разработка проектно-сметной документации «Строительство канализационных очистных сооружений в р.п</w:t>
            </w:r>
            <w:proofErr w:type="gramStart"/>
            <w:r w:rsidRPr="00495480">
              <w:rPr>
                <w:rFonts w:ascii="Times New Roman" w:eastAsia="Times New Roman" w:hAnsi="Times New Roman" w:cs="Times New Roman"/>
                <w:lang w:eastAsia="ru-RU"/>
              </w:rPr>
              <w:t>.К</w:t>
            </w:r>
            <w:proofErr w:type="gramEnd"/>
            <w:r w:rsidRPr="00495480">
              <w:rPr>
                <w:rFonts w:ascii="Times New Roman" w:eastAsia="Times New Roman" w:hAnsi="Times New Roman" w:cs="Times New Roman"/>
                <w:lang w:eastAsia="ru-RU"/>
              </w:rPr>
              <w:t>ултук»</w:t>
            </w:r>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2022-2024гг</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Култукского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Иневаткин В.В.</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«Жилищно-коммунальное хозяйство» на 2019-2025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 разработку ПСД на 2022 год было запланировано 12 900,0 т.р., в том числе ОБ – 12 384,0 т.р., МБ – 516,0 т.р. Оплата не производилась. Проект находится в стадии прохождения экологической экспертизы.</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39</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Разработка проектно-сметной документации «Строительство канализационных </w:t>
            </w:r>
            <w:r w:rsidRPr="00495480">
              <w:rPr>
                <w:rFonts w:ascii="Times New Roman" w:eastAsia="Times New Roman" w:hAnsi="Times New Roman" w:cs="Times New Roman"/>
                <w:lang w:eastAsia="ru-RU"/>
              </w:rPr>
              <w:lastRenderedPageBreak/>
              <w:t>очистных сооружений в п.жд.ст</w:t>
            </w:r>
            <w:proofErr w:type="gramStart"/>
            <w:r w:rsidRPr="00495480">
              <w:rPr>
                <w:rFonts w:ascii="Times New Roman" w:eastAsia="Times New Roman" w:hAnsi="Times New Roman" w:cs="Times New Roman"/>
                <w:lang w:eastAsia="ru-RU"/>
              </w:rPr>
              <w:t>.А</w:t>
            </w:r>
            <w:proofErr w:type="gramEnd"/>
            <w:r w:rsidRPr="00495480">
              <w:rPr>
                <w:rFonts w:ascii="Times New Roman" w:eastAsia="Times New Roman" w:hAnsi="Times New Roman" w:cs="Times New Roman"/>
                <w:lang w:eastAsia="ru-RU"/>
              </w:rPr>
              <w:t>нгасолка»</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2022-2024гг</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Култукского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Иневаткин В.В.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 «Жилищно-коммунальное хозяйство» на 2019-2025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На разработку ПСД на 2022 год было запланировано 11 100,0 т.р., в том числе ОБ – 10 656,00 т.р., МБ – 516,0 т.р. Оплата не производилась. Проект </w:t>
            </w:r>
            <w:r w:rsidRPr="00495480">
              <w:rPr>
                <w:rFonts w:ascii="Times New Roman" w:eastAsia="Times New Roman" w:hAnsi="Times New Roman" w:cs="Times New Roman"/>
                <w:lang w:eastAsia="ru-RU"/>
              </w:rPr>
              <w:lastRenderedPageBreak/>
              <w:t>находится в стадии прохождения экологической экспертизы.</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sz w:val="24"/>
                <w:szCs w:val="24"/>
                <w:lang w:eastAsia="ru-RU"/>
              </w:rPr>
              <w:lastRenderedPageBreak/>
              <w:t>40</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Строительство нового здания СДК на 150 пос.мест  в п</w:t>
            </w:r>
            <w:proofErr w:type="gramStart"/>
            <w:r w:rsidRPr="00495480">
              <w:rPr>
                <w:rFonts w:ascii="Times New Roman" w:eastAsia="Times New Roman" w:hAnsi="Times New Roman" w:cs="Times New Roman"/>
                <w:lang w:eastAsia="ru-RU"/>
              </w:rPr>
              <w:t>.Н</w:t>
            </w:r>
            <w:proofErr w:type="gramEnd"/>
            <w:r w:rsidRPr="00495480">
              <w:rPr>
                <w:rFonts w:ascii="Times New Roman" w:eastAsia="Times New Roman" w:hAnsi="Times New Roman" w:cs="Times New Roman"/>
                <w:lang w:eastAsia="ru-RU"/>
              </w:rPr>
              <w:t xml:space="preserve">овоснежная </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2020 -2025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Слюдянский муниципальный район, администрация Новоснежнинского сельского поселения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Заиграева Л.В. </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 «Комплексное развитие социальной инфраструктуры Новоснежнинского МО на 2016-2026 годы и с перспективой до 2032 года»</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Ожидается внесение  изменений в генеральный план Новоснежнинского МО для определения участка для строительства СДК п</w:t>
            </w:r>
            <w:proofErr w:type="gramStart"/>
            <w:r w:rsidRPr="00495480">
              <w:rPr>
                <w:rFonts w:ascii="Times New Roman" w:eastAsia="Times New Roman" w:hAnsi="Times New Roman" w:cs="Times New Roman"/>
                <w:lang w:eastAsia="ru-RU"/>
              </w:rPr>
              <w:t>.Н</w:t>
            </w:r>
            <w:proofErr w:type="gramEnd"/>
            <w:r w:rsidRPr="00495480">
              <w:rPr>
                <w:rFonts w:ascii="Times New Roman" w:eastAsia="Times New Roman" w:hAnsi="Times New Roman" w:cs="Times New Roman"/>
                <w:lang w:eastAsia="ru-RU"/>
              </w:rPr>
              <w:t>овоснежнежная</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41</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спортивных плоскостных сооружений в п</w:t>
            </w:r>
            <w:proofErr w:type="gramStart"/>
            <w:r w:rsidRPr="00495480">
              <w:rPr>
                <w:rFonts w:ascii="Times New Roman" w:eastAsia="Times New Roman" w:hAnsi="Times New Roman" w:cs="Times New Roman"/>
                <w:lang w:eastAsia="ru-RU"/>
              </w:rPr>
              <w:t>.Н</w:t>
            </w:r>
            <w:proofErr w:type="gramEnd"/>
            <w:r w:rsidRPr="00495480">
              <w:rPr>
                <w:rFonts w:ascii="Times New Roman" w:eastAsia="Times New Roman" w:hAnsi="Times New Roman" w:cs="Times New Roman"/>
                <w:lang w:eastAsia="ru-RU"/>
              </w:rPr>
              <w:t>овоснежная, п.Мурино</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2020 -2025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Слюдянский муниципальный район, администрация Новоснежнинского сельского поселения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Заиграева Л.В.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«Комплексное развитие социальной инфраструктуры Новоснежнинского МО на 2016-2026 годы и с перспективой до 2032года»</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Исполнено </w:t>
            </w:r>
            <w:r w:rsidR="00CD40DA">
              <w:rPr>
                <w:rFonts w:ascii="Times New Roman" w:eastAsia="Times New Roman" w:hAnsi="Times New Roman" w:cs="Times New Roman"/>
                <w:lang w:eastAsia="ru-RU"/>
              </w:rPr>
              <w:t>в рамках очередного этапа</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w:t>
            </w:r>
            <w:proofErr w:type="gramStart"/>
            <w:r w:rsidRPr="00495480">
              <w:rPr>
                <w:rFonts w:ascii="Times New Roman" w:eastAsia="Times New Roman" w:hAnsi="Times New Roman" w:cs="Times New Roman"/>
                <w:lang w:eastAsia="ru-RU"/>
              </w:rPr>
              <w:t>.Н</w:t>
            </w:r>
            <w:proofErr w:type="gramEnd"/>
            <w:r w:rsidRPr="00495480">
              <w:rPr>
                <w:rFonts w:ascii="Times New Roman" w:eastAsia="Times New Roman" w:hAnsi="Times New Roman" w:cs="Times New Roman"/>
                <w:lang w:eastAsia="ru-RU"/>
              </w:rPr>
              <w:t>овоснежная – работа произведена и окончена в 2021году. Израсходовано 820 т</w:t>
            </w:r>
            <w:proofErr w:type="gramStart"/>
            <w:r w:rsidRPr="00495480">
              <w:rPr>
                <w:rFonts w:ascii="Times New Roman" w:eastAsia="Times New Roman" w:hAnsi="Times New Roman" w:cs="Times New Roman"/>
                <w:lang w:eastAsia="ru-RU"/>
              </w:rPr>
              <w:t>.р</w:t>
            </w:r>
            <w:proofErr w:type="gramEnd"/>
            <w:r w:rsidRPr="00495480">
              <w:rPr>
                <w:rFonts w:ascii="Times New Roman" w:eastAsia="Times New Roman" w:hAnsi="Times New Roman" w:cs="Times New Roman"/>
                <w:lang w:eastAsia="ru-RU"/>
              </w:rPr>
              <w:t>, из них субсидия -574т.р., местный бюджет-26т.р., обязательный вклад граждан, индивидуальные предприниматели и юр.лица – 220т.р.</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п</w:t>
            </w:r>
            <w:proofErr w:type="gramStart"/>
            <w:r w:rsidRPr="00495480">
              <w:rPr>
                <w:rFonts w:ascii="Times New Roman" w:eastAsia="Times New Roman" w:hAnsi="Times New Roman" w:cs="Times New Roman"/>
                <w:lang w:eastAsia="ru-RU"/>
              </w:rPr>
              <w:t>.М</w:t>
            </w:r>
            <w:proofErr w:type="gramEnd"/>
            <w:r w:rsidRPr="00495480">
              <w:rPr>
                <w:rFonts w:ascii="Times New Roman" w:eastAsia="Times New Roman" w:hAnsi="Times New Roman" w:cs="Times New Roman"/>
                <w:lang w:eastAsia="ru-RU"/>
              </w:rPr>
              <w:t>урино – во втором полугодии 2023года планируется проведение кадастровых работ по земельному участку.</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42</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СДК п</w:t>
            </w:r>
            <w:proofErr w:type="gramStart"/>
            <w:r w:rsidRPr="00495480">
              <w:rPr>
                <w:rFonts w:ascii="Times New Roman" w:eastAsia="Times New Roman" w:hAnsi="Times New Roman" w:cs="Times New Roman"/>
                <w:lang w:eastAsia="ru-RU"/>
              </w:rPr>
              <w:t>.У</w:t>
            </w:r>
            <w:proofErr w:type="gramEnd"/>
            <w:r w:rsidRPr="00495480">
              <w:rPr>
                <w:rFonts w:ascii="Times New Roman" w:eastAsia="Times New Roman" w:hAnsi="Times New Roman" w:cs="Times New Roman"/>
                <w:lang w:eastAsia="ru-RU"/>
              </w:rPr>
              <w:t>тулик на 80 мест</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2019-2022</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«Комплексное развитие социальной инфраструктуры Утуликского муниципального образования на период 2017-2027 годы и с перспективой до 2032 года»</w:t>
            </w:r>
          </w:p>
        </w:tc>
        <w:tc>
          <w:tcPr>
            <w:tcW w:w="173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roofErr w:type="gramStart"/>
            <w:r w:rsidRPr="00495480">
              <w:rPr>
                <w:rFonts w:ascii="Times New Roman" w:eastAsia="Times New Roman" w:hAnsi="Times New Roman" w:cs="Times New Roman"/>
                <w:lang w:eastAsia="ru-RU"/>
              </w:rPr>
              <w:t xml:space="preserve">По состоянию на 31.12.2022г пройдены все необходимые экспертизы, получены положительные заключения экспертиз,  поданы документы в Минстрой Иркутской области на предоставление субсидии из областного бюджета на реализацию мероприятий по строительству СДК, вынесено положительное решение – распоряжение Минстроя ИО от 15.08.2022г №59-392-мр о </w:t>
            </w:r>
            <w:r w:rsidRPr="00495480">
              <w:rPr>
                <w:rFonts w:ascii="Times New Roman" w:eastAsia="Times New Roman" w:hAnsi="Times New Roman" w:cs="Times New Roman"/>
                <w:lang w:eastAsia="ru-RU"/>
              </w:rPr>
              <w:lastRenderedPageBreak/>
              <w:t>предоставлении субсидии в 2023-2025гг, 07.02.2023г в Минстрой ИО направлен запрос о сообщении сроков доведения лимитов и заключения</w:t>
            </w:r>
            <w:proofErr w:type="gramEnd"/>
            <w:r w:rsidRPr="00495480">
              <w:rPr>
                <w:rFonts w:ascii="Times New Roman" w:eastAsia="Times New Roman" w:hAnsi="Times New Roman" w:cs="Times New Roman"/>
                <w:lang w:eastAsia="ru-RU"/>
              </w:rPr>
              <w:t xml:space="preserve"> соглашения на реализацию мероприятий по строительству СДК, 14.03.2023г получен ответ, что лимиты бюджетных обязательств, доведенные до Министерства, распределены в полном объеме, вопрос финансирования мероприятия будет рассмотрен в случае доведения дополнительных лимитов бюджетных обязательств до Министерства или выявлении экономии по другим мероприятиям в рамках гос</w:t>
            </w:r>
            <w:proofErr w:type="gramStart"/>
            <w:r w:rsidRPr="00495480">
              <w:rPr>
                <w:rFonts w:ascii="Times New Roman" w:eastAsia="Times New Roman" w:hAnsi="Times New Roman" w:cs="Times New Roman"/>
                <w:lang w:eastAsia="ru-RU"/>
              </w:rPr>
              <w:t>.п</w:t>
            </w:r>
            <w:proofErr w:type="gramEnd"/>
            <w:r w:rsidRPr="00495480">
              <w:rPr>
                <w:rFonts w:ascii="Times New Roman" w:eastAsia="Times New Roman" w:hAnsi="Times New Roman" w:cs="Times New Roman"/>
                <w:lang w:eastAsia="ru-RU"/>
              </w:rPr>
              <w:t>рограммы ИО «Развитие культуры» на 2019-2025 годы и обеспечения финансирования всех вышестоящих мероприятий в распоряжении №59-392-мр.</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43</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Обустройство пожарных ёмкостей в населенных пунктах Утуликского муниципального образования </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Продлено на 2019-2025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«Обеспечение первичных мер пожарной безопасности на территории Утуликского муниципального образования на 2021-2023 год»</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Обустроена 1 пожарная ёмкость в п</w:t>
            </w:r>
            <w:proofErr w:type="gramStart"/>
            <w:r w:rsidRPr="00495480">
              <w:rPr>
                <w:rFonts w:ascii="Times New Roman" w:eastAsia="Times New Roman" w:hAnsi="Times New Roman" w:cs="Times New Roman"/>
                <w:lang w:eastAsia="ru-RU"/>
              </w:rPr>
              <w:t>.М</w:t>
            </w:r>
            <w:proofErr w:type="gramEnd"/>
            <w:r w:rsidRPr="00495480">
              <w:rPr>
                <w:rFonts w:ascii="Times New Roman" w:eastAsia="Times New Roman" w:hAnsi="Times New Roman" w:cs="Times New Roman"/>
                <w:lang w:eastAsia="ru-RU"/>
              </w:rPr>
              <w:t>ангутай в 2020 году. При наличии финансовых сре</w:t>
            </w:r>
            <w:proofErr w:type="gramStart"/>
            <w:r w:rsidRPr="00495480">
              <w:rPr>
                <w:rFonts w:ascii="Times New Roman" w:eastAsia="Times New Roman" w:hAnsi="Times New Roman" w:cs="Times New Roman"/>
                <w:lang w:eastAsia="ru-RU"/>
              </w:rPr>
              <w:t>дств пл</w:t>
            </w:r>
            <w:proofErr w:type="gramEnd"/>
            <w:r w:rsidRPr="00495480">
              <w:rPr>
                <w:rFonts w:ascii="Times New Roman" w:eastAsia="Times New Roman" w:hAnsi="Times New Roman" w:cs="Times New Roman"/>
                <w:lang w:eastAsia="ru-RU"/>
              </w:rPr>
              <w:t>анируется в 2023 году обустройство 1 ёмкости.</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44</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Обустройство минерализованной полосы на территории Утуликского муниципального </w:t>
            </w:r>
            <w:r w:rsidRPr="00495480">
              <w:rPr>
                <w:rFonts w:ascii="Times New Roman" w:eastAsia="Times New Roman" w:hAnsi="Times New Roman" w:cs="Times New Roman"/>
                <w:lang w:eastAsia="ru-RU"/>
              </w:rPr>
              <w:lastRenderedPageBreak/>
              <w:t>образования</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2019-2023</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«Обеспечение первичных мер пожарной безопасности на территории Утуликского муниципального образования на 2021-2023 </w:t>
            </w:r>
            <w:r w:rsidRPr="00495480">
              <w:rPr>
                <w:rFonts w:ascii="Times New Roman" w:eastAsia="Times New Roman" w:hAnsi="Times New Roman" w:cs="Times New Roman"/>
                <w:lang w:eastAsia="ru-RU"/>
              </w:rPr>
              <w:lastRenderedPageBreak/>
              <w:t>год»</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Исполнено </w:t>
            </w:r>
            <w:r w:rsidR="00CD40DA">
              <w:rPr>
                <w:rFonts w:ascii="Times New Roman" w:eastAsia="Times New Roman" w:hAnsi="Times New Roman" w:cs="Times New Roman"/>
                <w:lang w:eastAsia="ru-RU"/>
              </w:rPr>
              <w:t>в рамках очередного этапа</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Выполнено обустройство минерализованной полосы  в 2022 году в п. Утулик по ул. </w:t>
            </w:r>
            <w:proofErr w:type="gramStart"/>
            <w:r w:rsidRPr="00495480">
              <w:rPr>
                <w:rFonts w:ascii="Times New Roman" w:eastAsia="Times New Roman" w:hAnsi="Times New Roman" w:cs="Times New Roman"/>
                <w:lang w:eastAsia="ru-RU"/>
              </w:rPr>
              <w:t>Привокзальная</w:t>
            </w:r>
            <w:proofErr w:type="gramEnd"/>
            <w:r w:rsidRPr="00495480">
              <w:rPr>
                <w:rFonts w:ascii="Times New Roman" w:eastAsia="Times New Roman" w:hAnsi="Times New Roman" w:cs="Times New Roman"/>
                <w:lang w:eastAsia="ru-RU"/>
              </w:rPr>
              <w:t xml:space="preserve">, в районе домов №16, 18, 18А, пер. Речной без сплошной рубки деревьев (с </w:t>
            </w:r>
            <w:r w:rsidRPr="00495480">
              <w:rPr>
                <w:rFonts w:ascii="Times New Roman" w:eastAsia="Times New Roman" w:hAnsi="Times New Roman" w:cs="Times New Roman"/>
                <w:lang w:eastAsia="ru-RU"/>
              </w:rPr>
              <w:lastRenderedPageBreak/>
              <w:t>учётом 94-ФЗ).  Запланированы аналогичные работы на 2023 год в  п. Муравей и п. Мангутай ул. Трактовая, Горная, Мира (при наличии финансовых средств)</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45</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линии освещения по пер. Школьному и ул. Красногвардейская п</w:t>
            </w:r>
            <w:proofErr w:type="gramStart"/>
            <w:r w:rsidRPr="00495480">
              <w:rPr>
                <w:rFonts w:ascii="Times New Roman" w:eastAsia="Times New Roman" w:hAnsi="Times New Roman" w:cs="Times New Roman"/>
                <w:lang w:eastAsia="ru-RU"/>
              </w:rPr>
              <w:t>.У</w:t>
            </w:r>
            <w:proofErr w:type="gramEnd"/>
            <w:r w:rsidRPr="00495480">
              <w:rPr>
                <w:rFonts w:ascii="Times New Roman" w:eastAsia="Times New Roman" w:hAnsi="Times New Roman" w:cs="Times New Roman"/>
                <w:lang w:eastAsia="ru-RU"/>
              </w:rPr>
              <w:t>тулик</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2019-2023</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 «Комплексное развитие коммунальной инфраструктуры Утуликского муниципального образования на период 2018-2031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CD40DA" w:rsidP="00CD40DA">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Подготовлена и направлена заявка и пакет документов в министерство сельского хозяйства Иркутской области на получении субсидии по программе устойчивое развитие сельской территории по разделу благоустройства, получен отказ. Освещение улиц запланировано в 2023 году за счет средств народных инициатив.  </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46</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Обустройство ярмарочной площади</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2019-2021</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«Формирование комфортной городской среды на 2018-2022 годы на территории Утуликского муниципального образования</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Основные мероприятия выполнены в 2019 году, в 2022 году проведена актуализация </w:t>
            </w:r>
            <w:proofErr w:type="gramStart"/>
            <w:r w:rsidRPr="00495480">
              <w:rPr>
                <w:rFonts w:ascii="Times New Roman" w:eastAsia="Times New Roman" w:hAnsi="Times New Roman" w:cs="Times New Roman"/>
                <w:lang w:eastAsia="ru-RU"/>
              </w:rPr>
              <w:t>дизайн-проекта</w:t>
            </w:r>
            <w:proofErr w:type="gramEnd"/>
            <w:r w:rsidRPr="00495480">
              <w:rPr>
                <w:rFonts w:ascii="Times New Roman" w:eastAsia="Times New Roman" w:hAnsi="Times New Roman" w:cs="Times New Roman"/>
                <w:lang w:eastAsia="ru-RU"/>
              </w:rPr>
              <w:t xml:space="preserve"> площади, планируется ее предоставление в аренду</w:t>
            </w:r>
          </w:p>
        </w:tc>
      </w:tr>
      <w:tr w:rsidR="00495480" w:rsidRPr="00495480" w:rsidTr="00BD557B">
        <w:trPr>
          <w:trHeight w:val="1821"/>
        </w:trPr>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47</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Обустройство площадок ТКО</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2019-2022</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«Комплексное развитие коммунальной инфраструктуры Утуликского муниципального образования на период 2018-2031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Обустройство контейнерных площадок завершено. Все запланированные мероприятия выполнены.</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48</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Строительство защитного </w:t>
            </w:r>
            <w:r w:rsidRPr="00495480">
              <w:rPr>
                <w:rFonts w:ascii="Times New Roman" w:eastAsia="Times New Roman" w:hAnsi="Times New Roman" w:cs="Times New Roman"/>
                <w:lang w:eastAsia="ru-RU"/>
              </w:rPr>
              <w:lastRenderedPageBreak/>
              <w:t>инженерного сооружения от затопления водами реки Утулик в п. Утулик Слюдянского района "Дамба"</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lastRenderedPageBreak/>
              <w:t>2021-2023</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Администрация Утуликского </w:t>
            </w:r>
            <w:r w:rsidRPr="00495480">
              <w:rPr>
                <w:rFonts w:ascii="Times New Roman" w:eastAsia="Times New Roman" w:hAnsi="Times New Roman" w:cs="Times New Roman"/>
                <w:lang w:eastAsia="ru-RU"/>
              </w:rPr>
              <w:lastRenderedPageBreak/>
              <w:t>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Федеральная целевая программа "Охрана оз. </w:t>
            </w:r>
            <w:r w:rsidRPr="00495480">
              <w:rPr>
                <w:rFonts w:ascii="Times New Roman" w:eastAsia="Times New Roman" w:hAnsi="Times New Roman" w:cs="Times New Roman"/>
                <w:lang w:eastAsia="ru-RU"/>
              </w:rPr>
              <w:lastRenderedPageBreak/>
              <w:t>Байкал социально-экономическое развитие территории на 2012-2020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В стадии реализации</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Продлено до 2023</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Контракт расторгнут исполнителем в одностороннем порядке. Судебные </w:t>
            </w:r>
            <w:r w:rsidRPr="00495480">
              <w:rPr>
                <w:rFonts w:ascii="Times New Roman" w:eastAsia="Times New Roman" w:hAnsi="Times New Roman" w:cs="Times New Roman"/>
                <w:lang w:eastAsia="ru-RU"/>
              </w:rPr>
              <w:lastRenderedPageBreak/>
              <w:t xml:space="preserve">процессы завершены. ФГБВУ "Центррегионводхоз" филиал "Востсибрегионводхоз" осуществил разработку проектной документации "Расчистка русла р. Утулик на территории п. Утулик Слюдянского района Иркутской области", с 14.07.2021 по 01.11.2022 проведена расчистка и дноуглубление реки Утулик, протяженность расчистки 1,2 км. </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В рамках реализации мероприятия по расчистке и дноуглублению русел р. Солзан, р. Харлахта, р. Бабха, р. М. Осиновка, Б. Осиновка, руч. Красный, руч. Болотный, руч. </w:t>
            </w:r>
            <w:proofErr w:type="gramStart"/>
            <w:r w:rsidRPr="00495480">
              <w:rPr>
                <w:rFonts w:ascii="Times New Roman" w:eastAsia="Times New Roman" w:hAnsi="Times New Roman" w:cs="Times New Roman"/>
                <w:lang w:eastAsia="ru-RU"/>
              </w:rPr>
              <w:t>Банный, р. Култучная, р. Медлянка, р. Тиганчиха, р. Б. Быстрая, р. Слюдянка, р. Похабиха, р. Безымянка в Слюдянском районе Министерством природных ресурсов и экологии Иркутской области запланировано проведение работ в период с 2023-2024 гг. В частности, в п. Мангутай планируется проведение работ по расчистке и дноуглублению реки Безымянная.</w:t>
            </w:r>
            <w:proofErr w:type="gramEnd"/>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49</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495480">
              <w:rPr>
                <w:rFonts w:ascii="Times New Roman" w:eastAsia="Times New Roman" w:hAnsi="Times New Roman" w:cs="Times New Roman"/>
                <w:color w:val="000000"/>
                <w:lang w:eastAsia="ru-RU"/>
              </w:rPr>
              <w:t xml:space="preserve">Разработка проектной документации "Строительство канализационных очистных сооружений </w:t>
            </w:r>
            <w:r w:rsidRPr="00495480">
              <w:rPr>
                <w:rFonts w:ascii="Times New Roman" w:eastAsia="Times New Roman" w:hAnsi="Times New Roman" w:cs="Times New Roman"/>
                <w:color w:val="000000"/>
                <w:lang w:eastAsia="ru-RU"/>
              </w:rPr>
              <w:lastRenderedPageBreak/>
              <w:t>в Слюдянском муниципальном образовании»</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495480" w:rsidRPr="00495480" w:rsidRDefault="00495480" w:rsidP="00495480">
            <w:pPr>
              <w:widowControl w:val="0"/>
              <w:autoSpaceDE w:val="0"/>
              <w:autoSpaceDN w:val="0"/>
              <w:adjustRightInd w:val="0"/>
              <w:spacing w:after="0" w:line="240" w:lineRule="auto"/>
              <w:ind w:left="1026" w:hanging="1026"/>
              <w:jc w:val="center"/>
              <w:rPr>
                <w:rFonts w:ascii="Times New Roman" w:eastAsia="Calibri" w:hAnsi="Times New Roman" w:cs="Times New Roman"/>
              </w:rPr>
            </w:pPr>
            <w:r w:rsidRPr="00495480">
              <w:rPr>
                <w:rFonts w:ascii="Times New Roman" w:eastAsia="Calibri" w:hAnsi="Times New Roman" w:cs="Times New Roman"/>
              </w:rPr>
              <w:lastRenderedPageBreak/>
              <w:t>2020-2022</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Администрация Слюдянского городского поселения </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Сендзяк В.Н.</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 «Развитие жилищно-коммунального хозяйства Слюдянского муниципального образования" на 2019-2025 </w:t>
            </w:r>
            <w:r w:rsidRPr="00495480">
              <w:rPr>
                <w:rFonts w:ascii="Times New Roman" w:eastAsia="Calibri" w:hAnsi="Times New Roman" w:cs="Times New Roman"/>
              </w:rPr>
              <w:lastRenderedPageBreak/>
              <w:t xml:space="preserve">годы    подпрограмма "Чистая вода" на 2019-2025  годы                                 </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lastRenderedPageBreak/>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В 2021 заключено Соглашение с министерством жилищной политики, энергетики и транспорта Иркутской области о предоставлении субсидии из областного бюджета бюджету </w:t>
            </w:r>
            <w:r w:rsidRPr="00495480">
              <w:rPr>
                <w:rFonts w:ascii="Times New Roman" w:eastAsia="Calibri" w:hAnsi="Times New Roman" w:cs="Times New Roman"/>
              </w:rPr>
              <w:lastRenderedPageBreak/>
              <w:t>Слюдянского муниципального образования на разработку проектной документации. Срок реализации мероприятия 2021-2022 г.</w:t>
            </w:r>
            <w:proofErr w:type="gramStart"/>
            <w:r w:rsidRPr="00495480">
              <w:rPr>
                <w:rFonts w:ascii="Times New Roman" w:eastAsia="Calibri" w:hAnsi="Times New Roman" w:cs="Times New Roman"/>
              </w:rPr>
              <w:t>г</w:t>
            </w:r>
            <w:proofErr w:type="gramEnd"/>
            <w:r w:rsidRPr="00495480">
              <w:rPr>
                <w:rFonts w:ascii="Times New Roman" w:eastAsia="Calibri" w:hAnsi="Times New Roman" w:cs="Times New Roman"/>
              </w:rPr>
              <w:t>.</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sz w:val="24"/>
                <w:szCs w:val="24"/>
              </w:rPr>
            </w:pPr>
            <w:r w:rsidRPr="00495480">
              <w:rPr>
                <w:rFonts w:ascii="Times New Roman" w:eastAsia="Calibri" w:hAnsi="Times New Roman" w:cs="Times New Roman"/>
              </w:rPr>
              <w:t>10.03.2023 года получено положительное заключение ФГУ «Главгосэкспертиза России» проектной документации и инженерных изысканий, определения достоверности сметной стоимости. Проводится государственная экологическая экспертиза проекта.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50</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Переселение граждан из аварийного жилищного фонда на территории Слюдянского муниципального образования, признанного непригодным  для проживания до 1 января 2017 года</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2021-2024</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Администрация Слюдянского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Сендзяк В.Н.</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«Доступное жилье на территории Слюдянского муниципального образования» на 2019-2025 годы подпрограмма «Переселение граждан, проживающих на территории Слюдянского муниципального образования, из аварийного жилищного фонда, признанного таковым до 1 января 2017 года, в 2019-2025 годах»»</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proofErr w:type="gramStart"/>
            <w:r w:rsidRPr="00495480">
              <w:rPr>
                <w:rFonts w:ascii="Times New Roman" w:eastAsia="Calibri" w:hAnsi="Times New Roman" w:cs="Times New Roman"/>
              </w:rPr>
              <w:t>25.06.2020 года, 25.01.2023 года заключено соглашение о предоставлении субсидии местному бюджету из областного бюджета на реализацию мероприятий по переселению граждан в этап 2021-2022 г.г. из аварийного жилищного фонда Иркутской области, включенного в Перечень многоквартирных домов, признанных в установленном порядке до 1 января 2017 года аварийными и подлежащими сносу или реконструкции в связи с физическим износом в процессе их эксплуатации</w:t>
            </w:r>
            <w:proofErr w:type="gramEnd"/>
            <w:r w:rsidRPr="00495480">
              <w:rPr>
                <w:rFonts w:ascii="Times New Roman" w:eastAsia="Calibri" w:hAnsi="Times New Roman" w:cs="Times New Roman"/>
              </w:rPr>
              <w:t xml:space="preserve"> </w:t>
            </w:r>
            <w:proofErr w:type="gramStart"/>
            <w:r w:rsidRPr="00495480">
              <w:rPr>
                <w:rFonts w:ascii="Times New Roman" w:eastAsia="Calibri" w:hAnsi="Times New Roman" w:cs="Times New Roman"/>
              </w:rPr>
              <w:t xml:space="preserve">на территории Иркутской области, расселяемых с финансовой поддержкой государственной корпорации - Фонда содействия реформированию жилищно-коммунального хозяйства, </w:t>
            </w:r>
            <w:r w:rsidRPr="00495480">
              <w:rPr>
                <w:rFonts w:ascii="Times New Roman" w:eastAsia="Calibri" w:hAnsi="Times New Roman" w:cs="Times New Roman"/>
              </w:rPr>
              <w:lastRenderedPageBreak/>
              <w:t>являющийся приложением к подпрограмме «Обеспечение устойчивого сокращения непригодного для проживания жилищного фонда во взаимодействии с государственной корпорацией - фондом содействия реформированию жилищно-коммунального хозяйства» на 2019 - 2024 годы ГП Иркутской области «Доступное жилье» на 2019 - 2024 годы, утвержденной постановлением Правительства Иркутской области от 31 октября 2018 года</w:t>
            </w:r>
            <w:proofErr w:type="gramEnd"/>
            <w:r w:rsidRPr="00495480">
              <w:rPr>
                <w:rFonts w:ascii="Times New Roman" w:eastAsia="Calibri" w:hAnsi="Times New Roman" w:cs="Times New Roman"/>
              </w:rPr>
              <w:t xml:space="preserve"> № 780-пп</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51</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Благоустройство общественных пространств: Центральной площади г</w:t>
            </w:r>
            <w:proofErr w:type="gramStart"/>
            <w:r w:rsidRPr="00495480">
              <w:rPr>
                <w:rFonts w:ascii="Times New Roman" w:eastAsia="Calibri" w:hAnsi="Times New Roman" w:cs="Times New Roman"/>
              </w:rPr>
              <w:t>.С</w:t>
            </w:r>
            <w:proofErr w:type="gramEnd"/>
            <w:r w:rsidRPr="00495480">
              <w:rPr>
                <w:rFonts w:ascii="Times New Roman" w:eastAsia="Calibri" w:hAnsi="Times New Roman" w:cs="Times New Roman"/>
              </w:rPr>
              <w:t>людянка</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Эколого-просветительский парк развлечений и отдыха «Сказки Байкала»</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Парк «Железнодорожник» </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Парк «Перевал» г. Слюдянка</w:t>
            </w:r>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2020-2021</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2021-2022</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2022-2023</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2023-2026</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sz w:val="24"/>
                <w:szCs w:val="24"/>
              </w:rPr>
            </w:pPr>
            <w:r w:rsidRPr="00495480">
              <w:rPr>
                <w:rFonts w:ascii="Times New Roman" w:eastAsia="Calibri" w:hAnsi="Times New Roman" w:cs="Times New Roman"/>
                <w:sz w:val="24"/>
                <w:szCs w:val="24"/>
              </w:rPr>
              <w:t xml:space="preserve">Администрация Слюдянского </w:t>
            </w:r>
            <w:proofErr w:type="gramStart"/>
            <w:r w:rsidRPr="00495480">
              <w:rPr>
                <w:rFonts w:ascii="Times New Roman" w:eastAsia="Calibri" w:hAnsi="Times New Roman" w:cs="Times New Roman"/>
                <w:sz w:val="24"/>
                <w:szCs w:val="24"/>
              </w:rPr>
              <w:t>городского</w:t>
            </w:r>
            <w:proofErr w:type="gramEnd"/>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sz w:val="24"/>
                <w:szCs w:val="24"/>
              </w:rPr>
              <w:t>Сендзяк В.Н.</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 «Формирование современной городского среды на территории Слюдянского муниципального образования 2018-2024 годы», Народные инициативы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Благоустройство Центральной площади выполнено в полном объеме;</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 Разработана концепция проекта, проектно-сметная документация, до 01.06.2023 планируется подача заявки на «Всероссийский конкурс лучших проектов создания комфортной городской среды» в целях привлечения средств ФБ, </w:t>
            </w:r>
            <w:proofErr w:type="gramStart"/>
            <w:r w:rsidRPr="00495480">
              <w:rPr>
                <w:rFonts w:ascii="Times New Roman" w:eastAsia="Calibri" w:hAnsi="Times New Roman" w:cs="Times New Roman"/>
              </w:rPr>
              <w:t>ОБ</w:t>
            </w:r>
            <w:proofErr w:type="gramEnd"/>
            <w:r w:rsidRPr="00495480">
              <w:rPr>
                <w:rFonts w:ascii="Times New Roman" w:eastAsia="Calibri" w:hAnsi="Times New Roman" w:cs="Times New Roman"/>
              </w:rPr>
              <w:t xml:space="preserve">. </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В парке «Железнодорожник» в рамках муниципальной программы «Формирование современной городской среды на территории Слюдянского муниципального образования 2018-2025 годы» будут выполнены работы по благоустройству 3й этап. В 2021,2022 году выполнены работы по благоустройству 1 и 2 этапа;</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lastRenderedPageBreak/>
              <w:t>- Администрацией СГП ведется работа по подготовке ПСД, планируется подача заявки на предоставление субсидии по программе Формирование современной городского среды и средства проекта «народные инициативы» на 2023 год;</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Ежегодно проводится ремонт и оснащение парка: установлены современные новые ворота, турникет, скейт-площадка, установлена детская площадка, установлено новое ограждение вдоль улицы Новая Ангарская.</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52</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Разработка ПСД на реконструкцию ТЭЦ БЦБК для обеспечения эффективного теплоснабжения г. Байкальска после закрытия ОАО "БЦБК"</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Седова М.К.</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ГП "Развитие жилищно-коммунального хозяйства Иркутской области" на 2019-2024годы, МП «Развитие жилищно-коммунального хозяйства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 на 2014-2025 гг.»</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Проектные работы завершены с положительным  заключением экологической экспертизы, главгосэкспертизой, приемка проектной документации проведена, на сегодняшний день на уровне правительства Иркутской области проводится </w:t>
            </w:r>
            <w:proofErr w:type="gramStart"/>
            <w:r w:rsidRPr="00495480">
              <w:rPr>
                <w:rFonts w:ascii="Times New Roman" w:eastAsia="Times New Roman" w:hAnsi="Times New Roman" w:cs="Times New Roman"/>
                <w:lang w:eastAsia="ru-RU"/>
              </w:rPr>
              <w:t>определение</w:t>
            </w:r>
            <w:proofErr w:type="gramEnd"/>
            <w:r w:rsidRPr="00495480">
              <w:rPr>
                <w:rFonts w:ascii="Times New Roman" w:eastAsia="Times New Roman" w:hAnsi="Times New Roman" w:cs="Times New Roman"/>
                <w:lang w:eastAsia="ru-RU"/>
              </w:rPr>
              <w:t xml:space="preserve">  какого типа планируется котельная, электрическая или на пеллетах</w:t>
            </w:r>
            <w:r w:rsidRPr="00495480">
              <w:rPr>
                <w:rFonts w:ascii="Times New Roman" w:eastAsia="Times New Roman" w:hAnsi="Times New Roman" w:cs="Times New Roman"/>
                <w:sz w:val="24"/>
                <w:szCs w:val="24"/>
                <w:lang w:eastAsia="ru-RU"/>
              </w:rPr>
              <w:t>.</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53</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Реконструкция ТЭЦ БЦБК для обеспечения </w:t>
            </w:r>
            <w:r w:rsidRPr="00495480">
              <w:rPr>
                <w:rFonts w:ascii="Times New Roman" w:eastAsia="Times New Roman" w:hAnsi="Times New Roman" w:cs="Times New Roman"/>
                <w:lang w:eastAsia="ru-RU"/>
              </w:rPr>
              <w:lastRenderedPageBreak/>
              <w:t>эффективного теплоснабжения г. Байкальска после закрытия ОАО "БЦБК"</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2018-2025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Администрация Байкальского </w:t>
            </w:r>
            <w:r w:rsidRPr="00495480">
              <w:rPr>
                <w:rFonts w:ascii="Times New Roman" w:eastAsia="Times New Roman" w:hAnsi="Times New Roman" w:cs="Times New Roman"/>
                <w:lang w:eastAsia="ru-RU"/>
              </w:rPr>
              <w:lastRenderedPageBreak/>
              <w:t>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Седова М.К.</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ФЦП «Охрана оз. Байкал и социально-экономическое </w:t>
            </w:r>
            <w:r w:rsidRPr="00495480">
              <w:rPr>
                <w:rFonts w:ascii="Times New Roman" w:eastAsia="Times New Roman" w:hAnsi="Times New Roman" w:cs="Times New Roman"/>
                <w:lang w:eastAsia="ru-RU"/>
              </w:rPr>
              <w:lastRenderedPageBreak/>
              <w:t>развитие Байкальской природной территории»</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Отправлена заявка на финансирование в Правительство Иркутской области, </w:t>
            </w:r>
            <w:r w:rsidRPr="00495480">
              <w:rPr>
                <w:rFonts w:ascii="Times New Roman" w:eastAsia="Times New Roman" w:hAnsi="Times New Roman" w:cs="Times New Roman"/>
                <w:lang w:eastAsia="ru-RU"/>
              </w:rPr>
              <w:lastRenderedPageBreak/>
              <w:t>ожидается решение Правительства Иркутской области об определении типа теплоисточника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54</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Реконструкция централизованной системы теплоснабжения г. Байкальска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Седова М.К.</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Зырянов В.Н.</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Направлена  заявка с локально-сметным расчетом  в Правительство Иркутской области на актуализацию проекта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55</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Модернизация КОС в г</w:t>
            </w:r>
            <w:proofErr w:type="gramStart"/>
            <w:r w:rsidRPr="00495480">
              <w:rPr>
                <w:rFonts w:ascii="Times New Roman" w:eastAsia="Times New Roman" w:hAnsi="Times New Roman" w:cs="Times New Roman"/>
                <w:lang w:eastAsia="ru-RU"/>
              </w:rPr>
              <w:t>.Б</w:t>
            </w:r>
            <w:proofErr w:type="gramEnd"/>
            <w:r w:rsidRPr="00495480">
              <w:rPr>
                <w:rFonts w:ascii="Times New Roman" w:eastAsia="Times New Roman" w:hAnsi="Times New Roman" w:cs="Times New Roman"/>
                <w:lang w:eastAsia="ru-RU"/>
              </w:rPr>
              <w:t>айкальске</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1-й этап: разработка ПСД</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Седова М.К.</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Федосеева Н.В.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Муниципальная программа "Развитие жилищно - коммунального хозяйства Байкальского муниципального образования"                                                                   ГП Иркутской области "Развитие жилищно-коммунального хозяйства и повышение энергоэффективности Иркутской области" на 2019-2024 годы</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roofErr w:type="gramStart"/>
            <w:r w:rsidRPr="00495480">
              <w:rPr>
                <w:rFonts w:ascii="Times New Roman" w:eastAsia="Times New Roman" w:hAnsi="Times New Roman" w:cs="Times New Roman"/>
                <w:lang w:eastAsia="ru-RU"/>
              </w:rPr>
              <w:t>»Г</w:t>
            </w:r>
            <w:proofErr w:type="gramEnd"/>
            <w:r w:rsidRPr="00495480">
              <w:rPr>
                <w:rFonts w:ascii="Times New Roman" w:eastAsia="Times New Roman" w:hAnsi="Times New Roman" w:cs="Times New Roman"/>
                <w:lang w:eastAsia="ru-RU"/>
              </w:rPr>
              <w:t xml:space="preserve">П "Охрана окружающей среды </w:t>
            </w:r>
            <w:r w:rsidRPr="00495480">
              <w:rPr>
                <w:rFonts w:ascii="Times New Roman" w:eastAsia="Times New Roman" w:hAnsi="Times New Roman" w:cs="Times New Roman"/>
                <w:lang w:eastAsia="ru-RU"/>
              </w:rPr>
              <w:lastRenderedPageBreak/>
              <w:t>2014-2025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Разработка ПСД</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56</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Переселение граждан из аварийного жилищного фонда г. Байкальска (13 291,0 м</w:t>
            </w:r>
            <w:proofErr w:type="gramStart"/>
            <w:r w:rsidRPr="00495480">
              <w:rPr>
                <w:rFonts w:ascii="Times New Roman" w:eastAsia="Times New Roman" w:hAnsi="Times New Roman" w:cs="Times New Roman"/>
                <w:lang w:eastAsia="ru-RU"/>
              </w:rPr>
              <w:t>2</w:t>
            </w:r>
            <w:proofErr w:type="gramEnd"/>
            <w:r w:rsidRPr="00495480">
              <w:rPr>
                <w:rFonts w:ascii="Times New Roman" w:eastAsia="Times New Roman" w:hAnsi="Times New Roman" w:cs="Times New Roman"/>
                <w:lang w:eastAsia="ru-RU"/>
              </w:rPr>
              <w:t xml:space="preserve"> жилья), признанного аварийным до 1 января 2017 года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Седова М.К.</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tabs>
                <w:tab w:val="left" w:pos="9214"/>
              </w:tabs>
              <w:spacing w:line="240" w:lineRule="auto"/>
              <w:ind w:right="-2"/>
              <w:rPr>
                <w:rFonts w:ascii="Times New Roman" w:hAnsi="Times New Roman" w:cs="Times New Roman"/>
              </w:rPr>
            </w:pPr>
            <w:r w:rsidRPr="00495480">
              <w:rPr>
                <w:rFonts w:ascii="Times New Roman" w:hAnsi="Times New Roman" w:cs="Times New Roman"/>
              </w:rPr>
              <w:t xml:space="preserve">РАП "Переселение граждан, проживающих на территории Иркутской области, из аварийного жилищного фонда, признанного таковым до 1 января 2017 года, в 2019-2025 годах";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hAnsi="Times New Roman" w:cs="Times New Roman"/>
              </w:rPr>
              <w:t>МАП "Переселение граждан, проживающих на территории Байкальского муниципального образования, из аварийного жилищного фонда, признанного таковым до 1 января 2017 года, в 2019-2025 годах"</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Проведен аукцион  совместно с Министерством по регулированию контрактной системы в сфере закупок Иркутской области на основании Соглашения об осуществлении министерством по регулированию контрактной системы в сфере </w:t>
            </w:r>
            <w:proofErr w:type="gramStart"/>
            <w:r w:rsidRPr="00495480">
              <w:rPr>
                <w:rFonts w:ascii="Times New Roman" w:eastAsia="Times New Roman" w:hAnsi="Times New Roman" w:cs="Times New Roman"/>
                <w:lang w:eastAsia="ru-RU"/>
              </w:rPr>
              <w:t>закупок Иркутской области полномочий уполномоченного органа Байкальского муниципального образования</w:t>
            </w:r>
            <w:proofErr w:type="gramEnd"/>
            <w:r w:rsidRPr="00495480">
              <w:rPr>
                <w:rFonts w:ascii="Times New Roman" w:eastAsia="Times New Roman" w:hAnsi="Times New Roman" w:cs="Times New Roman"/>
                <w:lang w:eastAsia="ru-RU"/>
              </w:rPr>
              <w:t xml:space="preserve"> на определение подрядчика.   </w:t>
            </w:r>
            <w:proofErr w:type="gramStart"/>
            <w:r w:rsidRPr="00495480">
              <w:rPr>
                <w:rFonts w:ascii="Times New Roman" w:eastAsia="Times New Roman" w:hAnsi="Times New Roman" w:cs="Times New Roman"/>
                <w:lang w:eastAsia="ru-RU"/>
              </w:rPr>
              <w:t>По состоянию на март.2023г.  размещена заявка в программе  АЦК-госзаказ, документы закупки доработаны и приведены в соответствие с  Федеральным законом от 05.04.2013 № 44-ФЗ «О контрактной системе в сфере закупок товаров, работ, услуг для обеспечения государственных и муниципальных нужд», данная заявка находится на рассмотрении в Министерстве контрактной системы в сфере закупок ИО.</w:t>
            </w:r>
            <w:proofErr w:type="gramEnd"/>
          </w:p>
        </w:tc>
      </w:tr>
      <w:tr w:rsidR="00495480" w:rsidRPr="00495480" w:rsidTr="00BD557B">
        <w:tblPrEx>
          <w:tblLook w:val="00A0" w:firstRow="1" w:lastRow="0" w:firstColumn="1" w:lastColumn="0" w:noHBand="0" w:noVBand="0"/>
        </w:tblPrEx>
        <w:tc>
          <w:tcPr>
            <w:tcW w:w="796" w:type="dxa"/>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sz w:val="24"/>
                <w:szCs w:val="24"/>
                <w:lang w:eastAsia="ru-RU"/>
              </w:rPr>
              <w:t>57</w:t>
            </w:r>
          </w:p>
        </w:tc>
        <w:tc>
          <w:tcPr>
            <w:tcW w:w="2400" w:type="dxa"/>
            <w:gridSpan w:val="3"/>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Благоустройство дворовых территорий Байкальского муниципального образования</w:t>
            </w:r>
          </w:p>
        </w:tc>
        <w:tc>
          <w:tcPr>
            <w:tcW w:w="1558" w:type="dxa"/>
            <w:gridSpan w:val="3"/>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2018-2025</w:t>
            </w:r>
          </w:p>
        </w:tc>
        <w:tc>
          <w:tcPr>
            <w:tcW w:w="1843" w:type="dxa"/>
            <w:gridSpan w:val="2"/>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Федосеева Н.В.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tc>
        <w:tc>
          <w:tcPr>
            <w:tcW w:w="2972" w:type="dxa"/>
            <w:gridSpan w:val="2"/>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"Формирование современной городской среды на территории Байкальского муниципального образования на 2018-2025 годы"</w:t>
            </w:r>
          </w:p>
        </w:tc>
        <w:tc>
          <w:tcPr>
            <w:tcW w:w="1736" w:type="dxa"/>
            <w:gridSpan w:val="2"/>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2022 году реализация мероприятий по  дворовым территориям не производилась</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58</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Благоустройство муниципальных территорий общего пользования Байкальского муниципального образования</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 Федосеева Н.В.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МП "Формирование современной городской среды на территории Байкальского муниципального образования на 2018-2025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Исполнено </w:t>
            </w:r>
            <w:r w:rsidR="00CD40DA">
              <w:rPr>
                <w:rFonts w:ascii="Times New Roman" w:eastAsia="Times New Roman" w:hAnsi="Times New Roman" w:cs="Times New Roman"/>
                <w:lang w:eastAsia="ru-RU"/>
              </w:rPr>
              <w:t>в рамках очередного этапа</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2022 году проведены работы по благоустройству общественного пространства: Благоустройство сквера Целлюлозников в мкр</w:t>
            </w:r>
            <w:proofErr w:type="gramStart"/>
            <w:r w:rsidRPr="00495480">
              <w:rPr>
                <w:rFonts w:ascii="Times New Roman" w:eastAsia="Times New Roman" w:hAnsi="Times New Roman" w:cs="Times New Roman"/>
                <w:lang w:eastAsia="ru-RU"/>
              </w:rPr>
              <w:t>.Г</w:t>
            </w:r>
            <w:proofErr w:type="gramEnd"/>
            <w:r w:rsidRPr="00495480">
              <w:rPr>
                <w:rFonts w:ascii="Times New Roman" w:eastAsia="Times New Roman" w:hAnsi="Times New Roman" w:cs="Times New Roman"/>
                <w:lang w:eastAsia="ru-RU"/>
              </w:rPr>
              <w:t>агарина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59</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Обустройство Центральной площади в мкр. Гагарина, г. Байкальска, Иркутской области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sz w:val="24"/>
                <w:szCs w:val="20"/>
                <w:lang w:eastAsia="ru-RU"/>
              </w:rPr>
              <w:t>2021-2022</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Лощинина А.М.</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частично МП «Формирование современной городской среды на территории Байкальского муниципального образования в 2018-2024 гг.»</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Работы выполнены</w:t>
            </w:r>
            <w:proofErr w:type="gramStart"/>
            <w:r w:rsidRPr="00495480">
              <w:rPr>
                <w:rFonts w:ascii="Times New Roman" w:eastAsia="Times New Roman" w:hAnsi="Times New Roman" w:cs="Times New Roman"/>
                <w:lang w:eastAsia="ru-RU"/>
              </w:rPr>
              <w:t>,,</w:t>
            </w:r>
            <w:proofErr w:type="gramEnd"/>
            <w:r w:rsidRPr="00495480">
              <w:rPr>
                <w:rFonts w:ascii="Times New Roman" w:eastAsia="Times New Roman" w:hAnsi="Times New Roman" w:cs="Times New Roman"/>
                <w:lang w:eastAsia="ru-RU"/>
              </w:rPr>
              <w:t>контракт закрыт</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60</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outlineLvl w:val="0"/>
              <w:rPr>
                <w:rFonts w:ascii="Times New Roman" w:eastAsia="Times New Roman" w:hAnsi="Times New Roman" w:cs="Times New Roman"/>
                <w:color w:val="000000"/>
                <w:lang w:eastAsia="ru-RU"/>
              </w:rPr>
            </w:pPr>
            <w:r w:rsidRPr="00495480">
              <w:rPr>
                <w:rFonts w:ascii="Times New Roman" w:eastAsia="Times New Roman" w:hAnsi="Times New Roman" w:cs="Times New Roman"/>
                <w:color w:val="000000"/>
                <w:lang w:eastAsia="ru-RU"/>
              </w:rPr>
              <w:t>Реализация мероприятий по ликвидации негативного воздействия отходов, накопленных в результате деятельности ОАО "БЦБК"</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Темгеневский В.В.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ГП "Охрана окружающей среды"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 2014-2025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rPr>
                <w:rFonts w:ascii="Times New Roman" w:eastAsia="Times New Roman" w:hAnsi="Times New Roman" w:cs="Times New Roman"/>
              </w:rPr>
            </w:pPr>
            <w:r w:rsidRPr="00495480">
              <w:rPr>
                <w:rFonts w:ascii="Times New Roman" w:eastAsia="Times New Roman" w:hAnsi="Times New Roman" w:cs="Times New Roman"/>
              </w:rPr>
              <w:t>В соответствии с распоряжением Правительства РФ от 30.10.2020 № 2824-р ФГУП «ФЭО» (предприятие Госкорпорации «Росатом») определено единственным исполнителем комплекса работ по ликвидации накопленного вреда окружающей среде (далее – НВОС), образовавшегося в процессе деятельности ОАО «БЦБК».</w:t>
            </w:r>
          </w:p>
          <w:p w:rsidR="00495480" w:rsidRPr="00495480" w:rsidRDefault="00495480" w:rsidP="00495480">
            <w:pPr>
              <w:widowControl w:val="0"/>
              <w:shd w:val="clear" w:color="auto" w:fill="FFFFFF"/>
              <w:spacing w:after="0"/>
              <w:ind w:firstLine="720"/>
              <w:jc w:val="both"/>
              <w:rPr>
                <w:rFonts w:ascii="Times New Roman" w:eastAsia="Times New Roman" w:hAnsi="Times New Roman" w:cs="Times New Roman"/>
              </w:rPr>
            </w:pPr>
            <w:r w:rsidRPr="00495480">
              <w:rPr>
                <w:rFonts w:ascii="Times New Roman" w:eastAsia="Times New Roman" w:hAnsi="Times New Roman" w:cs="Times New Roman"/>
              </w:rPr>
              <w:t xml:space="preserve">В рамках государственных контрактов от 27.11.2020 № 4/2020ЕИ и от 27.04.2021 № 4/2021ЕИ, заключенных на основании указанного распоряжения Правительства </w:t>
            </w:r>
            <w:r w:rsidRPr="00495480">
              <w:rPr>
                <w:rFonts w:ascii="Times New Roman" w:eastAsia="Times New Roman" w:hAnsi="Times New Roman" w:cs="Times New Roman"/>
              </w:rPr>
              <w:lastRenderedPageBreak/>
              <w:t>Российской Федерации, ФГУП «ФЭО» выполняло проектирование ликвидации HBOC ОАО «БЦБК» в части полигонов «Солзанский» и «Бабхинский» и территории, занятой канализационно-очистными сооружениями с производственными помещениями, содержащими черный щелок (далее – ЦОС).</w:t>
            </w:r>
          </w:p>
          <w:p w:rsidR="00495480" w:rsidRPr="00495480" w:rsidRDefault="00495480" w:rsidP="00495480">
            <w:pPr>
              <w:spacing w:after="0"/>
              <w:ind w:firstLine="709"/>
              <w:jc w:val="both"/>
              <w:rPr>
                <w:rFonts w:ascii="Times New Roman" w:hAnsi="Times New Roman" w:cs="Times New Roman"/>
              </w:rPr>
            </w:pPr>
            <w:r w:rsidRPr="00495480">
              <w:rPr>
                <w:rFonts w:ascii="Times New Roman" w:hAnsi="Times New Roman" w:cs="Times New Roman"/>
              </w:rPr>
              <w:t>В ходе подготовки проектной документации по полигону «Солзанский» в целях определения наилучшей технологии утилизации отходов в 2021-2022 году проведены опытно-промышленные испытания (далее – ОПИ) технологических решений на реальных средах.</w:t>
            </w:r>
          </w:p>
          <w:p w:rsidR="00495480" w:rsidRPr="00495480" w:rsidRDefault="00495480" w:rsidP="00495480">
            <w:pPr>
              <w:spacing w:after="0"/>
              <w:ind w:firstLine="709"/>
              <w:jc w:val="both"/>
              <w:rPr>
                <w:rFonts w:ascii="Times New Roman" w:hAnsi="Times New Roman" w:cs="Times New Roman"/>
              </w:rPr>
            </w:pPr>
            <w:r w:rsidRPr="00495480">
              <w:rPr>
                <w:rFonts w:ascii="Times New Roman" w:hAnsi="Times New Roman" w:cs="Times New Roman"/>
              </w:rPr>
              <w:t>На основании заключения Российской академии наук на результаты опытно-промышленной апробации перспективными для целей ликвидации НВОС на территории полигона «Солзанский» ОАО «БЦБК» признаны технологии, основанные на методах компостирования и литификации.</w:t>
            </w:r>
          </w:p>
          <w:p w:rsidR="00495480" w:rsidRPr="00495480" w:rsidRDefault="00495480" w:rsidP="00495480">
            <w:pPr>
              <w:widowControl w:val="0"/>
              <w:shd w:val="clear" w:color="auto" w:fill="FFFFFF"/>
              <w:spacing w:after="0"/>
              <w:ind w:firstLine="720"/>
              <w:jc w:val="both"/>
              <w:rPr>
                <w:rFonts w:ascii="Times New Roman" w:eastAsia="Times New Roman" w:hAnsi="Times New Roman" w:cs="Times New Roman"/>
              </w:rPr>
            </w:pPr>
            <w:r w:rsidRPr="00495480">
              <w:rPr>
                <w:rFonts w:ascii="Times New Roman" w:eastAsia="Times New Roman" w:hAnsi="Times New Roman" w:cs="Times New Roman"/>
              </w:rPr>
              <w:t xml:space="preserve">Однако результаты испытаний </w:t>
            </w:r>
            <w:r w:rsidRPr="00495480">
              <w:rPr>
                <w:rFonts w:ascii="Times New Roman" w:eastAsia="Times New Roman" w:hAnsi="Times New Roman" w:cs="Times New Roman"/>
              </w:rPr>
              <w:lastRenderedPageBreak/>
              <w:t>технологий на образцах отходов одной из десяти карт полигона не позволили достичь гарантированного снижения класса опасности отходов с IV до V.</w:t>
            </w:r>
          </w:p>
          <w:p w:rsidR="00495480" w:rsidRPr="00495480" w:rsidRDefault="00495480" w:rsidP="00495480">
            <w:pPr>
              <w:widowControl w:val="0"/>
              <w:shd w:val="clear" w:color="auto" w:fill="FFFFFF"/>
              <w:spacing w:after="0"/>
              <w:ind w:firstLine="720"/>
              <w:jc w:val="both"/>
              <w:rPr>
                <w:rFonts w:ascii="Times New Roman" w:eastAsia="Times New Roman" w:hAnsi="Times New Roman" w:cs="Times New Roman"/>
              </w:rPr>
            </w:pPr>
            <w:r w:rsidRPr="00495480">
              <w:rPr>
                <w:rFonts w:ascii="Times New Roman" w:eastAsia="Times New Roman" w:hAnsi="Times New Roman" w:cs="Times New Roman"/>
              </w:rPr>
              <w:t>В настоящее время проектирование ликвидации HBOC, образовавшегося в процессе деятельности ОАО «БЦБК», находится на следующих стадиях.</w:t>
            </w:r>
          </w:p>
          <w:p w:rsidR="00495480" w:rsidRPr="00495480" w:rsidRDefault="00495480" w:rsidP="00495480">
            <w:pPr>
              <w:widowControl w:val="0"/>
              <w:shd w:val="clear" w:color="auto" w:fill="FFFFFF"/>
              <w:spacing w:after="0"/>
              <w:ind w:firstLine="720"/>
              <w:jc w:val="both"/>
              <w:rPr>
                <w:rFonts w:ascii="Times New Roman" w:eastAsia="Times New Roman" w:hAnsi="Times New Roman" w:cs="Times New Roman"/>
              </w:rPr>
            </w:pPr>
            <w:r w:rsidRPr="00495480">
              <w:rPr>
                <w:rFonts w:ascii="Times New Roman" w:eastAsia="Times New Roman" w:hAnsi="Times New Roman" w:cs="Times New Roman"/>
              </w:rPr>
              <w:t>В части территории ЦОС – проектирование завершено, получены положительные заключения государственных экспертиз.</w:t>
            </w:r>
          </w:p>
          <w:p w:rsidR="00495480" w:rsidRPr="00495480" w:rsidRDefault="00495480" w:rsidP="00495480">
            <w:pPr>
              <w:widowControl w:val="0"/>
              <w:shd w:val="clear" w:color="auto" w:fill="FFFFFF"/>
              <w:spacing w:after="0"/>
              <w:ind w:firstLine="720"/>
              <w:jc w:val="both"/>
              <w:rPr>
                <w:rFonts w:ascii="Times New Roman" w:eastAsia="Times New Roman" w:hAnsi="Times New Roman" w:cs="Times New Roman"/>
              </w:rPr>
            </w:pPr>
            <w:r w:rsidRPr="00495480">
              <w:rPr>
                <w:rFonts w:ascii="Times New Roman" w:eastAsia="Times New Roman" w:hAnsi="Times New Roman" w:cs="Times New Roman"/>
              </w:rPr>
              <w:t>В части полигона «Бабхинский» – проектирование завершено, получены положительные заключения государственных экспертиз.</w:t>
            </w:r>
          </w:p>
          <w:p w:rsidR="00495480" w:rsidRPr="00495480" w:rsidRDefault="00495480" w:rsidP="00495480">
            <w:pPr>
              <w:widowControl w:val="0"/>
              <w:shd w:val="clear" w:color="auto" w:fill="FFFFFF"/>
              <w:spacing w:after="0"/>
              <w:ind w:firstLine="720"/>
              <w:jc w:val="both"/>
              <w:rPr>
                <w:rFonts w:ascii="Times New Roman" w:eastAsia="Times New Roman" w:hAnsi="Times New Roman" w:cs="Times New Roman"/>
              </w:rPr>
            </w:pPr>
            <w:r w:rsidRPr="00495480">
              <w:rPr>
                <w:rFonts w:ascii="Times New Roman" w:eastAsia="Times New Roman" w:hAnsi="Times New Roman" w:cs="Times New Roman"/>
              </w:rPr>
              <w:t xml:space="preserve">В части полигона «Солзанский» – проектирование ликвидации накопленного вреда окружающей среде на территории полигона «Солзанский» приостановлено в целях проведения дополнительных мероприятий по апробированию технологических решений (НИОКР) согласно решению совещания у Заместителя Председателя </w:t>
            </w:r>
            <w:r w:rsidRPr="00495480">
              <w:rPr>
                <w:rFonts w:ascii="Times New Roman" w:eastAsia="Times New Roman" w:hAnsi="Times New Roman" w:cs="Times New Roman"/>
              </w:rPr>
              <w:lastRenderedPageBreak/>
              <w:t>Правительства Российской Федерации Абрамченко В.В. (протокол от 21.06.2022 № ВА-П11-94пр).</w:t>
            </w:r>
          </w:p>
          <w:p w:rsidR="00495480" w:rsidRPr="00495480" w:rsidRDefault="00495480" w:rsidP="00495480">
            <w:pPr>
              <w:spacing w:after="0"/>
              <w:ind w:firstLine="709"/>
              <w:jc w:val="both"/>
              <w:rPr>
                <w:rFonts w:ascii="Times New Roman" w:hAnsi="Times New Roman" w:cs="Times New Roman"/>
              </w:rPr>
            </w:pPr>
            <w:r w:rsidRPr="00495480">
              <w:rPr>
                <w:rFonts w:ascii="Times New Roman" w:hAnsi="Times New Roman" w:cs="Times New Roman"/>
              </w:rPr>
              <w:t>С учетом заключения РАН принято решение по организации НИОКР двумя методами, направленной на апробацию технологий компостирования и литификации применительно к каждой из карт полигона, а также гарантированного снижения класса опасности отходов.</w:t>
            </w:r>
          </w:p>
          <w:p w:rsidR="00495480" w:rsidRPr="00495480" w:rsidRDefault="00495480" w:rsidP="00495480">
            <w:pPr>
              <w:autoSpaceDE w:val="0"/>
              <w:autoSpaceDN w:val="0"/>
              <w:adjustRightInd w:val="0"/>
              <w:spacing w:after="0"/>
              <w:ind w:firstLine="709"/>
              <w:jc w:val="both"/>
              <w:rPr>
                <w:rFonts w:ascii="Times New Roman" w:hAnsi="Times New Roman" w:cs="Times New Roman"/>
                <w:color w:val="000000"/>
              </w:rPr>
            </w:pPr>
            <w:r w:rsidRPr="00495480">
              <w:rPr>
                <w:rFonts w:ascii="Times New Roman" w:hAnsi="Times New Roman" w:cs="Times New Roman"/>
                <w:bCs/>
                <w:color w:val="000000"/>
              </w:rPr>
              <w:t>Минприроды предлагает определить заказчиком выполнения НИОКР – ФГБУ УралНии «Экология», а единственным исполнителем НИОКР ФГУП «ФЭО».</w:t>
            </w:r>
          </w:p>
          <w:p w:rsidR="00495480" w:rsidRPr="00495480" w:rsidRDefault="00495480" w:rsidP="00495480">
            <w:pPr>
              <w:autoSpaceDE w:val="0"/>
              <w:autoSpaceDN w:val="0"/>
              <w:adjustRightInd w:val="0"/>
              <w:spacing w:after="0"/>
              <w:ind w:firstLine="709"/>
              <w:jc w:val="both"/>
              <w:rPr>
                <w:rFonts w:ascii="Times New Roman" w:hAnsi="Times New Roman" w:cs="Times New Roman"/>
                <w:color w:val="000000"/>
              </w:rPr>
            </w:pPr>
            <w:r w:rsidRPr="00495480">
              <w:rPr>
                <w:rFonts w:ascii="Times New Roman" w:hAnsi="Times New Roman" w:cs="Times New Roman"/>
                <w:bCs/>
                <w:color w:val="001F5F"/>
              </w:rPr>
              <w:t>Целью</w:t>
            </w:r>
            <w:r w:rsidRPr="00495480">
              <w:rPr>
                <w:rFonts w:ascii="Times New Roman" w:hAnsi="Times New Roman" w:cs="Times New Roman"/>
                <w:b/>
                <w:bCs/>
                <w:color w:val="001F5F"/>
              </w:rPr>
              <w:t xml:space="preserve"> </w:t>
            </w:r>
            <w:r w:rsidRPr="00495480">
              <w:rPr>
                <w:rFonts w:ascii="Times New Roman" w:hAnsi="Times New Roman" w:cs="Times New Roman"/>
                <w:color w:val="000000"/>
              </w:rPr>
              <w:t xml:space="preserve">проведения НИОКР является достижение двух ключевых задач: </w:t>
            </w:r>
          </w:p>
          <w:p w:rsidR="00495480" w:rsidRPr="00495480" w:rsidRDefault="00495480" w:rsidP="00495480">
            <w:pPr>
              <w:autoSpaceDE w:val="0"/>
              <w:autoSpaceDN w:val="0"/>
              <w:adjustRightInd w:val="0"/>
              <w:spacing w:after="0"/>
              <w:ind w:firstLine="709"/>
              <w:jc w:val="both"/>
              <w:rPr>
                <w:rFonts w:ascii="Times New Roman" w:hAnsi="Times New Roman" w:cs="Times New Roman"/>
                <w:color w:val="000000"/>
              </w:rPr>
            </w:pPr>
            <w:r w:rsidRPr="00495480">
              <w:rPr>
                <w:rFonts w:ascii="Times New Roman" w:hAnsi="Times New Roman" w:cs="Times New Roman"/>
                <w:color w:val="000000"/>
              </w:rPr>
              <w:t xml:space="preserve">- разработка оптимальных технологических решений (технологий) по обработке, утилизации и обезвреживанию отходов, размещенных в картах-накопителях полигона «Солзанский»; </w:t>
            </w:r>
          </w:p>
          <w:p w:rsidR="00495480" w:rsidRPr="00495480" w:rsidRDefault="00495480" w:rsidP="00495480">
            <w:pPr>
              <w:autoSpaceDE w:val="0"/>
              <w:autoSpaceDN w:val="0"/>
              <w:adjustRightInd w:val="0"/>
              <w:spacing w:after="0"/>
              <w:ind w:firstLine="709"/>
              <w:jc w:val="both"/>
              <w:rPr>
                <w:rFonts w:ascii="Times New Roman" w:hAnsi="Times New Roman" w:cs="Times New Roman"/>
                <w:color w:val="000000"/>
              </w:rPr>
            </w:pPr>
            <w:r w:rsidRPr="00495480">
              <w:rPr>
                <w:rFonts w:ascii="Times New Roman" w:hAnsi="Times New Roman" w:cs="Times New Roman"/>
                <w:color w:val="000000"/>
              </w:rPr>
              <w:t>- выработка научно-</w:t>
            </w:r>
            <w:r w:rsidRPr="00495480">
              <w:rPr>
                <w:rFonts w:ascii="Times New Roman" w:hAnsi="Times New Roman" w:cs="Times New Roman"/>
                <w:color w:val="000000"/>
              </w:rPr>
              <w:lastRenderedPageBreak/>
              <w:t xml:space="preserve">обоснованных рекомендаций и требований к проектным решениям по дальнейшей ликвидации накопленного экологического вреда на объекте. </w:t>
            </w:r>
          </w:p>
          <w:p w:rsidR="00495480" w:rsidRPr="00495480" w:rsidRDefault="00495480" w:rsidP="00495480">
            <w:pPr>
              <w:autoSpaceDE w:val="0"/>
              <w:autoSpaceDN w:val="0"/>
              <w:adjustRightInd w:val="0"/>
              <w:spacing w:after="0"/>
              <w:ind w:firstLine="709"/>
              <w:jc w:val="both"/>
              <w:rPr>
                <w:rFonts w:ascii="Times New Roman" w:hAnsi="Times New Roman" w:cs="Times New Roman"/>
              </w:rPr>
            </w:pPr>
            <w:r w:rsidRPr="00495480">
              <w:rPr>
                <w:rFonts w:ascii="Times New Roman" w:hAnsi="Times New Roman" w:cs="Times New Roman"/>
                <w:bCs/>
              </w:rPr>
              <w:t xml:space="preserve">Этапы проведения НИОКР </w:t>
            </w:r>
            <w:r w:rsidRPr="00495480">
              <w:rPr>
                <w:rFonts w:ascii="Times New Roman" w:hAnsi="Times New Roman" w:cs="Times New Roman"/>
              </w:rPr>
              <w:t xml:space="preserve">представлены двумя последовательными циклами испытаний технологий обращения с накопленными отходами: </w:t>
            </w:r>
          </w:p>
          <w:p w:rsidR="00495480" w:rsidRPr="00495480" w:rsidRDefault="00495480" w:rsidP="00495480">
            <w:pPr>
              <w:autoSpaceDE w:val="0"/>
              <w:autoSpaceDN w:val="0"/>
              <w:adjustRightInd w:val="0"/>
              <w:spacing w:after="0"/>
              <w:ind w:firstLine="709"/>
              <w:jc w:val="both"/>
              <w:rPr>
                <w:rFonts w:ascii="Times New Roman" w:hAnsi="Times New Roman" w:cs="Times New Roman"/>
              </w:rPr>
            </w:pPr>
            <w:r w:rsidRPr="00495480">
              <w:rPr>
                <w:rFonts w:ascii="Times New Roman" w:hAnsi="Times New Roman" w:cs="Times New Roman"/>
                <w:bCs/>
              </w:rPr>
              <w:t xml:space="preserve">- цикл лабораторного моделирования </w:t>
            </w:r>
            <w:r w:rsidRPr="00495480">
              <w:rPr>
                <w:rFonts w:ascii="Times New Roman" w:hAnsi="Times New Roman" w:cs="Times New Roman"/>
              </w:rPr>
              <w:t xml:space="preserve">технологии и </w:t>
            </w:r>
            <w:proofErr w:type="gramStart"/>
            <w:r w:rsidRPr="00495480">
              <w:rPr>
                <w:rFonts w:ascii="Times New Roman" w:hAnsi="Times New Roman" w:cs="Times New Roman"/>
              </w:rPr>
              <w:t>испытания</w:t>
            </w:r>
            <w:proofErr w:type="gramEnd"/>
            <w:r w:rsidRPr="00495480">
              <w:rPr>
                <w:rFonts w:ascii="Times New Roman" w:hAnsi="Times New Roman" w:cs="Times New Roman"/>
              </w:rPr>
              <w:t xml:space="preserve"> модельных образцов обезвреженных отходов; </w:t>
            </w:r>
          </w:p>
          <w:p w:rsidR="00495480" w:rsidRPr="00495480" w:rsidRDefault="00495480" w:rsidP="00495480">
            <w:pPr>
              <w:autoSpaceDE w:val="0"/>
              <w:autoSpaceDN w:val="0"/>
              <w:adjustRightInd w:val="0"/>
              <w:spacing w:after="0"/>
              <w:ind w:firstLine="709"/>
              <w:jc w:val="both"/>
              <w:rPr>
                <w:rFonts w:ascii="Times New Roman" w:hAnsi="Times New Roman" w:cs="Times New Roman"/>
              </w:rPr>
            </w:pPr>
            <w:r w:rsidRPr="00495480">
              <w:rPr>
                <w:rFonts w:ascii="Times New Roman" w:hAnsi="Times New Roman" w:cs="Times New Roman"/>
                <w:bCs/>
              </w:rPr>
              <w:t>- цикл полевых испытаний.</w:t>
            </w:r>
          </w:p>
          <w:p w:rsidR="00495480" w:rsidRPr="00495480" w:rsidRDefault="00495480" w:rsidP="00495480">
            <w:pPr>
              <w:autoSpaceDE w:val="0"/>
              <w:autoSpaceDN w:val="0"/>
              <w:adjustRightInd w:val="0"/>
              <w:spacing w:after="0"/>
              <w:ind w:firstLine="709"/>
              <w:jc w:val="both"/>
              <w:rPr>
                <w:rFonts w:ascii="Times New Roman" w:hAnsi="Times New Roman" w:cs="Times New Roman"/>
                <w:color w:val="000000"/>
              </w:rPr>
            </w:pPr>
            <w:r w:rsidRPr="00495480">
              <w:rPr>
                <w:rFonts w:ascii="Times New Roman" w:hAnsi="Times New Roman" w:cs="Times New Roman"/>
                <w:color w:val="000000"/>
              </w:rPr>
              <w:t xml:space="preserve">В рамках НИОКР </w:t>
            </w:r>
            <w:r w:rsidRPr="00495480">
              <w:rPr>
                <w:rFonts w:ascii="Times New Roman" w:hAnsi="Times New Roman" w:cs="Times New Roman"/>
              </w:rPr>
              <w:t xml:space="preserve">рассматривается </w:t>
            </w:r>
            <w:r w:rsidRPr="00495480">
              <w:rPr>
                <w:rFonts w:ascii="Times New Roman" w:hAnsi="Times New Roman" w:cs="Times New Roman"/>
                <w:bCs/>
              </w:rPr>
              <w:t>неограниченный круг заявителей.</w:t>
            </w:r>
          </w:p>
          <w:p w:rsidR="00495480" w:rsidRPr="00495480" w:rsidRDefault="00495480" w:rsidP="00FB0407">
            <w:pPr>
              <w:spacing w:after="0"/>
              <w:ind w:firstLine="709"/>
              <w:jc w:val="both"/>
              <w:rPr>
                <w:rFonts w:ascii="Times New Roman" w:eastAsia="Times New Roman" w:hAnsi="Times New Roman" w:cs="Times New Roman"/>
                <w:lang w:eastAsia="ru-RU"/>
              </w:rPr>
            </w:pPr>
            <w:r w:rsidRPr="00495480">
              <w:rPr>
                <w:rFonts w:ascii="Times New Roman" w:hAnsi="Times New Roman" w:cs="Times New Roman"/>
              </w:rPr>
              <w:t>Результатом</w:t>
            </w:r>
            <w:r w:rsidRPr="00495480">
              <w:rPr>
                <w:rFonts w:ascii="Times New Roman" w:hAnsi="Times New Roman" w:cs="Times New Roman"/>
                <w:color w:val="000000"/>
              </w:rPr>
              <w:t xml:space="preserve"> НИОКР</w:t>
            </w:r>
            <w:r w:rsidRPr="00495480">
              <w:rPr>
                <w:rFonts w:ascii="Times New Roman" w:hAnsi="Times New Roman" w:cs="Times New Roman"/>
              </w:rPr>
              <w:t xml:space="preserve"> станет рабочая технология по ликвидации НВОС на территории полигона. Все заключения будут подтверждены Научно-техническим советом Минприроды России.</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61</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495480">
              <w:rPr>
                <w:rFonts w:ascii="Times New Roman" w:eastAsia="Times New Roman" w:hAnsi="Times New Roman" w:cs="Times New Roman"/>
                <w:color w:val="000000"/>
                <w:lang w:eastAsia="ru-RU"/>
              </w:rPr>
              <w:t>Создание станций сортировки ТКО</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Темгеневский В.В.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Лощинина А.М.</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ФЦП «Охрана оз. Байкал и социально-экономическое развитие Байкальской </w:t>
            </w:r>
            <w:r w:rsidRPr="00495480">
              <w:rPr>
                <w:rFonts w:ascii="Times New Roman" w:eastAsia="Times New Roman" w:hAnsi="Times New Roman" w:cs="Times New Roman"/>
                <w:lang w:eastAsia="ru-RU"/>
              </w:rPr>
              <w:lastRenderedPageBreak/>
              <w:t>природной территории», ГП "Охрана окружающей среды" на 2014-2025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Создание безотходной, экологически безопасной системы обращения с отходами в поселениях Юго-западного побережья озера Байкал с устройством </w:t>
            </w:r>
            <w:r w:rsidRPr="00495480">
              <w:rPr>
                <w:rFonts w:ascii="Times New Roman" w:eastAsia="Times New Roman" w:hAnsi="Times New Roman" w:cs="Times New Roman"/>
                <w:lang w:eastAsia="ru-RU"/>
              </w:rPr>
              <w:lastRenderedPageBreak/>
              <w:t>мусороперерабатывающего завода по японской технологии. Инвестпроект ООО «Экология Байкала».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Подписано и зарегистрировано в ФРС Иркутской области Концессионное соглашение от 14.05.2018 года  между Администрацией Байкальского городского поселения </w:t>
            </w:r>
            <w:proofErr w:type="gramStart"/>
            <w:r w:rsidRPr="00495480">
              <w:rPr>
                <w:rFonts w:ascii="Times New Roman" w:eastAsia="Times New Roman" w:hAnsi="Times New Roman" w:cs="Times New Roman"/>
                <w:lang w:eastAsia="ru-RU"/>
              </w:rPr>
              <w:t>и ООО</w:t>
            </w:r>
            <w:proofErr w:type="gramEnd"/>
            <w:r w:rsidRPr="00495480">
              <w:rPr>
                <w:rFonts w:ascii="Times New Roman" w:eastAsia="Times New Roman" w:hAnsi="Times New Roman" w:cs="Times New Roman"/>
                <w:lang w:eastAsia="ru-RU"/>
              </w:rPr>
              <w:t xml:space="preserve"> «Экология Байкала» о создании  мусороперерабатывающей станции в г. Байкальске, в рамках государственно-частного партнерства на нежилое здание (бывшее здание цеха обезвоживания осадка БЦБК), расположенное по адресу: Иркутская область, Слюдянский район, г. Байкальск, Промплощадка, Центр, площадью 1434 кв. м., на базе которого будет создана мусороперерабатывающая  станция, и земельный участок  площадью до 10 Га.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 сегодняшний день  проводятся мероприятия по разработке ПСД на создание мусороперерабатывающей  станции.</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62</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suppressAutoHyphens/>
              <w:autoSpaceDE w:val="0"/>
              <w:autoSpaceDN w:val="0"/>
              <w:adjustRightInd w:val="0"/>
              <w:spacing w:after="0"/>
              <w:jc w:val="both"/>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Капитальный ремонт ДК «Юбилейный»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2021-2025</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lastRenderedPageBreak/>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Никонова О.Ю.</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Седова М.К.</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lastRenderedPageBreak/>
              <w:t>Реализация мероприятий по капитальному ремонту объектов муниципальной собственности в сфере культуры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suppressAutoHyphens/>
              <w:autoSpaceDE w:val="0"/>
              <w:autoSpaceDN w:val="0"/>
              <w:adjustRightInd w:val="0"/>
              <w:spacing w:after="0"/>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Подготовлена заявка в Министерство Культуры и архивов Иркутской области </w:t>
            </w:r>
            <w:proofErr w:type="gramStart"/>
            <w:r w:rsidRPr="00495480">
              <w:rPr>
                <w:rFonts w:ascii="Times New Roman" w:eastAsia="Times New Roman" w:hAnsi="Times New Roman" w:cs="Times New Roman"/>
                <w:lang w:eastAsia="ru-RU"/>
              </w:rPr>
              <w:t xml:space="preserve">на предоставление субсидии из областного бюджета местным </w:t>
            </w:r>
            <w:r w:rsidRPr="00495480">
              <w:rPr>
                <w:rFonts w:ascii="Times New Roman" w:eastAsia="Times New Roman" w:hAnsi="Times New Roman" w:cs="Times New Roman"/>
                <w:lang w:eastAsia="ru-RU"/>
              </w:rPr>
              <w:lastRenderedPageBreak/>
              <w:t>бюджетам на осуществление мероприятий по капитальному ремонту объектов муниципальной собственности в сфере</w:t>
            </w:r>
            <w:proofErr w:type="gramEnd"/>
            <w:r w:rsidRPr="00495480">
              <w:rPr>
                <w:rFonts w:ascii="Times New Roman" w:eastAsia="Times New Roman" w:hAnsi="Times New Roman" w:cs="Times New Roman"/>
                <w:lang w:eastAsia="ru-RU"/>
              </w:rPr>
              <w:t xml:space="preserve"> культуры в 2021 году. Разработана проектно-сметная документация, сумма работ составляет  132 944 046,77 руб.</w:t>
            </w:r>
          </w:p>
          <w:p w:rsidR="00495480" w:rsidRPr="00495480" w:rsidRDefault="00495480" w:rsidP="00495480">
            <w:pPr>
              <w:widowControl w:val="0"/>
              <w:suppressAutoHyphens/>
              <w:autoSpaceDE w:val="0"/>
              <w:autoSpaceDN w:val="0"/>
              <w:adjustRightInd w:val="0"/>
              <w:spacing w:after="0"/>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Получено положительное заключение экспертизы на предмет проверки достоверности определения сметной стоимости № 38-1-1-2-015389-2022 от 18.03.2022 года.</w:t>
            </w:r>
          </w:p>
          <w:p w:rsidR="00495480" w:rsidRPr="00495480" w:rsidRDefault="00495480" w:rsidP="00495480">
            <w:pPr>
              <w:widowControl w:val="0"/>
              <w:suppressAutoHyphens/>
              <w:autoSpaceDE w:val="0"/>
              <w:autoSpaceDN w:val="0"/>
              <w:adjustRightInd w:val="0"/>
              <w:spacing w:after="0"/>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Стоимость проведения капитального ремонта, на основании сводного сметного расчета в ценах 3 квартала 2021 года составляет 127661,77 тыс. руб.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Подготовлена заявка на Министерство культуры и архивов Иркутской области в целях предоставления субсидии в 2024 году </w:t>
            </w:r>
            <w:proofErr w:type="gramStart"/>
            <w:r w:rsidRPr="00495480">
              <w:rPr>
                <w:rFonts w:ascii="Times New Roman" w:eastAsia="Times New Roman" w:hAnsi="Times New Roman" w:cs="Times New Roman"/>
                <w:lang w:eastAsia="ru-RU"/>
              </w:rPr>
              <w:t>из областного бюджета местным бюджетам на осуществление мероприятий по капитальному ремонту объектов муниципальной собственности в сфере культуры в соответствии</w:t>
            </w:r>
            <w:proofErr w:type="gramEnd"/>
            <w:r w:rsidRPr="00495480">
              <w:rPr>
                <w:rFonts w:ascii="Times New Roman" w:eastAsia="Times New Roman" w:hAnsi="Times New Roman" w:cs="Times New Roman"/>
                <w:lang w:eastAsia="ru-RU"/>
              </w:rPr>
              <w:t xml:space="preserve"> с Положением, утвержденным постановлением Правительства Иркутской области от </w:t>
            </w:r>
            <w:r w:rsidRPr="00495480">
              <w:rPr>
                <w:rFonts w:ascii="Times New Roman" w:eastAsia="Times New Roman" w:hAnsi="Times New Roman" w:cs="Times New Roman"/>
                <w:lang w:eastAsia="ru-RU"/>
              </w:rPr>
              <w:lastRenderedPageBreak/>
              <w:t>13 апреля 2016 года № 217-пп.</w:t>
            </w:r>
          </w:p>
        </w:tc>
      </w:tr>
      <w:tr w:rsidR="00495480" w:rsidRPr="00495480" w:rsidTr="00BD557B">
        <w:trPr>
          <w:trHeight w:val="2971"/>
        </w:trPr>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63</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suppressAutoHyphens/>
              <w:autoSpaceDE w:val="0"/>
              <w:autoSpaceDN w:val="0"/>
              <w:adjustRightInd w:val="0"/>
              <w:spacing w:after="0" w:line="240" w:lineRule="auto"/>
              <w:rPr>
                <w:rFonts w:ascii="Times New Roman" w:eastAsia="Times New Roman" w:hAnsi="Times New Roman" w:cs="Times New Roman"/>
                <w:bCs/>
                <w:sz w:val="24"/>
                <w:szCs w:val="24"/>
                <w:lang w:eastAsia="ru-RU"/>
              </w:rPr>
            </w:pPr>
            <w:r w:rsidRPr="00495480">
              <w:rPr>
                <w:rFonts w:ascii="Times New Roman" w:eastAsia="Times New Roman" w:hAnsi="Times New Roman" w:cs="Times New Roman"/>
                <w:bCs/>
                <w:lang w:eastAsia="ru-RU"/>
              </w:rPr>
              <w:t xml:space="preserve">Электрификация садоводств </w:t>
            </w:r>
          </w:p>
          <w:p w:rsidR="00495480" w:rsidRPr="00495480" w:rsidRDefault="00495480" w:rsidP="00495480">
            <w:pPr>
              <w:widowControl w:val="0"/>
              <w:suppressAutoHyphens/>
              <w:autoSpaceDE w:val="0"/>
              <w:autoSpaceDN w:val="0"/>
              <w:adjustRightInd w:val="0"/>
              <w:spacing w:after="0"/>
              <w:jc w:val="both"/>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2020-2025</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Федосеева Н.В.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Седова М.К.</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МП «Развитие жилищно-коммунального хозяйства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 на 2014-2023 гг.»</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2023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suppressAutoHyphens/>
              <w:autoSpaceDE w:val="0"/>
              <w:autoSpaceDN w:val="0"/>
              <w:adjustRightInd w:val="0"/>
              <w:spacing w:after="0" w:line="240" w:lineRule="auto"/>
              <w:jc w:val="both"/>
              <w:rPr>
                <w:rFonts w:ascii="Times New Roman" w:eastAsia="Times New Roman" w:hAnsi="Times New Roman" w:cs="Times New Roman"/>
                <w:bCs/>
                <w:lang w:eastAsia="ru-RU"/>
              </w:rPr>
            </w:pPr>
            <w:r w:rsidRPr="00495480">
              <w:rPr>
                <w:rFonts w:ascii="Times New Roman" w:eastAsia="Times New Roman" w:hAnsi="Times New Roman" w:cs="Times New Roman"/>
                <w:bCs/>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suppressAutoHyphens/>
              <w:autoSpaceDE w:val="0"/>
              <w:autoSpaceDN w:val="0"/>
              <w:adjustRightInd w:val="0"/>
              <w:spacing w:after="0" w:line="240" w:lineRule="auto"/>
              <w:jc w:val="both"/>
              <w:rPr>
                <w:rFonts w:ascii="Times New Roman" w:eastAsia="Times New Roman" w:hAnsi="Times New Roman" w:cs="Times New Roman"/>
                <w:bCs/>
                <w:lang w:eastAsia="ru-RU"/>
              </w:rPr>
            </w:pPr>
            <w:r w:rsidRPr="00495480">
              <w:rPr>
                <w:rFonts w:ascii="Times New Roman" w:eastAsia="Times New Roman" w:hAnsi="Times New Roman" w:cs="Times New Roman"/>
                <w:bCs/>
                <w:lang w:eastAsia="ru-RU"/>
              </w:rPr>
              <w:t>На территории Байкальского МО расположены шесть неэлектрифицированных садоводческих и огороднических некоммерческих товариществ («Бабха-1», «Бабха-2», «Горный Байкал», «Строитель», «Южный» и «Солзан») с общим количеством участков — 3 223.</w:t>
            </w:r>
          </w:p>
          <w:p w:rsidR="00495480" w:rsidRPr="00495480" w:rsidRDefault="00495480" w:rsidP="00495480">
            <w:pPr>
              <w:widowControl w:val="0"/>
              <w:suppressAutoHyphens/>
              <w:autoSpaceDE w:val="0"/>
              <w:autoSpaceDN w:val="0"/>
              <w:adjustRightInd w:val="0"/>
              <w:spacing w:after="0" w:line="240" w:lineRule="auto"/>
              <w:jc w:val="both"/>
              <w:rPr>
                <w:rFonts w:ascii="Times New Roman" w:eastAsia="Times New Roman" w:hAnsi="Times New Roman" w:cs="Times New Roman"/>
                <w:bCs/>
                <w:lang w:eastAsia="ru-RU"/>
              </w:rPr>
            </w:pPr>
            <w:r w:rsidRPr="00495480">
              <w:rPr>
                <w:rFonts w:ascii="Times New Roman" w:eastAsia="Times New Roman" w:hAnsi="Times New Roman" w:cs="Times New Roman"/>
                <w:bCs/>
                <w:lang w:eastAsia="ru-RU"/>
              </w:rPr>
              <w:t>В целях электрификации указанных садоводств между Администрацией Байкальского городского поселения и Министерством жилищной политики, энергетики и транспорта Иркутской области заключено соглашение № 297 от 14.04.2021 года на выделение субсидии на разработку проектной документации на строительство объектов электросетевого хозяйства.</w:t>
            </w:r>
          </w:p>
          <w:p w:rsidR="00495480" w:rsidRPr="00495480" w:rsidRDefault="00495480" w:rsidP="00495480">
            <w:pPr>
              <w:widowControl w:val="0"/>
              <w:suppressAutoHyphens/>
              <w:autoSpaceDE w:val="0"/>
              <w:autoSpaceDN w:val="0"/>
              <w:adjustRightInd w:val="0"/>
              <w:spacing w:after="0" w:line="240" w:lineRule="auto"/>
              <w:jc w:val="both"/>
              <w:rPr>
                <w:rFonts w:ascii="Times New Roman" w:eastAsia="Times New Roman" w:hAnsi="Times New Roman" w:cs="Times New Roman"/>
                <w:bCs/>
                <w:lang w:eastAsia="ru-RU"/>
              </w:rPr>
            </w:pPr>
            <w:r w:rsidRPr="00495480">
              <w:rPr>
                <w:rFonts w:ascii="Times New Roman" w:eastAsia="Times New Roman" w:hAnsi="Times New Roman" w:cs="Times New Roman"/>
                <w:bCs/>
                <w:lang w:eastAsia="ru-RU"/>
              </w:rPr>
              <w:t>Заключен Муниципальный контракт №10 от 08.06.2021 с ООО «Горизонт» на разработку проектной документации по строительству объекта: электроснабжение садоводческих некоммерческих товариществ, расположенных на территории Байкальского муниципального образования СНТ "Бабха-1", СНТ "Бабха-2", СНТ "Солзан", СНТ "Южный", СНТ "</w:t>
            </w:r>
            <w:proofErr w:type="gramStart"/>
            <w:r w:rsidRPr="00495480">
              <w:rPr>
                <w:rFonts w:ascii="Times New Roman" w:eastAsia="Times New Roman" w:hAnsi="Times New Roman" w:cs="Times New Roman"/>
                <w:bCs/>
                <w:lang w:eastAsia="ru-RU"/>
              </w:rPr>
              <w:t>Горный-Байкал</w:t>
            </w:r>
            <w:proofErr w:type="gramEnd"/>
            <w:r w:rsidRPr="00495480">
              <w:rPr>
                <w:rFonts w:ascii="Times New Roman" w:eastAsia="Times New Roman" w:hAnsi="Times New Roman" w:cs="Times New Roman"/>
                <w:bCs/>
                <w:lang w:eastAsia="ru-RU"/>
              </w:rPr>
              <w:t>" и СНТ "Строитель".</w:t>
            </w:r>
          </w:p>
          <w:p w:rsidR="00495480" w:rsidRPr="00495480" w:rsidRDefault="00495480" w:rsidP="00495480">
            <w:pPr>
              <w:widowControl w:val="0"/>
              <w:suppressAutoHyphens/>
              <w:autoSpaceDE w:val="0"/>
              <w:autoSpaceDN w:val="0"/>
              <w:adjustRightInd w:val="0"/>
              <w:spacing w:after="0" w:line="240" w:lineRule="auto"/>
              <w:jc w:val="both"/>
              <w:rPr>
                <w:rFonts w:ascii="Times New Roman" w:eastAsia="Times New Roman" w:hAnsi="Times New Roman" w:cs="Times New Roman"/>
                <w:bCs/>
                <w:lang w:eastAsia="ru-RU"/>
              </w:rPr>
            </w:pPr>
            <w:r w:rsidRPr="00495480">
              <w:rPr>
                <w:rFonts w:ascii="Times New Roman" w:eastAsia="Times New Roman" w:hAnsi="Times New Roman" w:cs="Times New Roman"/>
                <w:bCs/>
                <w:lang w:eastAsia="ru-RU"/>
              </w:rPr>
              <w:lastRenderedPageBreak/>
              <w:t>В 2022 году проектно-сметная документация была разработана, получено положительное заключение государственной экспертизы от 20.07.2022 года, стоимость проекта составляет 359 949,49 тыс</w:t>
            </w:r>
            <w:proofErr w:type="gramStart"/>
            <w:r w:rsidRPr="00495480">
              <w:rPr>
                <w:rFonts w:ascii="Times New Roman" w:eastAsia="Times New Roman" w:hAnsi="Times New Roman" w:cs="Times New Roman"/>
                <w:bCs/>
                <w:lang w:eastAsia="ru-RU"/>
              </w:rPr>
              <w:t>.р</w:t>
            </w:r>
            <w:proofErr w:type="gramEnd"/>
            <w:r w:rsidRPr="00495480">
              <w:rPr>
                <w:rFonts w:ascii="Times New Roman" w:eastAsia="Times New Roman" w:hAnsi="Times New Roman" w:cs="Times New Roman"/>
                <w:bCs/>
                <w:lang w:eastAsia="ru-RU"/>
              </w:rPr>
              <w:t>уб.</w:t>
            </w:r>
          </w:p>
          <w:p w:rsidR="00495480" w:rsidRPr="00495480" w:rsidRDefault="00495480" w:rsidP="00FB0407">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495480">
              <w:rPr>
                <w:rFonts w:ascii="Times New Roman" w:eastAsia="Times New Roman" w:hAnsi="Times New Roman" w:cs="Times New Roman"/>
                <w:bCs/>
                <w:lang w:eastAsia="ru-RU"/>
              </w:rPr>
              <w:t>В целях реализации данного проекта Администрацией Байкальского городского поселения 06.02.2023 года направлена заявка в Министерство жилищной политики и энергетики Иркутской области на предоставление субсидии на 2023-2025 гг. в соответствии с постановлением правительства Иркутской области от 15 июня 2016 года N 366-пп.</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64</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495480">
              <w:rPr>
                <w:rFonts w:ascii="Times New Roman" w:eastAsia="Times New Roman" w:hAnsi="Times New Roman" w:cs="Times New Roman"/>
                <w:lang w:eastAsia="ru-RU"/>
              </w:rPr>
              <w:t>Предоставление социальной выплаты на приобретение или строительство жилья молодым семьям</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Темгеневсий В.В.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Никонова О.Ю.</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«Обеспечение жильем молодых семей Байкальского городского поселения» на 2014-2025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Исполнено </w:t>
            </w:r>
            <w:r w:rsidR="00CD40DA">
              <w:rPr>
                <w:rFonts w:ascii="Times New Roman" w:eastAsia="Times New Roman" w:hAnsi="Times New Roman" w:cs="Times New Roman"/>
                <w:lang w:eastAsia="ru-RU"/>
              </w:rPr>
              <w:t>в рамках очередного этапа</w:t>
            </w:r>
          </w:p>
          <w:p w:rsidR="00CD40DA" w:rsidRPr="00495480" w:rsidRDefault="00CD40DA"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Продлено до 2025 года</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FB0407">
            <w:pPr>
              <w:shd w:val="clear" w:color="auto" w:fill="FFFFFF"/>
              <w:spacing w:after="120"/>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За 2022 год выполнение программы составило 88,8 % (в очереди стоят 43 семьи, выдано 10 сертификатов, что на 10 %, больше по сравнению с  2021 годом).      П</w:t>
            </w:r>
            <w:r w:rsidRPr="00495480">
              <w:rPr>
                <w:rFonts w:ascii="Times New Roman" w:eastAsia="Times New Roman" w:hAnsi="Times New Roman" w:cs="Times New Roman"/>
                <w:color w:val="000000"/>
                <w:lang w:eastAsia="ru-RU"/>
              </w:rPr>
              <w:t>редоставлены социальные выплаты на приобретение или строительство жилых помещений молодым семьям.</w:t>
            </w:r>
            <w:r w:rsidR="00FB0407">
              <w:rPr>
                <w:rFonts w:ascii="Times New Roman" w:eastAsia="Times New Roman" w:hAnsi="Times New Roman" w:cs="Times New Roman"/>
                <w:color w:val="000000"/>
                <w:lang w:eastAsia="ru-RU"/>
              </w:rPr>
              <w:t xml:space="preserve"> </w:t>
            </w:r>
            <w:r w:rsidRPr="00495480">
              <w:rPr>
                <w:rFonts w:ascii="Times New Roman" w:eastAsia="Times New Roman" w:hAnsi="Times New Roman" w:cs="Times New Roman"/>
                <w:color w:val="000000"/>
                <w:lang w:eastAsia="ru-RU"/>
              </w:rPr>
              <w:t>Общая сумма социальной выплаты – 8.3 млн</w:t>
            </w:r>
            <w:proofErr w:type="gramStart"/>
            <w:r w:rsidRPr="00495480">
              <w:rPr>
                <w:rFonts w:ascii="Times New Roman" w:eastAsia="Times New Roman" w:hAnsi="Times New Roman" w:cs="Times New Roman"/>
                <w:color w:val="000000"/>
                <w:lang w:eastAsia="ru-RU"/>
              </w:rPr>
              <w:t>.р</w:t>
            </w:r>
            <w:proofErr w:type="gramEnd"/>
            <w:r w:rsidRPr="00495480">
              <w:rPr>
                <w:rFonts w:ascii="Times New Roman" w:eastAsia="Times New Roman" w:hAnsi="Times New Roman" w:cs="Times New Roman"/>
                <w:color w:val="000000"/>
                <w:lang w:eastAsia="ru-RU"/>
              </w:rPr>
              <w:t>ублей</w:t>
            </w:r>
            <w:r w:rsidR="00FB0407">
              <w:rPr>
                <w:rFonts w:ascii="Times New Roman" w:eastAsia="Times New Roman" w:hAnsi="Times New Roman" w:cs="Times New Roman"/>
                <w:color w:val="000000"/>
                <w:lang w:eastAsia="ru-RU"/>
              </w:rPr>
              <w:t>.</w:t>
            </w:r>
          </w:p>
        </w:tc>
      </w:tr>
      <w:tr w:rsidR="00495480" w:rsidRPr="00495480" w:rsidTr="00BD557B">
        <w:trPr>
          <w:trHeight w:val="642"/>
        </w:trPr>
        <w:tc>
          <w:tcPr>
            <w:tcW w:w="15276" w:type="dxa"/>
            <w:gridSpan w:val="15"/>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495480">
              <w:rPr>
                <w:rFonts w:ascii="Times New Roman" w:eastAsia="Times New Roman" w:hAnsi="Times New Roman" w:cs="Times New Roman"/>
                <w:b/>
                <w:lang w:eastAsia="ru-RU"/>
              </w:rPr>
              <w:t>Задача 2: Обеспечение достойных условий жизни</w:t>
            </w: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r>
      <w:tr w:rsidR="00495480" w:rsidRPr="00495480" w:rsidTr="00BD557B">
        <w:tc>
          <w:tcPr>
            <w:tcW w:w="80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65</w:t>
            </w:r>
          </w:p>
        </w:tc>
        <w:tc>
          <w:tcPr>
            <w:tcW w:w="240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Реализация проекта </w:t>
            </w:r>
            <w:r w:rsidRPr="00495480">
              <w:rPr>
                <w:rFonts w:ascii="Times New Roman" w:eastAsia="Times New Roman" w:hAnsi="Times New Roman" w:cs="Times New Roman"/>
                <w:lang w:eastAsia="ru-RU"/>
              </w:rPr>
              <w:lastRenderedPageBreak/>
              <w:t>«Создание брендовой сувенирной продукции «Южное Прибайкалье»: СВОЕ»</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2022-2023</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Слюдянский </w:t>
            </w:r>
            <w:r w:rsidRPr="00495480">
              <w:rPr>
                <w:rFonts w:ascii="Times New Roman" w:eastAsia="Times New Roman" w:hAnsi="Times New Roman" w:cs="Times New Roman"/>
                <w:lang w:eastAsia="ru-RU"/>
              </w:rPr>
              <w:lastRenderedPageBreak/>
              <w:t>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2977"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Поддержка приоритетных </w:t>
            </w:r>
            <w:r w:rsidRPr="00495480">
              <w:rPr>
                <w:rFonts w:ascii="Times New Roman" w:eastAsia="Times New Roman" w:hAnsi="Times New Roman" w:cs="Times New Roman"/>
                <w:lang w:eastAsia="ru-RU"/>
              </w:rPr>
              <w:lastRenderedPageBreak/>
              <w:t xml:space="preserve">отраслей экономики Слюдянского муниципального района </w:t>
            </w:r>
          </w:p>
        </w:tc>
        <w:tc>
          <w:tcPr>
            <w:tcW w:w="1703" w:type="dxa"/>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В стадии </w:t>
            </w:r>
            <w:r w:rsidRPr="00495480">
              <w:rPr>
                <w:rFonts w:ascii="Times New Roman" w:eastAsia="Times New Roman" w:hAnsi="Times New Roman" w:cs="Times New Roman"/>
                <w:lang w:eastAsia="ru-RU"/>
              </w:rPr>
              <w:lastRenderedPageBreak/>
              <w:t>реализации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 год: Исполнен 1 этап.</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Реализация проекта в 4 этапа: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1 этап: «Акселератор» для участников проект</w:t>
            </w:r>
            <w:proofErr w:type="gramStart"/>
            <w:r w:rsidRPr="00495480">
              <w:rPr>
                <w:rFonts w:ascii="Times New Roman" w:eastAsia="Times New Roman" w:hAnsi="Times New Roman" w:cs="Times New Roman"/>
                <w:lang w:eastAsia="ru-RU"/>
              </w:rPr>
              <w:t>а-</w:t>
            </w:r>
            <w:proofErr w:type="gramEnd"/>
            <w:r w:rsidRPr="00495480">
              <w:rPr>
                <w:rFonts w:ascii="Times New Roman" w:eastAsia="Times New Roman" w:hAnsi="Times New Roman" w:cs="Times New Roman"/>
                <w:lang w:eastAsia="ru-RU"/>
              </w:rPr>
              <w:t xml:space="preserve"> семьи с особенностями здоровья и многодетные – исполнен.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 этап: «Мой бизнес» для участников проекта – мастера декоративно </w:t>
            </w:r>
            <w:proofErr w:type="gramStart"/>
            <w:r w:rsidRPr="00495480">
              <w:rPr>
                <w:rFonts w:ascii="Times New Roman" w:eastAsia="Times New Roman" w:hAnsi="Times New Roman" w:cs="Times New Roman"/>
                <w:lang w:eastAsia="ru-RU"/>
              </w:rPr>
              <w:t>-п</w:t>
            </w:r>
            <w:proofErr w:type="gramEnd"/>
            <w:r w:rsidRPr="00495480">
              <w:rPr>
                <w:rFonts w:ascii="Times New Roman" w:eastAsia="Times New Roman" w:hAnsi="Times New Roman" w:cs="Times New Roman"/>
                <w:lang w:eastAsia="ru-RU"/>
              </w:rPr>
              <w:t>рикладного творчества, семьи с особенностями здоровья и многодетные</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3 этап «Реестр сувениров» для участников проекта – мастера декоративно </w:t>
            </w:r>
            <w:proofErr w:type="gramStart"/>
            <w:r w:rsidRPr="00495480">
              <w:rPr>
                <w:rFonts w:ascii="Times New Roman" w:eastAsia="Times New Roman" w:hAnsi="Times New Roman" w:cs="Times New Roman"/>
                <w:lang w:eastAsia="ru-RU"/>
              </w:rPr>
              <w:t>-п</w:t>
            </w:r>
            <w:proofErr w:type="gramEnd"/>
            <w:r w:rsidRPr="00495480">
              <w:rPr>
                <w:rFonts w:ascii="Times New Roman" w:eastAsia="Times New Roman" w:hAnsi="Times New Roman" w:cs="Times New Roman"/>
                <w:lang w:eastAsia="ru-RU"/>
              </w:rPr>
              <w:t>рикладного творчества, семьи с особенностями здоровья и многодетные</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4 этап «Реализация сувениров» для участников проекта – мастера декоративно </w:t>
            </w:r>
            <w:proofErr w:type="gramStart"/>
            <w:r w:rsidRPr="00495480">
              <w:rPr>
                <w:rFonts w:ascii="Times New Roman" w:eastAsia="Times New Roman" w:hAnsi="Times New Roman" w:cs="Times New Roman"/>
                <w:lang w:eastAsia="ru-RU"/>
              </w:rPr>
              <w:t>-п</w:t>
            </w:r>
            <w:proofErr w:type="gramEnd"/>
            <w:r w:rsidRPr="00495480">
              <w:rPr>
                <w:rFonts w:ascii="Times New Roman" w:eastAsia="Times New Roman" w:hAnsi="Times New Roman" w:cs="Times New Roman"/>
                <w:lang w:eastAsia="ru-RU"/>
              </w:rPr>
              <w:t>рикладного творчества, семьи с особенностями здоровья и многодетные</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66</w:t>
            </w:r>
          </w:p>
        </w:tc>
        <w:tc>
          <w:tcPr>
            <w:tcW w:w="2415" w:type="dxa"/>
            <w:gridSpan w:val="4"/>
            <w:tcBorders>
              <w:top w:val="single" w:sz="4" w:space="0" w:color="auto"/>
              <w:left w:val="single" w:sz="4" w:space="0" w:color="auto"/>
              <w:bottom w:val="single" w:sz="4" w:space="0" w:color="auto"/>
              <w:right w:val="single" w:sz="4" w:space="0" w:color="auto"/>
            </w:tcBorders>
            <w:shd w:val="clear" w:color="auto" w:fill="FFFFFF" w:themeFill="background1"/>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Ремонт автомобильной дороги по ул</w:t>
            </w:r>
            <w:proofErr w:type="gramStart"/>
            <w:r w:rsidRPr="00495480">
              <w:rPr>
                <w:rFonts w:ascii="Times New Roman" w:eastAsia="Calibri" w:hAnsi="Times New Roman" w:cs="Times New Roman"/>
              </w:rPr>
              <w:t>.П</w:t>
            </w:r>
            <w:proofErr w:type="gramEnd"/>
            <w:r w:rsidRPr="00495480">
              <w:rPr>
                <w:rFonts w:ascii="Times New Roman" w:eastAsia="Calibri" w:hAnsi="Times New Roman" w:cs="Times New Roman"/>
              </w:rPr>
              <w:t>арижской Коммуны г.Слюдянка</w:t>
            </w:r>
          </w:p>
        </w:tc>
        <w:tc>
          <w:tcPr>
            <w:tcW w:w="1569" w:type="dxa"/>
            <w:gridSpan w:val="3"/>
            <w:tcBorders>
              <w:top w:val="single" w:sz="4" w:space="0" w:color="auto"/>
              <w:left w:val="single" w:sz="4" w:space="0" w:color="auto"/>
              <w:bottom w:val="single" w:sz="4" w:space="0" w:color="auto"/>
              <w:right w:val="single" w:sz="4" w:space="0" w:color="auto"/>
            </w:tcBorders>
            <w:shd w:val="clear" w:color="auto" w:fill="FFFFFF" w:themeFill="background1"/>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С 2022</w:t>
            </w:r>
          </w:p>
        </w:tc>
        <w:tc>
          <w:tcPr>
            <w:tcW w:w="1845"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Администрация Слюдянского городского поселения </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Сендзяк В.Н.</w:t>
            </w:r>
          </w:p>
        </w:tc>
        <w:tc>
          <w:tcPr>
            <w:tcW w:w="2977"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 «Развитие транспортного комплекса и улично-дорожной сети Слюдянского муниципального образования на 2019-2024 годы»</w:t>
            </w:r>
          </w:p>
        </w:tc>
        <w:tc>
          <w:tcPr>
            <w:tcW w:w="1703" w:type="dxa"/>
            <w:tcBorders>
              <w:top w:val="single" w:sz="4" w:space="0" w:color="auto"/>
              <w:left w:val="single" w:sz="4" w:space="0" w:color="auto"/>
              <w:bottom w:val="single" w:sz="4" w:space="0" w:color="auto"/>
              <w:right w:val="single" w:sz="4" w:space="0" w:color="auto"/>
            </w:tcBorders>
            <w:shd w:val="clear" w:color="auto" w:fill="FFFFFF" w:themeFill="background1"/>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Исполнено </w:t>
            </w:r>
            <w:r w:rsidR="00CD40DA">
              <w:rPr>
                <w:rFonts w:ascii="Times New Roman" w:eastAsia="Times New Roman" w:hAnsi="Times New Roman" w:cs="Times New Roman"/>
                <w:lang w:eastAsia="ru-RU"/>
              </w:rPr>
              <w:t>в рамках очередного этапа</w:t>
            </w:r>
          </w:p>
        </w:tc>
        <w:tc>
          <w:tcPr>
            <w:tcW w:w="3971"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В рамках реализации программных мероприятий в 2022 году выполнены работы по ремонту участка автомобильной дороги от ул. Ленина до ул. Кутелева. В 2023 году планируется ремонт участка автомобильной дороги от ул. </w:t>
            </w:r>
            <w:proofErr w:type="gramStart"/>
            <w:r w:rsidRPr="00495480">
              <w:rPr>
                <w:rFonts w:ascii="Times New Roman" w:eastAsia="Calibri" w:hAnsi="Times New Roman" w:cs="Times New Roman"/>
              </w:rPr>
              <w:t>Полевая</w:t>
            </w:r>
            <w:proofErr w:type="gramEnd"/>
            <w:r w:rsidRPr="00495480">
              <w:rPr>
                <w:rFonts w:ascii="Times New Roman" w:eastAsia="Calibri" w:hAnsi="Times New Roman" w:cs="Times New Roman"/>
              </w:rPr>
              <w:t xml:space="preserve"> до ул. Кутелева.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67</w:t>
            </w:r>
          </w:p>
        </w:tc>
        <w:tc>
          <w:tcPr>
            <w:tcW w:w="2415" w:type="dxa"/>
            <w:gridSpan w:val="4"/>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индустриального парка "Байкальский чистый продукт"</w:t>
            </w:r>
          </w:p>
        </w:tc>
        <w:tc>
          <w:tcPr>
            <w:tcW w:w="1569"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2018 -2025</w:t>
            </w:r>
          </w:p>
        </w:tc>
        <w:tc>
          <w:tcPr>
            <w:tcW w:w="1845"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Темгеневский </w:t>
            </w:r>
            <w:r w:rsidRPr="00495480">
              <w:rPr>
                <w:rFonts w:ascii="Times New Roman" w:eastAsia="Times New Roman" w:hAnsi="Times New Roman" w:cs="Times New Roman"/>
                <w:lang w:eastAsia="ru-RU"/>
              </w:rPr>
              <w:lastRenderedPageBreak/>
              <w:t>В.В.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Стробыкина Ю.А.</w:t>
            </w:r>
          </w:p>
        </w:tc>
        <w:tc>
          <w:tcPr>
            <w:tcW w:w="2977"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lastRenderedPageBreak/>
              <w:t xml:space="preserve">ГП Иркутской области «Экономическое развитие и инновационная экономика» на 2015 - 2024 годы подпрограмма «Основные </w:t>
            </w:r>
            <w:r w:rsidRPr="00495480">
              <w:rPr>
                <w:rFonts w:ascii="Times New Roman" w:eastAsia="Times New Roman" w:hAnsi="Times New Roman" w:cs="Times New Roman"/>
                <w:lang w:eastAsia="ru-RU"/>
              </w:rPr>
              <w:lastRenderedPageBreak/>
              <w:t>направления модернизации экономики моногорода Байкальска и Слюдянского района Иркутской области» на 2015-2024 годы МП «Развитие жилищно-коммунального хозяйства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 на 2015-2022 гг.»</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2022 годы»</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Проводится  экологическая экспертиза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68 </w:t>
            </w:r>
          </w:p>
        </w:tc>
        <w:tc>
          <w:tcPr>
            <w:tcW w:w="2415" w:type="dxa"/>
            <w:gridSpan w:val="4"/>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Строительство   объекта  "Спортивное  ядро с физкультурно-оздоровительным комплексом", по адресу г. Байкальск, мкр. Гагарина.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sz w:val="24"/>
                <w:szCs w:val="24"/>
                <w:lang w:eastAsia="ru-RU"/>
              </w:rPr>
              <w:t>1-й этап: р</w:t>
            </w:r>
            <w:r w:rsidRPr="00495480">
              <w:rPr>
                <w:rFonts w:ascii="Times New Roman" w:eastAsia="Times New Roman" w:hAnsi="Times New Roman" w:cs="Times New Roman"/>
                <w:lang w:eastAsia="ru-RU"/>
              </w:rPr>
              <w:t xml:space="preserve">азработка ПСД </w:t>
            </w:r>
          </w:p>
        </w:tc>
        <w:tc>
          <w:tcPr>
            <w:tcW w:w="1569"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2018-2025</w:t>
            </w:r>
          </w:p>
        </w:tc>
        <w:tc>
          <w:tcPr>
            <w:tcW w:w="1845"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Никонова О.Ю.</w:t>
            </w:r>
          </w:p>
        </w:tc>
        <w:tc>
          <w:tcPr>
            <w:tcW w:w="2977"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МП "Развитие физической культуры и спорта в БГП 2015-2023г</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Разработка ПСД</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69 </w:t>
            </w:r>
          </w:p>
        </w:tc>
        <w:tc>
          <w:tcPr>
            <w:tcW w:w="2415" w:type="dxa"/>
            <w:gridSpan w:val="4"/>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Строительство велолыжероллерной трассы</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sz w:val="24"/>
                <w:szCs w:val="24"/>
                <w:lang w:eastAsia="ru-RU"/>
              </w:rPr>
              <w:t>1-й этап: р</w:t>
            </w:r>
            <w:r w:rsidRPr="00495480">
              <w:rPr>
                <w:rFonts w:ascii="Times New Roman" w:eastAsia="Times New Roman" w:hAnsi="Times New Roman" w:cs="Times New Roman"/>
                <w:lang w:eastAsia="ru-RU"/>
              </w:rPr>
              <w:t xml:space="preserve">азработка ПСД  </w:t>
            </w:r>
          </w:p>
        </w:tc>
        <w:tc>
          <w:tcPr>
            <w:tcW w:w="1569"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2018-2025</w:t>
            </w:r>
          </w:p>
        </w:tc>
        <w:tc>
          <w:tcPr>
            <w:tcW w:w="1845"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lastRenderedPageBreak/>
              <w:t>Никонова О.Ю.</w:t>
            </w:r>
          </w:p>
        </w:tc>
        <w:tc>
          <w:tcPr>
            <w:tcW w:w="2977"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lastRenderedPageBreak/>
              <w:t>МП "Развитие физической культуры и спорта в БГП 2015-2023г</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В стадии реализации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FB0407">
            <w:pPr>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Осуществлено формирование земельных участков из земель населенных пунктов и земель гос лесфонда, в целях передач</w:t>
            </w:r>
            <w:proofErr w:type="gramStart"/>
            <w:r w:rsidRPr="00495480">
              <w:rPr>
                <w:rFonts w:ascii="Times New Roman" w:eastAsia="Times New Roman" w:hAnsi="Times New Roman" w:cs="Times New Roman"/>
                <w:lang w:eastAsia="ru-RU"/>
              </w:rPr>
              <w:t>и ООО</w:t>
            </w:r>
            <w:proofErr w:type="gramEnd"/>
            <w:r w:rsidRPr="00495480">
              <w:rPr>
                <w:rFonts w:ascii="Times New Roman" w:eastAsia="Times New Roman" w:hAnsi="Times New Roman" w:cs="Times New Roman"/>
                <w:lang w:eastAsia="ru-RU"/>
              </w:rPr>
              <w:t xml:space="preserve"> </w:t>
            </w:r>
            <w:r w:rsidRPr="00495480">
              <w:rPr>
                <w:rFonts w:ascii="Times New Roman" w:eastAsia="Times New Roman" w:hAnsi="Times New Roman" w:cs="Times New Roman"/>
                <w:lang w:eastAsia="ru-RU"/>
              </w:rPr>
              <w:lastRenderedPageBreak/>
              <w:t>Байкал Центр» для разработки ПСД</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70</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2415" w:type="dxa"/>
            <w:gridSpan w:val="4"/>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Ремонт автомобильного моста через реку Солзан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69"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2018-2025</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5"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977"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ГП "Реализация государственной политики в сфере строительства, дорожного хозяйства" на 2019-2024годы МП "Развитие транспортного комплекса и улично-дорожной сети Байкальского муниципального образования на 2015-2024гг</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Работы выполнены, контракт закрыт</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71</w:t>
            </w:r>
          </w:p>
        </w:tc>
        <w:tc>
          <w:tcPr>
            <w:tcW w:w="2415" w:type="dxa"/>
            <w:gridSpan w:val="4"/>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Капитальный ремонт моста через реку Харлахта</w:t>
            </w:r>
          </w:p>
        </w:tc>
        <w:tc>
          <w:tcPr>
            <w:tcW w:w="1569"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2019-2025</w:t>
            </w:r>
          </w:p>
        </w:tc>
        <w:tc>
          <w:tcPr>
            <w:tcW w:w="1845"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tc>
        <w:tc>
          <w:tcPr>
            <w:tcW w:w="2977"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МП "Развитие транспортного комплекса и улично-дорожной сети Байкальского муниципального образования на 2015-2024гг</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 стадии реализации </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Разработана  ПСД. Заключен МК «Выполнение аварийно-восстановительных работ по ремонту моста через реку Харлахта до 01 июля 2023года</w:t>
            </w:r>
          </w:p>
        </w:tc>
      </w:tr>
      <w:tr w:rsidR="00495480" w:rsidRPr="00495480" w:rsidTr="00BD557B">
        <w:trPr>
          <w:trHeight w:val="1573"/>
        </w:trPr>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72</w:t>
            </w:r>
          </w:p>
        </w:tc>
        <w:tc>
          <w:tcPr>
            <w:tcW w:w="2415" w:type="dxa"/>
            <w:gridSpan w:val="4"/>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Капитальный ремонт  дорог местного значения.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w:t>
            </w:r>
            <w:proofErr w:type="gramStart"/>
            <w:r w:rsidRPr="00495480">
              <w:rPr>
                <w:rFonts w:ascii="Times New Roman" w:eastAsia="Times New Roman" w:hAnsi="Times New Roman" w:cs="Times New Roman"/>
                <w:lang w:eastAsia="ru-RU"/>
              </w:rPr>
              <w:t>.М</w:t>
            </w:r>
            <w:proofErr w:type="gramEnd"/>
            <w:r w:rsidRPr="00495480">
              <w:rPr>
                <w:rFonts w:ascii="Times New Roman" w:eastAsia="Times New Roman" w:hAnsi="Times New Roman" w:cs="Times New Roman"/>
                <w:lang w:eastAsia="ru-RU"/>
              </w:rPr>
              <w:t>урино - 2,663км., п.Новоснежная - 5,3км.</w:t>
            </w:r>
          </w:p>
        </w:tc>
        <w:tc>
          <w:tcPr>
            <w:tcW w:w="1569"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2020-2025</w:t>
            </w:r>
          </w:p>
        </w:tc>
        <w:tc>
          <w:tcPr>
            <w:tcW w:w="1845"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Новоснежнинского сельского поселения Заиграева Л.В.</w:t>
            </w:r>
          </w:p>
        </w:tc>
        <w:tc>
          <w:tcPr>
            <w:tcW w:w="2977"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Муниципальная программа «Комплексное развитие транспортной инфраструктуры Новоснежнинского МО на 2016-2026 годы и с перспективой до 2032года»</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Не 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Требуется дополнительное финансирование на разработку ПСД</w:t>
            </w: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73</w:t>
            </w:r>
          </w:p>
        </w:tc>
        <w:tc>
          <w:tcPr>
            <w:tcW w:w="2415" w:type="dxa"/>
            <w:gridSpan w:val="4"/>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Ремонт дорог местного значения</w:t>
            </w:r>
          </w:p>
        </w:tc>
        <w:tc>
          <w:tcPr>
            <w:tcW w:w="1569"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2021-2022</w:t>
            </w:r>
          </w:p>
        </w:tc>
        <w:tc>
          <w:tcPr>
            <w:tcW w:w="1845"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Утуликского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Вяткин Е.Б.</w:t>
            </w:r>
          </w:p>
        </w:tc>
        <w:tc>
          <w:tcPr>
            <w:tcW w:w="2977"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Муниципальная программа «Комплексное развитие транспортной инфраструктуры Утуликского муниципального </w:t>
            </w:r>
            <w:r w:rsidRPr="00495480">
              <w:rPr>
                <w:rFonts w:ascii="Times New Roman" w:eastAsia="Times New Roman" w:hAnsi="Times New Roman" w:cs="Times New Roman"/>
                <w:lang w:eastAsia="ru-RU"/>
              </w:rPr>
              <w:lastRenderedPageBreak/>
              <w:t>образования на период 2018-2031 годы»</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roofErr w:type="gramStart"/>
            <w:r w:rsidRPr="00495480">
              <w:rPr>
                <w:rFonts w:ascii="Times New Roman" w:eastAsia="Times New Roman" w:hAnsi="Times New Roman" w:cs="Times New Roman"/>
                <w:lang w:eastAsia="ru-RU"/>
              </w:rPr>
              <w:t xml:space="preserve">Отсыпка щебнем, устройство основания дорог в п. Утулик: ул. Береговая, Горная, Привокзальная, Красногвардейская, Садовая, переулок Любимова, проезд Первый;  в п. Мангутай: ул. Байкальская, Мира, Ф. </w:t>
            </w:r>
            <w:r w:rsidRPr="00495480">
              <w:rPr>
                <w:rFonts w:ascii="Times New Roman" w:eastAsia="Times New Roman" w:hAnsi="Times New Roman" w:cs="Times New Roman"/>
                <w:lang w:eastAsia="ru-RU"/>
              </w:rPr>
              <w:lastRenderedPageBreak/>
              <w:t xml:space="preserve">Савченко, пер. Лесной.  </w:t>
            </w:r>
            <w:proofErr w:type="gramEnd"/>
          </w:p>
        </w:tc>
      </w:tr>
      <w:tr w:rsidR="00495480" w:rsidRPr="00495480" w:rsidTr="00BD557B">
        <w:tc>
          <w:tcPr>
            <w:tcW w:w="15276" w:type="dxa"/>
            <w:gridSpan w:val="15"/>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495480">
              <w:rPr>
                <w:rFonts w:ascii="Times New Roman" w:eastAsia="Times New Roman" w:hAnsi="Times New Roman" w:cs="Times New Roman"/>
                <w:b/>
                <w:lang w:eastAsia="ru-RU"/>
              </w:rPr>
              <w:tab/>
              <w:t>Задача 3: поддержание высокого уровня  управления</w:t>
            </w:r>
            <w:r w:rsidRPr="00495480">
              <w:rPr>
                <w:rFonts w:ascii="Times New Roman" w:eastAsia="Times New Roman" w:hAnsi="Times New Roman" w:cs="Times New Roman"/>
                <w:b/>
                <w:lang w:eastAsia="ru-RU"/>
              </w:rPr>
              <w:tab/>
            </w: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74</w:t>
            </w:r>
          </w:p>
        </w:tc>
        <w:tc>
          <w:tcPr>
            <w:tcW w:w="2423" w:type="dxa"/>
            <w:gridSpan w:val="5"/>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lang w:eastAsia="ru-RU"/>
              </w:rPr>
            </w:pPr>
            <w:r w:rsidRPr="00495480">
              <w:rPr>
                <w:rFonts w:ascii="Times New Roman" w:eastAsia="Calibri" w:hAnsi="Times New Roman" w:cs="Times New Roman"/>
                <w:lang w:eastAsia="ru-RU"/>
              </w:rPr>
              <w:t xml:space="preserve">Формирование эффективной системы взаимодействия между администрацией сельского поселения  и учебными заведениями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Calibri" w:hAnsi="Times New Roman" w:cs="Times New Roman"/>
                <w:lang w:eastAsia="ru-RU"/>
              </w:rPr>
              <w:t xml:space="preserve">г. Иркутска по вопросам повышения квалификации и профессиональной переподготовки муниципальных служащих </w:t>
            </w:r>
            <w:r w:rsidRPr="00495480">
              <w:rPr>
                <w:rFonts w:ascii="Times New Roman" w:eastAsia="Times New Roman" w:hAnsi="Times New Roman" w:cs="Times New Roman"/>
                <w:lang w:eastAsia="ru-RU"/>
              </w:rPr>
              <w:t xml:space="preserve">Организация и проведение профессиональной переподготовки и повышения квалификации лиц, замещающих муниципальные должности, муниципальных служащих администрации сельского поселения. </w:t>
            </w:r>
          </w:p>
        </w:tc>
        <w:tc>
          <w:tcPr>
            <w:tcW w:w="1561"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2019-2023</w:t>
            </w:r>
          </w:p>
        </w:tc>
        <w:tc>
          <w:tcPr>
            <w:tcW w:w="1845"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7"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lang w:eastAsia="ru-RU"/>
              </w:rPr>
            </w:pPr>
            <w:r w:rsidRPr="00495480">
              <w:rPr>
                <w:rFonts w:ascii="Times New Roman" w:eastAsia="Times New Roman" w:hAnsi="Times New Roman" w:cs="Times New Roman"/>
                <w:lang w:eastAsia="ru-RU"/>
              </w:rPr>
              <w:t xml:space="preserve">Муниципальная программа </w:t>
            </w:r>
            <w:r w:rsidRPr="00495480">
              <w:rPr>
                <w:rFonts w:ascii="Times New Roman" w:eastAsia="Calibri" w:hAnsi="Times New Roman" w:cs="Times New Roman"/>
                <w:lang w:eastAsia="ru-RU"/>
              </w:rPr>
              <w:t>«Профессиональная подготовка, переподготовка, повышение квалификации лиц, замещающих муниципальные должности</w:t>
            </w:r>
            <w:r w:rsidRPr="00495480">
              <w:rPr>
                <w:rFonts w:ascii="Times New Roman" w:eastAsia="Times New Roman" w:hAnsi="Times New Roman" w:cs="Times New Roman"/>
                <w:lang w:eastAsia="ru-RU"/>
              </w:rPr>
              <w:t xml:space="preserve"> </w:t>
            </w:r>
            <w:r w:rsidRPr="00495480">
              <w:rPr>
                <w:rFonts w:ascii="Times New Roman" w:eastAsia="Calibri" w:hAnsi="Times New Roman" w:cs="Times New Roman"/>
                <w:lang w:eastAsia="ru-RU"/>
              </w:rPr>
              <w:t xml:space="preserve">в органах местного самоуправления Утуликского муниципального образования, и муниципальных служащих администрации Утуликского сельского поселения на 2019-2023 годы».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844"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FB0407" w:rsidP="00FB0407">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w:t>
            </w:r>
            <w:r w:rsidRPr="00495480">
              <w:rPr>
                <w:rFonts w:ascii="Times New Roman" w:eastAsia="Times New Roman" w:hAnsi="Times New Roman" w:cs="Times New Roman"/>
                <w:lang w:eastAsia="ru-RU"/>
              </w:rPr>
              <w:t xml:space="preserve">сполнено </w:t>
            </w:r>
            <w:r w:rsidR="00D61574">
              <w:rPr>
                <w:rFonts w:ascii="Times New Roman" w:eastAsia="Times New Roman" w:hAnsi="Times New Roman" w:cs="Times New Roman"/>
                <w:lang w:eastAsia="ru-RU"/>
              </w:rPr>
              <w:t>в рамках очередного этапа</w:t>
            </w:r>
          </w:p>
        </w:tc>
        <w:tc>
          <w:tcPr>
            <w:tcW w:w="3830"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2022 году 1 муниципальный служащий дважды прошел повышение квалификации ( ПБ, ГОЧС) на общую сумму 19,18 тыс</w:t>
            </w:r>
            <w:proofErr w:type="gramStart"/>
            <w:r w:rsidRPr="00495480">
              <w:rPr>
                <w:rFonts w:ascii="Times New Roman" w:eastAsia="Times New Roman" w:hAnsi="Times New Roman" w:cs="Times New Roman"/>
                <w:lang w:eastAsia="ru-RU"/>
              </w:rPr>
              <w:t>.р</w:t>
            </w:r>
            <w:proofErr w:type="gramEnd"/>
            <w:r w:rsidRPr="00495480">
              <w:rPr>
                <w:rFonts w:ascii="Times New Roman" w:eastAsia="Times New Roman" w:hAnsi="Times New Roman" w:cs="Times New Roman"/>
                <w:lang w:eastAsia="ru-RU"/>
              </w:rPr>
              <w:t>уб.</w:t>
            </w:r>
          </w:p>
        </w:tc>
      </w:tr>
      <w:tr w:rsidR="00495480" w:rsidRPr="00495480" w:rsidTr="00BD557B">
        <w:tc>
          <w:tcPr>
            <w:tcW w:w="809"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75</w:t>
            </w:r>
          </w:p>
        </w:tc>
        <w:tc>
          <w:tcPr>
            <w:tcW w:w="241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Капитальный ремонт автомобильной дороги категории </w:t>
            </w:r>
            <w:proofErr w:type="gramStart"/>
            <w:r w:rsidRPr="00495480">
              <w:rPr>
                <w:rFonts w:ascii="Times New Roman" w:eastAsia="Times New Roman" w:hAnsi="Times New Roman" w:cs="Times New Roman"/>
                <w:lang w:val="en-US" w:eastAsia="ru-RU"/>
              </w:rPr>
              <w:t>IV</w:t>
            </w:r>
            <w:proofErr w:type="gramEnd"/>
            <w:r w:rsidRPr="00495480">
              <w:rPr>
                <w:rFonts w:ascii="Times New Roman" w:eastAsia="Times New Roman" w:hAnsi="Times New Roman" w:cs="Times New Roman"/>
                <w:lang w:eastAsia="ru-RU"/>
              </w:rPr>
              <w:t>Б-п «Подъезд к рекреационной зоне» в Слюдянском  муниципальном образовании. Получение заключений экспертизы в части проверки достоверности определения сметной стоимости</w:t>
            </w:r>
          </w:p>
        </w:tc>
        <w:tc>
          <w:tcPr>
            <w:tcW w:w="1561"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A078C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К </w:t>
            </w:r>
            <w:r w:rsidR="00495480" w:rsidRPr="00495480">
              <w:rPr>
                <w:rFonts w:ascii="Times New Roman" w:eastAsia="Times New Roman" w:hAnsi="Times New Roman" w:cs="Times New Roman"/>
                <w:lang w:eastAsia="ru-RU"/>
              </w:rPr>
              <w:t>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Азорин Ю.Н.</w:t>
            </w:r>
          </w:p>
        </w:tc>
        <w:tc>
          <w:tcPr>
            <w:tcW w:w="2977"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Совершенствование механизмов управления муниципальным образованием Слюдянский район</w:t>
            </w:r>
          </w:p>
        </w:tc>
        <w:tc>
          <w:tcPr>
            <w:tcW w:w="1844"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 стадии реализации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3830"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Направлена заявка в июле 2022 года в министерство транспорта и дорожного хозяйства Иркутской области  на предоставление субсидии на проведение работ по капитальному ремонту.</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r>
    </w:tbl>
    <w:p w:rsidR="00495480" w:rsidRPr="00495480" w:rsidRDefault="00495480" w:rsidP="00495480">
      <w:pPr>
        <w:widowControl w:val="0"/>
        <w:autoSpaceDE w:val="0"/>
        <w:autoSpaceDN w:val="0"/>
        <w:adjustRightInd w:val="0"/>
        <w:spacing w:after="0" w:line="240" w:lineRule="auto"/>
        <w:jc w:val="right"/>
        <w:rPr>
          <w:rFonts w:ascii="Times New Roman" w:eastAsia="Times New Roman" w:hAnsi="Times New Roman" w:cs="Courier New"/>
          <w:lang w:eastAsia="ru-RU"/>
        </w:rPr>
      </w:pPr>
    </w:p>
    <w:p w:rsidR="00495480" w:rsidRPr="00495480" w:rsidRDefault="00495480" w:rsidP="00495480">
      <w:pPr>
        <w:widowControl w:val="0"/>
        <w:autoSpaceDE w:val="0"/>
        <w:autoSpaceDN w:val="0"/>
        <w:adjustRightInd w:val="0"/>
        <w:spacing w:after="0" w:line="240" w:lineRule="auto"/>
        <w:jc w:val="right"/>
        <w:rPr>
          <w:rFonts w:ascii="Times New Roman" w:eastAsia="Times New Roman" w:hAnsi="Times New Roman" w:cs="Courier New"/>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sz w:val="24"/>
          <w:szCs w:val="24"/>
          <w:lang w:eastAsia="ru-RU"/>
        </w:rPr>
        <w:t>Мэр Слюдянского</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sz w:val="24"/>
          <w:szCs w:val="24"/>
          <w:lang w:eastAsia="ru-RU"/>
        </w:rPr>
        <w:t>муниципального района                                                                                                                                                              А.Г. Шульц</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F73B7C" w:rsidRPr="00046178" w:rsidRDefault="00F73B7C" w:rsidP="00C377DE">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9469DD" w:rsidRPr="002B3876" w:rsidRDefault="009469DD" w:rsidP="009469DD">
      <w:pPr>
        <w:widowControl w:val="0"/>
        <w:autoSpaceDE w:val="0"/>
        <w:autoSpaceDN w:val="0"/>
        <w:adjustRightInd w:val="0"/>
        <w:spacing w:after="0" w:line="240" w:lineRule="auto"/>
        <w:rPr>
          <w:rFonts w:ascii="Times New Roman" w:eastAsia="Times New Roman" w:hAnsi="Times New Roman" w:cs="Courier New"/>
          <w:lang w:eastAsia="ru-RU"/>
        </w:rPr>
      </w:pPr>
    </w:p>
    <w:p w:rsidR="00F73B7C" w:rsidRDefault="00F0627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Таким образом, из </w:t>
      </w:r>
      <w:r w:rsidR="00FB0407">
        <w:rPr>
          <w:rFonts w:ascii="Times New Roman" w:eastAsia="Times New Roman" w:hAnsi="Times New Roman" w:cs="Times New Roman"/>
          <w:sz w:val="24"/>
          <w:szCs w:val="24"/>
          <w:lang w:eastAsia="ru-RU"/>
        </w:rPr>
        <w:t>75</w:t>
      </w:r>
      <w:r>
        <w:rPr>
          <w:rFonts w:ascii="Times New Roman" w:eastAsia="Times New Roman" w:hAnsi="Times New Roman" w:cs="Times New Roman"/>
          <w:sz w:val="24"/>
          <w:szCs w:val="24"/>
          <w:lang w:eastAsia="ru-RU"/>
        </w:rPr>
        <w:t xml:space="preserve"> проектов Плана мероприятий по реализации Стратегии социально-экономического развития Слюдянского </w:t>
      </w:r>
      <w:r w:rsidR="0028324E">
        <w:rPr>
          <w:rFonts w:ascii="Times New Roman" w:eastAsia="Times New Roman" w:hAnsi="Times New Roman" w:cs="Times New Roman"/>
          <w:sz w:val="24"/>
          <w:szCs w:val="24"/>
          <w:lang w:eastAsia="ru-RU"/>
        </w:rPr>
        <w:t xml:space="preserve">муниципального </w:t>
      </w:r>
      <w:r>
        <w:rPr>
          <w:rFonts w:ascii="Times New Roman" w:eastAsia="Times New Roman" w:hAnsi="Times New Roman" w:cs="Times New Roman"/>
          <w:sz w:val="24"/>
          <w:szCs w:val="24"/>
          <w:lang w:eastAsia="ru-RU"/>
        </w:rPr>
        <w:t>района  по состоянию на 31.12.202</w:t>
      </w:r>
      <w:r w:rsidR="00FB0407">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 xml:space="preserve"> года:</w:t>
      </w:r>
    </w:p>
    <w:p w:rsidR="00F06273" w:rsidRDefault="00F0627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исполнено</w:t>
      </w:r>
      <w:r w:rsidR="0028324E">
        <w:rPr>
          <w:rFonts w:ascii="Times New Roman" w:eastAsia="Times New Roman" w:hAnsi="Times New Roman" w:cs="Times New Roman"/>
          <w:sz w:val="24"/>
          <w:szCs w:val="24"/>
          <w:lang w:eastAsia="ru-RU"/>
        </w:rPr>
        <w:t xml:space="preserve"> </w:t>
      </w:r>
      <w:r w:rsidR="00D61574">
        <w:rPr>
          <w:rFonts w:ascii="Times New Roman" w:eastAsia="Times New Roman" w:hAnsi="Times New Roman" w:cs="Times New Roman"/>
          <w:sz w:val="24"/>
          <w:szCs w:val="24"/>
          <w:lang w:eastAsia="ru-RU"/>
        </w:rPr>
        <w:t>12 проектов или 16</w:t>
      </w:r>
      <w:r w:rsidR="0028324E">
        <w:rPr>
          <w:rFonts w:ascii="Times New Roman" w:eastAsia="Times New Roman" w:hAnsi="Times New Roman" w:cs="Times New Roman"/>
          <w:sz w:val="24"/>
          <w:szCs w:val="24"/>
          <w:lang w:eastAsia="ru-RU"/>
        </w:rPr>
        <w:t>%;</w:t>
      </w:r>
    </w:p>
    <w:p w:rsidR="00D61574" w:rsidRDefault="00D61574"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исполнено в рамках очередного этапа 13 проектов или 17,3%;</w:t>
      </w:r>
    </w:p>
    <w:p w:rsidR="00CA5483" w:rsidRDefault="00CA548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стадии реализации </w:t>
      </w:r>
      <w:r w:rsidR="00D61574">
        <w:rPr>
          <w:rFonts w:ascii="Times New Roman" w:eastAsia="Times New Roman" w:hAnsi="Times New Roman" w:cs="Times New Roman"/>
          <w:sz w:val="24"/>
          <w:szCs w:val="24"/>
          <w:lang w:eastAsia="ru-RU"/>
        </w:rPr>
        <w:t>45</w:t>
      </w:r>
      <w:r w:rsidR="0028324E">
        <w:rPr>
          <w:rFonts w:ascii="Times New Roman" w:eastAsia="Times New Roman" w:hAnsi="Times New Roman" w:cs="Times New Roman"/>
          <w:sz w:val="24"/>
          <w:szCs w:val="24"/>
          <w:lang w:eastAsia="ru-RU"/>
        </w:rPr>
        <w:t xml:space="preserve"> проект</w:t>
      </w:r>
      <w:r w:rsidR="00D61574">
        <w:rPr>
          <w:rFonts w:ascii="Times New Roman" w:eastAsia="Times New Roman" w:hAnsi="Times New Roman" w:cs="Times New Roman"/>
          <w:sz w:val="24"/>
          <w:szCs w:val="24"/>
          <w:lang w:eastAsia="ru-RU"/>
        </w:rPr>
        <w:t>ов</w:t>
      </w:r>
      <w:r w:rsidR="0028324E">
        <w:rPr>
          <w:rFonts w:ascii="Times New Roman" w:eastAsia="Times New Roman" w:hAnsi="Times New Roman" w:cs="Times New Roman"/>
          <w:sz w:val="24"/>
          <w:szCs w:val="24"/>
          <w:lang w:eastAsia="ru-RU"/>
        </w:rPr>
        <w:t xml:space="preserve"> или </w:t>
      </w:r>
      <w:r w:rsidR="00D61574">
        <w:rPr>
          <w:rFonts w:ascii="Times New Roman" w:eastAsia="Times New Roman" w:hAnsi="Times New Roman" w:cs="Times New Roman"/>
          <w:sz w:val="24"/>
          <w:szCs w:val="24"/>
          <w:lang w:eastAsia="ru-RU"/>
        </w:rPr>
        <w:t>60</w:t>
      </w:r>
      <w:r w:rsidR="0028324E">
        <w:rPr>
          <w:rFonts w:ascii="Times New Roman" w:eastAsia="Times New Roman" w:hAnsi="Times New Roman" w:cs="Times New Roman"/>
          <w:sz w:val="24"/>
          <w:szCs w:val="24"/>
          <w:lang w:eastAsia="ru-RU"/>
        </w:rPr>
        <w:t>%;</w:t>
      </w:r>
    </w:p>
    <w:p w:rsidR="00CA5483" w:rsidRDefault="00CA548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не исполнено</w:t>
      </w:r>
      <w:r w:rsidR="0028324E">
        <w:rPr>
          <w:rFonts w:ascii="Times New Roman" w:eastAsia="Times New Roman" w:hAnsi="Times New Roman" w:cs="Times New Roman"/>
          <w:sz w:val="24"/>
          <w:szCs w:val="24"/>
          <w:lang w:eastAsia="ru-RU"/>
        </w:rPr>
        <w:t xml:space="preserve"> </w:t>
      </w:r>
      <w:r w:rsidR="00B44857">
        <w:rPr>
          <w:rFonts w:ascii="Times New Roman" w:eastAsia="Times New Roman" w:hAnsi="Times New Roman" w:cs="Times New Roman"/>
          <w:sz w:val="24"/>
          <w:szCs w:val="24"/>
          <w:lang w:eastAsia="ru-RU"/>
        </w:rPr>
        <w:t>5</w:t>
      </w:r>
      <w:r w:rsidR="0028324E">
        <w:rPr>
          <w:rFonts w:ascii="Times New Roman" w:eastAsia="Times New Roman" w:hAnsi="Times New Roman" w:cs="Times New Roman"/>
          <w:sz w:val="24"/>
          <w:szCs w:val="24"/>
          <w:lang w:eastAsia="ru-RU"/>
        </w:rPr>
        <w:t xml:space="preserve"> проект</w:t>
      </w:r>
      <w:r w:rsidR="00B44857">
        <w:rPr>
          <w:rFonts w:ascii="Times New Roman" w:eastAsia="Times New Roman" w:hAnsi="Times New Roman" w:cs="Times New Roman"/>
          <w:sz w:val="24"/>
          <w:szCs w:val="24"/>
          <w:lang w:eastAsia="ru-RU"/>
        </w:rPr>
        <w:t>ов</w:t>
      </w:r>
      <w:r w:rsidR="0028324E">
        <w:rPr>
          <w:rFonts w:ascii="Times New Roman" w:eastAsia="Times New Roman" w:hAnsi="Times New Roman" w:cs="Times New Roman"/>
          <w:sz w:val="24"/>
          <w:szCs w:val="24"/>
          <w:lang w:eastAsia="ru-RU"/>
        </w:rPr>
        <w:t xml:space="preserve"> или </w:t>
      </w:r>
      <w:r w:rsidR="00D61574">
        <w:rPr>
          <w:rFonts w:ascii="Times New Roman" w:eastAsia="Times New Roman" w:hAnsi="Times New Roman" w:cs="Times New Roman"/>
          <w:sz w:val="24"/>
          <w:szCs w:val="24"/>
          <w:lang w:eastAsia="ru-RU"/>
        </w:rPr>
        <w:t>6,7</w:t>
      </w:r>
      <w:r w:rsidR="00B44857">
        <w:rPr>
          <w:rFonts w:ascii="Times New Roman" w:eastAsia="Times New Roman" w:hAnsi="Times New Roman" w:cs="Times New Roman"/>
          <w:sz w:val="24"/>
          <w:szCs w:val="24"/>
          <w:lang w:eastAsia="ru-RU"/>
        </w:rPr>
        <w:t>%.</w:t>
      </w:r>
    </w:p>
    <w:sectPr w:rsidR="00CA5483" w:rsidSect="00803160">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6AD5" w:rsidRDefault="003F6AD5" w:rsidP="00F077C3">
      <w:pPr>
        <w:spacing w:after="0" w:line="240" w:lineRule="auto"/>
      </w:pPr>
      <w:r>
        <w:separator/>
      </w:r>
    </w:p>
  </w:endnote>
  <w:endnote w:type="continuationSeparator" w:id="0">
    <w:p w:rsidR="003F6AD5" w:rsidRDefault="003F6AD5" w:rsidP="00F077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n-ea">
    <w:panose1 w:val="00000000000000000000"/>
    <w:charset w:val="00"/>
    <w:family w:val="roman"/>
    <w:notTrueType/>
    <w:pitch w:val="default"/>
  </w:font>
  <w:font w:name="Bodoni MT">
    <w:panose1 w:val="02070603080606020203"/>
    <w:charset w:val="00"/>
    <w:family w:val="roman"/>
    <w:pitch w:val="variable"/>
    <w:sig w:usb0="00000003" w:usb1="00000000" w:usb2="00000000" w:usb3="00000000" w:csb0="00000001" w:csb1="00000000"/>
  </w:font>
  <w:font w:name="Liberation Mono">
    <w:altName w:val="Courier New"/>
    <w:charset w:val="01"/>
    <w:family w:val="modern"/>
    <w:pitch w:val="fixe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6666704"/>
      <w:docPartObj>
        <w:docPartGallery w:val="Page Numbers (Bottom of Page)"/>
        <w:docPartUnique/>
      </w:docPartObj>
    </w:sdtPr>
    <w:sdtEndPr/>
    <w:sdtContent>
      <w:p w:rsidR="003F6AD5" w:rsidRDefault="003F6AD5">
        <w:pPr>
          <w:pStyle w:val="a7"/>
          <w:jc w:val="center"/>
        </w:pPr>
        <w:r>
          <w:fldChar w:fldCharType="begin"/>
        </w:r>
        <w:r>
          <w:instrText>PAGE   \* MERGEFORMAT</w:instrText>
        </w:r>
        <w:r>
          <w:fldChar w:fldCharType="separate"/>
        </w:r>
        <w:r w:rsidR="00DC2261">
          <w:rPr>
            <w:noProof/>
          </w:rPr>
          <w:t>19</w:t>
        </w:r>
        <w:r>
          <w:fldChar w:fldCharType="end"/>
        </w:r>
      </w:p>
    </w:sdtContent>
  </w:sdt>
  <w:p w:rsidR="003F6AD5" w:rsidRDefault="003F6AD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7509017"/>
      <w:docPartObj>
        <w:docPartGallery w:val="Page Numbers (Bottom of Page)"/>
        <w:docPartUnique/>
      </w:docPartObj>
    </w:sdtPr>
    <w:sdtEndPr/>
    <w:sdtContent>
      <w:p w:rsidR="003F6AD5" w:rsidRDefault="003F6AD5">
        <w:pPr>
          <w:pStyle w:val="a7"/>
          <w:jc w:val="center"/>
        </w:pPr>
        <w:r>
          <w:fldChar w:fldCharType="begin"/>
        </w:r>
        <w:r>
          <w:instrText>PAGE   \* MERGEFORMAT</w:instrText>
        </w:r>
        <w:r>
          <w:fldChar w:fldCharType="separate"/>
        </w:r>
        <w:r w:rsidR="00DC2261">
          <w:rPr>
            <w:noProof/>
          </w:rPr>
          <w:t>197</w:t>
        </w:r>
        <w:r>
          <w:fldChar w:fldCharType="end"/>
        </w:r>
      </w:p>
    </w:sdtContent>
  </w:sdt>
  <w:p w:rsidR="003F6AD5" w:rsidRDefault="003F6AD5">
    <w:pPr>
      <w:pStyle w:val="a7"/>
    </w:pPr>
  </w:p>
  <w:p w:rsidR="003F6AD5" w:rsidRDefault="003F6AD5"/>
  <w:p w:rsidR="003F6AD5" w:rsidRDefault="003F6AD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6AD5" w:rsidRDefault="003F6AD5" w:rsidP="00F077C3">
      <w:pPr>
        <w:spacing w:after="0" w:line="240" w:lineRule="auto"/>
      </w:pPr>
      <w:r>
        <w:separator/>
      </w:r>
    </w:p>
  </w:footnote>
  <w:footnote w:type="continuationSeparator" w:id="0">
    <w:p w:rsidR="003F6AD5" w:rsidRDefault="003F6AD5" w:rsidP="00F077C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7673A"/>
    <w:multiLevelType w:val="hybridMultilevel"/>
    <w:tmpl w:val="F9AA7966"/>
    <w:lvl w:ilvl="0" w:tplc="BCCEA2C6">
      <w:start w:val="13"/>
      <w:numFmt w:val="decimal"/>
      <w:lvlText w:val="%1."/>
      <w:lvlJc w:val="left"/>
      <w:pPr>
        <w:tabs>
          <w:tab w:val="num" w:pos="720"/>
        </w:tabs>
        <w:ind w:left="720" w:hanging="360"/>
      </w:pPr>
      <w:rPr>
        <w:rFonts w:hint="default"/>
      </w:rPr>
    </w:lvl>
    <w:lvl w:ilvl="1" w:tplc="10863784">
      <w:numFmt w:val="none"/>
      <w:lvlText w:val=""/>
      <w:lvlJc w:val="left"/>
      <w:pPr>
        <w:tabs>
          <w:tab w:val="num" w:pos="360"/>
        </w:tabs>
      </w:pPr>
    </w:lvl>
    <w:lvl w:ilvl="2" w:tplc="4BAECEC2">
      <w:numFmt w:val="none"/>
      <w:lvlText w:val=""/>
      <w:lvlJc w:val="left"/>
      <w:pPr>
        <w:tabs>
          <w:tab w:val="num" w:pos="360"/>
        </w:tabs>
      </w:pPr>
    </w:lvl>
    <w:lvl w:ilvl="3" w:tplc="8A1A8BBC">
      <w:numFmt w:val="none"/>
      <w:lvlText w:val=""/>
      <w:lvlJc w:val="left"/>
      <w:pPr>
        <w:tabs>
          <w:tab w:val="num" w:pos="360"/>
        </w:tabs>
      </w:pPr>
    </w:lvl>
    <w:lvl w:ilvl="4" w:tplc="3FCA8CC4">
      <w:numFmt w:val="none"/>
      <w:lvlText w:val=""/>
      <w:lvlJc w:val="left"/>
      <w:pPr>
        <w:tabs>
          <w:tab w:val="num" w:pos="360"/>
        </w:tabs>
      </w:pPr>
    </w:lvl>
    <w:lvl w:ilvl="5" w:tplc="C566870C">
      <w:numFmt w:val="none"/>
      <w:lvlText w:val=""/>
      <w:lvlJc w:val="left"/>
      <w:pPr>
        <w:tabs>
          <w:tab w:val="num" w:pos="360"/>
        </w:tabs>
      </w:pPr>
    </w:lvl>
    <w:lvl w:ilvl="6" w:tplc="5FE8C538">
      <w:numFmt w:val="none"/>
      <w:lvlText w:val=""/>
      <w:lvlJc w:val="left"/>
      <w:pPr>
        <w:tabs>
          <w:tab w:val="num" w:pos="360"/>
        </w:tabs>
      </w:pPr>
    </w:lvl>
    <w:lvl w:ilvl="7" w:tplc="7D640456">
      <w:numFmt w:val="none"/>
      <w:lvlText w:val=""/>
      <w:lvlJc w:val="left"/>
      <w:pPr>
        <w:tabs>
          <w:tab w:val="num" w:pos="360"/>
        </w:tabs>
      </w:pPr>
    </w:lvl>
    <w:lvl w:ilvl="8" w:tplc="B69E461A">
      <w:numFmt w:val="none"/>
      <w:lvlText w:val=""/>
      <w:lvlJc w:val="left"/>
      <w:pPr>
        <w:tabs>
          <w:tab w:val="num" w:pos="360"/>
        </w:tabs>
      </w:pPr>
    </w:lvl>
  </w:abstractNum>
  <w:abstractNum w:abstractNumId="1">
    <w:nsid w:val="05A530DD"/>
    <w:multiLevelType w:val="hybridMultilevel"/>
    <w:tmpl w:val="B964ABC6"/>
    <w:lvl w:ilvl="0" w:tplc="3708952E">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49244D"/>
    <w:multiLevelType w:val="hybridMultilevel"/>
    <w:tmpl w:val="D7349AFC"/>
    <w:lvl w:ilvl="0" w:tplc="EE7CA5E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7B13768"/>
    <w:multiLevelType w:val="hybridMultilevel"/>
    <w:tmpl w:val="F7065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8C47889"/>
    <w:multiLevelType w:val="hybridMultilevel"/>
    <w:tmpl w:val="C90A3A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E9E78EE"/>
    <w:multiLevelType w:val="hybridMultilevel"/>
    <w:tmpl w:val="B0507562"/>
    <w:lvl w:ilvl="0" w:tplc="2EE0A4B2">
      <w:start w:val="2"/>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6">
    <w:nsid w:val="0F736A03"/>
    <w:multiLevelType w:val="hybridMultilevel"/>
    <w:tmpl w:val="2F7063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7845B22"/>
    <w:multiLevelType w:val="multilevel"/>
    <w:tmpl w:val="E47ADF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A0320D6"/>
    <w:multiLevelType w:val="hybridMultilevel"/>
    <w:tmpl w:val="2042E672"/>
    <w:lvl w:ilvl="0" w:tplc="0419000D">
      <w:start w:val="1"/>
      <w:numFmt w:val="bullet"/>
      <w:lvlText w:val=""/>
      <w:lvlJc w:val="left"/>
      <w:pPr>
        <w:ind w:left="1301" w:hanging="360"/>
      </w:pPr>
      <w:rPr>
        <w:rFonts w:ascii="Wingdings" w:hAnsi="Wingdings" w:hint="default"/>
      </w:rPr>
    </w:lvl>
    <w:lvl w:ilvl="1" w:tplc="04190003" w:tentative="1">
      <w:start w:val="1"/>
      <w:numFmt w:val="bullet"/>
      <w:lvlText w:val="o"/>
      <w:lvlJc w:val="left"/>
      <w:pPr>
        <w:ind w:left="2021" w:hanging="360"/>
      </w:pPr>
      <w:rPr>
        <w:rFonts w:ascii="Courier New" w:hAnsi="Courier New" w:cs="Courier New" w:hint="default"/>
      </w:rPr>
    </w:lvl>
    <w:lvl w:ilvl="2" w:tplc="04190005" w:tentative="1">
      <w:start w:val="1"/>
      <w:numFmt w:val="bullet"/>
      <w:lvlText w:val=""/>
      <w:lvlJc w:val="left"/>
      <w:pPr>
        <w:ind w:left="2741" w:hanging="360"/>
      </w:pPr>
      <w:rPr>
        <w:rFonts w:ascii="Wingdings" w:hAnsi="Wingdings" w:hint="default"/>
      </w:rPr>
    </w:lvl>
    <w:lvl w:ilvl="3" w:tplc="04190001" w:tentative="1">
      <w:start w:val="1"/>
      <w:numFmt w:val="bullet"/>
      <w:lvlText w:val=""/>
      <w:lvlJc w:val="left"/>
      <w:pPr>
        <w:ind w:left="3461" w:hanging="360"/>
      </w:pPr>
      <w:rPr>
        <w:rFonts w:ascii="Symbol" w:hAnsi="Symbol" w:hint="default"/>
      </w:rPr>
    </w:lvl>
    <w:lvl w:ilvl="4" w:tplc="04190003" w:tentative="1">
      <w:start w:val="1"/>
      <w:numFmt w:val="bullet"/>
      <w:lvlText w:val="o"/>
      <w:lvlJc w:val="left"/>
      <w:pPr>
        <w:ind w:left="4181" w:hanging="360"/>
      </w:pPr>
      <w:rPr>
        <w:rFonts w:ascii="Courier New" w:hAnsi="Courier New" w:cs="Courier New" w:hint="default"/>
      </w:rPr>
    </w:lvl>
    <w:lvl w:ilvl="5" w:tplc="04190005" w:tentative="1">
      <w:start w:val="1"/>
      <w:numFmt w:val="bullet"/>
      <w:lvlText w:val=""/>
      <w:lvlJc w:val="left"/>
      <w:pPr>
        <w:ind w:left="4901" w:hanging="360"/>
      </w:pPr>
      <w:rPr>
        <w:rFonts w:ascii="Wingdings" w:hAnsi="Wingdings" w:hint="default"/>
      </w:rPr>
    </w:lvl>
    <w:lvl w:ilvl="6" w:tplc="04190001" w:tentative="1">
      <w:start w:val="1"/>
      <w:numFmt w:val="bullet"/>
      <w:lvlText w:val=""/>
      <w:lvlJc w:val="left"/>
      <w:pPr>
        <w:ind w:left="5621" w:hanging="360"/>
      </w:pPr>
      <w:rPr>
        <w:rFonts w:ascii="Symbol" w:hAnsi="Symbol" w:hint="default"/>
      </w:rPr>
    </w:lvl>
    <w:lvl w:ilvl="7" w:tplc="04190003" w:tentative="1">
      <w:start w:val="1"/>
      <w:numFmt w:val="bullet"/>
      <w:lvlText w:val="o"/>
      <w:lvlJc w:val="left"/>
      <w:pPr>
        <w:ind w:left="6341" w:hanging="360"/>
      </w:pPr>
      <w:rPr>
        <w:rFonts w:ascii="Courier New" w:hAnsi="Courier New" w:cs="Courier New" w:hint="default"/>
      </w:rPr>
    </w:lvl>
    <w:lvl w:ilvl="8" w:tplc="04190005" w:tentative="1">
      <w:start w:val="1"/>
      <w:numFmt w:val="bullet"/>
      <w:lvlText w:val=""/>
      <w:lvlJc w:val="left"/>
      <w:pPr>
        <w:ind w:left="7061" w:hanging="360"/>
      </w:pPr>
      <w:rPr>
        <w:rFonts w:ascii="Wingdings" w:hAnsi="Wingdings" w:hint="default"/>
      </w:rPr>
    </w:lvl>
  </w:abstractNum>
  <w:abstractNum w:abstractNumId="9">
    <w:nsid w:val="1C262799"/>
    <w:multiLevelType w:val="hybridMultilevel"/>
    <w:tmpl w:val="849E480C"/>
    <w:lvl w:ilvl="0" w:tplc="04190001">
      <w:start w:val="1"/>
      <w:numFmt w:val="bullet"/>
      <w:lvlText w:val=""/>
      <w:lvlJc w:val="left"/>
      <w:pPr>
        <w:ind w:left="420" w:hanging="360"/>
      </w:pPr>
      <w:rPr>
        <w:rFonts w:ascii="Symbol" w:hAnsi="Symbol"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10">
    <w:nsid w:val="1F1D4D4A"/>
    <w:multiLevelType w:val="hybridMultilevel"/>
    <w:tmpl w:val="A2D42D18"/>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1">
    <w:nsid w:val="20A3469F"/>
    <w:multiLevelType w:val="hybridMultilevel"/>
    <w:tmpl w:val="3BC0A180"/>
    <w:lvl w:ilvl="0" w:tplc="28803B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6FE268A"/>
    <w:multiLevelType w:val="hybridMultilevel"/>
    <w:tmpl w:val="C0D2BBE8"/>
    <w:lvl w:ilvl="0" w:tplc="60C603BC">
      <w:start w:val="5"/>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3">
    <w:nsid w:val="2B0E797E"/>
    <w:multiLevelType w:val="hybridMultilevel"/>
    <w:tmpl w:val="3E1C12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BA472E5"/>
    <w:multiLevelType w:val="hybridMultilevel"/>
    <w:tmpl w:val="1346C51E"/>
    <w:lvl w:ilvl="0" w:tplc="8A3EDE22">
      <w:numFmt w:val="bullet"/>
      <w:lvlText w:val="•"/>
      <w:lvlJc w:val="left"/>
      <w:pPr>
        <w:ind w:left="420" w:hanging="360"/>
      </w:pPr>
      <w:rPr>
        <w:rFonts w:ascii="Times New Roman" w:eastAsia="Calibri" w:hAnsi="Times New Roman" w:cs="Times New Roman"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15">
    <w:nsid w:val="2C224343"/>
    <w:multiLevelType w:val="hybridMultilevel"/>
    <w:tmpl w:val="FE92F3E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6">
    <w:nsid w:val="302A7F9F"/>
    <w:multiLevelType w:val="hybridMultilevel"/>
    <w:tmpl w:val="D97CF522"/>
    <w:lvl w:ilvl="0" w:tplc="F28ED916">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38B14C2"/>
    <w:multiLevelType w:val="hybridMultilevel"/>
    <w:tmpl w:val="388E10E6"/>
    <w:lvl w:ilvl="0" w:tplc="0419000D">
      <w:start w:val="1"/>
      <w:numFmt w:val="bullet"/>
      <w:lvlText w:val=""/>
      <w:lvlJc w:val="left"/>
      <w:pPr>
        <w:ind w:left="1630" w:hanging="360"/>
      </w:pPr>
      <w:rPr>
        <w:rFonts w:ascii="Wingdings" w:hAnsi="Wingdings" w:hint="default"/>
      </w:rPr>
    </w:lvl>
    <w:lvl w:ilvl="1" w:tplc="04190003" w:tentative="1">
      <w:start w:val="1"/>
      <w:numFmt w:val="bullet"/>
      <w:lvlText w:val="o"/>
      <w:lvlJc w:val="left"/>
      <w:pPr>
        <w:ind w:left="2350" w:hanging="360"/>
      </w:pPr>
      <w:rPr>
        <w:rFonts w:ascii="Courier New" w:hAnsi="Courier New" w:cs="Courier New" w:hint="default"/>
      </w:rPr>
    </w:lvl>
    <w:lvl w:ilvl="2" w:tplc="04190005" w:tentative="1">
      <w:start w:val="1"/>
      <w:numFmt w:val="bullet"/>
      <w:lvlText w:val=""/>
      <w:lvlJc w:val="left"/>
      <w:pPr>
        <w:ind w:left="3070" w:hanging="360"/>
      </w:pPr>
      <w:rPr>
        <w:rFonts w:ascii="Wingdings" w:hAnsi="Wingdings" w:hint="default"/>
      </w:rPr>
    </w:lvl>
    <w:lvl w:ilvl="3" w:tplc="04190001" w:tentative="1">
      <w:start w:val="1"/>
      <w:numFmt w:val="bullet"/>
      <w:lvlText w:val=""/>
      <w:lvlJc w:val="left"/>
      <w:pPr>
        <w:ind w:left="3790" w:hanging="360"/>
      </w:pPr>
      <w:rPr>
        <w:rFonts w:ascii="Symbol" w:hAnsi="Symbol" w:hint="default"/>
      </w:rPr>
    </w:lvl>
    <w:lvl w:ilvl="4" w:tplc="04190003" w:tentative="1">
      <w:start w:val="1"/>
      <w:numFmt w:val="bullet"/>
      <w:lvlText w:val="o"/>
      <w:lvlJc w:val="left"/>
      <w:pPr>
        <w:ind w:left="4510" w:hanging="360"/>
      </w:pPr>
      <w:rPr>
        <w:rFonts w:ascii="Courier New" w:hAnsi="Courier New" w:cs="Courier New" w:hint="default"/>
      </w:rPr>
    </w:lvl>
    <w:lvl w:ilvl="5" w:tplc="04190005" w:tentative="1">
      <w:start w:val="1"/>
      <w:numFmt w:val="bullet"/>
      <w:lvlText w:val=""/>
      <w:lvlJc w:val="left"/>
      <w:pPr>
        <w:ind w:left="5230" w:hanging="360"/>
      </w:pPr>
      <w:rPr>
        <w:rFonts w:ascii="Wingdings" w:hAnsi="Wingdings" w:hint="default"/>
      </w:rPr>
    </w:lvl>
    <w:lvl w:ilvl="6" w:tplc="04190001" w:tentative="1">
      <w:start w:val="1"/>
      <w:numFmt w:val="bullet"/>
      <w:lvlText w:val=""/>
      <w:lvlJc w:val="left"/>
      <w:pPr>
        <w:ind w:left="5950" w:hanging="360"/>
      </w:pPr>
      <w:rPr>
        <w:rFonts w:ascii="Symbol" w:hAnsi="Symbol" w:hint="default"/>
      </w:rPr>
    </w:lvl>
    <w:lvl w:ilvl="7" w:tplc="04190003" w:tentative="1">
      <w:start w:val="1"/>
      <w:numFmt w:val="bullet"/>
      <w:lvlText w:val="o"/>
      <w:lvlJc w:val="left"/>
      <w:pPr>
        <w:ind w:left="6670" w:hanging="360"/>
      </w:pPr>
      <w:rPr>
        <w:rFonts w:ascii="Courier New" w:hAnsi="Courier New" w:cs="Courier New" w:hint="default"/>
      </w:rPr>
    </w:lvl>
    <w:lvl w:ilvl="8" w:tplc="04190005" w:tentative="1">
      <w:start w:val="1"/>
      <w:numFmt w:val="bullet"/>
      <w:lvlText w:val=""/>
      <w:lvlJc w:val="left"/>
      <w:pPr>
        <w:ind w:left="7390" w:hanging="360"/>
      </w:pPr>
      <w:rPr>
        <w:rFonts w:ascii="Wingdings" w:hAnsi="Wingdings" w:hint="default"/>
      </w:rPr>
    </w:lvl>
  </w:abstractNum>
  <w:abstractNum w:abstractNumId="18">
    <w:nsid w:val="3D064C1B"/>
    <w:multiLevelType w:val="hybridMultilevel"/>
    <w:tmpl w:val="B696294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40011DA4"/>
    <w:multiLevelType w:val="hybridMultilevel"/>
    <w:tmpl w:val="B1B88160"/>
    <w:lvl w:ilvl="0" w:tplc="B66862E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1A87E70"/>
    <w:multiLevelType w:val="hybridMultilevel"/>
    <w:tmpl w:val="5D4EEF5E"/>
    <w:lvl w:ilvl="0" w:tplc="B66862E4">
      <w:start w:val="1"/>
      <w:numFmt w:val="decimal"/>
      <w:lvlText w:val="%1."/>
      <w:lvlJc w:val="left"/>
      <w:pPr>
        <w:ind w:left="1758" w:hanging="10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nsid w:val="463232DE"/>
    <w:multiLevelType w:val="hybridMultilevel"/>
    <w:tmpl w:val="63CC1DE4"/>
    <w:lvl w:ilvl="0" w:tplc="309662B6">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2">
    <w:nsid w:val="56776735"/>
    <w:multiLevelType w:val="hybridMultilevel"/>
    <w:tmpl w:val="53904A9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9B41B25"/>
    <w:multiLevelType w:val="hybridMultilevel"/>
    <w:tmpl w:val="07966DD8"/>
    <w:lvl w:ilvl="0" w:tplc="8A3EDE22">
      <w:numFmt w:val="bullet"/>
      <w:lvlText w:val="•"/>
      <w:lvlJc w:val="left"/>
      <w:pPr>
        <w:ind w:left="720" w:hanging="360"/>
      </w:pPr>
      <w:rPr>
        <w:rFonts w:ascii="Times New Roman" w:eastAsia="Calibri"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nsid w:val="5BB57E1C"/>
    <w:multiLevelType w:val="hybridMultilevel"/>
    <w:tmpl w:val="BE36BE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E232E0C"/>
    <w:multiLevelType w:val="hybridMultilevel"/>
    <w:tmpl w:val="5EC8B1AE"/>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6">
    <w:nsid w:val="62896752"/>
    <w:multiLevelType w:val="hybridMultilevel"/>
    <w:tmpl w:val="02885FB4"/>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7">
    <w:nsid w:val="642F2883"/>
    <w:multiLevelType w:val="hybridMultilevel"/>
    <w:tmpl w:val="3EA80334"/>
    <w:lvl w:ilvl="0" w:tplc="00ECDF46">
      <w:start w:val="3"/>
      <w:numFmt w:val="decimal"/>
      <w:lvlText w:val="%1."/>
      <w:lvlJc w:val="left"/>
      <w:pPr>
        <w:ind w:left="899" w:hanging="360"/>
      </w:pPr>
    </w:lvl>
    <w:lvl w:ilvl="1" w:tplc="04190019">
      <w:start w:val="1"/>
      <w:numFmt w:val="lowerLetter"/>
      <w:lvlText w:val="%2."/>
      <w:lvlJc w:val="left"/>
      <w:pPr>
        <w:ind w:left="1619" w:hanging="360"/>
      </w:pPr>
    </w:lvl>
    <w:lvl w:ilvl="2" w:tplc="0419001B">
      <w:start w:val="1"/>
      <w:numFmt w:val="lowerRoman"/>
      <w:lvlText w:val="%3."/>
      <w:lvlJc w:val="right"/>
      <w:pPr>
        <w:ind w:left="2339" w:hanging="180"/>
      </w:pPr>
    </w:lvl>
    <w:lvl w:ilvl="3" w:tplc="0419000F">
      <w:start w:val="1"/>
      <w:numFmt w:val="decimal"/>
      <w:lvlText w:val="%4."/>
      <w:lvlJc w:val="left"/>
      <w:pPr>
        <w:ind w:left="3059" w:hanging="360"/>
      </w:pPr>
    </w:lvl>
    <w:lvl w:ilvl="4" w:tplc="04190019">
      <w:start w:val="1"/>
      <w:numFmt w:val="lowerLetter"/>
      <w:lvlText w:val="%5."/>
      <w:lvlJc w:val="left"/>
      <w:pPr>
        <w:ind w:left="3779" w:hanging="360"/>
      </w:pPr>
    </w:lvl>
    <w:lvl w:ilvl="5" w:tplc="0419001B">
      <w:start w:val="1"/>
      <w:numFmt w:val="lowerRoman"/>
      <w:lvlText w:val="%6."/>
      <w:lvlJc w:val="right"/>
      <w:pPr>
        <w:ind w:left="4499" w:hanging="180"/>
      </w:pPr>
    </w:lvl>
    <w:lvl w:ilvl="6" w:tplc="0419000F">
      <w:start w:val="1"/>
      <w:numFmt w:val="decimal"/>
      <w:lvlText w:val="%7."/>
      <w:lvlJc w:val="left"/>
      <w:pPr>
        <w:ind w:left="5219" w:hanging="360"/>
      </w:pPr>
    </w:lvl>
    <w:lvl w:ilvl="7" w:tplc="04190019">
      <w:start w:val="1"/>
      <w:numFmt w:val="lowerLetter"/>
      <w:lvlText w:val="%8."/>
      <w:lvlJc w:val="left"/>
      <w:pPr>
        <w:ind w:left="5939" w:hanging="360"/>
      </w:pPr>
    </w:lvl>
    <w:lvl w:ilvl="8" w:tplc="0419001B">
      <w:start w:val="1"/>
      <w:numFmt w:val="lowerRoman"/>
      <w:lvlText w:val="%9."/>
      <w:lvlJc w:val="right"/>
      <w:pPr>
        <w:ind w:left="6659" w:hanging="180"/>
      </w:pPr>
    </w:lvl>
  </w:abstractNum>
  <w:abstractNum w:abstractNumId="28">
    <w:nsid w:val="6A4B7ABF"/>
    <w:multiLevelType w:val="hybridMultilevel"/>
    <w:tmpl w:val="72825584"/>
    <w:lvl w:ilvl="0" w:tplc="934692E2">
      <w:start w:val="1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nsid w:val="732643F4"/>
    <w:multiLevelType w:val="multilevel"/>
    <w:tmpl w:val="6FFA626A"/>
    <w:lvl w:ilvl="0">
      <w:start w:val="1"/>
      <w:numFmt w:val="decimal"/>
      <w:lvlText w:val="%1."/>
      <w:lvlJc w:val="left"/>
      <w:pPr>
        <w:ind w:left="2344" w:hanging="360"/>
      </w:pPr>
      <w:rPr>
        <w:rFonts w:hint="default"/>
        <w:b/>
      </w:rPr>
    </w:lvl>
    <w:lvl w:ilvl="1">
      <w:start w:val="1"/>
      <w:numFmt w:val="decimal"/>
      <w:isLgl/>
      <w:lvlText w:val="%1.%2."/>
      <w:lvlJc w:val="left"/>
      <w:pPr>
        <w:ind w:left="2344" w:hanging="360"/>
      </w:pPr>
      <w:rPr>
        <w:rFonts w:hint="default"/>
      </w:rPr>
    </w:lvl>
    <w:lvl w:ilvl="2">
      <w:start w:val="1"/>
      <w:numFmt w:val="decimal"/>
      <w:isLgl/>
      <w:lvlText w:val="%1.%2.%3."/>
      <w:lvlJc w:val="left"/>
      <w:pPr>
        <w:ind w:left="2704" w:hanging="720"/>
      </w:pPr>
      <w:rPr>
        <w:rFonts w:hint="default"/>
      </w:rPr>
    </w:lvl>
    <w:lvl w:ilvl="3">
      <w:start w:val="1"/>
      <w:numFmt w:val="decimal"/>
      <w:isLgl/>
      <w:lvlText w:val="%1.%2.%3.%4."/>
      <w:lvlJc w:val="left"/>
      <w:pPr>
        <w:ind w:left="2704" w:hanging="72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064" w:hanging="1080"/>
      </w:pPr>
      <w:rPr>
        <w:rFonts w:hint="default"/>
      </w:rPr>
    </w:lvl>
    <w:lvl w:ilvl="6">
      <w:start w:val="1"/>
      <w:numFmt w:val="decimal"/>
      <w:isLgl/>
      <w:lvlText w:val="%1.%2.%3.%4.%5.%6.%7."/>
      <w:lvlJc w:val="left"/>
      <w:pPr>
        <w:ind w:left="3424" w:hanging="1440"/>
      </w:pPr>
      <w:rPr>
        <w:rFonts w:hint="default"/>
      </w:rPr>
    </w:lvl>
    <w:lvl w:ilvl="7">
      <w:start w:val="1"/>
      <w:numFmt w:val="decimal"/>
      <w:isLgl/>
      <w:lvlText w:val="%1.%2.%3.%4.%5.%6.%7.%8."/>
      <w:lvlJc w:val="left"/>
      <w:pPr>
        <w:ind w:left="3424" w:hanging="1440"/>
      </w:pPr>
      <w:rPr>
        <w:rFonts w:hint="default"/>
      </w:rPr>
    </w:lvl>
    <w:lvl w:ilvl="8">
      <w:start w:val="1"/>
      <w:numFmt w:val="decimal"/>
      <w:isLgl/>
      <w:lvlText w:val="%1.%2.%3.%4.%5.%6.%7.%8.%9."/>
      <w:lvlJc w:val="left"/>
      <w:pPr>
        <w:ind w:left="3784" w:hanging="1800"/>
      </w:pPr>
      <w:rPr>
        <w:rFonts w:hint="default"/>
      </w:rPr>
    </w:lvl>
  </w:abstractNum>
  <w:abstractNum w:abstractNumId="30">
    <w:nsid w:val="780A65FE"/>
    <w:multiLevelType w:val="hybridMultilevel"/>
    <w:tmpl w:val="1206E21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1">
    <w:nsid w:val="7A851151"/>
    <w:multiLevelType w:val="hybridMultilevel"/>
    <w:tmpl w:val="D97A9CAE"/>
    <w:lvl w:ilvl="0" w:tplc="4CCA4B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7C662094"/>
    <w:multiLevelType w:val="hybridMultilevel"/>
    <w:tmpl w:val="093ECB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F204FDF"/>
    <w:multiLevelType w:val="hybridMultilevel"/>
    <w:tmpl w:val="E71E30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16"/>
  </w:num>
  <w:num w:numId="3">
    <w:abstractNumId w:val="32"/>
  </w:num>
  <w:num w:numId="4">
    <w:abstractNumId w:val="9"/>
  </w:num>
  <w:num w:numId="5">
    <w:abstractNumId w:val="7"/>
  </w:num>
  <w:num w:numId="6">
    <w:abstractNumId w:val="0"/>
  </w:num>
  <w:num w:numId="7">
    <w:abstractNumId w:val="6"/>
  </w:num>
  <w:num w:numId="8">
    <w:abstractNumId w:val="8"/>
  </w:num>
  <w:num w:numId="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0"/>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num>
  <w:num w:numId="14">
    <w:abstractNumId w:val="19"/>
  </w:num>
  <w:num w:numId="15">
    <w:abstractNumId w:val="23"/>
  </w:num>
  <w:num w:numId="16">
    <w:abstractNumId w:val="26"/>
  </w:num>
  <w:num w:numId="17">
    <w:abstractNumId w:val="4"/>
  </w:num>
  <w:num w:numId="18">
    <w:abstractNumId w:val="15"/>
  </w:num>
  <w:num w:numId="19">
    <w:abstractNumId w:val="2"/>
  </w:num>
  <w:num w:numId="20">
    <w:abstractNumId w:val="31"/>
  </w:num>
  <w:num w:numId="21">
    <w:abstractNumId w:val="25"/>
  </w:num>
  <w:num w:numId="22">
    <w:abstractNumId w:val="10"/>
  </w:num>
  <w:num w:numId="23">
    <w:abstractNumId w:val="28"/>
  </w:num>
  <w:num w:numId="24">
    <w:abstractNumId w:val="11"/>
  </w:num>
  <w:num w:numId="25">
    <w:abstractNumId w:val="14"/>
  </w:num>
  <w:num w:numId="26">
    <w:abstractNumId w:val="18"/>
  </w:num>
  <w:num w:numId="27">
    <w:abstractNumId w:val="33"/>
  </w:num>
  <w:num w:numId="28">
    <w:abstractNumId w:val="24"/>
  </w:num>
  <w:num w:numId="29">
    <w:abstractNumId w:val="1"/>
  </w:num>
  <w:num w:numId="30">
    <w:abstractNumId w:val="5"/>
  </w:num>
  <w:num w:numId="31">
    <w:abstractNumId w:val="12"/>
  </w:num>
  <w:num w:numId="32">
    <w:abstractNumId w:val="13"/>
  </w:num>
  <w:num w:numId="33">
    <w:abstractNumId w:val="22"/>
  </w:num>
  <w:num w:numId="34">
    <w:abstractNumId w:val="3"/>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678"/>
    <w:rsid w:val="000056D0"/>
    <w:rsid w:val="00006010"/>
    <w:rsid w:val="0000642C"/>
    <w:rsid w:val="00007805"/>
    <w:rsid w:val="00007EC3"/>
    <w:rsid w:val="000114F9"/>
    <w:rsid w:val="000143EF"/>
    <w:rsid w:val="00014A5C"/>
    <w:rsid w:val="00016485"/>
    <w:rsid w:val="00020222"/>
    <w:rsid w:val="000218E1"/>
    <w:rsid w:val="00023F2F"/>
    <w:rsid w:val="00024542"/>
    <w:rsid w:val="00026BE2"/>
    <w:rsid w:val="00032214"/>
    <w:rsid w:val="000327C2"/>
    <w:rsid w:val="00034E3F"/>
    <w:rsid w:val="00042E47"/>
    <w:rsid w:val="00042F91"/>
    <w:rsid w:val="00043625"/>
    <w:rsid w:val="000509FA"/>
    <w:rsid w:val="00051E1B"/>
    <w:rsid w:val="000527BA"/>
    <w:rsid w:val="00053CEF"/>
    <w:rsid w:val="0005540D"/>
    <w:rsid w:val="00057855"/>
    <w:rsid w:val="0005793F"/>
    <w:rsid w:val="00066246"/>
    <w:rsid w:val="00066E76"/>
    <w:rsid w:val="00067AC3"/>
    <w:rsid w:val="00072D50"/>
    <w:rsid w:val="000746BD"/>
    <w:rsid w:val="00082320"/>
    <w:rsid w:val="000854AE"/>
    <w:rsid w:val="00087DD6"/>
    <w:rsid w:val="00091A2D"/>
    <w:rsid w:val="00092E5D"/>
    <w:rsid w:val="00093577"/>
    <w:rsid w:val="00096F76"/>
    <w:rsid w:val="0009714F"/>
    <w:rsid w:val="00097974"/>
    <w:rsid w:val="000A0658"/>
    <w:rsid w:val="000A13A5"/>
    <w:rsid w:val="000A238C"/>
    <w:rsid w:val="000A3FA5"/>
    <w:rsid w:val="000A48B5"/>
    <w:rsid w:val="000A4CDD"/>
    <w:rsid w:val="000A750E"/>
    <w:rsid w:val="000A77AF"/>
    <w:rsid w:val="000B2F8C"/>
    <w:rsid w:val="000C203F"/>
    <w:rsid w:val="000C4B49"/>
    <w:rsid w:val="000D3D3C"/>
    <w:rsid w:val="000E1B74"/>
    <w:rsid w:val="000E1D9D"/>
    <w:rsid w:val="000E7D1C"/>
    <w:rsid w:val="000E7D7B"/>
    <w:rsid w:val="000F588F"/>
    <w:rsid w:val="000F693E"/>
    <w:rsid w:val="00101B42"/>
    <w:rsid w:val="00102187"/>
    <w:rsid w:val="00103E17"/>
    <w:rsid w:val="00104D8D"/>
    <w:rsid w:val="00105DB6"/>
    <w:rsid w:val="001118B8"/>
    <w:rsid w:val="001163E6"/>
    <w:rsid w:val="0012237F"/>
    <w:rsid w:val="001228D5"/>
    <w:rsid w:val="00123C1D"/>
    <w:rsid w:val="00124D20"/>
    <w:rsid w:val="0012749A"/>
    <w:rsid w:val="0012751E"/>
    <w:rsid w:val="0012752B"/>
    <w:rsid w:val="00127895"/>
    <w:rsid w:val="00131A60"/>
    <w:rsid w:val="00133678"/>
    <w:rsid w:val="001356F9"/>
    <w:rsid w:val="00136C0C"/>
    <w:rsid w:val="00142F66"/>
    <w:rsid w:val="00152AC1"/>
    <w:rsid w:val="00154003"/>
    <w:rsid w:val="001540E5"/>
    <w:rsid w:val="001544B4"/>
    <w:rsid w:val="00154EC8"/>
    <w:rsid w:val="00155B66"/>
    <w:rsid w:val="00157D53"/>
    <w:rsid w:val="00160B03"/>
    <w:rsid w:val="00162499"/>
    <w:rsid w:val="001636D0"/>
    <w:rsid w:val="0016468B"/>
    <w:rsid w:val="0016482A"/>
    <w:rsid w:val="00166D4A"/>
    <w:rsid w:val="00167B32"/>
    <w:rsid w:val="00171A4E"/>
    <w:rsid w:val="00174F57"/>
    <w:rsid w:val="00175AFF"/>
    <w:rsid w:val="00176258"/>
    <w:rsid w:val="00176A68"/>
    <w:rsid w:val="0017785A"/>
    <w:rsid w:val="001803F4"/>
    <w:rsid w:val="00185145"/>
    <w:rsid w:val="00190976"/>
    <w:rsid w:val="00190DBE"/>
    <w:rsid w:val="0019393D"/>
    <w:rsid w:val="001957DD"/>
    <w:rsid w:val="00196E66"/>
    <w:rsid w:val="0019793C"/>
    <w:rsid w:val="00197DCF"/>
    <w:rsid w:val="001A12A9"/>
    <w:rsid w:val="001A18B1"/>
    <w:rsid w:val="001A4664"/>
    <w:rsid w:val="001A5C3C"/>
    <w:rsid w:val="001A63B6"/>
    <w:rsid w:val="001A699E"/>
    <w:rsid w:val="001A75DB"/>
    <w:rsid w:val="001A782A"/>
    <w:rsid w:val="001B1468"/>
    <w:rsid w:val="001B36D4"/>
    <w:rsid w:val="001C2B47"/>
    <w:rsid w:val="001C3F52"/>
    <w:rsid w:val="001C4199"/>
    <w:rsid w:val="001C5E01"/>
    <w:rsid w:val="001C72C4"/>
    <w:rsid w:val="001D00CA"/>
    <w:rsid w:val="001D14F6"/>
    <w:rsid w:val="001E0C82"/>
    <w:rsid w:val="001E2877"/>
    <w:rsid w:val="001E2E57"/>
    <w:rsid w:val="001E3E23"/>
    <w:rsid w:val="001E61FB"/>
    <w:rsid w:val="001E7707"/>
    <w:rsid w:val="001E7861"/>
    <w:rsid w:val="001F1980"/>
    <w:rsid w:val="001F4AF5"/>
    <w:rsid w:val="001F4FB8"/>
    <w:rsid w:val="00200402"/>
    <w:rsid w:val="00200483"/>
    <w:rsid w:val="002019C6"/>
    <w:rsid w:val="00205CD1"/>
    <w:rsid w:val="00205FA1"/>
    <w:rsid w:val="00207511"/>
    <w:rsid w:val="00211B4B"/>
    <w:rsid w:val="0021405F"/>
    <w:rsid w:val="00214119"/>
    <w:rsid w:val="00216B44"/>
    <w:rsid w:val="00220D87"/>
    <w:rsid w:val="00222A8D"/>
    <w:rsid w:val="00223481"/>
    <w:rsid w:val="002267D6"/>
    <w:rsid w:val="002274B6"/>
    <w:rsid w:val="00227884"/>
    <w:rsid w:val="0023127A"/>
    <w:rsid w:val="00231FA5"/>
    <w:rsid w:val="00232B11"/>
    <w:rsid w:val="0023373D"/>
    <w:rsid w:val="002366B8"/>
    <w:rsid w:val="002417CF"/>
    <w:rsid w:val="00242620"/>
    <w:rsid w:val="002458B6"/>
    <w:rsid w:val="0024718B"/>
    <w:rsid w:val="00250572"/>
    <w:rsid w:val="00253E9F"/>
    <w:rsid w:val="00254670"/>
    <w:rsid w:val="0025476E"/>
    <w:rsid w:val="00264072"/>
    <w:rsid w:val="002646D7"/>
    <w:rsid w:val="00264CCB"/>
    <w:rsid w:val="0026535A"/>
    <w:rsid w:val="00270BE1"/>
    <w:rsid w:val="0027536A"/>
    <w:rsid w:val="00275FC3"/>
    <w:rsid w:val="002779A5"/>
    <w:rsid w:val="0028045E"/>
    <w:rsid w:val="00280BF4"/>
    <w:rsid w:val="00281396"/>
    <w:rsid w:val="0028305F"/>
    <w:rsid w:val="0028324E"/>
    <w:rsid w:val="0028558E"/>
    <w:rsid w:val="002857C8"/>
    <w:rsid w:val="00287550"/>
    <w:rsid w:val="00290BFB"/>
    <w:rsid w:val="00291958"/>
    <w:rsid w:val="00294336"/>
    <w:rsid w:val="00294581"/>
    <w:rsid w:val="002A021D"/>
    <w:rsid w:val="002A18FB"/>
    <w:rsid w:val="002A2D0A"/>
    <w:rsid w:val="002A4E24"/>
    <w:rsid w:val="002A6A93"/>
    <w:rsid w:val="002A6EB8"/>
    <w:rsid w:val="002B10F6"/>
    <w:rsid w:val="002B2939"/>
    <w:rsid w:val="002B3876"/>
    <w:rsid w:val="002B4244"/>
    <w:rsid w:val="002B4F08"/>
    <w:rsid w:val="002B706E"/>
    <w:rsid w:val="002B70AA"/>
    <w:rsid w:val="002C4DB0"/>
    <w:rsid w:val="002C7FB8"/>
    <w:rsid w:val="002D091A"/>
    <w:rsid w:val="002D0A2E"/>
    <w:rsid w:val="002D3F5D"/>
    <w:rsid w:val="002D559F"/>
    <w:rsid w:val="002D7B63"/>
    <w:rsid w:val="002E26C5"/>
    <w:rsid w:val="002E288C"/>
    <w:rsid w:val="002E30E7"/>
    <w:rsid w:val="002E3DBF"/>
    <w:rsid w:val="002F177A"/>
    <w:rsid w:val="002F3C54"/>
    <w:rsid w:val="0030256D"/>
    <w:rsid w:val="00303C53"/>
    <w:rsid w:val="003068BF"/>
    <w:rsid w:val="00315AB3"/>
    <w:rsid w:val="0032084E"/>
    <w:rsid w:val="00323702"/>
    <w:rsid w:val="00323849"/>
    <w:rsid w:val="003241D7"/>
    <w:rsid w:val="00332EF2"/>
    <w:rsid w:val="00335BF6"/>
    <w:rsid w:val="00335F25"/>
    <w:rsid w:val="00336BE8"/>
    <w:rsid w:val="003415EC"/>
    <w:rsid w:val="003425C9"/>
    <w:rsid w:val="003428A5"/>
    <w:rsid w:val="00342CAF"/>
    <w:rsid w:val="00343244"/>
    <w:rsid w:val="00345179"/>
    <w:rsid w:val="003457AF"/>
    <w:rsid w:val="00345A4D"/>
    <w:rsid w:val="00346983"/>
    <w:rsid w:val="00351B58"/>
    <w:rsid w:val="00355152"/>
    <w:rsid w:val="003576C8"/>
    <w:rsid w:val="0036157F"/>
    <w:rsid w:val="00362D2C"/>
    <w:rsid w:val="00364867"/>
    <w:rsid w:val="00366727"/>
    <w:rsid w:val="003669AE"/>
    <w:rsid w:val="003672BC"/>
    <w:rsid w:val="00374A9A"/>
    <w:rsid w:val="003800EE"/>
    <w:rsid w:val="003813E4"/>
    <w:rsid w:val="0038275C"/>
    <w:rsid w:val="00383390"/>
    <w:rsid w:val="00383402"/>
    <w:rsid w:val="00385AD3"/>
    <w:rsid w:val="00386302"/>
    <w:rsid w:val="00387370"/>
    <w:rsid w:val="00387878"/>
    <w:rsid w:val="003904A1"/>
    <w:rsid w:val="003931DF"/>
    <w:rsid w:val="00396463"/>
    <w:rsid w:val="003A277E"/>
    <w:rsid w:val="003A4AF2"/>
    <w:rsid w:val="003B19C0"/>
    <w:rsid w:val="003B6163"/>
    <w:rsid w:val="003B6D53"/>
    <w:rsid w:val="003C3538"/>
    <w:rsid w:val="003D2644"/>
    <w:rsid w:val="003D2ACD"/>
    <w:rsid w:val="003D3190"/>
    <w:rsid w:val="003D31E8"/>
    <w:rsid w:val="003D5BBF"/>
    <w:rsid w:val="003D62CB"/>
    <w:rsid w:val="003E0839"/>
    <w:rsid w:val="003E3F02"/>
    <w:rsid w:val="003E4FD2"/>
    <w:rsid w:val="003E63C2"/>
    <w:rsid w:val="003F075E"/>
    <w:rsid w:val="003F6AD5"/>
    <w:rsid w:val="00402C8C"/>
    <w:rsid w:val="00404745"/>
    <w:rsid w:val="00406B62"/>
    <w:rsid w:val="0040759C"/>
    <w:rsid w:val="00410102"/>
    <w:rsid w:val="0041014A"/>
    <w:rsid w:val="0041019F"/>
    <w:rsid w:val="004109D6"/>
    <w:rsid w:val="00411302"/>
    <w:rsid w:val="00411D48"/>
    <w:rsid w:val="00411D88"/>
    <w:rsid w:val="004131DE"/>
    <w:rsid w:val="0041748E"/>
    <w:rsid w:val="00424D8A"/>
    <w:rsid w:val="0042503B"/>
    <w:rsid w:val="0042667E"/>
    <w:rsid w:val="00426F99"/>
    <w:rsid w:val="004279D7"/>
    <w:rsid w:val="00430AEC"/>
    <w:rsid w:val="00430CF8"/>
    <w:rsid w:val="0043299D"/>
    <w:rsid w:val="0043473B"/>
    <w:rsid w:val="00435272"/>
    <w:rsid w:val="00435D7B"/>
    <w:rsid w:val="004368AD"/>
    <w:rsid w:val="00436D27"/>
    <w:rsid w:val="00436ECF"/>
    <w:rsid w:val="00440566"/>
    <w:rsid w:val="004422F0"/>
    <w:rsid w:val="00442393"/>
    <w:rsid w:val="00442DA5"/>
    <w:rsid w:val="00444420"/>
    <w:rsid w:val="004471F5"/>
    <w:rsid w:val="0045098F"/>
    <w:rsid w:val="00452309"/>
    <w:rsid w:val="00454FDD"/>
    <w:rsid w:val="004664A2"/>
    <w:rsid w:val="00471A8A"/>
    <w:rsid w:val="0047407C"/>
    <w:rsid w:val="004766EA"/>
    <w:rsid w:val="00481F67"/>
    <w:rsid w:val="00483A6C"/>
    <w:rsid w:val="004850ED"/>
    <w:rsid w:val="0048548C"/>
    <w:rsid w:val="00492436"/>
    <w:rsid w:val="00492D05"/>
    <w:rsid w:val="00493AFB"/>
    <w:rsid w:val="00495480"/>
    <w:rsid w:val="004A35DF"/>
    <w:rsid w:val="004A45B9"/>
    <w:rsid w:val="004A5131"/>
    <w:rsid w:val="004A62E4"/>
    <w:rsid w:val="004B290A"/>
    <w:rsid w:val="004B320E"/>
    <w:rsid w:val="004B570A"/>
    <w:rsid w:val="004B67E7"/>
    <w:rsid w:val="004B7A8E"/>
    <w:rsid w:val="004C0BFB"/>
    <w:rsid w:val="004C13A6"/>
    <w:rsid w:val="004C51E2"/>
    <w:rsid w:val="004C5808"/>
    <w:rsid w:val="004C5CCD"/>
    <w:rsid w:val="004C7D4B"/>
    <w:rsid w:val="004D2A4D"/>
    <w:rsid w:val="004D3C8D"/>
    <w:rsid w:val="004D43C6"/>
    <w:rsid w:val="004D54A2"/>
    <w:rsid w:val="004D5940"/>
    <w:rsid w:val="004D5B36"/>
    <w:rsid w:val="004E352E"/>
    <w:rsid w:val="004E40A0"/>
    <w:rsid w:val="004E43B3"/>
    <w:rsid w:val="004E7DF5"/>
    <w:rsid w:val="004F10F3"/>
    <w:rsid w:val="004F2A97"/>
    <w:rsid w:val="004F2CE0"/>
    <w:rsid w:val="00500D6C"/>
    <w:rsid w:val="00501A6B"/>
    <w:rsid w:val="00501D31"/>
    <w:rsid w:val="00502786"/>
    <w:rsid w:val="00503694"/>
    <w:rsid w:val="00504486"/>
    <w:rsid w:val="00510F2A"/>
    <w:rsid w:val="0051183B"/>
    <w:rsid w:val="005123AE"/>
    <w:rsid w:val="00512DAA"/>
    <w:rsid w:val="00513DA8"/>
    <w:rsid w:val="00514662"/>
    <w:rsid w:val="00514C6C"/>
    <w:rsid w:val="0051573D"/>
    <w:rsid w:val="00516076"/>
    <w:rsid w:val="00516D60"/>
    <w:rsid w:val="005207FC"/>
    <w:rsid w:val="00522043"/>
    <w:rsid w:val="005221AC"/>
    <w:rsid w:val="00523497"/>
    <w:rsid w:val="00525B67"/>
    <w:rsid w:val="00531D9C"/>
    <w:rsid w:val="005322E2"/>
    <w:rsid w:val="00533C8F"/>
    <w:rsid w:val="00534018"/>
    <w:rsid w:val="00535C30"/>
    <w:rsid w:val="00541449"/>
    <w:rsid w:val="005425D0"/>
    <w:rsid w:val="00544077"/>
    <w:rsid w:val="00545978"/>
    <w:rsid w:val="00546C83"/>
    <w:rsid w:val="00547AAB"/>
    <w:rsid w:val="00547F96"/>
    <w:rsid w:val="00552B01"/>
    <w:rsid w:val="005569C9"/>
    <w:rsid w:val="005573DD"/>
    <w:rsid w:val="0056029B"/>
    <w:rsid w:val="00563FA1"/>
    <w:rsid w:val="005671E2"/>
    <w:rsid w:val="0057042B"/>
    <w:rsid w:val="00571244"/>
    <w:rsid w:val="0057357F"/>
    <w:rsid w:val="005746D5"/>
    <w:rsid w:val="00580797"/>
    <w:rsid w:val="00581E0B"/>
    <w:rsid w:val="00584D8F"/>
    <w:rsid w:val="005923F5"/>
    <w:rsid w:val="00596A70"/>
    <w:rsid w:val="00596FF8"/>
    <w:rsid w:val="00597D69"/>
    <w:rsid w:val="00597F5A"/>
    <w:rsid w:val="005A1256"/>
    <w:rsid w:val="005A413C"/>
    <w:rsid w:val="005A4E63"/>
    <w:rsid w:val="005A55A2"/>
    <w:rsid w:val="005A6BED"/>
    <w:rsid w:val="005A7E8E"/>
    <w:rsid w:val="005B07DD"/>
    <w:rsid w:val="005B3198"/>
    <w:rsid w:val="005B3242"/>
    <w:rsid w:val="005B7B0D"/>
    <w:rsid w:val="005C2A87"/>
    <w:rsid w:val="005C37F7"/>
    <w:rsid w:val="005C3F7D"/>
    <w:rsid w:val="005D0F57"/>
    <w:rsid w:val="005D1BFC"/>
    <w:rsid w:val="005D3CA4"/>
    <w:rsid w:val="005D44DA"/>
    <w:rsid w:val="005D4DC4"/>
    <w:rsid w:val="005D68BB"/>
    <w:rsid w:val="005E0454"/>
    <w:rsid w:val="005E1443"/>
    <w:rsid w:val="005E3480"/>
    <w:rsid w:val="005F0813"/>
    <w:rsid w:val="005F595C"/>
    <w:rsid w:val="005F7B1B"/>
    <w:rsid w:val="00601B13"/>
    <w:rsid w:val="0060264A"/>
    <w:rsid w:val="00604434"/>
    <w:rsid w:val="00606140"/>
    <w:rsid w:val="00606988"/>
    <w:rsid w:val="00606D54"/>
    <w:rsid w:val="00607850"/>
    <w:rsid w:val="00611ABE"/>
    <w:rsid w:val="00611F6E"/>
    <w:rsid w:val="00612D3E"/>
    <w:rsid w:val="006135D3"/>
    <w:rsid w:val="0061590A"/>
    <w:rsid w:val="00617A0C"/>
    <w:rsid w:val="006209B2"/>
    <w:rsid w:val="00622594"/>
    <w:rsid w:val="00624128"/>
    <w:rsid w:val="006259C7"/>
    <w:rsid w:val="0062678A"/>
    <w:rsid w:val="00630998"/>
    <w:rsid w:val="00633994"/>
    <w:rsid w:val="00637980"/>
    <w:rsid w:val="00640F89"/>
    <w:rsid w:val="0064199A"/>
    <w:rsid w:val="00642E07"/>
    <w:rsid w:val="00644C42"/>
    <w:rsid w:val="00646692"/>
    <w:rsid w:val="006471FC"/>
    <w:rsid w:val="00647BC6"/>
    <w:rsid w:val="006548CE"/>
    <w:rsid w:val="00654C4A"/>
    <w:rsid w:val="00655A4D"/>
    <w:rsid w:val="00656DDB"/>
    <w:rsid w:val="006578CD"/>
    <w:rsid w:val="006604E9"/>
    <w:rsid w:val="00661B97"/>
    <w:rsid w:val="00661FB2"/>
    <w:rsid w:val="00663A4B"/>
    <w:rsid w:val="00664716"/>
    <w:rsid w:val="0066742F"/>
    <w:rsid w:val="00671835"/>
    <w:rsid w:val="006752B8"/>
    <w:rsid w:val="006761AD"/>
    <w:rsid w:val="006776B5"/>
    <w:rsid w:val="00677EC9"/>
    <w:rsid w:val="00681C5D"/>
    <w:rsid w:val="006825E2"/>
    <w:rsid w:val="00682883"/>
    <w:rsid w:val="00682B68"/>
    <w:rsid w:val="006831F0"/>
    <w:rsid w:val="00685283"/>
    <w:rsid w:val="00690923"/>
    <w:rsid w:val="006923B4"/>
    <w:rsid w:val="00692DD8"/>
    <w:rsid w:val="0069546D"/>
    <w:rsid w:val="006A3DF2"/>
    <w:rsid w:val="006A46AC"/>
    <w:rsid w:val="006B2DAD"/>
    <w:rsid w:val="006B4D36"/>
    <w:rsid w:val="006B6E15"/>
    <w:rsid w:val="006B7468"/>
    <w:rsid w:val="006C2DFD"/>
    <w:rsid w:val="006C6EED"/>
    <w:rsid w:val="006C7E01"/>
    <w:rsid w:val="006D0456"/>
    <w:rsid w:val="006D2888"/>
    <w:rsid w:val="006D358E"/>
    <w:rsid w:val="006D453F"/>
    <w:rsid w:val="006D55F1"/>
    <w:rsid w:val="006D61F0"/>
    <w:rsid w:val="006E1A44"/>
    <w:rsid w:val="006E1A5F"/>
    <w:rsid w:val="006E21CE"/>
    <w:rsid w:val="006E2D35"/>
    <w:rsid w:val="006E5763"/>
    <w:rsid w:val="006E6303"/>
    <w:rsid w:val="006E7FB0"/>
    <w:rsid w:val="006F0117"/>
    <w:rsid w:val="006F041D"/>
    <w:rsid w:val="006F2441"/>
    <w:rsid w:val="006F33C4"/>
    <w:rsid w:val="006F4E3F"/>
    <w:rsid w:val="006F60F9"/>
    <w:rsid w:val="006F6326"/>
    <w:rsid w:val="00700074"/>
    <w:rsid w:val="0070163E"/>
    <w:rsid w:val="007035CA"/>
    <w:rsid w:val="007045AB"/>
    <w:rsid w:val="00707461"/>
    <w:rsid w:val="00711A85"/>
    <w:rsid w:val="00711C37"/>
    <w:rsid w:val="00713DD2"/>
    <w:rsid w:val="00714194"/>
    <w:rsid w:val="00715975"/>
    <w:rsid w:val="00720820"/>
    <w:rsid w:val="00725030"/>
    <w:rsid w:val="00726FED"/>
    <w:rsid w:val="00731D99"/>
    <w:rsid w:val="00732E35"/>
    <w:rsid w:val="0073316E"/>
    <w:rsid w:val="007335E4"/>
    <w:rsid w:val="00733E62"/>
    <w:rsid w:val="00736043"/>
    <w:rsid w:val="007362B4"/>
    <w:rsid w:val="007375DA"/>
    <w:rsid w:val="00737899"/>
    <w:rsid w:val="00746188"/>
    <w:rsid w:val="007506D2"/>
    <w:rsid w:val="0075568A"/>
    <w:rsid w:val="00756197"/>
    <w:rsid w:val="0075641D"/>
    <w:rsid w:val="00762B01"/>
    <w:rsid w:val="00767BE5"/>
    <w:rsid w:val="00770DD6"/>
    <w:rsid w:val="00771257"/>
    <w:rsid w:val="00776F92"/>
    <w:rsid w:val="00780D12"/>
    <w:rsid w:val="007810E8"/>
    <w:rsid w:val="00783E3F"/>
    <w:rsid w:val="007843B2"/>
    <w:rsid w:val="00786822"/>
    <w:rsid w:val="00787A6D"/>
    <w:rsid w:val="00787C28"/>
    <w:rsid w:val="0079038A"/>
    <w:rsid w:val="00793F6B"/>
    <w:rsid w:val="00795DB8"/>
    <w:rsid w:val="00796FD1"/>
    <w:rsid w:val="00797440"/>
    <w:rsid w:val="00797C56"/>
    <w:rsid w:val="007A0804"/>
    <w:rsid w:val="007A24F2"/>
    <w:rsid w:val="007A2CC3"/>
    <w:rsid w:val="007A3E2C"/>
    <w:rsid w:val="007A57CD"/>
    <w:rsid w:val="007A643E"/>
    <w:rsid w:val="007A6828"/>
    <w:rsid w:val="007B0E87"/>
    <w:rsid w:val="007B10ED"/>
    <w:rsid w:val="007C08A8"/>
    <w:rsid w:val="007C2413"/>
    <w:rsid w:val="007C5E0E"/>
    <w:rsid w:val="007C6525"/>
    <w:rsid w:val="007D0D7C"/>
    <w:rsid w:val="007D1CBD"/>
    <w:rsid w:val="007D4672"/>
    <w:rsid w:val="007D4C76"/>
    <w:rsid w:val="007D5784"/>
    <w:rsid w:val="007D63B3"/>
    <w:rsid w:val="007D6492"/>
    <w:rsid w:val="007D66C7"/>
    <w:rsid w:val="007D739A"/>
    <w:rsid w:val="007E07D1"/>
    <w:rsid w:val="007F00D4"/>
    <w:rsid w:val="00803160"/>
    <w:rsid w:val="008044A2"/>
    <w:rsid w:val="00806C04"/>
    <w:rsid w:val="008113BB"/>
    <w:rsid w:val="00815A85"/>
    <w:rsid w:val="008163AA"/>
    <w:rsid w:val="00821216"/>
    <w:rsid w:val="00823092"/>
    <w:rsid w:val="008257BE"/>
    <w:rsid w:val="00827439"/>
    <w:rsid w:val="00827831"/>
    <w:rsid w:val="0083055D"/>
    <w:rsid w:val="0083084C"/>
    <w:rsid w:val="00830BA2"/>
    <w:rsid w:val="00836722"/>
    <w:rsid w:val="008439FE"/>
    <w:rsid w:val="008453A0"/>
    <w:rsid w:val="0084588E"/>
    <w:rsid w:val="00845F71"/>
    <w:rsid w:val="00846301"/>
    <w:rsid w:val="00846B14"/>
    <w:rsid w:val="00851BC3"/>
    <w:rsid w:val="00854D43"/>
    <w:rsid w:val="0085526B"/>
    <w:rsid w:val="00855FE7"/>
    <w:rsid w:val="00856292"/>
    <w:rsid w:val="00860656"/>
    <w:rsid w:val="00860DE1"/>
    <w:rsid w:val="0086210B"/>
    <w:rsid w:val="00862FAD"/>
    <w:rsid w:val="00865DA9"/>
    <w:rsid w:val="00873E89"/>
    <w:rsid w:val="00875E56"/>
    <w:rsid w:val="008778DC"/>
    <w:rsid w:val="00877CEE"/>
    <w:rsid w:val="00884627"/>
    <w:rsid w:val="00885784"/>
    <w:rsid w:val="008861DC"/>
    <w:rsid w:val="00887FA1"/>
    <w:rsid w:val="008923DE"/>
    <w:rsid w:val="00894F25"/>
    <w:rsid w:val="00895595"/>
    <w:rsid w:val="008A1D33"/>
    <w:rsid w:val="008A224A"/>
    <w:rsid w:val="008A57E3"/>
    <w:rsid w:val="008A71E2"/>
    <w:rsid w:val="008B0912"/>
    <w:rsid w:val="008B111A"/>
    <w:rsid w:val="008B2585"/>
    <w:rsid w:val="008B7E1D"/>
    <w:rsid w:val="008C1096"/>
    <w:rsid w:val="008C14BA"/>
    <w:rsid w:val="008C1689"/>
    <w:rsid w:val="008C48C4"/>
    <w:rsid w:val="008C586A"/>
    <w:rsid w:val="008C5EFB"/>
    <w:rsid w:val="008C77B1"/>
    <w:rsid w:val="008D00BC"/>
    <w:rsid w:val="008D0583"/>
    <w:rsid w:val="008D181B"/>
    <w:rsid w:val="008E2173"/>
    <w:rsid w:val="008E34EF"/>
    <w:rsid w:val="008E5314"/>
    <w:rsid w:val="008E5D94"/>
    <w:rsid w:val="008E7602"/>
    <w:rsid w:val="008F1987"/>
    <w:rsid w:val="008F3F72"/>
    <w:rsid w:val="008F5A36"/>
    <w:rsid w:val="008F7D0C"/>
    <w:rsid w:val="0090344F"/>
    <w:rsid w:val="009072B4"/>
    <w:rsid w:val="00912830"/>
    <w:rsid w:val="00915D3A"/>
    <w:rsid w:val="0091783E"/>
    <w:rsid w:val="00917C16"/>
    <w:rsid w:val="009203C1"/>
    <w:rsid w:val="00920953"/>
    <w:rsid w:val="009214F3"/>
    <w:rsid w:val="00923362"/>
    <w:rsid w:val="00923DDE"/>
    <w:rsid w:val="00925901"/>
    <w:rsid w:val="0092784B"/>
    <w:rsid w:val="00932862"/>
    <w:rsid w:val="0093479E"/>
    <w:rsid w:val="009376C8"/>
    <w:rsid w:val="00941E6A"/>
    <w:rsid w:val="009420DE"/>
    <w:rsid w:val="009424AF"/>
    <w:rsid w:val="009437F5"/>
    <w:rsid w:val="00943D48"/>
    <w:rsid w:val="00945ECB"/>
    <w:rsid w:val="00946803"/>
    <w:rsid w:val="009469DD"/>
    <w:rsid w:val="0095092D"/>
    <w:rsid w:val="00953559"/>
    <w:rsid w:val="00954E5C"/>
    <w:rsid w:val="00954FF7"/>
    <w:rsid w:val="00955F00"/>
    <w:rsid w:val="00956E9E"/>
    <w:rsid w:val="00961957"/>
    <w:rsid w:val="00965EC4"/>
    <w:rsid w:val="00966460"/>
    <w:rsid w:val="00967B30"/>
    <w:rsid w:val="00975622"/>
    <w:rsid w:val="00980907"/>
    <w:rsid w:val="009824FB"/>
    <w:rsid w:val="00984D8C"/>
    <w:rsid w:val="0098516B"/>
    <w:rsid w:val="009851A2"/>
    <w:rsid w:val="00985AD3"/>
    <w:rsid w:val="009904EB"/>
    <w:rsid w:val="00990704"/>
    <w:rsid w:val="00990D8C"/>
    <w:rsid w:val="00993123"/>
    <w:rsid w:val="00993524"/>
    <w:rsid w:val="009960D3"/>
    <w:rsid w:val="009A0FBD"/>
    <w:rsid w:val="009A70B1"/>
    <w:rsid w:val="009B2217"/>
    <w:rsid w:val="009B520E"/>
    <w:rsid w:val="009B5E5F"/>
    <w:rsid w:val="009C474F"/>
    <w:rsid w:val="009C513D"/>
    <w:rsid w:val="009C59CC"/>
    <w:rsid w:val="009C6E7E"/>
    <w:rsid w:val="009D3E32"/>
    <w:rsid w:val="009D4115"/>
    <w:rsid w:val="009D41E1"/>
    <w:rsid w:val="009E1B19"/>
    <w:rsid w:val="009E29D2"/>
    <w:rsid w:val="009E2E6D"/>
    <w:rsid w:val="009E57C8"/>
    <w:rsid w:val="009E7BEA"/>
    <w:rsid w:val="009F0C81"/>
    <w:rsid w:val="009F2A75"/>
    <w:rsid w:val="009F2C48"/>
    <w:rsid w:val="009F329E"/>
    <w:rsid w:val="009F32DC"/>
    <w:rsid w:val="00A00010"/>
    <w:rsid w:val="00A019DD"/>
    <w:rsid w:val="00A01BD5"/>
    <w:rsid w:val="00A02314"/>
    <w:rsid w:val="00A05E88"/>
    <w:rsid w:val="00A078C0"/>
    <w:rsid w:val="00A102A3"/>
    <w:rsid w:val="00A12590"/>
    <w:rsid w:val="00A1582E"/>
    <w:rsid w:val="00A1749D"/>
    <w:rsid w:val="00A23181"/>
    <w:rsid w:val="00A2438B"/>
    <w:rsid w:val="00A25E91"/>
    <w:rsid w:val="00A26FF7"/>
    <w:rsid w:val="00A27108"/>
    <w:rsid w:val="00A2721C"/>
    <w:rsid w:val="00A30167"/>
    <w:rsid w:val="00A3388B"/>
    <w:rsid w:val="00A34E1A"/>
    <w:rsid w:val="00A35729"/>
    <w:rsid w:val="00A37A47"/>
    <w:rsid w:val="00A40341"/>
    <w:rsid w:val="00A45230"/>
    <w:rsid w:val="00A50407"/>
    <w:rsid w:val="00A65839"/>
    <w:rsid w:val="00A666D0"/>
    <w:rsid w:val="00A70160"/>
    <w:rsid w:val="00A721CE"/>
    <w:rsid w:val="00A72B8C"/>
    <w:rsid w:val="00A74586"/>
    <w:rsid w:val="00A76EEB"/>
    <w:rsid w:val="00A81540"/>
    <w:rsid w:val="00A816E0"/>
    <w:rsid w:val="00A85CEF"/>
    <w:rsid w:val="00A87188"/>
    <w:rsid w:val="00A877D1"/>
    <w:rsid w:val="00A87ED4"/>
    <w:rsid w:val="00A91F9E"/>
    <w:rsid w:val="00A92FD4"/>
    <w:rsid w:val="00A93C13"/>
    <w:rsid w:val="00AA3964"/>
    <w:rsid w:val="00AA659A"/>
    <w:rsid w:val="00AA7753"/>
    <w:rsid w:val="00AB0F36"/>
    <w:rsid w:val="00AB2282"/>
    <w:rsid w:val="00AB25A9"/>
    <w:rsid w:val="00AB2B85"/>
    <w:rsid w:val="00AB4F51"/>
    <w:rsid w:val="00AB5CEE"/>
    <w:rsid w:val="00AB733C"/>
    <w:rsid w:val="00AB7A16"/>
    <w:rsid w:val="00AC4332"/>
    <w:rsid w:val="00AC58D9"/>
    <w:rsid w:val="00AC7988"/>
    <w:rsid w:val="00AE048C"/>
    <w:rsid w:val="00AE1B3F"/>
    <w:rsid w:val="00AE2CCE"/>
    <w:rsid w:val="00AE2E04"/>
    <w:rsid w:val="00AE34BB"/>
    <w:rsid w:val="00AE37B2"/>
    <w:rsid w:val="00AE3AAC"/>
    <w:rsid w:val="00AF2A50"/>
    <w:rsid w:val="00AF3B98"/>
    <w:rsid w:val="00AF465E"/>
    <w:rsid w:val="00AF540A"/>
    <w:rsid w:val="00AF77CB"/>
    <w:rsid w:val="00B04FEF"/>
    <w:rsid w:val="00B05708"/>
    <w:rsid w:val="00B072F5"/>
    <w:rsid w:val="00B10733"/>
    <w:rsid w:val="00B118F1"/>
    <w:rsid w:val="00B11BB4"/>
    <w:rsid w:val="00B125BA"/>
    <w:rsid w:val="00B13DD2"/>
    <w:rsid w:val="00B144A8"/>
    <w:rsid w:val="00B162F4"/>
    <w:rsid w:val="00B23ABB"/>
    <w:rsid w:val="00B241F9"/>
    <w:rsid w:val="00B2429A"/>
    <w:rsid w:val="00B24554"/>
    <w:rsid w:val="00B25D94"/>
    <w:rsid w:val="00B27C06"/>
    <w:rsid w:val="00B3166B"/>
    <w:rsid w:val="00B32FA9"/>
    <w:rsid w:val="00B34894"/>
    <w:rsid w:val="00B363C3"/>
    <w:rsid w:val="00B40075"/>
    <w:rsid w:val="00B40AEA"/>
    <w:rsid w:val="00B42419"/>
    <w:rsid w:val="00B444EE"/>
    <w:rsid w:val="00B44857"/>
    <w:rsid w:val="00B4627D"/>
    <w:rsid w:val="00B50052"/>
    <w:rsid w:val="00B509ED"/>
    <w:rsid w:val="00B65A21"/>
    <w:rsid w:val="00B65AE8"/>
    <w:rsid w:val="00B70DDC"/>
    <w:rsid w:val="00B81100"/>
    <w:rsid w:val="00B84986"/>
    <w:rsid w:val="00B84F06"/>
    <w:rsid w:val="00B85616"/>
    <w:rsid w:val="00B85BF5"/>
    <w:rsid w:val="00B9206A"/>
    <w:rsid w:val="00B923E0"/>
    <w:rsid w:val="00BA057C"/>
    <w:rsid w:val="00BA1B39"/>
    <w:rsid w:val="00BA1D03"/>
    <w:rsid w:val="00BA6E64"/>
    <w:rsid w:val="00BB04C1"/>
    <w:rsid w:val="00BB07B4"/>
    <w:rsid w:val="00BB2538"/>
    <w:rsid w:val="00BB2986"/>
    <w:rsid w:val="00BB2A87"/>
    <w:rsid w:val="00BB2BA1"/>
    <w:rsid w:val="00BB6A93"/>
    <w:rsid w:val="00BC1D36"/>
    <w:rsid w:val="00BC2986"/>
    <w:rsid w:val="00BC38FB"/>
    <w:rsid w:val="00BC4393"/>
    <w:rsid w:val="00BC4833"/>
    <w:rsid w:val="00BC4DE9"/>
    <w:rsid w:val="00BC6125"/>
    <w:rsid w:val="00BC7467"/>
    <w:rsid w:val="00BD4F20"/>
    <w:rsid w:val="00BD557B"/>
    <w:rsid w:val="00BD57E9"/>
    <w:rsid w:val="00BE1C2E"/>
    <w:rsid w:val="00BE261F"/>
    <w:rsid w:val="00BE2F84"/>
    <w:rsid w:val="00BE3492"/>
    <w:rsid w:val="00BE3B7F"/>
    <w:rsid w:val="00BE77D9"/>
    <w:rsid w:val="00BE7D3F"/>
    <w:rsid w:val="00BF0CD2"/>
    <w:rsid w:val="00BF0D57"/>
    <w:rsid w:val="00BF1571"/>
    <w:rsid w:val="00BF2C60"/>
    <w:rsid w:val="00BF3167"/>
    <w:rsid w:val="00BF4C3D"/>
    <w:rsid w:val="00BF5BAE"/>
    <w:rsid w:val="00BF6BD1"/>
    <w:rsid w:val="00C01708"/>
    <w:rsid w:val="00C02A9E"/>
    <w:rsid w:val="00C02EAA"/>
    <w:rsid w:val="00C058CC"/>
    <w:rsid w:val="00C06F50"/>
    <w:rsid w:val="00C1187D"/>
    <w:rsid w:val="00C127EF"/>
    <w:rsid w:val="00C1397B"/>
    <w:rsid w:val="00C16811"/>
    <w:rsid w:val="00C17C22"/>
    <w:rsid w:val="00C23A94"/>
    <w:rsid w:val="00C23CBD"/>
    <w:rsid w:val="00C23F62"/>
    <w:rsid w:val="00C2423C"/>
    <w:rsid w:val="00C256CB"/>
    <w:rsid w:val="00C26462"/>
    <w:rsid w:val="00C30B3C"/>
    <w:rsid w:val="00C333AD"/>
    <w:rsid w:val="00C3488D"/>
    <w:rsid w:val="00C34BC8"/>
    <w:rsid w:val="00C34CA5"/>
    <w:rsid w:val="00C35B9E"/>
    <w:rsid w:val="00C377DE"/>
    <w:rsid w:val="00C4672D"/>
    <w:rsid w:val="00C51ABA"/>
    <w:rsid w:val="00C62480"/>
    <w:rsid w:val="00C624FD"/>
    <w:rsid w:val="00C6414A"/>
    <w:rsid w:val="00C673BE"/>
    <w:rsid w:val="00C6797D"/>
    <w:rsid w:val="00C679BB"/>
    <w:rsid w:val="00C712D9"/>
    <w:rsid w:val="00C763AA"/>
    <w:rsid w:val="00C769DA"/>
    <w:rsid w:val="00C80407"/>
    <w:rsid w:val="00C8159A"/>
    <w:rsid w:val="00C81F6E"/>
    <w:rsid w:val="00C8231E"/>
    <w:rsid w:val="00C83BAE"/>
    <w:rsid w:val="00C84E92"/>
    <w:rsid w:val="00C850BC"/>
    <w:rsid w:val="00C879DA"/>
    <w:rsid w:val="00C91B85"/>
    <w:rsid w:val="00C931E4"/>
    <w:rsid w:val="00C9326A"/>
    <w:rsid w:val="00C94791"/>
    <w:rsid w:val="00C964B9"/>
    <w:rsid w:val="00CA12E0"/>
    <w:rsid w:val="00CA1E85"/>
    <w:rsid w:val="00CA2057"/>
    <w:rsid w:val="00CA4A52"/>
    <w:rsid w:val="00CA5483"/>
    <w:rsid w:val="00CA5805"/>
    <w:rsid w:val="00CA5DDE"/>
    <w:rsid w:val="00CA636E"/>
    <w:rsid w:val="00CA7DEB"/>
    <w:rsid w:val="00CC4A4D"/>
    <w:rsid w:val="00CC58A4"/>
    <w:rsid w:val="00CC734E"/>
    <w:rsid w:val="00CC7A48"/>
    <w:rsid w:val="00CD0085"/>
    <w:rsid w:val="00CD21EE"/>
    <w:rsid w:val="00CD3452"/>
    <w:rsid w:val="00CD40DA"/>
    <w:rsid w:val="00CD64FB"/>
    <w:rsid w:val="00CE2F3E"/>
    <w:rsid w:val="00CE552C"/>
    <w:rsid w:val="00CE7A8F"/>
    <w:rsid w:val="00CF0D03"/>
    <w:rsid w:val="00CF128F"/>
    <w:rsid w:val="00CF299C"/>
    <w:rsid w:val="00CF3557"/>
    <w:rsid w:val="00D0066C"/>
    <w:rsid w:val="00D012D5"/>
    <w:rsid w:val="00D0623B"/>
    <w:rsid w:val="00D1100A"/>
    <w:rsid w:val="00D110E4"/>
    <w:rsid w:val="00D13027"/>
    <w:rsid w:val="00D150AB"/>
    <w:rsid w:val="00D1542A"/>
    <w:rsid w:val="00D15A44"/>
    <w:rsid w:val="00D23425"/>
    <w:rsid w:val="00D23793"/>
    <w:rsid w:val="00D244B0"/>
    <w:rsid w:val="00D24E33"/>
    <w:rsid w:val="00D2728C"/>
    <w:rsid w:val="00D27607"/>
    <w:rsid w:val="00D30BB4"/>
    <w:rsid w:val="00D33741"/>
    <w:rsid w:val="00D34C31"/>
    <w:rsid w:val="00D36A32"/>
    <w:rsid w:val="00D43AF8"/>
    <w:rsid w:val="00D50800"/>
    <w:rsid w:val="00D548EE"/>
    <w:rsid w:val="00D552FE"/>
    <w:rsid w:val="00D57289"/>
    <w:rsid w:val="00D61574"/>
    <w:rsid w:val="00D63B4C"/>
    <w:rsid w:val="00D64345"/>
    <w:rsid w:val="00D64440"/>
    <w:rsid w:val="00D65FD7"/>
    <w:rsid w:val="00D67D5D"/>
    <w:rsid w:val="00D70523"/>
    <w:rsid w:val="00D721ED"/>
    <w:rsid w:val="00D72231"/>
    <w:rsid w:val="00D7234C"/>
    <w:rsid w:val="00D731E7"/>
    <w:rsid w:val="00D743F1"/>
    <w:rsid w:val="00D75480"/>
    <w:rsid w:val="00D76010"/>
    <w:rsid w:val="00D7731C"/>
    <w:rsid w:val="00D83EB3"/>
    <w:rsid w:val="00D841AA"/>
    <w:rsid w:val="00D87034"/>
    <w:rsid w:val="00D87934"/>
    <w:rsid w:val="00D87D38"/>
    <w:rsid w:val="00D906BC"/>
    <w:rsid w:val="00D90D3E"/>
    <w:rsid w:val="00D9387F"/>
    <w:rsid w:val="00D94EEE"/>
    <w:rsid w:val="00DA08DC"/>
    <w:rsid w:val="00DA2471"/>
    <w:rsid w:val="00DA4730"/>
    <w:rsid w:val="00DA67A9"/>
    <w:rsid w:val="00DB0818"/>
    <w:rsid w:val="00DB2514"/>
    <w:rsid w:val="00DB314A"/>
    <w:rsid w:val="00DB3559"/>
    <w:rsid w:val="00DB447B"/>
    <w:rsid w:val="00DB55D1"/>
    <w:rsid w:val="00DC02D6"/>
    <w:rsid w:val="00DC2261"/>
    <w:rsid w:val="00DC3055"/>
    <w:rsid w:val="00DC3724"/>
    <w:rsid w:val="00DC3CD7"/>
    <w:rsid w:val="00DC3EF7"/>
    <w:rsid w:val="00DC7301"/>
    <w:rsid w:val="00DD027C"/>
    <w:rsid w:val="00DD364C"/>
    <w:rsid w:val="00DD4CD0"/>
    <w:rsid w:val="00DE0FA7"/>
    <w:rsid w:val="00DE1B47"/>
    <w:rsid w:val="00DE6BAB"/>
    <w:rsid w:val="00DE773E"/>
    <w:rsid w:val="00DF28BE"/>
    <w:rsid w:val="00DF33C9"/>
    <w:rsid w:val="00DF3735"/>
    <w:rsid w:val="00DF669E"/>
    <w:rsid w:val="00DF697F"/>
    <w:rsid w:val="00DF79DB"/>
    <w:rsid w:val="00E0036F"/>
    <w:rsid w:val="00E10C63"/>
    <w:rsid w:val="00E1444E"/>
    <w:rsid w:val="00E14799"/>
    <w:rsid w:val="00E16A14"/>
    <w:rsid w:val="00E17377"/>
    <w:rsid w:val="00E17883"/>
    <w:rsid w:val="00E21119"/>
    <w:rsid w:val="00E22BBB"/>
    <w:rsid w:val="00E25191"/>
    <w:rsid w:val="00E2590E"/>
    <w:rsid w:val="00E27BA0"/>
    <w:rsid w:val="00E31918"/>
    <w:rsid w:val="00E3212D"/>
    <w:rsid w:val="00E32623"/>
    <w:rsid w:val="00E36344"/>
    <w:rsid w:val="00E416B7"/>
    <w:rsid w:val="00E44362"/>
    <w:rsid w:val="00E45BCE"/>
    <w:rsid w:val="00E466AD"/>
    <w:rsid w:val="00E478E7"/>
    <w:rsid w:val="00E50345"/>
    <w:rsid w:val="00E50507"/>
    <w:rsid w:val="00E50767"/>
    <w:rsid w:val="00E51D37"/>
    <w:rsid w:val="00E5234B"/>
    <w:rsid w:val="00E53DFB"/>
    <w:rsid w:val="00E53FDB"/>
    <w:rsid w:val="00E54B42"/>
    <w:rsid w:val="00E556CC"/>
    <w:rsid w:val="00E56730"/>
    <w:rsid w:val="00E56C7A"/>
    <w:rsid w:val="00E621C5"/>
    <w:rsid w:val="00E64CC8"/>
    <w:rsid w:val="00E66B67"/>
    <w:rsid w:val="00E71128"/>
    <w:rsid w:val="00E72833"/>
    <w:rsid w:val="00E72FCD"/>
    <w:rsid w:val="00E74C4B"/>
    <w:rsid w:val="00E76136"/>
    <w:rsid w:val="00E904C1"/>
    <w:rsid w:val="00E96B8F"/>
    <w:rsid w:val="00E96DB2"/>
    <w:rsid w:val="00E975B7"/>
    <w:rsid w:val="00E97657"/>
    <w:rsid w:val="00EA2FFC"/>
    <w:rsid w:val="00EA4701"/>
    <w:rsid w:val="00EA6CCE"/>
    <w:rsid w:val="00EB1308"/>
    <w:rsid w:val="00EB1F07"/>
    <w:rsid w:val="00EB5202"/>
    <w:rsid w:val="00EB5B50"/>
    <w:rsid w:val="00EB7ACD"/>
    <w:rsid w:val="00EC11F8"/>
    <w:rsid w:val="00EC43C1"/>
    <w:rsid w:val="00EC5A9D"/>
    <w:rsid w:val="00ED05C2"/>
    <w:rsid w:val="00ED49D7"/>
    <w:rsid w:val="00ED52B3"/>
    <w:rsid w:val="00ED5B2D"/>
    <w:rsid w:val="00ED7366"/>
    <w:rsid w:val="00EE1385"/>
    <w:rsid w:val="00EE18B4"/>
    <w:rsid w:val="00EF259F"/>
    <w:rsid w:val="00EF581C"/>
    <w:rsid w:val="00EF7651"/>
    <w:rsid w:val="00EF7DA7"/>
    <w:rsid w:val="00F010BF"/>
    <w:rsid w:val="00F06273"/>
    <w:rsid w:val="00F06A6D"/>
    <w:rsid w:val="00F077C3"/>
    <w:rsid w:val="00F07F4B"/>
    <w:rsid w:val="00F146B9"/>
    <w:rsid w:val="00F15FC4"/>
    <w:rsid w:val="00F20189"/>
    <w:rsid w:val="00F23E2B"/>
    <w:rsid w:val="00F24E96"/>
    <w:rsid w:val="00F250CF"/>
    <w:rsid w:val="00F33327"/>
    <w:rsid w:val="00F33BB4"/>
    <w:rsid w:val="00F34655"/>
    <w:rsid w:val="00F34AE7"/>
    <w:rsid w:val="00F36623"/>
    <w:rsid w:val="00F37F54"/>
    <w:rsid w:val="00F441C1"/>
    <w:rsid w:val="00F4434B"/>
    <w:rsid w:val="00F4587A"/>
    <w:rsid w:val="00F46C45"/>
    <w:rsid w:val="00F50D27"/>
    <w:rsid w:val="00F513DB"/>
    <w:rsid w:val="00F53115"/>
    <w:rsid w:val="00F537C7"/>
    <w:rsid w:val="00F55B5D"/>
    <w:rsid w:val="00F64008"/>
    <w:rsid w:val="00F7371E"/>
    <w:rsid w:val="00F73B7C"/>
    <w:rsid w:val="00F73C5F"/>
    <w:rsid w:val="00F741F8"/>
    <w:rsid w:val="00F74F92"/>
    <w:rsid w:val="00F769D9"/>
    <w:rsid w:val="00F76E59"/>
    <w:rsid w:val="00F82B51"/>
    <w:rsid w:val="00F83A7A"/>
    <w:rsid w:val="00F83EF9"/>
    <w:rsid w:val="00F84294"/>
    <w:rsid w:val="00F876EF"/>
    <w:rsid w:val="00F87785"/>
    <w:rsid w:val="00F90EAA"/>
    <w:rsid w:val="00F91529"/>
    <w:rsid w:val="00F922EA"/>
    <w:rsid w:val="00F922EF"/>
    <w:rsid w:val="00F9246F"/>
    <w:rsid w:val="00F9434D"/>
    <w:rsid w:val="00F95A65"/>
    <w:rsid w:val="00F967C2"/>
    <w:rsid w:val="00F96BE3"/>
    <w:rsid w:val="00FA0CCF"/>
    <w:rsid w:val="00FA1B72"/>
    <w:rsid w:val="00FA1FC4"/>
    <w:rsid w:val="00FA3E31"/>
    <w:rsid w:val="00FA3FED"/>
    <w:rsid w:val="00FA4171"/>
    <w:rsid w:val="00FA4991"/>
    <w:rsid w:val="00FA4B40"/>
    <w:rsid w:val="00FA5182"/>
    <w:rsid w:val="00FA63E5"/>
    <w:rsid w:val="00FB0407"/>
    <w:rsid w:val="00FB04E8"/>
    <w:rsid w:val="00FB058E"/>
    <w:rsid w:val="00FB2E95"/>
    <w:rsid w:val="00FB384E"/>
    <w:rsid w:val="00FB41A3"/>
    <w:rsid w:val="00FB4710"/>
    <w:rsid w:val="00FB5CA2"/>
    <w:rsid w:val="00FC0842"/>
    <w:rsid w:val="00FC173C"/>
    <w:rsid w:val="00FC3782"/>
    <w:rsid w:val="00FC46BC"/>
    <w:rsid w:val="00FC50DD"/>
    <w:rsid w:val="00FC740C"/>
    <w:rsid w:val="00FD3960"/>
    <w:rsid w:val="00FD5F9A"/>
    <w:rsid w:val="00FD65F8"/>
    <w:rsid w:val="00FD7021"/>
    <w:rsid w:val="00FE115C"/>
    <w:rsid w:val="00FE26AA"/>
    <w:rsid w:val="00FE7CB6"/>
    <w:rsid w:val="00FF0557"/>
    <w:rsid w:val="00FF0805"/>
    <w:rsid w:val="00FF1168"/>
    <w:rsid w:val="00FF1BBC"/>
    <w:rsid w:val="00FF7000"/>
    <w:rsid w:val="00FF7031"/>
    <w:rsid w:val="00FF76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3678"/>
  </w:style>
  <w:style w:type="paragraph" w:styleId="1">
    <w:name w:val="heading 1"/>
    <w:basedOn w:val="a"/>
    <w:next w:val="a"/>
    <w:link w:val="10"/>
    <w:uiPriority w:val="9"/>
    <w:qFormat/>
    <w:rsid w:val="002B3876"/>
    <w:pPr>
      <w:keepNext/>
      <w:keepLines/>
      <w:widowControl w:val="0"/>
      <w:autoSpaceDE w:val="0"/>
      <w:autoSpaceDN w:val="0"/>
      <w:adjustRightInd w:val="0"/>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5">
    <w:name w:val="heading 5"/>
    <w:basedOn w:val="a"/>
    <w:next w:val="a"/>
    <w:link w:val="50"/>
    <w:uiPriority w:val="9"/>
    <w:semiHidden/>
    <w:unhideWhenUsed/>
    <w:qFormat/>
    <w:rsid w:val="00655A4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336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3"/>
    <w:uiPriority w:val="59"/>
    <w:rsid w:val="00F077C3"/>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
    <w:name w:val="Body Text 3"/>
    <w:basedOn w:val="a"/>
    <w:link w:val="30"/>
    <w:uiPriority w:val="99"/>
    <w:semiHidden/>
    <w:unhideWhenUsed/>
    <w:rsid w:val="00F077C3"/>
    <w:pPr>
      <w:spacing w:after="120"/>
    </w:pPr>
    <w:rPr>
      <w:sz w:val="16"/>
      <w:szCs w:val="16"/>
    </w:rPr>
  </w:style>
  <w:style w:type="character" w:customStyle="1" w:styleId="30">
    <w:name w:val="Основной текст 3 Знак"/>
    <w:basedOn w:val="a0"/>
    <w:link w:val="3"/>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8A1D33"/>
  </w:style>
  <w:style w:type="table" w:customStyle="1" w:styleId="2">
    <w:name w:val="Сетка таблицы2"/>
    <w:basedOn w:val="a1"/>
    <w:next w:val="a3"/>
    <w:rsid w:val="008A1D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semiHidden/>
    <w:unhideWhenUsed/>
    <w:rsid w:val="007A2CC3"/>
    <w:pPr>
      <w:spacing w:line="240" w:lineRule="auto"/>
    </w:pPr>
    <w:rPr>
      <w:sz w:val="20"/>
      <w:szCs w:val="20"/>
    </w:rPr>
  </w:style>
  <w:style w:type="character" w:customStyle="1" w:styleId="af1">
    <w:name w:val="Текст примечания Знак"/>
    <w:basedOn w:val="a0"/>
    <w:link w:val="af0"/>
    <w:uiPriority w:val="99"/>
    <w:semiHidden/>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1">
    <w:name w:val="Сетка таблицы3"/>
    <w:basedOn w:val="a1"/>
    <w:next w:val="a3"/>
    <w:rsid w:val="00410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3"/>
    <w:uiPriority w:val="59"/>
    <w:rsid w:val="004C5CCD"/>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1">
    <w:name w:val="Сетка таблицы5"/>
    <w:basedOn w:val="a1"/>
    <w:next w:val="a3"/>
    <w:uiPriority w:val="59"/>
    <w:rsid w:val="00DA2471"/>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uiPriority w:val="39"/>
    <w:rsid w:val="008230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Emphasis"/>
    <w:basedOn w:val="a0"/>
    <w:uiPriority w:val="20"/>
    <w:qFormat/>
    <w:rsid w:val="00601B13"/>
    <w:rPr>
      <w:i/>
      <w:iCs/>
    </w:rPr>
  </w:style>
  <w:style w:type="table" w:customStyle="1" w:styleId="321">
    <w:name w:val="Сетка таблицы321"/>
    <w:basedOn w:val="a1"/>
    <w:next w:val="a3"/>
    <w:rsid w:val="00F82B5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2"/>
    <w:basedOn w:val="a1"/>
    <w:next w:val="a3"/>
    <w:rsid w:val="00FF766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3"/>
    <w:rsid w:val="003D2A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a0"/>
    <w:rsid w:val="00966460"/>
  </w:style>
  <w:style w:type="character" w:customStyle="1" w:styleId="spellingerror">
    <w:name w:val="spellingerror"/>
    <w:basedOn w:val="a0"/>
    <w:rsid w:val="00966460"/>
  </w:style>
  <w:style w:type="character" w:customStyle="1" w:styleId="contextualspellingandgrammarerror">
    <w:name w:val="contextualspellingandgrammarerror"/>
    <w:basedOn w:val="a0"/>
    <w:rsid w:val="00966460"/>
  </w:style>
  <w:style w:type="character" w:customStyle="1" w:styleId="eop">
    <w:name w:val="eop"/>
    <w:basedOn w:val="a0"/>
    <w:rsid w:val="00966460"/>
  </w:style>
  <w:style w:type="paragraph" w:customStyle="1" w:styleId="paragraph">
    <w:name w:val="paragraph"/>
    <w:basedOn w:val="a"/>
    <w:rsid w:val="0096646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7">
    <w:name w:val="Сетка таблицы7"/>
    <w:basedOn w:val="a1"/>
    <w:next w:val="a3"/>
    <w:uiPriority w:val="59"/>
    <w:rsid w:val="00504486"/>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1"/>
    <w:basedOn w:val="a1"/>
    <w:next w:val="a3"/>
    <w:uiPriority w:val="59"/>
    <w:rsid w:val="00D731E7"/>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3"/>
    <w:uiPriority w:val="59"/>
    <w:rsid w:val="00FC740C"/>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етка таблицы9"/>
    <w:basedOn w:val="a1"/>
    <w:next w:val="a3"/>
    <w:uiPriority w:val="59"/>
    <w:rsid w:val="00FC740C"/>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Обычный1"/>
    <w:rsid w:val="004279D7"/>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4279D7"/>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3"/>
    <w:uiPriority w:val="59"/>
    <w:rsid w:val="00E22BBB"/>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2B3876"/>
    <w:rPr>
      <w:rFonts w:asciiTheme="majorHAnsi" w:eastAsiaTheme="majorEastAsia" w:hAnsiTheme="majorHAnsi" w:cstheme="majorBidi"/>
      <w:b/>
      <w:bCs/>
      <w:color w:val="365F91" w:themeColor="accent1" w:themeShade="BF"/>
      <w:sz w:val="28"/>
      <w:szCs w:val="28"/>
      <w:lang w:eastAsia="ru-RU"/>
    </w:rPr>
  </w:style>
  <w:style w:type="numbering" w:customStyle="1" w:styleId="20">
    <w:name w:val="Нет списка2"/>
    <w:next w:val="a2"/>
    <w:uiPriority w:val="99"/>
    <w:semiHidden/>
    <w:unhideWhenUsed/>
    <w:rsid w:val="002B3876"/>
  </w:style>
  <w:style w:type="paragraph" w:customStyle="1" w:styleId="ConsPlusTitle">
    <w:name w:val="ConsPlusTitle"/>
    <w:rsid w:val="002B3876"/>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7">
    <w:name w:val="Title"/>
    <w:basedOn w:val="a"/>
    <w:link w:val="af8"/>
    <w:uiPriority w:val="99"/>
    <w:qFormat/>
    <w:rsid w:val="002B3876"/>
    <w:pPr>
      <w:spacing w:after="0" w:line="240" w:lineRule="auto"/>
      <w:jc w:val="center"/>
    </w:pPr>
    <w:rPr>
      <w:rFonts w:ascii="Times New Roman" w:eastAsia="Calibri" w:hAnsi="Times New Roman" w:cs="Times New Roman"/>
      <w:b/>
      <w:bCs/>
      <w:sz w:val="28"/>
      <w:szCs w:val="20"/>
      <w:lang w:eastAsia="ru-RU"/>
    </w:rPr>
  </w:style>
  <w:style w:type="character" w:customStyle="1" w:styleId="af8">
    <w:name w:val="Название Знак"/>
    <w:basedOn w:val="a0"/>
    <w:link w:val="af7"/>
    <w:uiPriority w:val="99"/>
    <w:rsid w:val="002B3876"/>
    <w:rPr>
      <w:rFonts w:ascii="Times New Roman" w:eastAsia="Calibri" w:hAnsi="Times New Roman" w:cs="Times New Roman"/>
      <w:b/>
      <w:bCs/>
      <w:sz w:val="28"/>
      <w:szCs w:val="20"/>
      <w:lang w:eastAsia="ru-RU"/>
    </w:rPr>
  </w:style>
  <w:style w:type="character" w:styleId="af9">
    <w:name w:val="Hyperlink"/>
    <w:basedOn w:val="a0"/>
    <w:uiPriority w:val="99"/>
    <w:unhideWhenUsed/>
    <w:rsid w:val="002B3876"/>
    <w:rPr>
      <w:color w:val="0000FF"/>
      <w:u w:val="single"/>
    </w:rPr>
  </w:style>
  <w:style w:type="paragraph" w:styleId="afa">
    <w:name w:val="endnote text"/>
    <w:basedOn w:val="a"/>
    <w:link w:val="afb"/>
    <w:uiPriority w:val="99"/>
    <w:semiHidden/>
    <w:unhideWhenUsed/>
    <w:rsid w:val="00FE115C"/>
    <w:pPr>
      <w:spacing w:after="0" w:line="240" w:lineRule="auto"/>
    </w:pPr>
    <w:rPr>
      <w:sz w:val="20"/>
      <w:szCs w:val="20"/>
    </w:rPr>
  </w:style>
  <w:style w:type="character" w:customStyle="1" w:styleId="afb">
    <w:name w:val="Текст концевой сноски Знак"/>
    <w:basedOn w:val="a0"/>
    <w:link w:val="afa"/>
    <w:uiPriority w:val="99"/>
    <w:semiHidden/>
    <w:rsid w:val="00FE115C"/>
    <w:rPr>
      <w:sz w:val="20"/>
      <w:szCs w:val="20"/>
    </w:rPr>
  </w:style>
  <w:style w:type="character" w:styleId="afc">
    <w:name w:val="endnote reference"/>
    <w:basedOn w:val="a0"/>
    <w:uiPriority w:val="99"/>
    <w:semiHidden/>
    <w:unhideWhenUsed/>
    <w:rsid w:val="00FE115C"/>
    <w:rPr>
      <w:vertAlign w:val="superscript"/>
    </w:rPr>
  </w:style>
  <w:style w:type="paragraph" w:styleId="afd">
    <w:name w:val="footnote text"/>
    <w:basedOn w:val="a"/>
    <w:link w:val="afe"/>
    <w:uiPriority w:val="99"/>
    <w:semiHidden/>
    <w:unhideWhenUsed/>
    <w:rsid w:val="00FE115C"/>
    <w:pPr>
      <w:spacing w:after="0" w:line="240" w:lineRule="auto"/>
    </w:pPr>
    <w:rPr>
      <w:sz w:val="20"/>
      <w:szCs w:val="20"/>
    </w:rPr>
  </w:style>
  <w:style w:type="character" w:customStyle="1" w:styleId="afe">
    <w:name w:val="Текст сноски Знак"/>
    <w:basedOn w:val="a0"/>
    <w:link w:val="afd"/>
    <w:uiPriority w:val="99"/>
    <w:semiHidden/>
    <w:rsid w:val="00FE115C"/>
    <w:rPr>
      <w:sz w:val="20"/>
      <w:szCs w:val="20"/>
    </w:rPr>
  </w:style>
  <w:style w:type="character" w:styleId="aff">
    <w:name w:val="footnote reference"/>
    <w:basedOn w:val="a0"/>
    <w:uiPriority w:val="99"/>
    <w:semiHidden/>
    <w:unhideWhenUsed/>
    <w:rsid w:val="00FE115C"/>
    <w:rPr>
      <w:vertAlign w:val="superscript"/>
    </w:rPr>
  </w:style>
  <w:style w:type="table" w:customStyle="1" w:styleId="120">
    <w:name w:val="Сетка таблицы12"/>
    <w:basedOn w:val="a1"/>
    <w:next w:val="a3"/>
    <w:uiPriority w:val="59"/>
    <w:rsid w:val="005C3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
    <w:name w:val="Сетка таблицы323"/>
    <w:basedOn w:val="a1"/>
    <w:rsid w:val="000A238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655A4D"/>
    <w:rPr>
      <w:rFonts w:asciiTheme="majorHAnsi" w:eastAsiaTheme="majorEastAsia" w:hAnsiTheme="majorHAnsi" w:cstheme="majorBidi"/>
      <w:color w:val="243F60" w:themeColor="accent1" w:themeShade="7F"/>
    </w:rPr>
  </w:style>
  <w:style w:type="table" w:customStyle="1" w:styleId="130">
    <w:name w:val="Сетка таблицы13"/>
    <w:basedOn w:val="a1"/>
    <w:next w:val="a3"/>
    <w:rsid w:val="000854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495480"/>
  </w:style>
  <w:style w:type="table" w:customStyle="1" w:styleId="14">
    <w:name w:val="Сетка таблицы14"/>
    <w:basedOn w:val="a1"/>
    <w:next w:val="a3"/>
    <w:uiPriority w:val="59"/>
    <w:rsid w:val="00A93C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3678"/>
  </w:style>
  <w:style w:type="paragraph" w:styleId="1">
    <w:name w:val="heading 1"/>
    <w:basedOn w:val="a"/>
    <w:next w:val="a"/>
    <w:link w:val="10"/>
    <w:uiPriority w:val="9"/>
    <w:qFormat/>
    <w:rsid w:val="002B3876"/>
    <w:pPr>
      <w:keepNext/>
      <w:keepLines/>
      <w:widowControl w:val="0"/>
      <w:autoSpaceDE w:val="0"/>
      <w:autoSpaceDN w:val="0"/>
      <w:adjustRightInd w:val="0"/>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5">
    <w:name w:val="heading 5"/>
    <w:basedOn w:val="a"/>
    <w:next w:val="a"/>
    <w:link w:val="50"/>
    <w:uiPriority w:val="9"/>
    <w:semiHidden/>
    <w:unhideWhenUsed/>
    <w:qFormat/>
    <w:rsid w:val="00655A4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336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3"/>
    <w:uiPriority w:val="59"/>
    <w:rsid w:val="00F077C3"/>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
    <w:name w:val="Body Text 3"/>
    <w:basedOn w:val="a"/>
    <w:link w:val="30"/>
    <w:uiPriority w:val="99"/>
    <w:semiHidden/>
    <w:unhideWhenUsed/>
    <w:rsid w:val="00F077C3"/>
    <w:pPr>
      <w:spacing w:after="120"/>
    </w:pPr>
    <w:rPr>
      <w:sz w:val="16"/>
      <w:szCs w:val="16"/>
    </w:rPr>
  </w:style>
  <w:style w:type="character" w:customStyle="1" w:styleId="30">
    <w:name w:val="Основной текст 3 Знак"/>
    <w:basedOn w:val="a0"/>
    <w:link w:val="3"/>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8A1D33"/>
  </w:style>
  <w:style w:type="table" w:customStyle="1" w:styleId="2">
    <w:name w:val="Сетка таблицы2"/>
    <w:basedOn w:val="a1"/>
    <w:next w:val="a3"/>
    <w:rsid w:val="008A1D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semiHidden/>
    <w:unhideWhenUsed/>
    <w:rsid w:val="007A2CC3"/>
    <w:pPr>
      <w:spacing w:line="240" w:lineRule="auto"/>
    </w:pPr>
    <w:rPr>
      <w:sz w:val="20"/>
      <w:szCs w:val="20"/>
    </w:rPr>
  </w:style>
  <w:style w:type="character" w:customStyle="1" w:styleId="af1">
    <w:name w:val="Текст примечания Знак"/>
    <w:basedOn w:val="a0"/>
    <w:link w:val="af0"/>
    <w:uiPriority w:val="99"/>
    <w:semiHidden/>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1">
    <w:name w:val="Сетка таблицы3"/>
    <w:basedOn w:val="a1"/>
    <w:next w:val="a3"/>
    <w:rsid w:val="00410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3"/>
    <w:uiPriority w:val="59"/>
    <w:rsid w:val="004C5CCD"/>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1">
    <w:name w:val="Сетка таблицы5"/>
    <w:basedOn w:val="a1"/>
    <w:next w:val="a3"/>
    <w:uiPriority w:val="59"/>
    <w:rsid w:val="00DA2471"/>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uiPriority w:val="39"/>
    <w:rsid w:val="008230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Emphasis"/>
    <w:basedOn w:val="a0"/>
    <w:uiPriority w:val="20"/>
    <w:qFormat/>
    <w:rsid w:val="00601B13"/>
    <w:rPr>
      <w:i/>
      <w:iCs/>
    </w:rPr>
  </w:style>
  <w:style w:type="table" w:customStyle="1" w:styleId="321">
    <w:name w:val="Сетка таблицы321"/>
    <w:basedOn w:val="a1"/>
    <w:next w:val="a3"/>
    <w:rsid w:val="00F82B5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2"/>
    <w:basedOn w:val="a1"/>
    <w:next w:val="a3"/>
    <w:rsid w:val="00FF766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3"/>
    <w:rsid w:val="003D2A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a0"/>
    <w:rsid w:val="00966460"/>
  </w:style>
  <w:style w:type="character" w:customStyle="1" w:styleId="spellingerror">
    <w:name w:val="spellingerror"/>
    <w:basedOn w:val="a0"/>
    <w:rsid w:val="00966460"/>
  </w:style>
  <w:style w:type="character" w:customStyle="1" w:styleId="contextualspellingandgrammarerror">
    <w:name w:val="contextualspellingandgrammarerror"/>
    <w:basedOn w:val="a0"/>
    <w:rsid w:val="00966460"/>
  </w:style>
  <w:style w:type="character" w:customStyle="1" w:styleId="eop">
    <w:name w:val="eop"/>
    <w:basedOn w:val="a0"/>
    <w:rsid w:val="00966460"/>
  </w:style>
  <w:style w:type="paragraph" w:customStyle="1" w:styleId="paragraph">
    <w:name w:val="paragraph"/>
    <w:basedOn w:val="a"/>
    <w:rsid w:val="0096646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7">
    <w:name w:val="Сетка таблицы7"/>
    <w:basedOn w:val="a1"/>
    <w:next w:val="a3"/>
    <w:uiPriority w:val="59"/>
    <w:rsid w:val="00504486"/>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1"/>
    <w:basedOn w:val="a1"/>
    <w:next w:val="a3"/>
    <w:uiPriority w:val="59"/>
    <w:rsid w:val="00D731E7"/>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3"/>
    <w:uiPriority w:val="59"/>
    <w:rsid w:val="00FC740C"/>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етка таблицы9"/>
    <w:basedOn w:val="a1"/>
    <w:next w:val="a3"/>
    <w:uiPriority w:val="59"/>
    <w:rsid w:val="00FC740C"/>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Обычный1"/>
    <w:rsid w:val="004279D7"/>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4279D7"/>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3"/>
    <w:uiPriority w:val="59"/>
    <w:rsid w:val="00E22BBB"/>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2B3876"/>
    <w:rPr>
      <w:rFonts w:asciiTheme="majorHAnsi" w:eastAsiaTheme="majorEastAsia" w:hAnsiTheme="majorHAnsi" w:cstheme="majorBidi"/>
      <w:b/>
      <w:bCs/>
      <w:color w:val="365F91" w:themeColor="accent1" w:themeShade="BF"/>
      <w:sz w:val="28"/>
      <w:szCs w:val="28"/>
      <w:lang w:eastAsia="ru-RU"/>
    </w:rPr>
  </w:style>
  <w:style w:type="numbering" w:customStyle="1" w:styleId="20">
    <w:name w:val="Нет списка2"/>
    <w:next w:val="a2"/>
    <w:uiPriority w:val="99"/>
    <w:semiHidden/>
    <w:unhideWhenUsed/>
    <w:rsid w:val="002B3876"/>
  </w:style>
  <w:style w:type="paragraph" w:customStyle="1" w:styleId="ConsPlusTitle">
    <w:name w:val="ConsPlusTitle"/>
    <w:rsid w:val="002B3876"/>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7">
    <w:name w:val="Title"/>
    <w:basedOn w:val="a"/>
    <w:link w:val="af8"/>
    <w:uiPriority w:val="99"/>
    <w:qFormat/>
    <w:rsid w:val="002B3876"/>
    <w:pPr>
      <w:spacing w:after="0" w:line="240" w:lineRule="auto"/>
      <w:jc w:val="center"/>
    </w:pPr>
    <w:rPr>
      <w:rFonts w:ascii="Times New Roman" w:eastAsia="Calibri" w:hAnsi="Times New Roman" w:cs="Times New Roman"/>
      <w:b/>
      <w:bCs/>
      <w:sz w:val="28"/>
      <w:szCs w:val="20"/>
      <w:lang w:eastAsia="ru-RU"/>
    </w:rPr>
  </w:style>
  <w:style w:type="character" w:customStyle="1" w:styleId="af8">
    <w:name w:val="Название Знак"/>
    <w:basedOn w:val="a0"/>
    <w:link w:val="af7"/>
    <w:uiPriority w:val="99"/>
    <w:rsid w:val="002B3876"/>
    <w:rPr>
      <w:rFonts w:ascii="Times New Roman" w:eastAsia="Calibri" w:hAnsi="Times New Roman" w:cs="Times New Roman"/>
      <w:b/>
      <w:bCs/>
      <w:sz w:val="28"/>
      <w:szCs w:val="20"/>
      <w:lang w:eastAsia="ru-RU"/>
    </w:rPr>
  </w:style>
  <w:style w:type="character" w:styleId="af9">
    <w:name w:val="Hyperlink"/>
    <w:basedOn w:val="a0"/>
    <w:uiPriority w:val="99"/>
    <w:unhideWhenUsed/>
    <w:rsid w:val="002B3876"/>
    <w:rPr>
      <w:color w:val="0000FF"/>
      <w:u w:val="single"/>
    </w:rPr>
  </w:style>
  <w:style w:type="paragraph" w:styleId="afa">
    <w:name w:val="endnote text"/>
    <w:basedOn w:val="a"/>
    <w:link w:val="afb"/>
    <w:uiPriority w:val="99"/>
    <w:semiHidden/>
    <w:unhideWhenUsed/>
    <w:rsid w:val="00FE115C"/>
    <w:pPr>
      <w:spacing w:after="0" w:line="240" w:lineRule="auto"/>
    </w:pPr>
    <w:rPr>
      <w:sz w:val="20"/>
      <w:szCs w:val="20"/>
    </w:rPr>
  </w:style>
  <w:style w:type="character" w:customStyle="1" w:styleId="afb">
    <w:name w:val="Текст концевой сноски Знак"/>
    <w:basedOn w:val="a0"/>
    <w:link w:val="afa"/>
    <w:uiPriority w:val="99"/>
    <w:semiHidden/>
    <w:rsid w:val="00FE115C"/>
    <w:rPr>
      <w:sz w:val="20"/>
      <w:szCs w:val="20"/>
    </w:rPr>
  </w:style>
  <w:style w:type="character" w:styleId="afc">
    <w:name w:val="endnote reference"/>
    <w:basedOn w:val="a0"/>
    <w:uiPriority w:val="99"/>
    <w:semiHidden/>
    <w:unhideWhenUsed/>
    <w:rsid w:val="00FE115C"/>
    <w:rPr>
      <w:vertAlign w:val="superscript"/>
    </w:rPr>
  </w:style>
  <w:style w:type="paragraph" w:styleId="afd">
    <w:name w:val="footnote text"/>
    <w:basedOn w:val="a"/>
    <w:link w:val="afe"/>
    <w:uiPriority w:val="99"/>
    <w:semiHidden/>
    <w:unhideWhenUsed/>
    <w:rsid w:val="00FE115C"/>
    <w:pPr>
      <w:spacing w:after="0" w:line="240" w:lineRule="auto"/>
    </w:pPr>
    <w:rPr>
      <w:sz w:val="20"/>
      <w:szCs w:val="20"/>
    </w:rPr>
  </w:style>
  <w:style w:type="character" w:customStyle="1" w:styleId="afe">
    <w:name w:val="Текст сноски Знак"/>
    <w:basedOn w:val="a0"/>
    <w:link w:val="afd"/>
    <w:uiPriority w:val="99"/>
    <w:semiHidden/>
    <w:rsid w:val="00FE115C"/>
    <w:rPr>
      <w:sz w:val="20"/>
      <w:szCs w:val="20"/>
    </w:rPr>
  </w:style>
  <w:style w:type="character" w:styleId="aff">
    <w:name w:val="footnote reference"/>
    <w:basedOn w:val="a0"/>
    <w:uiPriority w:val="99"/>
    <w:semiHidden/>
    <w:unhideWhenUsed/>
    <w:rsid w:val="00FE115C"/>
    <w:rPr>
      <w:vertAlign w:val="superscript"/>
    </w:rPr>
  </w:style>
  <w:style w:type="table" w:customStyle="1" w:styleId="120">
    <w:name w:val="Сетка таблицы12"/>
    <w:basedOn w:val="a1"/>
    <w:next w:val="a3"/>
    <w:uiPriority w:val="59"/>
    <w:rsid w:val="005C3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
    <w:name w:val="Сетка таблицы323"/>
    <w:basedOn w:val="a1"/>
    <w:rsid w:val="000A238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655A4D"/>
    <w:rPr>
      <w:rFonts w:asciiTheme="majorHAnsi" w:eastAsiaTheme="majorEastAsia" w:hAnsiTheme="majorHAnsi" w:cstheme="majorBidi"/>
      <w:color w:val="243F60" w:themeColor="accent1" w:themeShade="7F"/>
    </w:rPr>
  </w:style>
  <w:style w:type="table" w:customStyle="1" w:styleId="130">
    <w:name w:val="Сетка таблицы13"/>
    <w:basedOn w:val="a1"/>
    <w:next w:val="a3"/>
    <w:rsid w:val="000854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495480"/>
  </w:style>
  <w:style w:type="table" w:customStyle="1" w:styleId="14">
    <w:name w:val="Сетка таблицы14"/>
    <w:basedOn w:val="a1"/>
    <w:next w:val="a3"/>
    <w:uiPriority w:val="59"/>
    <w:rsid w:val="00A93C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260151">
      <w:bodyDiv w:val="1"/>
      <w:marLeft w:val="0"/>
      <w:marRight w:val="0"/>
      <w:marTop w:val="0"/>
      <w:marBottom w:val="0"/>
      <w:divBdr>
        <w:top w:val="none" w:sz="0" w:space="0" w:color="auto"/>
        <w:left w:val="none" w:sz="0" w:space="0" w:color="auto"/>
        <w:bottom w:val="none" w:sz="0" w:space="0" w:color="auto"/>
        <w:right w:val="none" w:sz="0" w:space="0" w:color="auto"/>
      </w:divBdr>
    </w:div>
    <w:div w:id="55200926">
      <w:bodyDiv w:val="1"/>
      <w:marLeft w:val="0"/>
      <w:marRight w:val="0"/>
      <w:marTop w:val="0"/>
      <w:marBottom w:val="0"/>
      <w:divBdr>
        <w:top w:val="none" w:sz="0" w:space="0" w:color="auto"/>
        <w:left w:val="none" w:sz="0" w:space="0" w:color="auto"/>
        <w:bottom w:val="none" w:sz="0" w:space="0" w:color="auto"/>
        <w:right w:val="none" w:sz="0" w:space="0" w:color="auto"/>
      </w:divBdr>
    </w:div>
    <w:div w:id="116798868">
      <w:bodyDiv w:val="1"/>
      <w:marLeft w:val="0"/>
      <w:marRight w:val="0"/>
      <w:marTop w:val="0"/>
      <w:marBottom w:val="0"/>
      <w:divBdr>
        <w:top w:val="none" w:sz="0" w:space="0" w:color="auto"/>
        <w:left w:val="none" w:sz="0" w:space="0" w:color="auto"/>
        <w:bottom w:val="none" w:sz="0" w:space="0" w:color="auto"/>
        <w:right w:val="none" w:sz="0" w:space="0" w:color="auto"/>
      </w:divBdr>
    </w:div>
    <w:div w:id="262147663">
      <w:bodyDiv w:val="1"/>
      <w:marLeft w:val="0"/>
      <w:marRight w:val="0"/>
      <w:marTop w:val="0"/>
      <w:marBottom w:val="0"/>
      <w:divBdr>
        <w:top w:val="none" w:sz="0" w:space="0" w:color="auto"/>
        <w:left w:val="none" w:sz="0" w:space="0" w:color="auto"/>
        <w:bottom w:val="none" w:sz="0" w:space="0" w:color="auto"/>
        <w:right w:val="none" w:sz="0" w:space="0" w:color="auto"/>
      </w:divBdr>
    </w:div>
    <w:div w:id="324624937">
      <w:bodyDiv w:val="1"/>
      <w:marLeft w:val="0"/>
      <w:marRight w:val="0"/>
      <w:marTop w:val="0"/>
      <w:marBottom w:val="0"/>
      <w:divBdr>
        <w:top w:val="none" w:sz="0" w:space="0" w:color="auto"/>
        <w:left w:val="none" w:sz="0" w:space="0" w:color="auto"/>
        <w:bottom w:val="none" w:sz="0" w:space="0" w:color="auto"/>
        <w:right w:val="none" w:sz="0" w:space="0" w:color="auto"/>
      </w:divBdr>
    </w:div>
    <w:div w:id="369571768">
      <w:bodyDiv w:val="1"/>
      <w:marLeft w:val="0"/>
      <w:marRight w:val="0"/>
      <w:marTop w:val="0"/>
      <w:marBottom w:val="0"/>
      <w:divBdr>
        <w:top w:val="none" w:sz="0" w:space="0" w:color="auto"/>
        <w:left w:val="none" w:sz="0" w:space="0" w:color="auto"/>
        <w:bottom w:val="none" w:sz="0" w:space="0" w:color="auto"/>
        <w:right w:val="none" w:sz="0" w:space="0" w:color="auto"/>
      </w:divBdr>
    </w:div>
    <w:div w:id="399402663">
      <w:bodyDiv w:val="1"/>
      <w:marLeft w:val="0"/>
      <w:marRight w:val="0"/>
      <w:marTop w:val="0"/>
      <w:marBottom w:val="0"/>
      <w:divBdr>
        <w:top w:val="none" w:sz="0" w:space="0" w:color="auto"/>
        <w:left w:val="none" w:sz="0" w:space="0" w:color="auto"/>
        <w:bottom w:val="none" w:sz="0" w:space="0" w:color="auto"/>
        <w:right w:val="none" w:sz="0" w:space="0" w:color="auto"/>
      </w:divBdr>
    </w:div>
    <w:div w:id="410353137">
      <w:bodyDiv w:val="1"/>
      <w:marLeft w:val="0"/>
      <w:marRight w:val="0"/>
      <w:marTop w:val="0"/>
      <w:marBottom w:val="0"/>
      <w:divBdr>
        <w:top w:val="none" w:sz="0" w:space="0" w:color="auto"/>
        <w:left w:val="none" w:sz="0" w:space="0" w:color="auto"/>
        <w:bottom w:val="none" w:sz="0" w:space="0" w:color="auto"/>
        <w:right w:val="none" w:sz="0" w:space="0" w:color="auto"/>
      </w:divBdr>
    </w:div>
    <w:div w:id="755324250">
      <w:bodyDiv w:val="1"/>
      <w:marLeft w:val="0"/>
      <w:marRight w:val="0"/>
      <w:marTop w:val="0"/>
      <w:marBottom w:val="0"/>
      <w:divBdr>
        <w:top w:val="none" w:sz="0" w:space="0" w:color="auto"/>
        <w:left w:val="none" w:sz="0" w:space="0" w:color="auto"/>
        <w:bottom w:val="none" w:sz="0" w:space="0" w:color="auto"/>
        <w:right w:val="none" w:sz="0" w:space="0" w:color="auto"/>
      </w:divBdr>
    </w:div>
    <w:div w:id="835847413">
      <w:bodyDiv w:val="1"/>
      <w:marLeft w:val="0"/>
      <w:marRight w:val="0"/>
      <w:marTop w:val="0"/>
      <w:marBottom w:val="0"/>
      <w:divBdr>
        <w:top w:val="none" w:sz="0" w:space="0" w:color="auto"/>
        <w:left w:val="none" w:sz="0" w:space="0" w:color="auto"/>
        <w:bottom w:val="none" w:sz="0" w:space="0" w:color="auto"/>
        <w:right w:val="none" w:sz="0" w:space="0" w:color="auto"/>
      </w:divBdr>
    </w:div>
    <w:div w:id="874853663">
      <w:bodyDiv w:val="1"/>
      <w:marLeft w:val="0"/>
      <w:marRight w:val="0"/>
      <w:marTop w:val="0"/>
      <w:marBottom w:val="0"/>
      <w:divBdr>
        <w:top w:val="none" w:sz="0" w:space="0" w:color="auto"/>
        <w:left w:val="none" w:sz="0" w:space="0" w:color="auto"/>
        <w:bottom w:val="none" w:sz="0" w:space="0" w:color="auto"/>
        <w:right w:val="none" w:sz="0" w:space="0" w:color="auto"/>
      </w:divBdr>
    </w:div>
    <w:div w:id="915940350">
      <w:bodyDiv w:val="1"/>
      <w:marLeft w:val="0"/>
      <w:marRight w:val="0"/>
      <w:marTop w:val="0"/>
      <w:marBottom w:val="0"/>
      <w:divBdr>
        <w:top w:val="none" w:sz="0" w:space="0" w:color="auto"/>
        <w:left w:val="none" w:sz="0" w:space="0" w:color="auto"/>
        <w:bottom w:val="none" w:sz="0" w:space="0" w:color="auto"/>
        <w:right w:val="none" w:sz="0" w:space="0" w:color="auto"/>
      </w:divBdr>
    </w:div>
    <w:div w:id="983392460">
      <w:bodyDiv w:val="1"/>
      <w:marLeft w:val="0"/>
      <w:marRight w:val="0"/>
      <w:marTop w:val="0"/>
      <w:marBottom w:val="0"/>
      <w:divBdr>
        <w:top w:val="none" w:sz="0" w:space="0" w:color="auto"/>
        <w:left w:val="none" w:sz="0" w:space="0" w:color="auto"/>
        <w:bottom w:val="none" w:sz="0" w:space="0" w:color="auto"/>
        <w:right w:val="none" w:sz="0" w:space="0" w:color="auto"/>
      </w:divBdr>
    </w:div>
    <w:div w:id="1150830994">
      <w:bodyDiv w:val="1"/>
      <w:marLeft w:val="0"/>
      <w:marRight w:val="0"/>
      <w:marTop w:val="0"/>
      <w:marBottom w:val="0"/>
      <w:divBdr>
        <w:top w:val="none" w:sz="0" w:space="0" w:color="auto"/>
        <w:left w:val="none" w:sz="0" w:space="0" w:color="auto"/>
        <w:bottom w:val="none" w:sz="0" w:space="0" w:color="auto"/>
        <w:right w:val="none" w:sz="0" w:space="0" w:color="auto"/>
      </w:divBdr>
      <w:divsChild>
        <w:div w:id="1107773836">
          <w:marLeft w:val="0"/>
          <w:marRight w:val="0"/>
          <w:marTop w:val="0"/>
          <w:marBottom w:val="0"/>
          <w:divBdr>
            <w:top w:val="none" w:sz="0" w:space="0" w:color="auto"/>
            <w:left w:val="none" w:sz="0" w:space="0" w:color="auto"/>
            <w:bottom w:val="none" w:sz="0" w:space="0" w:color="auto"/>
            <w:right w:val="none" w:sz="0" w:space="0" w:color="auto"/>
          </w:divBdr>
        </w:div>
        <w:div w:id="515191430">
          <w:marLeft w:val="0"/>
          <w:marRight w:val="0"/>
          <w:marTop w:val="0"/>
          <w:marBottom w:val="0"/>
          <w:divBdr>
            <w:top w:val="none" w:sz="0" w:space="0" w:color="auto"/>
            <w:left w:val="none" w:sz="0" w:space="0" w:color="auto"/>
            <w:bottom w:val="none" w:sz="0" w:space="0" w:color="auto"/>
            <w:right w:val="none" w:sz="0" w:space="0" w:color="auto"/>
          </w:divBdr>
        </w:div>
        <w:div w:id="1681199432">
          <w:marLeft w:val="0"/>
          <w:marRight w:val="0"/>
          <w:marTop w:val="0"/>
          <w:marBottom w:val="0"/>
          <w:divBdr>
            <w:top w:val="none" w:sz="0" w:space="0" w:color="auto"/>
            <w:left w:val="none" w:sz="0" w:space="0" w:color="auto"/>
            <w:bottom w:val="none" w:sz="0" w:space="0" w:color="auto"/>
            <w:right w:val="none" w:sz="0" w:space="0" w:color="auto"/>
          </w:divBdr>
        </w:div>
        <w:div w:id="1915508614">
          <w:marLeft w:val="0"/>
          <w:marRight w:val="0"/>
          <w:marTop w:val="0"/>
          <w:marBottom w:val="0"/>
          <w:divBdr>
            <w:top w:val="none" w:sz="0" w:space="0" w:color="auto"/>
            <w:left w:val="none" w:sz="0" w:space="0" w:color="auto"/>
            <w:bottom w:val="none" w:sz="0" w:space="0" w:color="auto"/>
            <w:right w:val="none" w:sz="0" w:space="0" w:color="auto"/>
          </w:divBdr>
        </w:div>
        <w:div w:id="1571651141">
          <w:marLeft w:val="0"/>
          <w:marRight w:val="0"/>
          <w:marTop w:val="0"/>
          <w:marBottom w:val="0"/>
          <w:divBdr>
            <w:top w:val="none" w:sz="0" w:space="0" w:color="auto"/>
            <w:left w:val="none" w:sz="0" w:space="0" w:color="auto"/>
            <w:bottom w:val="none" w:sz="0" w:space="0" w:color="auto"/>
            <w:right w:val="none" w:sz="0" w:space="0" w:color="auto"/>
          </w:divBdr>
        </w:div>
        <w:div w:id="1420441156">
          <w:marLeft w:val="0"/>
          <w:marRight w:val="0"/>
          <w:marTop w:val="0"/>
          <w:marBottom w:val="0"/>
          <w:divBdr>
            <w:top w:val="none" w:sz="0" w:space="0" w:color="auto"/>
            <w:left w:val="none" w:sz="0" w:space="0" w:color="auto"/>
            <w:bottom w:val="none" w:sz="0" w:space="0" w:color="auto"/>
            <w:right w:val="none" w:sz="0" w:space="0" w:color="auto"/>
          </w:divBdr>
        </w:div>
        <w:div w:id="1590231465">
          <w:marLeft w:val="0"/>
          <w:marRight w:val="0"/>
          <w:marTop w:val="0"/>
          <w:marBottom w:val="0"/>
          <w:divBdr>
            <w:top w:val="none" w:sz="0" w:space="0" w:color="auto"/>
            <w:left w:val="none" w:sz="0" w:space="0" w:color="auto"/>
            <w:bottom w:val="none" w:sz="0" w:space="0" w:color="auto"/>
            <w:right w:val="none" w:sz="0" w:space="0" w:color="auto"/>
          </w:divBdr>
        </w:div>
      </w:divsChild>
    </w:div>
    <w:div w:id="1428232269">
      <w:bodyDiv w:val="1"/>
      <w:marLeft w:val="0"/>
      <w:marRight w:val="0"/>
      <w:marTop w:val="0"/>
      <w:marBottom w:val="0"/>
      <w:divBdr>
        <w:top w:val="none" w:sz="0" w:space="0" w:color="auto"/>
        <w:left w:val="none" w:sz="0" w:space="0" w:color="auto"/>
        <w:bottom w:val="none" w:sz="0" w:space="0" w:color="auto"/>
        <w:right w:val="none" w:sz="0" w:space="0" w:color="auto"/>
      </w:divBdr>
    </w:div>
    <w:div w:id="1483044308">
      <w:bodyDiv w:val="1"/>
      <w:marLeft w:val="0"/>
      <w:marRight w:val="0"/>
      <w:marTop w:val="0"/>
      <w:marBottom w:val="0"/>
      <w:divBdr>
        <w:top w:val="none" w:sz="0" w:space="0" w:color="auto"/>
        <w:left w:val="none" w:sz="0" w:space="0" w:color="auto"/>
        <w:bottom w:val="none" w:sz="0" w:space="0" w:color="auto"/>
        <w:right w:val="none" w:sz="0" w:space="0" w:color="auto"/>
      </w:divBdr>
    </w:div>
    <w:div w:id="1556308276">
      <w:bodyDiv w:val="1"/>
      <w:marLeft w:val="0"/>
      <w:marRight w:val="0"/>
      <w:marTop w:val="0"/>
      <w:marBottom w:val="0"/>
      <w:divBdr>
        <w:top w:val="none" w:sz="0" w:space="0" w:color="auto"/>
        <w:left w:val="none" w:sz="0" w:space="0" w:color="auto"/>
        <w:bottom w:val="none" w:sz="0" w:space="0" w:color="auto"/>
        <w:right w:val="none" w:sz="0" w:space="0" w:color="auto"/>
      </w:divBdr>
    </w:div>
    <w:div w:id="1626421043">
      <w:bodyDiv w:val="1"/>
      <w:marLeft w:val="0"/>
      <w:marRight w:val="0"/>
      <w:marTop w:val="0"/>
      <w:marBottom w:val="0"/>
      <w:divBdr>
        <w:top w:val="none" w:sz="0" w:space="0" w:color="auto"/>
        <w:left w:val="none" w:sz="0" w:space="0" w:color="auto"/>
        <w:bottom w:val="none" w:sz="0" w:space="0" w:color="auto"/>
        <w:right w:val="none" w:sz="0" w:space="0" w:color="auto"/>
      </w:divBdr>
    </w:div>
    <w:div w:id="1769153016">
      <w:bodyDiv w:val="1"/>
      <w:marLeft w:val="0"/>
      <w:marRight w:val="0"/>
      <w:marTop w:val="0"/>
      <w:marBottom w:val="0"/>
      <w:divBdr>
        <w:top w:val="none" w:sz="0" w:space="0" w:color="auto"/>
        <w:left w:val="none" w:sz="0" w:space="0" w:color="auto"/>
        <w:bottom w:val="none" w:sz="0" w:space="0" w:color="auto"/>
        <w:right w:val="none" w:sz="0" w:space="0" w:color="auto"/>
      </w:divBdr>
    </w:div>
    <w:div w:id="1776560808">
      <w:bodyDiv w:val="1"/>
      <w:marLeft w:val="0"/>
      <w:marRight w:val="0"/>
      <w:marTop w:val="0"/>
      <w:marBottom w:val="0"/>
      <w:divBdr>
        <w:top w:val="none" w:sz="0" w:space="0" w:color="auto"/>
        <w:left w:val="none" w:sz="0" w:space="0" w:color="auto"/>
        <w:bottom w:val="none" w:sz="0" w:space="0" w:color="auto"/>
        <w:right w:val="none" w:sz="0" w:space="0" w:color="auto"/>
      </w:divBdr>
    </w:div>
    <w:div w:id="1951627259">
      <w:bodyDiv w:val="1"/>
      <w:marLeft w:val="0"/>
      <w:marRight w:val="0"/>
      <w:marTop w:val="0"/>
      <w:marBottom w:val="0"/>
      <w:divBdr>
        <w:top w:val="none" w:sz="0" w:space="0" w:color="auto"/>
        <w:left w:val="none" w:sz="0" w:space="0" w:color="auto"/>
        <w:bottom w:val="none" w:sz="0" w:space="0" w:color="auto"/>
        <w:right w:val="none" w:sz="0" w:space="0" w:color="auto"/>
      </w:divBdr>
    </w:div>
    <w:div w:id="2013336791">
      <w:bodyDiv w:val="1"/>
      <w:marLeft w:val="0"/>
      <w:marRight w:val="0"/>
      <w:marTop w:val="0"/>
      <w:marBottom w:val="0"/>
      <w:divBdr>
        <w:top w:val="none" w:sz="0" w:space="0" w:color="auto"/>
        <w:left w:val="none" w:sz="0" w:space="0" w:color="auto"/>
        <w:bottom w:val="none" w:sz="0" w:space="0" w:color="auto"/>
        <w:right w:val="none" w:sz="0" w:space="0" w:color="auto"/>
      </w:divBdr>
    </w:div>
    <w:div w:id="2013678829">
      <w:bodyDiv w:val="1"/>
      <w:marLeft w:val="0"/>
      <w:marRight w:val="0"/>
      <w:marTop w:val="0"/>
      <w:marBottom w:val="0"/>
      <w:divBdr>
        <w:top w:val="none" w:sz="0" w:space="0" w:color="auto"/>
        <w:left w:val="none" w:sz="0" w:space="0" w:color="auto"/>
        <w:bottom w:val="none" w:sz="0" w:space="0" w:color="auto"/>
        <w:right w:val="none" w:sz="0" w:space="0" w:color="auto"/>
      </w:divBdr>
    </w:div>
    <w:div w:id="2019313341">
      <w:bodyDiv w:val="1"/>
      <w:marLeft w:val="0"/>
      <w:marRight w:val="0"/>
      <w:marTop w:val="0"/>
      <w:marBottom w:val="0"/>
      <w:divBdr>
        <w:top w:val="none" w:sz="0" w:space="0" w:color="auto"/>
        <w:left w:val="none" w:sz="0" w:space="0" w:color="auto"/>
        <w:bottom w:val="none" w:sz="0" w:space="0" w:color="auto"/>
        <w:right w:val="none" w:sz="0" w:space="0" w:color="auto"/>
      </w:divBdr>
    </w:div>
    <w:div w:id="2067953282">
      <w:bodyDiv w:val="1"/>
      <w:marLeft w:val="0"/>
      <w:marRight w:val="0"/>
      <w:marTop w:val="0"/>
      <w:marBottom w:val="0"/>
      <w:divBdr>
        <w:top w:val="none" w:sz="0" w:space="0" w:color="auto"/>
        <w:left w:val="none" w:sz="0" w:space="0" w:color="auto"/>
        <w:bottom w:val="none" w:sz="0" w:space="0" w:color="auto"/>
        <w:right w:val="none" w:sz="0" w:space="0" w:color="auto"/>
      </w:divBdr>
    </w:div>
    <w:div w:id="2107458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5.xml"/><Relationship Id="rId39" Type="http://schemas.openxmlformats.org/officeDocument/2006/relationships/chart" Target="charts/chart28.xml"/><Relationship Id="rId21" Type="http://schemas.openxmlformats.org/officeDocument/2006/relationships/chart" Target="charts/chart10.xml"/><Relationship Id="rId34" Type="http://schemas.openxmlformats.org/officeDocument/2006/relationships/chart" Target="charts/chart23.xml"/><Relationship Id="rId42" Type="http://schemas.openxmlformats.org/officeDocument/2006/relationships/chart" Target="charts/chart29.xml"/><Relationship Id="rId47" Type="http://schemas.openxmlformats.org/officeDocument/2006/relationships/chart" Target="charts/chart34.xml"/><Relationship Id="rId50" Type="http://schemas.openxmlformats.org/officeDocument/2006/relationships/chart" Target="charts/chart35.xml"/><Relationship Id="rId55" Type="http://schemas.openxmlformats.org/officeDocument/2006/relationships/chart" Target="charts/chart40.xml"/><Relationship Id="rId63" Type="http://schemas.openxmlformats.org/officeDocument/2006/relationships/chart" Target="charts/chart47.xml"/><Relationship Id="rId68" Type="http://schemas.openxmlformats.org/officeDocument/2006/relationships/chart" Target="charts/chart49.xml"/><Relationship Id="rId7" Type="http://schemas.openxmlformats.org/officeDocument/2006/relationships/footnotes" Target="foot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6.xml"/><Relationship Id="rId29" Type="http://schemas.openxmlformats.org/officeDocument/2006/relationships/chart" Target="charts/chart18.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24" Type="http://schemas.openxmlformats.org/officeDocument/2006/relationships/chart" Target="charts/chart13.xml"/><Relationship Id="rId32" Type="http://schemas.openxmlformats.org/officeDocument/2006/relationships/chart" Target="charts/chart21.xml"/><Relationship Id="rId37" Type="http://schemas.openxmlformats.org/officeDocument/2006/relationships/chart" Target="charts/chart26.xml"/><Relationship Id="rId40" Type="http://schemas.openxmlformats.org/officeDocument/2006/relationships/image" Target="media/image6.png"/><Relationship Id="rId45" Type="http://schemas.openxmlformats.org/officeDocument/2006/relationships/chart" Target="charts/chart32.xml"/><Relationship Id="rId53" Type="http://schemas.openxmlformats.org/officeDocument/2006/relationships/chart" Target="charts/chart38.xml"/><Relationship Id="rId58" Type="http://schemas.openxmlformats.org/officeDocument/2006/relationships/chart" Target="charts/chart42.xml"/><Relationship Id="rId66" Type="http://schemas.openxmlformats.org/officeDocument/2006/relationships/hyperlink" Target="http://monitoring.ar.gov.ru" TargetMode="External"/><Relationship Id="rId5" Type="http://schemas.openxmlformats.org/officeDocument/2006/relationships/settings" Target="settings.xml"/><Relationship Id="rId15" Type="http://schemas.openxmlformats.org/officeDocument/2006/relationships/chart" Target="charts/chart5.xml"/><Relationship Id="rId23" Type="http://schemas.openxmlformats.org/officeDocument/2006/relationships/chart" Target="charts/chart12.xml"/><Relationship Id="rId28" Type="http://schemas.openxmlformats.org/officeDocument/2006/relationships/chart" Target="charts/chart17.xml"/><Relationship Id="rId36" Type="http://schemas.openxmlformats.org/officeDocument/2006/relationships/chart" Target="charts/chart25.xml"/><Relationship Id="rId49" Type="http://schemas.openxmlformats.org/officeDocument/2006/relationships/footer" Target="footer2.xml"/><Relationship Id="rId57" Type="http://schemas.openxmlformats.org/officeDocument/2006/relationships/chart" Target="charts/chart41.xml"/><Relationship Id="rId61" Type="http://schemas.openxmlformats.org/officeDocument/2006/relationships/chart" Target="charts/chart45.xml"/><Relationship Id="rId10" Type="http://schemas.openxmlformats.org/officeDocument/2006/relationships/footer" Target="footer1.xml"/><Relationship Id="rId19" Type="http://schemas.openxmlformats.org/officeDocument/2006/relationships/chart" Target="charts/chart9.xml"/><Relationship Id="rId31" Type="http://schemas.openxmlformats.org/officeDocument/2006/relationships/chart" Target="charts/chart20.xml"/><Relationship Id="rId44" Type="http://schemas.openxmlformats.org/officeDocument/2006/relationships/chart" Target="charts/chart31.xml"/><Relationship Id="rId52" Type="http://schemas.openxmlformats.org/officeDocument/2006/relationships/chart" Target="charts/chart37.xml"/><Relationship Id="rId60" Type="http://schemas.openxmlformats.org/officeDocument/2006/relationships/chart" Target="charts/chart44.xml"/><Relationship Id="rId65" Type="http://schemas.openxmlformats.org/officeDocument/2006/relationships/hyperlink" Target="http://monitoring.ar.gov.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4.xml"/><Relationship Id="rId22" Type="http://schemas.openxmlformats.org/officeDocument/2006/relationships/chart" Target="charts/chart11.xml"/><Relationship Id="rId27" Type="http://schemas.openxmlformats.org/officeDocument/2006/relationships/chart" Target="charts/chart16.xml"/><Relationship Id="rId30" Type="http://schemas.openxmlformats.org/officeDocument/2006/relationships/chart" Target="charts/chart19.xml"/><Relationship Id="rId35" Type="http://schemas.openxmlformats.org/officeDocument/2006/relationships/chart" Target="charts/chart24.xml"/><Relationship Id="rId43" Type="http://schemas.openxmlformats.org/officeDocument/2006/relationships/chart" Target="charts/chart30.xml"/><Relationship Id="rId48" Type="http://schemas.openxmlformats.org/officeDocument/2006/relationships/image" Target="media/image7.png"/><Relationship Id="rId56" Type="http://schemas.openxmlformats.org/officeDocument/2006/relationships/image" Target="media/image8.jpeg"/><Relationship Id="rId64" Type="http://schemas.openxmlformats.org/officeDocument/2006/relationships/hyperlink" Target="http://monitoring.ar.gov.ru" TargetMode="External"/><Relationship Id="rId69" Type="http://schemas.openxmlformats.org/officeDocument/2006/relationships/chart" Target="charts/chart50.xml"/><Relationship Id="rId8" Type="http://schemas.openxmlformats.org/officeDocument/2006/relationships/endnotes" Target="endnotes.xml"/><Relationship Id="rId51" Type="http://schemas.openxmlformats.org/officeDocument/2006/relationships/chart" Target="charts/chart36.xm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4.xml"/><Relationship Id="rId33" Type="http://schemas.openxmlformats.org/officeDocument/2006/relationships/chart" Target="charts/chart22.xml"/><Relationship Id="rId38" Type="http://schemas.openxmlformats.org/officeDocument/2006/relationships/chart" Target="charts/chart27.xml"/><Relationship Id="rId46" Type="http://schemas.openxmlformats.org/officeDocument/2006/relationships/chart" Target="charts/chart33.xml"/><Relationship Id="rId59" Type="http://schemas.openxmlformats.org/officeDocument/2006/relationships/chart" Target="charts/chart43.xml"/><Relationship Id="rId67" Type="http://schemas.openxmlformats.org/officeDocument/2006/relationships/chart" Target="charts/chart48.xml"/><Relationship Id="rId20" Type="http://schemas.openxmlformats.org/officeDocument/2006/relationships/image" Target="media/image5.png"/><Relationship Id="rId41" Type="http://schemas.openxmlformats.org/officeDocument/2006/relationships/hyperlink" Target="https://base.garant.ru/72585152/" TargetMode="External"/><Relationship Id="rId54" Type="http://schemas.openxmlformats.org/officeDocument/2006/relationships/chart" Target="charts/chart39.xml"/><Relationship Id="rId62" Type="http://schemas.openxmlformats.org/officeDocument/2006/relationships/chart" Target="charts/chart46.xml"/><Relationship Id="rId70" Type="http://schemas.openxmlformats.org/officeDocument/2006/relationships/chart" Target="charts/chart51.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56;&#1077;&#1077;&#1089;&#1090;&#1088;%20&#1070;&#1051;%20&#1048;&#1055;\2022\&#1075;&#1086;&#1076;%202022\266%20&#1070;&#1051;%20_09.01.2023.xlsx" TargetMode="External"/><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3" Type="http://schemas.openxmlformats.org/officeDocument/2006/relationships/chartUserShapes" Target="../drawings/drawing4.xml"/><Relationship Id="rId2" Type="http://schemas.openxmlformats.org/officeDocument/2006/relationships/package" Target="../embeddings/Microsoft_Excel_Worksheet7.xlsx"/><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3" Type="http://schemas.openxmlformats.org/officeDocument/2006/relationships/chartUserShapes" Target="../drawings/drawing5.xml"/><Relationship Id="rId2" Type="http://schemas.openxmlformats.org/officeDocument/2006/relationships/package" Target="../embeddings/Microsoft_Excel_Worksheet9.xlsx"/><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40;&#1085;&#1072;&#1083;&#1080;&#1090;&#1080;&#1095;&#1077;&#1089;&#1082;&#1080;&#1081;%20&#1086;&#1090;&#1095;&#1077;&#1090;\&#1044;&#1048;&#1040;&#1043;&#1056;&#1040;&#1052;&#1052;&#1040;%20&#1074;&#1099;&#1087;&#1091;&#1089;&#1082;%20&#1091;&#1090;.xlsx" TargetMode="External"/><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13.xml.rels><?xml version="1.0" encoding="UTF-8" standalone="yes"?>
<Relationships xmlns="http://schemas.openxmlformats.org/package/2006/relationships"><Relationship Id="rId2" Type="http://schemas.openxmlformats.org/officeDocument/2006/relationships/package" Target="../embeddings/Microsoft_Excel_Worksheet11.xlsx"/><Relationship Id="rId1" Type="http://schemas.openxmlformats.org/officeDocument/2006/relationships/themeOverride" Target="../theme/themeOverride12.xml"/></Relationships>
</file>

<file path=word/charts/_rels/chart14.xml.rels><?xml version="1.0" encoding="UTF-8" standalone="yes"?>
<Relationships xmlns="http://schemas.openxmlformats.org/package/2006/relationships"><Relationship Id="rId2" Type="http://schemas.openxmlformats.org/officeDocument/2006/relationships/package" Target="../embeddings/Microsoft_Excel_Worksheet12.xlsx"/><Relationship Id="rId1" Type="http://schemas.openxmlformats.org/officeDocument/2006/relationships/themeOverride" Target="../theme/themeOverride13.xml"/></Relationships>
</file>

<file path=word/charts/_rels/chart15.xml.rels><?xml version="1.0" encoding="UTF-8" standalone="yes"?>
<Relationships xmlns="http://schemas.openxmlformats.org/package/2006/relationships"><Relationship Id="rId2" Type="http://schemas.openxmlformats.org/officeDocument/2006/relationships/package" Target="../embeddings/Microsoft_Excel_Worksheet13.xlsx"/><Relationship Id="rId1" Type="http://schemas.openxmlformats.org/officeDocument/2006/relationships/themeOverride" Target="../theme/themeOverride14.xml"/></Relationships>
</file>

<file path=word/charts/_rels/chart16.xml.rels><?xml version="1.0" encoding="UTF-8" standalone="yes"?>
<Relationships xmlns="http://schemas.openxmlformats.org/package/2006/relationships"><Relationship Id="rId2" Type="http://schemas.openxmlformats.org/officeDocument/2006/relationships/package" Target="../embeddings/Microsoft_Excel_Worksheet14.xlsx"/><Relationship Id="rId1" Type="http://schemas.openxmlformats.org/officeDocument/2006/relationships/themeOverride" Target="../theme/themeOverride15.xml"/></Relationships>
</file>

<file path=word/charts/_rels/chart17.xml.rels><?xml version="1.0" encoding="UTF-8" standalone="yes"?>
<Relationships xmlns="http://schemas.openxmlformats.org/package/2006/relationships"><Relationship Id="rId2" Type="http://schemas.openxmlformats.org/officeDocument/2006/relationships/package" Target="../embeddings/Microsoft_Excel_Worksheet15.xlsx"/><Relationship Id="rId1" Type="http://schemas.openxmlformats.org/officeDocument/2006/relationships/themeOverride" Target="../theme/themeOverride16.xml"/></Relationships>
</file>

<file path=word/charts/_rels/chart18.xml.rels><?xml version="1.0" encoding="UTF-8" standalone="yes"?>
<Relationships xmlns="http://schemas.openxmlformats.org/package/2006/relationships"><Relationship Id="rId2"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56;&#1077;&#1077;&#1089;&#1090;&#1088;%20&#1070;&#1051;%20&#1048;&#1055;\2022\&#1075;&#1086;&#1076;%202022\266%20&#1070;&#1051;%20_09.01.2023.xlsx" TargetMode="External"/><Relationship Id="rId1" Type="http://schemas.openxmlformats.org/officeDocument/2006/relationships/themeOverride" Target="../theme/themeOverride17.xml"/></Relationships>
</file>

<file path=word/charts/_rels/chart19.xml.rels><?xml version="1.0" encoding="UTF-8" standalone="yes"?>
<Relationships xmlns="http://schemas.openxmlformats.org/package/2006/relationships"><Relationship Id="rId1" Type="http://schemas.openxmlformats.org/officeDocument/2006/relationships/package" Target="../embeddings/Microsoft_Excel_Worksheet16.xlsx"/></Relationships>
</file>

<file path=word/charts/_rels/chart20.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8.xml"/></Relationships>
</file>

<file path=word/charts/_rels/chart21.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themeOverride" Target="../theme/themeOverride19.xml"/></Relationships>
</file>

<file path=word/charts/_rels/chart22.xml.rels><?xml version="1.0" encoding="UTF-8" standalone="yes"?>
<Relationships xmlns="http://schemas.openxmlformats.org/package/2006/relationships"><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20.xml"/></Relationships>
</file>

<file path=word/charts/_rels/chart23.xml.rels><?xml version="1.0" encoding="UTF-8" standalone="yes"?>
<Relationships xmlns="http://schemas.openxmlformats.org/package/2006/relationships"><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21.xml"/></Relationships>
</file>

<file path=word/charts/_rels/chart24.xml.rels><?xml version="1.0" encoding="UTF-8" standalone="yes"?>
<Relationships xmlns="http://schemas.openxmlformats.org/package/2006/relationships"><Relationship Id="rId1" Type="http://schemas.openxmlformats.org/officeDocument/2006/relationships/package" Target="../embeddings/Microsoft_Excel_Worksheet17.xlsx"/></Relationships>
</file>

<file path=word/charts/_rels/chart25.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package" Target="../embeddings/Microsoft_Excel_Worksheet18.xlsx"/></Relationships>
</file>

<file path=word/charts/_rels/chart26.xml.rels><?xml version="1.0" encoding="UTF-8" standalone="yes"?>
<Relationships xmlns="http://schemas.openxmlformats.org/package/2006/relationships"><Relationship Id="rId1" Type="http://schemas.openxmlformats.org/officeDocument/2006/relationships/package" Target="../embeddings/Microsoft_Excel_Worksheet19.xlsx"/></Relationships>
</file>

<file path=word/charts/_rels/chart27.xml.rels><?xml version="1.0" encoding="UTF-8" standalone="yes"?>
<Relationships xmlns="http://schemas.openxmlformats.org/package/2006/relationships"><Relationship Id="rId1" Type="http://schemas.openxmlformats.org/officeDocument/2006/relationships/oleObject" Target="&#1044;&#1080;&#1072;&#1075;&#1088;&#1072;&#1084;&#1084;&#1072;%202%20&#1074;%20Microsoft%20Word" TargetMode="External"/></Relationships>
</file>

<file path=word/charts/_rels/chart28.xml.rels><?xml version="1.0" encoding="UTF-8" standalone="yes"?>
<Relationships xmlns="http://schemas.openxmlformats.org/package/2006/relationships"><Relationship Id="rId1"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54;&#1058;&#1063;&#1045;&#1058;%20&#1052;&#1069;&#1056;&#1040;\&#1054;&#1090;&#1095;&#1077;&#1090;%202020\&#1074;&#1089;&#1077;%20&#1076;&#1080;&#1072;&#1075;&#1088;&#1072;&#1084;&#1084;&#1099;.xlsx" TargetMode="External"/></Relationships>
</file>

<file path=word/charts/_rels/chart29.xml.rels><?xml version="1.0" encoding="UTF-8" standalone="yes"?>
<Relationships xmlns="http://schemas.openxmlformats.org/package/2006/relationships"><Relationship Id="rId1" Type="http://schemas.openxmlformats.org/officeDocument/2006/relationships/package" Target="../embeddings/Microsoft_Excel_Worksheet20.xlsx"/></Relationships>
</file>

<file path=word/charts/_rels/chart30.xml.rels><?xml version="1.0" encoding="UTF-8" standalone="yes"?>
<Relationships xmlns="http://schemas.openxmlformats.org/package/2006/relationships"><Relationship Id="rId1" Type="http://schemas.openxmlformats.org/officeDocument/2006/relationships/oleObject" Target="../embeddings/oleObject3.bin"/></Relationships>
</file>

<file path=word/charts/_rels/chart31.xml.rels><?xml version="1.0" encoding="UTF-8" standalone="yes"?>
<Relationships xmlns="http://schemas.openxmlformats.org/package/2006/relationships"><Relationship Id="rId1" Type="http://schemas.openxmlformats.org/officeDocument/2006/relationships/oleObject" Target="&#1044;&#1080;&#1072;&#1075;&#1088;&#1072;&#1084;&#1084;&#1072;%20&#1074;%20Microsoft%20Word" TargetMode="External"/></Relationships>
</file>

<file path=word/charts/_rels/chart32.xml.rels><?xml version="1.0" encoding="UTF-8" standalone="yes"?>
<Relationships xmlns="http://schemas.openxmlformats.org/package/2006/relationships"><Relationship Id="rId2" Type="http://schemas.openxmlformats.org/officeDocument/2006/relationships/oleObject" Target="../embeddings/oleObject4.bin"/><Relationship Id="rId1" Type="http://schemas.openxmlformats.org/officeDocument/2006/relationships/themeOverride" Target="../theme/themeOverride22.xml"/></Relationships>
</file>

<file path=word/charts/_rels/chart33.xml.rels><?xml version="1.0" encoding="UTF-8" standalone="yes"?>
<Relationships xmlns="http://schemas.openxmlformats.org/package/2006/relationships"><Relationship Id="rId2" Type="http://schemas.openxmlformats.org/officeDocument/2006/relationships/oleObject" Target="file:///D:\Users\kuzmenkova_iv\Documents\&#1057;&#1059;&#1042;&#1059;&#1047;&#1058;\&#1050;&#1085;&#1080;&#1075;&#1072;1.xls" TargetMode="External"/><Relationship Id="rId1" Type="http://schemas.openxmlformats.org/officeDocument/2006/relationships/themeOverride" Target="../theme/themeOverride23.xml"/></Relationships>
</file>

<file path=word/charts/_rels/chart34.xml.rels><?xml version="1.0" encoding="UTF-8" standalone="yes"?>
<Relationships xmlns="http://schemas.openxmlformats.org/package/2006/relationships"><Relationship Id="rId2" Type="http://schemas.openxmlformats.org/officeDocument/2006/relationships/oleObject" Target="file:///D:\Users\kuzmenkova_iv\Documents\&#1050;%20&#1054;&#1058;&#1063;&#1045;&#1058;&#1059;%20&#1052;&#1069;&#1056;&#1040;\2021\&#1075;&#1088;&#1072;&#1092;&#1080;&#1082;&#1080;.xlsx" TargetMode="External"/><Relationship Id="rId1" Type="http://schemas.openxmlformats.org/officeDocument/2006/relationships/themeOverride" Target="../theme/themeOverride24.xml"/></Relationships>
</file>

<file path=word/charts/_rels/chart35.xml.rels><?xml version="1.0" encoding="UTF-8" standalone="yes"?>
<Relationships xmlns="http://schemas.openxmlformats.org/package/2006/relationships"><Relationship Id="rId1" Type="http://schemas.openxmlformats.org/officeDocument/2006/relationships/package" Target="../embeddings/Microsoft_Excel_Worksheet21.xlsx"/></Relationships>
</file>

<file path=word/charts/_rels/chart36.xml.rels><?xml version="1.0" encoding="UTF-8" standalone="yes"?>
<Relationships xmlns="http://schemas.openxmlformats.org/package/2006/relationships"><Relationship Id="rId1" Type="http://schemas.openxmlformats.org/officeDocument/2006/relationships/package" Target="../embeddings/Microsoft_Excel_Worksheet22.xlsx"/></Relationships>
</file>

<file path=word/charts/_rels/chart37.xml.rels><?xml version="1.0" encoding="UTF-8" standalone="yes"?>
<Relationships xmlns="http://schemas.openxmlformats.org/package/2006/relationships"><Relationship Id="rId1" Type="http://schemas.openxmlformats.org/officeDocument/2006/relationships/package" Target="../embeddings/Microsoft_Excel_Worksheet23.xlsx"/></Relationships>
</file>

<file path=word/charts/_rels/chart38.xml.rels><?xml version="1.0" encoding="UTF-8" standalone="yes"?>
<Relationships xmlns="http://schemas.openxmlformats.org/package/2006/relationships"><Relationship Id="rId1" Type="http://schemas.openxmlformats.org/officeDocument/2006/relationships/package" Target="../embeddings/Microsoft_Excel_Worksheet24.xlsx"/></Relationships>
</file>

<file path=word/charts/_rels/chart39.xml.rels><?xml version="1.0" encoding="UTF-8" standalone="yes"?>
<Relationships xmlns="http://schemas.openxmlformats.org/package/2006/relationships"><Relationship Id="rId2" Type="http://schemas.openxmlformats.org/officeDocument/2006/relationships/package" Target="../embeddings/Microsoft_Excel_Worksheet25.xlsx"/><Relationship Id="rId1" Type="http://schemas.openxmlformats.org/officeDocument/2006/relationships/themeOverride" Target="../theme/themeOverride25.xml"/></Relationships>
</file>

<file path=word/charts/_rels/chart40.xml.rels><?xml version="1.0" encoding="UTF-8" standalone="yes"?>
<Relationships xmlns="http://schemas.openxmlformats.org/package/2006/relationships"><Relationship Id="rId2" Type="http://schemas.openxmlformats.org/officeDocument/2006/relationships/package" Target="../embeddings/Microsoft_Excel_Worksheet26.xlsx"/><Relationship Id="rId1" Type="http://schemas.openxmlformats.org/officeDocument/2006/relationships/themeOverride" Target="../theme/themeOverride26.xml"/></Relationships>
</file>

<file path=word/charts/_rels/chart41.xml.rels><?xml version="1.0" encoding="UTF-8" standalone="yes"?>
<Relationships xmlns="http://schemas.openxmlformats.org/package/2006/relationships"><Relationship Id="rId2" Type="http://schemas.openxmlformats.org/officeDocument/2006/relationships/package" Target="../embeddings/Microsoft_Excel_Worksheet27.xlsx"/><Relationship Id="rId1" Type="http://schemas.openxmlformats.org/officeDocument/2006/relationships/themeOverride" Target="../theme/themeOverride27.xml"/></Relationships>
</file>

<file path=word/charts/_rels/chart42.xml.rels><?xml version="1.0" encoding="UTF-8" standalone="yes"?>
<Relationships xmlns="http://schemas.openxmlformats.org/package/2006/relationships"><Relationship Id="rId2" Type="http://schemas.openxmlformats.org/officeDocument/2006/relationships/package" Target="../embeddings/Microsoft_Excel_Worksheet28.xlsx"/><Relationship Id="rId1" Type="http://schemas.openxmlformats.org/officeDocument/2006/relationships/themeOverride" Target="../theme/themeOverride28.xml"/></Relationships>
</file>

<file path=word/charts/_rels/chart43.xml.rels><?xml version="1.0" encoding="UTF-8" standalone="yes"?>
<Relationships xmlns="http://schemas.openxmlformats.org/package/2006/relationships"><Relationship Id="rId2" Type="http://schemas.openxmlformats.org/officeDocument/2006/relationships/package" Target="../embeddings/Microsoft_Excel_Worksheet29.xlsx"/><Relationship Id="rId1" Type="http://schemas.openxmlformats.org/officeDocument/2006/relationships/themeOverride" Target="../theme/themeOverride29.xml"/></Relationships>
</file>

<file path=word/charts/_rels/chart44.xml.rels><?xml version="1.0" encoding="UTF-8" standalone="yes"?>
<Relationships xmlns="http://schemas.openxmlformats.org/package/2006/relationships"><Relationship Id="rId2"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54;&#1058;&#1063;&#1045;&#1058;%20&#1052;&#1069;&#1056;&#1040;\&#1054;&#1090;&#1095;&#1077;&#1090;%202022\&#1086;&#1090;&#1095;&#1077;&#1090;&#1099;%20&#1086;&#1090;&#1076;&#1077;&#1083;&#1086;&#1074;\&#1076;&#1080;&#1072;&#1075;&#1088;&#1072;&#1084;&#1084;&#1072;%20&#1088;&#1072;&#1089;&#1093;&#1086;&#1076;&#1099;.xlsx" TargetMode="External"/><Relationship Id="rId1" Type="http://schemas.openxmlformats.org/officeDocument/2006/relationships/themeOverride" Target="../theme/themeOverride30.xml"/></Relationships>
</file>

<file path=word/charts/_rels/chart45.xml.rels><?xml version="1.0" encoding="UTF-8" standalone="yes"?>
<Relationships xmlns="http://schemas.openxmlformats.org/package/2006/relationships"><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31.xml"/></Relationships>
</file>

<file path=word/charts/_rels/chart46.xml.rels><?xml version="1.0" encoding="UTF-8" standalone="yes"?>
<Relationships xmlns="http://schemas.openxmlformats.org/package/2006/relationships"><Relationship Id="rId2" Type="http://schemas.openxmlformats.org/officeDocument/2006/relationships/package" Target="../embeddings/Microsoft_Excel_Worksheet30.xlsx"/><Relationship Id="rId1" Type="http://schemas.openxmlformats.org/officeDocument/2006/relationships/themeOverride" Target="../theme/themeOverride32.xml"/></Relationships>
</file>

<file path=word/charts/_rels/chart47.xml.rels><?xml version="1.0" encoding="UTF-8" standalone="yes"?>
<Relationships xmlns="http://schemas.openxmlformats.org/package/2006/relationships"><Relationship Id="rId2" Type="http://schemas.openxmlformats.org/officeDocument/2006/relationships/package" Target="../embeddings/Microsoft_Excel_Worksheet31.xlsx"/><Relationship Id="rId1" Type="http://schemas.openxmlformats.org/officeDocument/2006/relationships/themeOverride" Target="../theme/themeOverride33.xml"/></Relationships>
</file>

<file path=word/charts/_rels/chart48.xml.rels><?xml version="1.0" encoding="UTF-8" standalone="yes"?>
<Relationships xmlns="http://schemas.openxmlformats.org/package/2006/relationships"><Relationship Id="rId1" Type="http://schemas.openxmlformats.org/officeDocument/2006/relationships/oleObject" Target="../embeddings/oleObject5.bin"/></Relationships>
</file>

<file path=word/charts/_rels/chart49.xml.rels><?xml version="1.0" encoding="UTF-8" standalone="yes"?>
<Relationships xmlns="http://schemas.openxmlformats.org/package/2006/relationships"><Relationship Id="rId2" Type="http://schemas.openxmlformats.org/officeDocument/2006/relationships/oleObject" Target="file:///I:\&#1044;&#1080;&#1072;&#1075;&#1088;&#1072;&#1084;&#1084;&#1099;%202022\&#1043;&#1088;&#1072;&#1092;&#1080;&#1082;&#1080;%20Excel.xlsx" TargetMode="External"/><Relationship Id="rId1" Type="http://schemas.openxmlformats.org/officeDocument/2006/relationships/themeOverride" Target="../theme/themeOverride34.xml"/></Relationships>
</file>

<file path=word/charts/_rels/chart50.xml.rels><?xml version="1.0" encoding="UTF-8" standalone="yes"?>
<Relationships xmlns="http://schemas.openxmlformats.org/package/2006/relationships"><Relationship Id="rId3" Type="http://schemas.openxmlformats.org/officeDocument/2006/relationships/chartUserShapes" Target="../drawings/drawing7.xml"/><Relationship Id="rId2" Type="http://schemas.openxmlformats.org/officeDocument/2006/relationships/oleObject" Target="file:///I:\&#1044;&#1080;&#1072;&#1075;&#1088;&#1072;&#1084;&#1084;&#1099;%202022\&#1043;&#1088;&#1072;&#1092;&#1080;&#1082;&#1080;%20Excel.xlsx" TargetMode="External"/><Relationship Id="rId1" Type="http://schemas.openxmlformats.org/officeDocument/2006/relationships/themeOverride" Target="../theme/themeOverride35.xml"/></Relationships>
</file>

<file path=word/charts/_rels/chart51.xml.rels><?xml version="1.0" encoding="UTF-8" standalone="yes"?>
<Relationships xmlns="http://schemas.openxmlformats.org/package/2006/relationships"><Relationship Id="rId3" Type="http://schemas.openxmlformats.org/officeDocument/2006/relationships/chartUserShapes" Target="../drawings/drawing8.xml"/><Relationship Id="rId2" Type="http://schemas.openxmlformats.org/officeDocument/2006/relationships/oleObject" Target="file:///I:\&#1044;&#1080;&#1072;&#1075;&#1088;&#1072;&#1084;&#1084;&#1099;%202022\&#1043;&#1088;&#1072;&#1092;&#1080;&#1082;&#1080;%20Excel.xlsx" TargetMode="External"/><Relationship Id="rId1" Type="http://schemas.openxmlformats.org/officeDocument/2006/relationships/themeOverride" Target="../theme/themeOverride36.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Численность населения, чел.</a:t>
            </a:r>
          </a:p>
        </c:rich>
      </c:tx>
      <c:layout>
        <c:manualLayout>
          <c:xMode val="edge"/>
          <c:yMode val="edge"/>
          <c:x val="0.37456874081352726"/>
          <c:y val="0"/>
        </c:manualLayout>
      </c:layout>
      <c:overlay val="0"/>
    </c:title>
    <c:autoTitleDeleted val="0"/>
    <c:plotArea>
      <c:layout>
        <c:manualLayout>
          <c:layoutTarget val="inner"/>
          <c:xMode val="edge"/>
          <c:yMode val="edge"/>
          <c:x val="8.2157866769721283E-2"/>
          <c:y val="9.773145576719923E-2"/>
          <c:w val="0.88597215120837169"/>
          <c:h val="0.76539389549600068"/>
        </c:manualLayout>
      </c:layout>
      <c:barChart>
        <c:barDir val="col"/>
        <c:grouping val="clustered"/>
        <c:varyColors val="0"/>
        <c:ser>
          <c:idx val="0"/>
          <c:order val="0"/>
          <c:tx>
            <c:strRef>
              <c:f>Лист1!$B$1</c:f>
              <c:strCache>
                <c:ptCount val="1"/>
                <c:pt idx="0">
                  <c:v>Численность населения</c:v>
                </c:pt>
              </c:strCache>
            </c:strRef>
          </c:tx>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Лист1!$A$2:$A$10</c:f>
              <c:strCache>
                <c:ptCount val="9"/>
                <c:pt idx="0">
                  <c:v>2014 г.</c:v>
                </c:pt>
                <c:pt idx="1">
                  <c:v>2015 г.</c:v>
                </c:pt>
                <c:pt idx="2">
                  <c:v>2016 г.</c:v>
                </c:pt>
                <c:pt idx="3">
                  <c:v>2017 г.</c:v>
                </c:pt>
                <c:pt idx="4">
                  <c:v>2018 г.</c:v>
                </c:pt>
                <c:pt idx="5">
                  <c:v>2019 г.</c:v>
                </c:pt>
                <c:pt idx="6">
                  <c:v>2020 г.</c:v>
                </c:pt>
                <c:pt idx="7">
                  <c:v>2021 г.</c:v>
                </c:pt>
                <c:pt idx="8">
                  <c:v>2022 г.</c:v>
                </c:pt>
              </c:strCache>
            </c:strRef>
          </c:cat>
          <c:val>
            <c:numRef>
              <c:f>Лист1!$B$2:$B$10</c:f>
              <c:numCache>
                <c:formatCode>General</c:formatCode>
                <c:ptCount val="9"/>
                <c:pt idx="0">
                  <c:v>39833</c:v>
                </c:pt>
                <c:pt idx="1">
                  <c:v>39672</c:v>
                </c:pt>
                <c:pt idx="2">
                  <c:v>39455</c:v>
                </c:pt>
                <c:pt idx="3">
                  <c:v>39418</c:v>
                </c:pt>
                <c:pt idx="4">
                  <c:v>39089</c:v>
                </c:pt>
                <c:pt idx="5">
                  <c:v>39097</c:v>
                </c:pt>
                <c:pt idx="6">
                  <c:v>38995</c:v>
                </c:pt>
                <c:pt idx="7">
                  <c:v>38700</c:v>
                </c:pt>
                <c:pt idx="8">
                  <c:v>38631</c:v>
                </c:pt>
              </c:numCache>
            </c:numRef>
          </c:val>
        </c:ser>
        <c:dLbls>
          <c:showLegendKey val="0"/>
          <c:showVal val="0"/>
          <c:showCatName val="0"/>
          <c:showSerName val="0"/>
          <c:showPercent val="0"/>
          <c:showBubbleSize val="0"/>
        </c:dLbls>
        <c:gapWidth val="150"/>
        <c:axId val="74417280"/>
        <c:axId val="74418816"/>
      </c:barChart>
      <c:catAx>
        <c:axId val="74417280"/>
        <c:scaling>
          <c:orientation val="minMax"/>
        </c:scaling>
        <c:delete val="0"/>
        <c:axPos val="b"/>
        <c:majorTickMark val="out"/>
        <c:minorTickMark val="none"/>
        <c:tickLblPos val="nextTo"/>
        <c:txPr>
          <a:bodyPr/>
          <a:lstStyle/>
          <a:p>
            <a:pPr>
              <a:defRPr sz="800"/>
            </a:pPr>
            <a:endParaRPr lang="ru-RU"/>
          </a:p>
        </c:txPr>
        <c:crossAx val="74418816"/>
        <c:crosses val="autoZero"/>
        <c:auto val="1"/>
        <c:lblAlgn val="ctr"/>
        <c:lblOffset val="100"/>
        <c:noMultiLvlLbl val="0"/>
      </c:catAx>
      <c:valAx>
        <c:axId val="74418816"/>
        <c:scaling>
          <c:orientation val="minMax"/>
          <c:max val="40000"/>
          <c:min val="35000"/>
        </c:scaling>
        <c:delete val="0"/>
        <c:axPos val="l"/>
        <c:majorGridlines/>
        <c:numFmt formatCode="General" sourceLinked="1"/>
        <c:majorTickMark val="out"/>
        <c:minorTickMark val="none"/>
        <c:tickLblPos val="nextTo"/>
        <c:crossAx val="74417280"/>
        <c:crosses val="autoZero"/>
        <c:crossBetween val="between"/>
      </c:valAx>
    </c:plotArea>
    <c:plotVisOnly val="1"/>
    <c:dispBlanksAs val="gap"/>
    <c:showDLblsOverMax val="0"/>
  </c:chart>
  <c:txPr>
    <a:bodyPr/>
    <a:lstStyle/>
    <a:p>
      <a:pPr>
        <a:defRPr sz="100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pPr>
            <a:r>
              <a:rPr lang="ru-RU" sz="1200"/>
              <a:t>Естественная убыль населения</a:t>
            </a:r>
          </a:p>
        </c:rich>
      </c:tx>
      <c:layout>
        <c:manualLayout>
          <c:xMode val="edge"/>
          <c:yMode val="edge"/>
          <c:x val="0.30325531914893616"/>
          <c:y val="0"/>
        </c:manualLayout>
      </c:layout>
      <c:overlay val="0"/>
    </c:title>
    <c:autoTitleDeleted val="0"/>
    <c:plotArea>
      <c:layout>
        <c:manualLayout>
          <c:layoutTarget val="inner"/>
          <c:xMode val="edge"/>
          <c:yMode val="edge"/>
          <c:x val="8.2305624970531371E-2"/>
          <c:y val="0.1363122895857099"/>
          <c:w val="0.78319013920728264"/>
          <c:h val="0.76646137982752161"/>
        </c:manualLayout>
      </c:layout>
      <c:barChart>
        <c:barDir val="col"/>
        <c:grouping val="clustered"/>
        <c:varyColors val="0"/>
        <c:ser>
          <c:idx val="0"/>
          <c:order val="0"/>
          <c:tx>
            <c:strRef>
              <c:f>Лист1!$B$1</c:f>
              <c:strCache>
                <c:ptCount val="1"/>
                <c:pt idx="0">
                  <c:v>Смертность</c:v>
                </c:pt>
              </c:strCache>
            </c:strRef>
          </c:tx>
          <c:spPr>
            <a:solidFill>
              <a:srgbClr val="1F497D">
                <a:lumMod val="60000"/>
                <a:lumOff val="40000"/>
              </a:srgbClr>
            </a:solidFill>
          </c:spPr>
          <c:invertIfNegative val="0"/>
          <c:dPt>
            <c:idx val="0"/>
            <c:invertIfNegative val="0"/>
            <c:bubble3D val="0"/>
          </c:dPt>
          <c:dPt>
            <c:idx val="1"/>
            <c:invertIfNegative val="0"/>
            <c:bubble3D val="0"/>
          </c:dPt>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574</c:v>
                </c:pt>
                <c:pt idx="1">
                  <c:v>604</c:v>
                </c:pt>
                <c:pt idx="2">
                  <c:v>775</c:v>
                </c:pt>
                <c:pt idx="3">
                  <c:v>611</c:v>
                </c:pt>
              </c:numCache>
            </c:numRef>
          </c:val>
        </c:ser>
        <c:ser>
          <c:idx val="1"/>
          <c:order val="1"/>
          <c:tx>
            <c:strRef>
              <c:f>Лист1!$C$1</c:f>
              <c:strCache>
                <c:ptCount val="1"/>
                <c:pt idx="0">
                  <c:v>Рождаемость</c:v>
                </c:pt>
              </c:strCache>
            </c:strRef>
          </c:tx>
          <c:spPr>
            <a:solidFill>
              <a:srgbClr val="92D050"/>
            </a:solidFill>
          </c:spPr>
          <c:invertIfNegative val="0"/>
          <c:dPt>
            <c:idx val="1"/>
            <c:invertIfNegative val="0"/>
            <c:bubble3D val="0"/>
          </c:dPt>
          <c:cat>
            <c:numRef>
              <c:f>Лист1!$A$2:$A$5</c:f>
              <c:numCache>
                <c:formatCode>General</c:formatCode>
                <c:ptCount val="4"/>
                <c:pt idx="0">
                  <c:v>2019</c:v>
                </c:pt>
                <c:pt idx="1">
                  <c:v>2020</c:v>
                </c:pt>
                <c:pt idx="2">
                  <c:v>2021</c:v>
                </c:pt>
                <c:pt idx="3">
                  <c:v>2022</c:v>
                </c:pt>
              </c:numCache>
            </c:numRef>
          </c:cat>
          <c:val>
            <c:numRef>
              <c:f>Лист1!$C$2:$C$5</c:f>
              <c:numCache>
                <c:formatCode>General</c:formatCode>
                <c:ptCount val="4"/>
                <c:pt idx="0">
                  <c:v>456</c:v>
                </c:pt>
                <c:pt idx="1">
                  <c:v>399</c:v>
                </c:pt>
                <c:pt idx="2">
                  <c:v>415</c:v>
                </c:pt>
                <c:pt idx="3">
                  <c:v>348</c:v>
                </c:pt>
              </c:numCache>
            </c:numRef>
          </c:val>
        </c:ser>
        <c:dLbls>
          <c:showLegendKey val="0"/>
          <c:showVal val="0"/>
          <c:showCatName val="0"/>
          <c:showSerName val="0"/>
          <c:showPercent val="0"/>
          <c:showBubbleSize val="0"/>
        </c:dLbls>
        <c:gapWidth val="150"/>
        <c:axId val="117897856"/>
        <c:axId val="119738752"/>
      </c:barChart>
      <c:catAx>
        <c:axId val="117897856"/>
        <c:scaling>
          <c:orientation val="minMax"/>
        </c:scaling>
        <c:delete val="0"/>
        <c:axPos val="b"/>
        <c:numFmt formatCode="General" sourceLinked="1"/>
        <c:majorTickMark val="none"/>
        <c:minorTickMark val="none"/>
        <c:tickLblPos val="nextTo"/>
        <c:crossAx val="119738752"/>
        <c:crosses val="autoZero"/>
        <c:auto val="1"/>
        <c:lblAlgn val="ctr"/>
        <c:lblOffset val="100"/>
        <c:noMultiLvlLbl val="0"/>
      </c:catAx>
      <c:valAx>
        <c:axId val="119738752"/>
        <c:scaling>
          <c:orientation val="minMax"/>
        </c:scaling>
        <c:delete val="0"/>
        <c:axPos val="l"/>
        <c:majorGridlines/>
        <c:numFmt formatCode="General" sourceLinked="1"/>
        <c:majorTickMark val="none"/>
        <c:minorTickMark val="none"/>
        <c:tickLblPos val="nextTo"/>
        <c:crossAx val="117897856"/>
        <c:crosses val="autoZero"/>
        <c:crossBetween val="between"/>
      </c:valAx>
      <c:spPr>
        <a:ln>
          <a:solidFill>
            <a:srgbClr val="4F81BD"/>
          </a:solidFill>
        </a:ln>
      </c:spPr>
    </c:plotArea>
    <c:legend>
      <c:legendPos val="r"/>
      <c:layout>
        <c:manualLayout>
          <c:xMode val="edge"/>
          <c:yMode val="edge"/>
          <c:x val="0.81955584893205713"/>
          <c:y val="0.21680198102445675"/>
          <c:w val="0.15050403130746381"/>
          <c:h val="0.16498223941088636"/>
        </c:manualLayout>
      </c:layout>
      <c:overlay val="0"/>
    </c:legend>
    <c:plotVisOnly val="1"/>
    <c:dispBlanksAs val="gap"/>
    <c:showDLblsOverMax val="0"/>
  </c:chart>
  <c:spPr>
    <a:ln>
      <a:noFill/>
    </a:ln>
  </c:spPr>
  <c:txPr>
    <a:bodyPr/>
    <a:lstStyle/>
    <a:p>
      <a:pPr>
        <a:defRPr sz="105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Возрастная структура населения</a:t>
            </a:r>
          </a:p>
        </c:rich>
      </c:tx>
      <c:layout>
        <c:manualLayout>
          <c:xMode val="edge"/>
          <c:yMode val="edge"/>
          <c:x val="5.20769066249109E-2"/>
          <c:y val="5.3586730816758779E-5"/>
        </c:manualLayout>
      </c:layout>
      <c:overlay val="0"/>
    </c:title>
    <c:autoTitleDeleted val="0"/>
    <c:plotArea>
      <c:layout>
        <c:manualLayout>
          <c:layoutTarget val="inner"/>
          <c:xMode val="edge"/>
          <c:yMode val="edge"/>
          <c:x val="0.18243073311447638"/>
          <c:y val="0.3077342504823421"/>
          <c:w val="0.38330264657844149"/>
          <c:h val="0.50248739441450718"/>
        </c:manualLayout>
      </c:layout>
      <c:pieChart>
        <c:varyColors val="1"/>
        <c:ser>
          <c:idx val="0"/>
          <c:order val="0"/>
          <c:tx>
            <c:strRef>
              <c:f>Лист1!$B$1</c:f>
              <c:strCache>
                <c:ptCount val="1"/>
                <c:pt idx="0">
                  <c:v>Возрастная структура населения</c:v>
                </c:pt>
              </c:strCache>
            </c:strRef>
          </c:tx>
          <c:explosion val="25"/>
          <c:dLbls>
            <c:dLbl>
              <c:idx val="0"/>
              <c:layout>
                <c:manualLayout>
                  <c:x val="-0.10293311215486151"/>
                  <c:y val="-0.23881395007978348"/>
                </c:manualLayout>
              </c:layout>
              <c:showLegendKey val="0"/>
              <c:showVal val="1"/>
              <c:showCatName val="0"/>
              <c:showSerName val="0"/>
              <c:showPercent val="0"/>
              <c:showBubbleSize val="0"/>
            </c:dLbl>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Лист1!$A$2:$A$4</c:f>
              <c:strCache>
                <c:ptCount val="3"/>
                <c:pt idx="0">
                  <c:v>трудоспособное</c:v>
                </c:pt>
                <c:pt idx="1">
                  <c:v>старше трудоспособного</c:v>
                </c:pt>
                <c:pt idx="2">
                  <c:v>моложе трудоспособного</c:v>
                </c:pt>
              </c:strCache>
            </c:strRef>
          </c:cat>
          <c:val>
            <c:numRef>
              <c:f>Лист1!$B$2:$B$4</c:f>
              <c:numCache>
                <c:formatCode>0.00%</c:formatCode>
                <c:ptCount val="3"/>
                <c:pt idx="0">
                  <c:v>0.53</c:v>
                </c:pt>
                <c:pt idx="1">
                  <c:v>0.26200000000000001</c:v>
                </c:pt>
                <c:pt idx="2">
                  <c:v>0.20799999999999999</c:v>
                </c:pt>
              </c:numCache>
            </c:numRef>
          </c:val>
          <c:extLst xmlns:c16r2="http://schemas.microsoft.com/office/drawing/2015/06/chart">
            <c:ext xmlns:c16="http://schemas.microsoft.com/office/drawing/2014/chart" uri="{C3380CC4-5D6E-409C-BE32-E72D297353CC}">
              <c16:uniqueId val="{00000000-469B-43A5-ADF4-CA7E5328D5C2}"/>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61467455829766249"/>
          <c:y val="0.17792180494891938"/>
          <c:w val="0.38084553189240605"/>
          <c:h val="0.73555364101047949"/>
        </c:manualLayout>
      </c:layout>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681672685651135"/>
          <c:y val="0.14814021765065927"/>
          <c:w val="0.80190128865470767"/>
          <c:h val="0.76238738814364626"/>
        </c:manualLayout>
      </c:layout>
      <c:pie3DChart>
        <c:varyColors val="1"/>
        <c:ser>
          <c:idx val="0"/>
          <c:order val="0"/>
          <c:explosion val="25"/>
          <c:dLbls>
            <c:dLbl>
              <c:idx val="0"/>
              <c:layout>
                <c:manualLayout>
                  <c:x val="-3.8545181852268469E-2"/>
                  <c:y val="-9.3134148745240841E-2"/>
                </c:manualLayout>
              </c:layout>
              <c:tx>
                <c:rich>
                  <a:bodyPr/>
                  <a:lstStyle/>
                  <a:p>
                    <a:r>
                      <a:rPr lang="ru-RU"/>
                      <a:t>А- сельское, лесное хозяйство, охота, рыболовство и рыбоводство
0,1%</a:t>
                    </a:r>
                  </a:p>
                </c:rich>
              </c:tx>
              <c:showLegendKey val="0"/>
              <c:showVal val="0"/>
              <c:showCatName val="1"/>
              <c:showSerName val="0"/>
              <c:showPercent val="1"/>
              <c:showBubbleSize val="0"/>
            </c:dLbl>
            <c:dLbl>
              <c:idx val="1"/>
              <c:layout>
                <c:manualLayout>
                  <c:x val="1.7084285516941963E-2"/>
                  <c:y val="-7.3371302895438459E-2"/>
                </c:manualLayout>
              </c:layout>
              <c:showLegendKey val="0"/>
              <c:showVal val="0"/>
              <c:showCatName val="1"/>
              <c:showSerName val="0"/>
              <c:showPercent val="1"/>
              <c:showBubbleSize val="0"/>
            </c:dLbl>
            <c:dLbl>
              <c:idx val="2"/>
              <c:layout>
                <c:manualLayout>
                  <c:x val="9.3888263967004133E-3"/>
                  <c:y val="-3.5774589441141993E-2"/>
                </c:manualLayout>
              </c:layout>
              <c:showLegendKey val="0"/>
              <c:showVal val="0"/>
              <c:showCatName val="1"/>
              <c:showSerName val="0"/>
              <c:showPercent val="1"/>
              <c:showBubbleSize val="0"/>
            </c:dLbl>
            <c:dLbl>
              <c:idx val="3"/>
              <c:layout>
                <c:manualLayout>
                  <c:x val="0.1739354685927417"/>
                  <c:y val="-6.0182104102658812E-2"/>
                </c:manualLayout>
              </c:layout>
              <c:tx>
                <c:rich>
                  <a:bodyPr/>
                  <a:lstStyle/>
                  <a:p>
                    <a:r>
                      <a:rPr lang="en-US" sz="1000" baseline="30000"/>
                      <a:t>D -</a:t>
                    </a:r>
                    <a:r>
                      <a:rPr lang="ru-RU" sz="1000" baseline="30000"/>
                      <a:t>обеспечение эл. энергией, газом и паром; кондиционир. воздуха
5%</a:t>
                    </a:r>
                    <a:endParaRPr lang="ru-RU" sz="1050" baseline="30000"/>
                  </a:p>
                </c:rich>
              </c:tx>
              <c:showLegendKey val="0"/>
              <c:showVal val="0"/>
              <c:showCatName val="1"/>
              <c:showSerName val="0"/>
              <c:showPercent val="1"/>
              <c:showBubbleSize val="0"/>
            </c:dLbl>
            <c:dLbl>
              <c:idx val="5"/>
              <c:layout>
                <c:manualLayout>
                  <c:x val="6.2772679730823122E-2"/>
                  <c:y val="9.1091261813617166E-2"/>
                </c:manualLayout>
              </c:layout>
              <c:showLegendKey val="0"/>
              <c:showVal val="0"/>
              <c:showCatName val="1"/>
              <c:showSerName val="0"/>
              <c:showPercent val="1"/>
              <c:showBubbleSize val="0"/>
            </c:dLbl>
            <c:dLbl>
              <c:idx val="6"/>
              <c:layout>
                <c:manualLayout>
                  <c:x val="-7.4185463659147868E-2"/>
                  <c:y val="0.23286649445499155"/>
                </c:manualLayout>
              </c:layout>
              <c:showLegendKey val="0"/>
              <c:showVal val="0"/>
              <c:showCatName val="1"/>
              <c:showSerName val="0"/>
              <c:showPercent val="1"/>
              <c:showBubbleSize val="0"/>
            </c:dLbl>
            <c:dLbl>
              <c:idx val="7"/>
              <c:layout>
                <c:manualLayout>
                  <c:x val="0.36838553075602393"/>
                  <c:y val="9.3598912784123328E-2"/>
                </c:manualLayout>
              </c:layout>
              <c:showLegendKey val="0"/>
              <c:showVal val="0"/>
              <c:showCatName val="1"/>
              <c:showSerName val="0"/>
              <c:showPercent val="1"/>
              <c:showBubbleSize val="0"/>
            </c:dLbl>
            <c:dLbl>
              <c:idx val="8"/>
              <c:layout>
                <c:manualLayout>
                  <c:x val="0.24742849249107018"/>
                  <c:y val="0.10661583309991389"/>
                </c:manualLayout>
              </c:layout>
              <c:showLegendKey val="0"/>
              <c:showVal val="0"/>
              <c:showCatName val="1"/>
              <c:showSerName val="0"/>
              <c:showPercent val="1"/>
              <c:showBubbleSize val="0"/>
            </c:dLbl>
            <c:dLbl>
              <c:idx val="9"/>
              <c:layout>
                <c:manualLayout>
                  <c:x val="0.18022536656602134"/>
                  <c:y val="0.23621196559916177"/>
                </c:manualLayout>
              </c:layout>
              <c:tx>
                <c:rich>
                  <a:bodyPr/>
                  <a:lstStyle/>
                  <a:p>
                    <a:r>
                      <a:rPr lang="en-US"/>
                      <a:t>J - </a:t>
                    </a:r>
                    <a:r>
                      <a:rPr lang="ru-RU"/>
                      <a:t>деят-ть в области информации и связи
0,1%</a:t>
                    </a:r>
                  </a:p>
                </c:rich>
              </c:tx>
              <c:showLegendKey val="0"/>
              <c:showVal val="0"/>
              <c:showCatName val="1"/>
              <c:showSerName val="0"/>
              <c:showPercent val="1"/>
              <c:showBubbleSize val="0"/>
            </c:dLbl>
            <c:dLbl>
              <c:idx val="10"/>
              <c:tx>
                <c:rich>
                  <a:bodyPr/>
                  <a:lstStyle/>
                  <a:p>
                    <a:r>
                      <a:rPr lang="en-US"/>
                      <a:t>K - </a:t>
                    </a:r>
                    <a:r>
                      <a:rPr lang="ru-RU"/>
                      <a:t>деят-ть финансовая и страховая
0,4%</a:t>
                    </a:r>
                  </a:p>
                </c:rich>
              </c:tx>
              <c:showLegendKey val="0"/>
              <c:showVal val="0"/>
              <c:showCatName val="1"/>
              <c:showSerName val="0"/>
              <c:showPercent val="1"/>
              <c:showBubbleSize val="0"/>
            </c:dLbl>
            <c:dLbl>
              <c:idx val="13"/>
              <c:tx>
                <c:rich>
                  <a:bodyPr/>
                  <a:lstStyle/>
                  <a:p>
                    <a:r>
                      <a:rPr lang="en-US"/>
                      <a:t>N -</a:t>
                    </a:r>
                    <a:r>
                      <a:rPr lang="ru-RU"/>
                      <a:t>деят-ть административная и сопутствующие доп.услуги
0,4%</a:t>
                    </a:r>
                  </a:p>
                </c:rich>
              </c:tx>
              <c:showLegendKey val="0"/>
              <c:showVal val="0"/>
              <c:showCatName val="1"/>
              <c:showSerName val="0"/>
              <c:showPercent val="1"/>
              <c:showBubbleSize val="0"/>
            </c:dLbl>
            <c:dLbl>
              <c:idx val="15"/>
              <c:layout>
                <c:manualLayout>
                  <c:x val="7.0523316164426822E-2"/>
                  <c:y val="-4.9421016048883215E-2"/>
                </c:manualLayout>
              </c:layout>
              <c:showLegendKey val="0"/>
              <c:showVal val="0"/>
              <c:showCatName val="1"/>
              <c:showSerName val="0"/>
              <c:showPercent val="1"/>
              <c:showBubbleSize val="0"/>
            </c:dLbl>
            <c:dLbl>
              <c:idx val="16"/>
              <c:layout>
                <c:manualLayout>
                  <c:x val="-0.18265174747893356"/>
                  <c:y val="-1.4253109665639621E-2"/>
                </c:manualLayout>
              </c:layout>
              <c:tx>
                <c:rich>
                  <a:bodyPr/>
                  <a:lstStyle/>
                  <a:p>
                    <a:r>
                      <a:rPr lang="en-US" sz="1000"/>
                      <a:t>Q -</a:t>
                    </a:r>
                    <a:r>
                      <a:rPr lang="ru-RU" sz="1000"/>
                      <a:t>деят-ть в обл. здравоохр. и соц. услуг
6%</a:t>
                    </a:r>
                    <a:endParaRPr lang="ru-RU"/>
                  </a:p>
                </c:rich>
              </c:tx>
              <c:showLegendKey val="0"/>
              <c:showVal val="0"/>
              <c:showCatName val="1"/>
              <c:showSerName val="0"/>
              <c:showPercent val="1"/>
              <c:showBubbleSize val="0"/>
            </c:dLbl>
            <c:dLbl>
              <c:idx val="17"/>
              <c:layout>
                <c:manualLayout>
                  <c:x val="-0.14679975529374617"/>
                  <c:y val="-6.9860882014254139E-2"/>
                </c:manualLayout>
              </c:layout>
              <c:showLegendKey val="0"/>
              <c:showVal val="0"/>
              <c:showCatName val="1"/>
              <c:showSerName val="0"/>
              <c:showPercent val="1"/>
              <c:showBubbleSize val="0"/>
            </c:dLbl>
            <c:dLbl>
              <c:idx val="18"/>
              <c:delete val="1"/>
            </c:dLbl>
            <c:txPr>
              <a:bodyPr/>
              <a:lstStyle/>
              <a:p>
                <a:pPr>
                  <a:defRPr sz="1000" baseline="300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'2018-1'!$A$1:$A$19</c:f>
              <c:strCache>
                <c:ptCount val="19"/>
                <c:pt idx="0">
                  <c:v>А- сельское, лесное хозяйство, охота, рыболовство и рыбоводство</c:v>
                </c:pt>
                <c:pt idx="1">
                  <c:v>В- добыча полезных ископаемых</c:v>
                </c:pt>
                <c:pt idx="2">
                  <c:v>С - обрабатывающие производства</c:v>
                </c:pt>
                <c:pt idx="3">
                  <c:v>D -обеспечение эл. энергией, газом и паром; кондиционирование воздуха</c:v>
                </c:pt>
                <c:pt idx="4">
                  <c:v>E -водоснабжение; водоотведение, </c:v>
                </c:pt>
                <c:pt idx="5">
                  <c:v> F -строительство</c:v>
                </c:pt>
                <c:pt idx="6">
                  <c:v>G -торговля оптовая и розничная</c:v>
                </c:pt>
                <c:pt idx="7">
                  <c:v>H -транспортировка и хранение</c:v>
                </c:pt>
                <c:pt idx="8">
                  <c:v>I -деятельность гостиниц и предприятий обществ.питания</c:v>
                </c:pt>
                <c:pt idx="9">
                  <c:v>J - деят-ть в области информации и связи</c:v>
                </c:pt>
                <c:pt idx="10">
                  <c:v>K - деят-ть финансовая и страховая</c:v>
                </c:pt>
                <c:pt idx="11">
                  <c:v>L - деят-ть по операциям с недвиж. имуществом</c:v>
                </c:pt>
                <c:pt idx="12">
                  <c:v>M - деятельность профессиональная, научная и техническая</c:v>
                </c:pt>
                <c:pt idx="13">
                  <c:v>N -деят-ть административная и сопутствующие доп.услуги</c:v>
                </c:pt>
                <c:pt idx="14">
                  <c:v>O - гос. управление и обеспечение военной безопасности; соц. обеспеч.</c:v>
                </c:pt>
                <c:pt idx="15">
                  <c:v>P -образование</c:v>
                </c:pt>
                <c:pt idx="16">
                  <c:v>Q -деят-ть в области здравоохр. и соц. услуг</c:v>
                </c:pt>
                <c:pt idx="17">
                  <c:v>R -деят-ть в области культуры, спорта, организации досуга и развлечений</c:v>
                </c:pt>
                <c:pt idx="18">
                  <c:v>S -предост-е прочих видов услуг</c:v>
                </c:pt>
              </c:strCache>
            </c:strRef>
          </c:cat>
          <c:val>
            <c:numRef>
              <c:f>'2018-1'!$B$1:$B$19</c:f>
              <c:numCache>
                <c:formatCode>General</c:formatCode>
                <c:ptCount val="19"/>
                <c:pt idx="0">
                  <c:v>21</c:v>
                </c:pt>
                <c:pt idx="1">
                  <c:v>340</c:v>
                </c:pt>
                <c:pt idx="2">
                  <c:v>639</c:v>
                </c:pt>
                <c:pt idx="3">
                  <c:v>585</c:v>
                </c:pt>
                <c:pt idx="4">
                  <c:v>107</c:v>
                </c:pt>
                <c:pt idx="5">
                  <c:v>464</c:v>
                </c:pt>
                <c:pt idx="6">
                  <c:v>3288</c:v>
                </c:pt>
                <c:pt idx="7">
                  <c:v>2675</c:v>
                </c:pt>
                <c:pt idx="8">
                  <c:v>145</c:v>
                </c:pt>
                <c:pt idx="9">
                  <c:v>63</c:v>
                </c:pt>
                <c:pt idx="10">
                  <c:v>44</c:v>
                </c:pt>
                <c:pt idx="11">
                  <c:v>335</c:v>
                </c:pt>
                <c:pt idx="12">
                  <c:v>195</c:v>
                </c:pt>
                <c:pt idx="13">
                  <c:v>409</c:v>
                </c:pt>
                <c:pt idx="14">
                  <c:v>989</c:v>
                </c:pt>
                <c:pt idx="15">
                  <c:v>1842</c:v>
                </c:pt>
                <c:pt idx="16">
                  <c:v>754</c:v>
                </c:pt>
                <c:pt idx="17">
                  <c:v>421</c:v>
                </c:pt>
                <c:pt idx="18">
                  <c:v>28</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49133018283105051"/>
          <c:y val="0.12492571241094863"/>
          <c:w val="0.47969757194048207"/>
          <c:h val="0.8005157949006374"/>
        </c:manualLayout>
      </c:layout>
      <c:barChart>
        <c:barDir val="bar"/>
        <c:grouping val="clustered"/>
        <c:varyColors val="0"/>
        <c:ser>
          <c:idx val="0"/>
          <c:order val="0"/>
          <c:tx>
            <c:strRef>
              <c:f>Лист1!$B$1</c:f>
              <c:strCache>
                <c:ptCount val="1"/>
                <c:pt idx="0">
                  <c:v>Потребность работодателей в вакансиях, чел.</c:v>
                </c:pt>
              </c:strCache>
            </c:strRef>
          </c:tx>
          <c:invertIfNegative val="0"/>
          <c:dLbls>
            <c:showLegendKey val="0"/>
            <c:showVal val="1"/>
            <c:showCatName val="0"/>
            <c:showSerName val="0"/>
            <c:showPercent val="0"/>
            <c:showBubbleSize val="0"/>
            <c:showLeaderLines val="0"/>
          </c:dLbls>
          <c:cat>
            <c:strRef>
              <c:f>Лист1!$A$2:$A$20</c:f>
              <c:strCache>
                <c:ptCount val="19"/>
                <c:pt idx="0">
                  <c:v>Сельское, лесное хозяйство, охота, рыболовство</c:v>
                </c:pt>
                <c:pt idx="1">
                  <c:v>Добыча полезных ископаемых</c:v>
                </c:pt>
                <c:pt idx="2">
                  <c:v>Обрабатывающие производства</c:v>
                </c:pt>
                <c:pt idx="3">
                  <c:v>Обеспечение эл. энергией, газом и паром, конд. воздуха</c:v>
                </c:pt>
                <c:pt idx="4">
                  <c:v>Строительство</c:v>
                </c:pt>
                <c:pt idx="5">
                  <c:v>Торговля оптовая и розничная, ремонт а/т средств и мотоциклов</c:v>
                </c:pt>
                <c:pt idx="6">
                  <c:v>Транспортировка и хранение</c:v>
                </c:pt>
                <c:pt idx="7">
                  <c:v>Деятельность гостиниц и предприятий общественного питания</c:v>
                </c:pt>
                <c:pt idx="8">
                  <c:v>Деятельность в области информации и связи</c:v>
                </c:pt>
                <c:pt idx="9">
                  <c:v>Деятельность финансовая и страховая </c:v>
                </c:pt>
                <c:pt idx="10">
                  <c:v>Деятельность по операциям с недвижимым имуществом</c:v>
                </c:pt>
                <c:pt idx="11">
                  <c:v>Деятельность профессиональная, научная и техническая</c:v>
                </c:pt>
                <c:pt idx="12">
                  <c:v>Деятельность административная и сопутствующие дополнительные услуги</c:v>
                </c:pt>
                <c:pt idx="13">
                  <c:v>Гос.управление и обеспечение военной безопасности, соц. обеспечение</c:v>
                </c:pt>
                <c:pt idx="14">
                  <c:v>Образование</c:v>
                </c:pt>
                <c:pt idx="15">
                  <c:v>Деятельность в области здравоохранения и социальных услуг</c:v>
                </c:pt>
                <c:pt idx="16">
                  <c:v>Деятельность в области культуры, спорта, организации досуга и развлечений</c:v>
                </c:pt>
                <c:pt idx="17">
                  <c:v>Водоснабжение, водоотведение, организация сбора и утилизации отходов</c:v>
                </c:pt>
                <c:pt idx="18">
                  <c:v>Прочие виды услуг</c:v>
                </c:pt>
              </c:strCache>
            </c:strRef>
          </c:cat>
          <c:val>
            <c:numRef>
              <c:f>Лист1!$B$2:$B$20</c:f>
              <c:numCache>
                <c:formatCode>General</c:formatCode>
                <c:ptCount val="19"/>
                <c:pt idx="0">
                  <c:v>0</c:v>
                </c:pt>
                <c:pt idx="1">
                  <c:v>34</c:v>
                </c:pt>
                <c:pt idx="2">
                  <c:v>22</c:v>
                </c:pt>
                <c:pt idx="3">
                  <c:v>13</c:v>
                </c:pt>
                <c:pt idx="4">
                  <c:v>174</c:v>
                </c:pt>
                <c:pt idx="5">
                  <c:v>24</c:v>
                </c:pt>
                <c:pt idx="6">
                  <c:v>126</c:v>
                </c:pt>
                <c:pt idx="7">
                  <c:v>29</c:v>
                </c:pt>
                <c:pt idx="8">
                  <c:v>0</c:v>
                </c:pt>
                <c:pt idx="9">
                  <c:v>3</c:v>
                </c:pt>
                <c:pt idx="10">
                  <c:v>11</c:v>
                </c:pt>
                <c:pt idx="11">
                  <c:v>21</c:v>
                </c:pt>
                <c:pt idx="12">
                  <c:v>42</c:v>
                </c:pt>
                <c:pt idx="13">
                  <c:v>16</c:v>
                </c:pt>
                <c:pt idx="14">
                  <c:v>39</c:v>
                </c:pt>
                <c:pt idx="15">
                  <c:v>43</c:v>
                </c:pt>
                <c:pt idx="16">
                  <c:v>0</c:v>
                </c:pt>
                <c:pt idx="17">
                  <c:v>13</c:v>
                </c:pt>
                <c:pt idx="18">
                  <c:v>5</c:v>
                </c:pt>
              </c:numCache>
            </c:numRef>
          </c:val>
        </c:ser>
        <c:dLbls>
          <c:showLegendKey val="0"/>
          <c:showVal val="0"/>
          <c:showCatName val="0"/>
          <c:showSerName val="0"/>
          <c:showPercent val="0"/>
          <c:showBubbleSize val="0"/>
        </c:dLbls>
        <c:gapWidth val="150"/>
        <c:axId val="120190464"/>
        <c:axId val="120192000"/>
      </c:barChart>
      <c:catAx>
        <c:axId val="120190464"/>
        <c:scaling>
          <c:orientation val="minMax"/>
        </c:scaling>
        <c:delete val="0"/>
        <c:axPos val="l"/>
        <c:majorTickMark val="out"/>
        <c:minorTickMark val="none"/>
        <c:tickLblPos val="nextTo"/>
        <c:txPr>
          <a:bodyPr/>
          <a:lstStyle/>
          <a:p>
            <a:pPr>
              <a:defRPr sz="700" baseline="0">
                <a:latin typeface="Times New Roman" panose="02020603050405020304" pitchFamily="18" charset="0"/>
                <a:cs typeface="Times New Roman" panose="02020603050405020304" pitchFamily="18" charset="0"/>
              </a:defRPr>
            </a:pPr>
            <a:endParaRPr lang="ru-RU"/>
          </a:p>
        </c:txPr>
        <c:crossAx val="120192000"/>
        <c:crosses val="autoZero"/>
        <c:auto val="1"/>
        <c:lblAlgn val="l"/>
        <c:lblOffset val="1"/>
        <c:tickMarkSkip val="100"/>
        <c:noMultiLvlLbl val="0"/>
      </c:catAx>
      <c:valAx>
        <c:axId val="120192000"/>
        <c:scaling>
          <c:orientation val="minMax"/>
        </c:scaling>
        <c:delete val="0"/>
        <c:axPos val="b"/>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20190464"/>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manualLayout>
          <c:layoutTarget val="inner"/>
          <c:xMode val="edge"/>
          <c:yMode val="edge"/>
          <c:x val="0"/>
          <c:y val="0.23511395959226031"/>
          <c:w val="1"/>
          <c:h val="0.43535958005249342"/>
        </c:manualLayout>
      </c:layout>
      <c:bar3DChart>
        <c:barDir val="col"/>
        <c:grouping val="clustered"/>
        <c:varyColors val="0"/>
        <c:ser>
          <c:idx val="0"/>
          <c:order val="0"/>
          <c:tx>
            <c:strRef>
              <c:f>Лист1!$B$1</c:f>
              <c:strCache>
                <c:ptCount val="1"/>
                <c:pt idx="0">
                  <c:v>2019</c:v>
                </c:pt>
              </c:strCache>
            </c:strRef>
          </c:tx>
          <c:spPr>
            <a:solidFill>
              <a:srgbClr val="FF7C80"/>
            </a:solidFill>
          </c:spPr>
          <c:invertIfNegative val="0"/>
          <c:dLbls>
            <c:dLbl>
              <c:idx val="0"/>
              <c:layout>
                <c:manualLayout>
                  <c:x val="7.7709944796661937E-3"/>
                  <c:y val="-2.072161165879388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D2E0-467C-AC44-86AF07E8BDCD}"/>
                </c:ext>
              </c:extLst>
            </c:dLbl>
            <c:dLbl>
              <c:idx val="1"/>
              <c:layout>
                <c:manualLayout>
                  <c:x val="0"/>
                  <c:y val="-1.075534490887915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D2E0-467C-AC44-86AF07E8BDCD}"/>
                </c:ext>
              </c:extLst>
            </c:dLbl>
            <c:dLbl>
              <c:idx val="2"/>
              <c:layout>
                <c:manualLayout>
                  <c:x val="4.2397570014403637E-3"/>
                  <c:y val="-1.328828573112334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D2E0-467C-AC44-86AF07E8BDCD}"/>
                </c:ext>
              </c:extLst>
            </c:dLbl>
            <c:dLbl>
              <c:idx val="3"/>
              <c:layout>
                <c:manualLayout>
                  <c:x val="0"/>
                  <c:y val="-2.151068981775830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Лист1!$B$2:$B$5</c:f>
              <c:numCache>
                <c:formatCode>General</c:formatCode>
                <c:ptCount val="4"/>
                <c:pt idx="0">
                  <c:v>31.4</c:v>
                </c:pt>
                <c:pt idx="1">
                  <c:v>35.799999999999997</c:v>
                </c:pt>
                <c:pt idx="2">
                  <c:v>36.9</c:v>
                </c:pt>
                <c:pt idx="3">
                  <c:v>36.5</c:v>
                </c:pt>
              </c:numCache>
            </c:numRef>
          </c:val>
          <c:extLst xmlns:c16r2="http://schemas.microsoft.com/office/drawing/2015/06/chart">
            <c:ext xmlns:c16="http://schemas.microsoft.com/office/drawing/2014/chart" uri="{C3380CC4-5D6E-409C-BE32-E72D297353CC}">
              <c16:uniqueId val="{00000004-D2E0-467C-AC44-86AF07E8BDCD}"/>
            </c:ext>
          </c:extLst>
        </c:ser>
        <c:ser>
          <c:idx val="1"/>
          <c:order val="1"/>
          <c:tx>
            <c:strRef>
              <c:f>Лист1!$C$1</c:f>
              <c:strCache>
                <c:ptCount val="1"/>
                <c:pt idx="0">
                  <c:v>2020</c:v>
                </c:pt>
              </c:strCache>
            </c:strRef>
          </c:tx>
          <c:spPr>
            <a:solidFill>
              <a:srgbClr val="FFC000"/>
            </a:solidFill>
          </c:spPr>
          <c:invertIfNegative val="0"/>
          <c:dLbls>
            <c:dLbl>
              <c:idx val="0"/>
              <c:layout>
                <c:manualLayout>
                  <c:x val="1.4144644590659044E-2"/>
                  <c:y val="-8.004834279436000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D2E0-467C-AC44-86AF07E8BDCD}"/>
                </c:ext>
              </c:extLst>
            </c:dLbl>
            <c:dLbl>
              <c:idx val="1"/>
              <c:layout>
                <c:manualLayout>
                  <c:x val="5.060583180527092E-3"/>
                  <c:y val="-3.204883110541414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D2E0-467C-AC44-86AF07E8BDCD}"/>
                </c:ext>
              </c:extLst>
            </c:dLbl>
            <c:dLbl>
              <c:idx val="2"/>
              <c:layout>
                <c:manualLayout>
                  <c:x val="2.3564520188401107E-3"/>
                  <c:y val="-8.261441738387352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D2E0-467C-AC44-86AF07E8BDCD}"/>
                </c:ext>
              </c:extLst>
            </c:dLbl>
            <c:dLbl>
              <c:idx val="3"/>
              <c:layout>
                <c:manualLayout>
                  <c:x val="4.5662100456621002E-3"/>
                  <c:y val="-8.166123420618934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Лист1!$C$2:$C$5</c:f>
              <c:numCache>
                <c:formatCode>General</c:formatCode>
                <c:ptCount val="4"/>
                <c:pt idx="0">
                  <c:v>33.9</c:v>
                </c:pt>
                <c:pt idx="1">
                  <c:v>40.4</c:v>
                </c:pt>
                <c:pt idx="2">
                  <c:v>39.299999999999997</c:v>
                </c:pt>
                <c:pt idx="3">
                  <c:v>37.9</c:v>
                </c:pt>
              </c:numCache>
            </c:numRef>
          </c:val>
          <c:extLst xmlns:c16r2="http://schemas.microsoft.com/office/drawing/2015/06/chart">
            <c:ext xmlns:c16="http://schemas.microsoft.com/office/drawing/2014/chart" uri="{C3380CC4-5D6E-409C-BE32-E72D297353CC}">
              <c16:uniqueId val="{00000009-D2E0-467C-AC44-86AF07E8BDCD}"/>
            </c:ext>
          </c:extLst>
        </c:ser>
        <c:ser>
          <c:idx val="2"/>
          <c:order val="2"/>
          <c:tx>
            <c:strRef>
              <c:f>Лист1!$D$1</c:f>
              <c:strCache>
                <c:ptCount val="1"/>
                <c:pt idx="0">
                  <c:v>2021</c:v>
                </c:pt>
              </c:strCache>
            </c:strRef>
          </c:tx>
          <c:spPr>
            <a:solidFill>
              <a:srgbClr val="99FF99"/>
            </a:solidFill>
          </c:spPr>
          <c:invertIfNegative val="0"/>
          <c:dLbls>
            <c:dLbl>
              <c:idx val="0"/>
              <c:layout>
                <c:manualLayout>
                  <c:x val="1.9350968225745974E-2"/>
                  <c:y val="-9.966250769703225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D2E0-467C-AC44-86AF07E8BDCD}"/>
                </c:ext>
              </c:extLst>
            </c:dLbl>
            <c:dLbl>
              <c:idx val="1"/>
              <c:layout>
                <c:manualLayout>
                  <c:x val="1.4893574946967246E-2"/>
                  <c:y val="-7.343563449917597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D2E0-467C-AC44-86AF07E8BDCD}"/>
                </c:ext>
              </c:extLst>
            </c:dLbl>
            <c:dLbl>
              <c:idx val="2"/>
              <c:layout>
                <c:manualLayout>
                  <c:x val="1.1512242476539748E-2"/>
                  <c:y val="-5.983226515290242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D2E0-467C-AC44-86AF07E8BDCD}"/>
                </c:ext>
              </c:extLst>
            </c:dLbl>
            <c:dLbl>
              <c:idx val="3"/>
              <c:layout>
                <c:manualLayout>
                  <c:x val="1.1565199495138062E-2"/>
                  <c:y val="-1.882185359053851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Лист1!$D$2:$D$5</c:f>
              <c:numCache>
                <c:formatCode>General</c:formatCode>
                <c:ptCount val="4"/>
                <c:pt idx="0">
                  <c:v>36.1</c:v>
                </c:pt>
                <c:pt idx="1">
                  <c:v>45.9</c:v>
                </c:pt>
                <c:pt idx="2">
                  <c:v>41.8</c:v>
                </c:pt>
                <c:pt idx="3">
                  <c:v>41.1</c:v>
                </c:pt>
              </c:numCache>
            </c:numRef>
          </c:val>
          <c:extLst xmlns:c16r2="http://schemas.microsoft.com/office/drawing/2015/06/chart">
            <c:ext xmlns:c16="http://schemas.microsoft.com/office/drawing/2014/chart" uri="{C3380CC4-5D6E-409C-BE32-E72D297353CC}">
              <c16:uniqueId val="{0000000E-D2E0-467C-AC44-86AF07E8BDCD}"/>
            </c:ext>
          </c:extLst>
        </c:ser>
        <c:ser>
          <c:idx val="3"/>
          <c:order val="3"/>
          <c:tx>
            <c:strRef>
              <c:f>Лист1!$E$1</c:f>
              <c:strCache>
                <c:ptCount val="1"/>
                <c:pt idx="0">
                  <c:v>2022</c:v>
                </c:pt>
              </c:strCache>
            </c:strRef>
          </c:tx>
          <c:invertIfNegative val="0"/>
          <c:dLbls>
            <c:dLbl>
              <c:idx val="0"/>
              <c:layout>
                <c:manualLayout>
                  <c:x val="2.5111458670405925E-2"/>
                  <c:y val="-4.342257217847769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4D2C-45AA-8B77-03F19372053D}"/>
                </c:ext>
              </c:extLst>
            </c:dLbl>
            <c:dLbl>
              <c:idx val="1"/>
              <c:layout>
                <c:manualLayout>
                  <c:x val="3.4244238305828213E-2"/>
                  <c:y val="-1.860465116279069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4D2C-45AA-8B77-03F19372053D}"/>
                </c:ext>
              </c:extLst>
            </c:dLbl>
            <c:dLbl>
              <c:idx val="2"/>
              <c:layout>
                <c:manualLayout>
                  <c:x val="1.8262735696691911E-2"/>
                  <c:y val="-6.213450113578932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4D2C-45AA-8B77-03F19372053D}"/>
                </c:ext>
              </c:extLst>
            </c:dLbl>
            <c:dLbl>
              <c:idx val="3"/>
              <c:layout>
                <c:manualLayout>
                  <c:x val="2.0545068852694783E-2"/>
                  <c:y val="-6.202722334126838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4D2C-45AA-8B77-03F19372053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Лист1!$E$2:$E$5</c:f>
              <c:numCache>
                <c:formatCode>General</c:formatCode>
                <c:ptCount val="4"/>
                <c:pt idx="0">
                  <c:v>41.8</c:v>
                </c:pt>
                <c:pt idx="1">
                  <c:v>54.8</c:v>
                </c:pt>
                <c:pt idx="2">
                  <c:v>49.7</c:v>
                </c:pt>
                <c:pt idx="3">
                  <c:v>46.1</c:v>
                </c:pt>
              </c:numCache>
            </c:numRef>
          </c:val>
          <c:extLst xmlns:c16r2="http://schemas.microsoft.com/office/drawing/2015/06/chart">
            <c:ext xmlns:c16="http://schemas.microsoft.com/office/drawing/2014/chart" uri="{C3380CC4-5D6E-409C-BE32-E72D297353CC}">
              <c16:uniqueId val="{00000004-4D2C-45AA-8B77-03F19372053D}"/>
            </c:ext>
          </c:extLst>
        </c:ser>
        <c:dLbls>
          <c:showLegendKey val="0"/>
          <c:showVal val="1"/>
          <c:showCatName val="0"/>
          <c:showSerName val="0"/>
          <c:showPercent val="0"/>
          <c:showBubbleSize val="0"/>
        </c:dLbls>
        <c:gapWidth val="150"/>
        <c:shape val="box"/>
        <c:axId val="120536448"/>
        <c:axId val="120566912"/>
        <c:axId val="0"/>
      </c:bar3DChart>
      <c:catAx>
        <c:axId val="120536448"/>
        <c:scaling>
          <c:orientation val="minMax"/>
        </c:scaling>
        <c:delete val="0"/>
        <c:axPos val="b"/>
        <c:numFmt formatCode="General" sourceLinked="0"/>
        <c:majorTickMark val="none"/>
        <c:minorTickMark val="none"/>
        <c:tickLblPos val="nextTo"/>
        <c:crossAx val="120566912"/>
        <c:crosses val="autoZero"/>
        <c:auto val="1"/>
        <c:lblAlgn val="ctr"/>
        <c:lblOffset val="100"/>
        <c:noMultiLvlLbl val="0"/>
      </c:catAx>
      <c:valAx>
        <c:axId val="120566912"/>
        <c:scaling>
          <c:orientation val="minMax"/>
        </c:scaling>
        <c:delete val="1"/>
        <c:axPos val="l"/>
        <c:numFmt formatCode="General" sourceLinked="1"/>
        <c:majorTickMark val="out"/>
        <c:minorTickMark val="none"/>
        <c:tickLblPos val="nextTo"/>
        <c:crossAx val="120536448"/>
        <c:crosses val="autoZero"/>
        <c:crossBetween val="between"/>
      </c:valAx>
    </c:plotArea>
    <c:legend>
      <c:legendPos val="t"/>
      <c:layout>
        <c:manualLayout>
          <c:xMode val="edge"/>
          <c:yMode val="edge"/>
          <c:x val="9.648042397256254E-2"/>
          <c:y val="5.1603735579564172E-2"/>
          <c:w val="0.24510091989300059"/>
          <c:h val="9.1604712201672461E-2"/>
        </c:manualLayout>
      </c:layout>
      <c:overlay val="0"/>
    </c:legend>
    <c:plotVisOnly val="1"/>
    <c:dispBlanksAs val="gap"/>
    <c:showDLblsOverMax val="0"/>
  </c:chart>
  <c:txPr>
    <a:bodyPr/>
    <a:lstStyle/>
    <a:p>
      <a:pPr>
        <a:defRPr sz="800">
          <a:solidFill>
            <a:srgbClr val="000000"/>
          </a:solidFill>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100"/>
              <a:t>Отгружено товаров собственного производства "крупными и средними предприятиями"</a:t>
            </a:r>
          </a:p>
        </c:rich>
      </c:tx>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invertIfNegative val="0"/>
          <c:dLbls>
            <c:dLbl>
              <c:idx val="0"/>
              <c:layout>
                <c:manualLayout>
                  <c:x val="1.8497817306515472E-2"/>
                  <c:y val="-0.11281636670416198"/>
                </c:manualLayout>
              </c:layout>
              <c:tx>
                <c:rich>
                  <a:bodyPr/>
                  <a:lstStyle/>
                  <a:p>
                    <a:r>
                      <a:rPr lang="ru-RU"/>
                      <a:t>136 %</a:t>
                    </a:r>
                    <a:endParaRPr lang="en-US"/>
                  </a:p>
                </c:rich>
              </c:tx>
              <c:showLegendKey val="0"/>
              <c:showVal val="1"/>
              <c:showCatName val="0"/>
              <c:showSerName val="0"/>
              <c:showPercent val="0"/>
              <c:showBubbleSize val="0"/>
            </c:dLbl>
            <c:dLbl>
              <c:idx val="1"/>
              <c:layout>
                <c:manualLayout>
                  <c:x val="2.28811553996165E-2"/>
                  <c:y val="-7.837645294338208E-2"/>
                </c:manualLayout>
              </c:layout>
              <c:tx>
                <c:rich>
                  <a:bodyPr/>
                  <a:lstStyle/>
                  <a:p>
                    <a:r>
                      <a:rPr lang="ru-RU"/>
                      <a:t>1</a:t>
                    </a:r>
                    <a:r>
                      <a:rPr lang="en-US"/>
                      <a:t>30%</a:t>
                    </a:r>
                  </a:p>
                </c:rich>
              </c:tx>
              <c:showLegendKey val="0"/>
              <c:showVal val="1"/>
              <c:showCatName val="0"/>
              <c:showSerName val="0"/>
              <c:showPercent val="0"/>
              <c:showBubbleSize val="0"/>
            </c:dLbl>
            <c:dLbl>
              <c:idx val="2"/>
              <c:delete val="1"/>
            </c:dLbl>
            <c:dLbl>
              <c:idx val="3"/>
              <c:layout>
                <c:manualLayout>
                  <c:x val="2.976190476190476E-3"/>
                  <c:y val="-0.13289041179983146"/>
                </c:manualLayout>
              </c:layout>
              <c:tx>
                <c:rich>
                  <a:bodyPr/>
                  <a:lstStyle/>
                  <a:p>
                    <a:r>
                      <a:rPr lang="ru-RU"/>
                      <a:t>57 %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Лист1!$H$330:$H$333</c:f>
              <c:numCache>
                <c:formatCode>General</c:formatCode>
                <c:ptCount val="4"/>
                <c:pt idx="0">
                  <c:v>2019</c:v>
                </c:pt>
                <c:pt idx="1">
                  <c:v>2020</c:v>
                </c:pt>
                <c:pt idx="2">
                  <c:v>2021</c:v>
                </c:pt>
                <c:pt idx="3">
                  <c:v>2022</c:v>
                </c:pt>
              </c:numCache>
            </c:numRef>
          </c:cat>
          <c:val>
            <c:numRef>
              <c:f>Лист1!$I$330:$I$333</c:f>
              <c:numCache>
                <c:formatCode>General</c:formatCode>
                <c:ptCount val="4"/>
                <c:pt idx="0">
                  <c:v>3778.3</c:v>
                </c:pt>
                <c:pt idx="1">
                  <c:v>5143.6000000000004</c:v>
                </c:pt>
                <c:pt idx="2">
                  <c:v>6701.4319999999998</c:v>
                </c:pt>
                <c:pt idx="3">
                  <c:v>3829.5</c:v>
                </c:pt>
              </c:numCache>
            </c:numRef>
          </c:val>
        </c:ser>
        <c:dLbls>
          <c:showLegendKey val="0"/>
          <c:showVal val="0"/>
          <c:showCatName val="0"/>
          <c:showSerName val="0"/>
          <c:showPercent val="0"/>
          <c:showBubbleSize val="0"/>
        </c:dLbls>
        <c:gapWidth val="75"/>
        <c:shape val="box"/>
        <c:axId val="120305536"/>
        <c:axId val="120307072"/>
        <c:axId val="0"/>
      </c:bar3DChart>
      <c:catAx>
        <c:axId val="120305536"/>
        <c:scaling>
          <c:orientation val="minMax"/>
        </c:scaling>
        <c:delete val="0"/>
        <c:axPos val="b"/>
        <c:numFmt formatCode="General" sourceLinked="1"/>
        <c:majorTickMark val="none"/>
        <c:minorTickMark val="none"/>
        <c:tickLblPos val="nextTo"/>
        <c:crossAx val="120307072"/>
        <c:crosses val="autoZero"/>
        <c:auto val="1"/>
        <c:lblAlgn val="ctr"/>
        <c:lblOffset val="100"/>
        <c:noMultiLvlLbl val="0"/>
      </c:catAx>
      <c:valAx>
        <c:axId val="120307072"/>
        <c:scaling>
          <c:orientation val="minMax"/>
        </c:scaling>
        <c:delete val="0"/>
        <c:axPos val="l"/>
        <c:majorGridlines/>
        <c:numFmt formatCode="General" sourceLinked="1"/>
        <c:majorTickMark val="none"/>
        <c:minorTickMark val="none"/>
        <c:tickLblPos val="nextTo"/>
        <c:spPr>
          <a:ln w="9525">
            <a:noFill/>
          </a:ln>
        </c:spPr>
        <c:crossAx val="120305536"/>
        <c:crosses val="autoZero"/>
        <c:crossBetween val="between"/>
      </c:valAx>
    </c:plotArea>
    <c:plotVisOnly val="1"/>
    <c:dispBlanksAs val="gap"/>
    <c:showDLblsOverMax val="0"/>
  </c:chart>
  <c:externalData r:id="rId2">
    <c:autoUpdate val="0"/>
  </c:externalData>
  <c:userShapes r:id="rId3"/>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0301814989594896E-2"/>
          <c:y val="5.1282072590530407E-2"/>
          <c:w val="0.54972198084747048"/>
          <c:h val="0.76508452274600236"/>
        </c:manualLayout>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10849</c:v>
                </c:pt>
                <c:pt idx="1">
                  <c:v>11187.71</c:v>
                </c:pt>
                <c:pt idx="2">
                  <c:v>14448.59</c:v>
                </c:pt>
                <c:pt idx="3">
                  <c:v>12184.12</c:v>
                </c:pt>
              </c:numCache>
            </c:numRef>
          </c:val>
        </c:ser>
        <c:ser>
          <c:idx val="2"/>
          <c:order val="1"/>
          <c:tx>
            <c:strRef>
              <c:f>Лист1!$C$1</c:f>
              <c:strCache>
                <c:ptCount val="1"/>
                <c:pt idx="0">
                  <c:v>Отгрузка по крупным, средним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2019</c:v>
                </c:pt>
                <c:pt idx="1">
                  <c:v>2020</c:v>
                </c:pt>
                <c:pt idx="2">
                  <c:v>2021</c:v>
                </c:pt>
                <c:pt idx="3">
                  <c:v>2022</c:v>
                </c:pt>
              </c:numCache>
            </c:numRef>
          </c:cat>
          <c:val>
            <c:numRef>
              <c:f>Лист1!$C$2:$C$5</c:f>
              <c:numCache>
                <c:formatCode>General</c:formatCode>
                <c:ptCount val="4"/>
                <c:pt idx="0">
                  <c:v>5038.26</c:v>
                </c:pt>
                <c:pt idx="1">
                  <c:v>5143.6499999999996</c:v>
                </c:pt>
                <c:pt idx="2">
                  <c:v>6701.4319999999998</c:v>
                </c:pt>
                <c:pt idx="3">
                  <c:v>3829.5160000000001</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2019</c:v>
                </c:pt>
                <c:pt idx="1">
                  <c:v>2020</c:v>
                </c:pt>
                <c:pt idx="2">
                  <c:v>2021</c:v>
                </c:pt>
                <c:pt idx="3">
                  <c:v>2022</c:v>
                </c:pt>
              </c:numCache>
            </c:numRef>
          </c:cat>
          <c:val>
            <c:numRef>
              <c:f>Лист1!$D$2:$D$5</c:f>
              <c:numCache>
                <c:formatCode>General</c:formatCode>
                <c:ptCount val="4"/>
                <c:pt idx="0">
                  <c:v>4827.04</c:v>
                </c:pt>
                <c:pt idx="1">
                  <c:v>5162.82</c:v>
                </c:pt>
                <c:pt idx="2">
                  <c:v>6504.6</c:v>
                </c:pt>
                <c:pt idx="3">
                  <c:v>4465.9139999999998</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Лист1!$A$2:$A$5</c:f>
              <c:numCache>
                <c:formatCode>General</c:formatCode>
                <c:ptCount val="4"/>
                <c:pt idx="0">
                  <c:v>2019</c:v>
                </c:pt>
                <c:pt idx="1">
                  <c:v>2020</c:v>
                </c:pt>
                <c:pt idx="2">
                  <c:v>2021</c:v>
                </c:pt>
                <c:pt idx="3">
                  <c:v>2022</c:v>
                </c:pt>
              </c:numCache>
            </c:numRef>
          </c:cat>
          <c:val>
            <c:numRef>
              <c:f>Лист1!$E$2:$E$5</c:f>
              <c:numCache>
                <c:formatCode>General</c:formatCode>
                <c:ptCount val="4"/>
                <c:pt idx="0">
                  <c:v>1746.99</c:v>
                </c:pt>
                <c:pt idx="1">
                  <c:v>1654.4</c:v>
                </c:pt>
                <c:pt idx="2">
                  <c:v>2216.7399999999998</c:v>
                </c:pt>
                <c:pt idx="3">
                  <c:v>2105.06</c:v>
                </c:pt>
              </c:numCache>
            </c:numRef>
          </c:val>
        </c:ser>
        <c:dLbls>
          <c:showLegendKey val="0"/>
          <c:showVal val="0"/>
          <c:showCatName val="0"/>
          <c:showSerName val="0"/>
          <c:showPercent val="0"/>
          <c:showBubbleSize val="0"/>
        </c:dLbls>
        <c:gapWidth val="150"/>
        <c:axId val="120395648"/>
        <c:axId val="120394112"/>
      </c:barChart>
      <c:valAx>
        <c:axId val="120394112"/>
        <c:scaling>
          <c:orientation val="minMax"/>
        </c:scaling>
        <c:delete val="0"/>
        <c:axPos val="b"/>
        <c:majorGridlines/>
        <c:numFmt formatCode="General" sourceLinked="1"/>
        <c:majorTickMark val="none"/>
        <c:minorTickMark val="none"/>
        <c:tickLblPos val="nextTo"/>
        <c:crossAx val="120395648"/>
        <c:crosses val="autoZero"/>
        <c:crossBetween val="between"/>
      </c:valAx>
      <c:catAx>
        <c:axId val="120395648"/>
        <c:scaling>
          <c:orientation val="minMax"/>
        </c:scaling>
        <c:delete val="0"/>
        <c:axPos val="l"/>
        <c:numFmt formatCode="General" sourceLinked="1"/>
        <c:majorTickMark val="none"/>
        <c:minorTickMark val="none"/>
        <c:tickLblPos val="nextTo"/>
        <c:crossAx val="120394112"/>
        <c:crosses val="autoZero"/>
        <c:auto val="1"/>
        <c:lblAlgn val="ctr"/>
        <c:lblOffset val="100"/>
        <c:noMultiLvlLbl val="0"/>
      </c:catAx>
    </c:plotArea>
    <c:legend>
      <c:legendPos val="r"/>
      <c:layout>
        <c:manualLayout>
          <c:xMode val="edge"/>
          <c:yMode val="edge"/>
          <c:x val="0.66100842657825654"/>
          <c:y val="7.7208670594497361E-2"/>
          <c:w val="0.33634569023524008"/>
          <c:h val="0.58154253145797408"/>
        </c:manualLayout>
      </c:layout>
      <c:overlay val="0"/>
    </c:legend>
    <c:plotVisOnly val="1"/>
    <c:dispBlanksAs val="gap"/>
    <c:showDLblsOverMax val="0"/>
  </c:chart>
  <c:externalData r:id="rId2">
    <c:autoUpdate val="0"/>
  </c:externalData>
  <c:userShapes r:id="rId3"/>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invertIfNegative val="0"/>
          <c:dLbls>
            <c:dLbl>
              <c:idx val="0"/>
              <c:layout>
                <c:manualLayout>
                  <c:x val="0"/>
                  <c:y val="0.49207906824146991"/>
                </c:manualLayout>
              </c:layout>
              <c:showLegendKey val="0"/>
              <c:showVal val="1"/>
              <c:showCatName val="0"/>
              <c:showSerName val="0"/>
              <c:showPercent val="0"/>
              <c:showBubbleSize val="0"/>
            </c:dLbl>
            <c:dLbl>
              <c:idx val="1"/>
              <c:layout>
                <c:manualLayout>
                  <c:x val="2.136752136752137E-3"/>
                  <c:y val="0.35196948818897639"/>
                </c:manualLayout>
              </c:layout>
              <c:showLegendKey val="0"/>
              <c:showVal val="1"/>
              <c:showCatName val="0"/>
              <c:showSerName val="0"/>
              <c:showPercent val="0"/>
              <c:showBubbleSize val="0"/>
            </c:dLbl>
            <c:dLbl>
              <c:idx val="2"/>
              <c:layout>
                <c:manualLayout>
                  <c:x val="2.136752136752137E-3"/>
                  <c:y val="0.2002755905511811"/>
                </c:manualLayout>
              </c:layout>
              <c:showLegendKey val="0"/>
              <c:showVal val="1"/>
              <c:showCatName val="0"/>
              <c:showSerName val="0"/>
              <c:showPercent val="0"/>
              <c:showBubbleSize val="0"/>
            </c:dLbl>
            <c:dLbl>
              <c:idx val="3"/>
              <c:layout>
                <c:manualLayout>
                  <c:x val="2.136752136752137E-3"/>
                  <c:y val="0.17083398950131234"/>
                </c:manualLayout>
              </c:layout>
              <c:showLegendKey val="0"/>
              <c:showVal val="1"/>
              <c:showCatName val="0"/>
              <c:showSerName val="0"/>
              <c:showPercent val="0"/>
              <c:showBubbleSize val="0"/>
            </c:dLbl>
            <c:dLbl>
              <c:idx val="4"/>
              <c:layout>
                <c:manualLayout>
                  <c:x val="0"/>
                  <c:y val="0.17083333333333334"/>
                </c:manualLayout>
              </c:layout>
              <c:showLegendKey val="0"/>
              <c:showVal val="1"/>
              <c:showCatName val="0"/>
              <c:showSerName val="0"/>
              <c:showPercent val="0"/>
              <c:showBubbleSize val="0"/>
            </c:dLbl>
            <c:dLbl>
              <c:idx val="5"/>
              <c:layout>
                <c:manualLayout>
                  <c:x val="0"/>
                  <c:y val="0.17083366141732284"/>
                </c:manualLayout>
              </c:layout>
              <c:showLegendKey val="0"/>
              <c:showVal val="1"/>
              <c:showCatName val="0"/>
              <c:showSerName val="0"/>
              <c:showPercent val="0"/>
              <c:showBubbleSize val="0"/>
            </c:dLbl>
            <c:dLbl>
              <c:idx val="6"/>
              <c:layout>
                <c:manualLayout>
                  <c:x val="0"/>
                  <c:y val="0.125"/>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отгрузка_хоз_!$A$7:$A$22</c:f>
              <c:strCache>
                <c:ptCount val="16"/>
                <c:pt idx="0">
                  <c:v>ТРАНСПОРТИРОВКА И ХРАНЕНИЕ</c:v>
                </c:pt>
                <c:pt idx="1">
                  <c:v>ДЕЯТ-ТЬ В ОБЛАСТИ ИНФ. И СВЯЗИ</c:v>
                </c:pt>
                <c:pt idx="2">
                  <c:v>ОБРАБАТЫВАЮЩИЕ ПРОИЗВОДСТВА</c:v>
                </c:pt>
                <c:pt idx="3">
                  <c:v>СТРОИТЕЛЬСТВО</c:v>
                </c:pt>
                <c:pt idx="4">
                  <c:v>ДЕЯТ-ТЬ ПО ОПЕРАЦИЯМ С НЕДВИЖ. ИМУЩ.</c:v>
                </c:pt>
                <c:pt idx="5">
                  <c:v>ДЕЯТ-ТЬ ПРОФЕСС., НАУЧНАЯ И ТЕХНИЧ.</c:v>
                </c:pt>
                <c:pt idx="6">
                  <c:v>ДЕЯТ-ТЬ В ОБЛАСТИ ЗДРАВООХРАН. И СОЦ.УСЛУГ</c:v>
                </c:pt>
                <c:pt idx="7">
                  <c:v>ДЕЯТ-ТЬ ГОСТ. И ПРЕДПР. ОБЩЕСТВ. ПИТАНИЯ</c:v>
                </c:pt>
                <c:pt idx="8">
                  <c:v>ТОРГОВЛЯ ОПТ. И РОЗН.; РЕМОНТ АВТОТР-НЫХ СР-В И МОТОЦИКЛ.</c:v>
                </c:pt>
                <c:pt idx="9">
                  <c:v>ДЕЯТ-ТЬ АДМИНИСТРАТ-АЯ И СОПУТСТВ. ДОП.УСЛУГИ</c:v>
                </c:pt>
                <c:pt idx="10">
                  <c:v>ВОДОСНАБЖ.; ВОДООТВЕД., ОРГАНИЗАЦИЯ СБОРА И УТИЛИЗ. ОТХОДОВ, ДЕЯТ-ТЬ ПО ЛИКВИД. ЗАГРЯЗН.</c:v>
                </c:pt>
                <c:pt idx="11">
                  <c:v>ДЕЯТ-ТЬ В ОБЛАСТИ КУЛЬТ., СПОРТА, ОРГАНИЗ. ДОСУГА И РАЗВЛЕЧ.</c:v>
                </c:pt>
                <c:pt idx="12">
                  <c:v>ДОБЫЧА ПОЛЕЗНЫХ ИСКОПАЕМЫХ</c:v>
                </c:pt>
                <c:pt idx="13">
                  <c:v>ОБЕСПЕЧ. ЭЛ.ЭНЕРГИЕЙ, ГАЗОМ И ПАРОМ; КОНДИЦ. ВОЗДУХА</c:v>
                </c:pt>
                <c:pt idx="14">
                  <c:v>ОБРАЗОВАНИЕ</c:v>
                </c:pt>
                <c:pt idx="15">
                  <c:v>ПРЕДОСТ. ПРОЧ. ВИДОВ УСЛУГ</c:v>
                </c:pt>
              </c:strCache>
            </c:strRef>
          </c:cat>
          <c:val>
            <c:numRef>
              <c:f>отгрузка_хоз_!$B$7:$B$22</c:f>
              <c:numCache>
                <c:formatCode>0</c:formatCode>
                <c:ptCount val="16"/>
                <c:pt idx="0">
                  <c:v>-96.1</c:v>
                </c:pt>
                <c:pt idx="1">
                  <c:v>-62.1</c:v>
                </c:pt>
                <c:pt idx="2">
                  <c:v>-24.900000000000006</c:v>
                </c:pt>
                <c:pt idx="3">
                  <c:v>-19.5</c:v>
                </c:pt>
                <c:pt idx="4">
                  <c:v>-20.099999999999994</c:v>
                </c:pt>
                <c:pt idx="5">
                  <c:v>-20</c:v>
                </c:pt>
                <c:pt idx="6">
                  <c:v>-8.0999999999999943</c:v>
                </c:pt>
                <c:pt idx="7">
                  <c:v>72.400000000000006</c:v>
                </c:pt>
                <c:pt idx="8">
                  <c:v>38.800000000000011</c:v>
                </c:pt>
                <c:pt idx="9">
                  <c:v>26.900000000000006</c:v>
                </c:pt>
                <c:pt idx="10">
                  <c:v>21.5</c:v>
                </c:pt>
                <c:pt idx="11">
                  <c:v>17</c:v>
                </c:pt>
                <c:pt idx="12">
                  <c:v>9.5</c:v>
                </c:pt>
                <c:pt idx="13">
                  <c:v>5.9000000000000057</c:v>
                </c:pt>
                <c:pt idx="14">
                  <c:v>4.5</c:v>
                </c:pt>
                <c:pt idx="15">
                  <c:v>3.2000000000000028</c:v>
                </c:pt>
              </c:numCache>
            </c:numRef>
          </c:val>
        </c:ser>
        <c:dLbls>
          <c:showLegendKey val="0"/>
          <c:showVal val="0"/>
          <c:showCatName val="0"/>
          <c:showSerName val="0"/>
          <c:showPercent val="0"/>
          <c:showBubbleSize val="0"/>
        </c:dLbls>
        <c:gapWidth val="150"/>
        <c:axId val="120454528"/>
        <c:axId val="120468608"/>
      </c:barChart>
      <c:catAx>
        <c:axId val="120454528"/>
        <c:scaling>
          <c:orientation val="minMax"/>
        </c:scaling>
        <c:delete val="0"/>
        <c:axPos val="b"/>
        <c:majorTickMark val="out"/>
        <c:minorTickMark val="none"/>
        <c:tickLblPos val="nextTo"/>
        <c:txPr>
          <a:bodyPr/>
          <a:lstStyle/>
          <a:p>
            <a:pPr>
              <a:defRPr sz="800"/>
            </a:pPr>
            <a:endParaRPr lang="ru-RU"/>
          </a:p>
        </c:txPr>
        <c:crossAx val="120468608"/>
        <c:crosses val="autoZero"/>
        <c:auto val="1"/>
        <c:lblAlgn val="ctr"/>
        <c:lblOffset val="100"/>
        <c:noMultiLvlLbl val="0"/>
      </c:catAx>
      <c:valAx>
        <c:axId val="120468608"/>
        <c:scaling>
          <c:orientation val="minMax"/>
        </c:scaling>
        <c:delete val="0"/>
        <c:axPos val="l"/>
        <c:majorGridlines/>
        <c:numFmt formatCode="0" sourceLinked="1"/>
        <c:majorTickMark val="out"/>
        <c:minorTickMark val="none"/>
        <c:tickLblPos val="nextTo"/>
        <c:crossAx val="120454528"/>
        <c:crosses val="autoZero"/>
        <c:crossBetween val="between"/>
      </c:valAx>
    </c:plotArea>
    <c:plotVisOnly val="1"/>
    <c:dispBlanksAs val="gap"/>
    <c:showDLblsOverMax val="0"/>
  </c:chart>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Обеспеченность населения Слюдянского района </a:t>
            </a:r>
            <a:r>
              <a:rPr lang="en-US" sz="1100"/>
              <a:t>c</a:t>
            </a:r>
            <a:r>
              <a:rPr lang="ru-RU" sz="1100"/>
              <a:t>обственной продукцией, % (2022 </a:t>
            </a:r>
            <a:r>
              <a:rPr lang="ru-RU" sz="1100" baseline="0"/>
              <a:t>г.</a:t>
            </a:r>
            <a:r>
              <a:rPr lang="ru-RU" sz="1100"/>
              <a:t>)</a:t>
            </a:r>
          </a:p>
        </c:rich>
      </c:tx>
      <c:layout>
        <c:manualLayout>
          <c:xMode val="edge"/>
          <c:yMode val="edge"/>
          <c:x val="0.175260671363448"/>
          <c:y val="3.4281396643601365E-2"/>
        </c:manualLayout>
      </c:layout>
      <c:overlay val="0"/>
    </c:title>
    <c:autoTitleDeleted val="0"/>
    <c:plotArea>
      <c:layout>
        <c:manualLayout>
          <c:layoutTarget val="inner"/>
          <c:xMode val="edge"/>
          <c:yMode val="edge"/>
          <c:x val="0.101108139595976"/>
          <c:y val="0.29304029304029305"/>
          <c:w val="0.8732284040269398"/>
          <c:h val="0.53501831501831498"/>
        </c:manualLayout>
      </c:layout>
      <c:barChart>
        <c:barDir val="col"/>
        <c:grouping val="clustered"/>
        <c:varyColors val="0"/>
        <c:ser>
          <c:idx val="1"/>
          <c:order val="0"/>
          <c:invertIfNegative val="0"/>
          <c:dLbls>
            <c:dLbl>
              <c:idx val="0"/>
              <c:layout>
                <c:manualLayout>
                  <c:x val="-5.8408367389550693E-3"/>
                  <c:y val="-1.4814814814814815E-2"/>
                </c:manualLayout>
              </c:layout>
              <c:showLegendKey val="0"/>
              <c:showVal val="1"/>
              <c:showCatName val="0"/>
              <c:showSerName val="0"/>
              <c:showPercent val="0"/>
              <c:showBubbleSize val="0"/>
            </c:dLbl>
            <c:dLbl>
              <c:idx val="2"/>
              <c:layout>
                <c:manualLayout>
                  <c:x val="-2.3330414888258337E-3"/>
                  <c:y val="-3.2967032967032968E-2"/>
                </c:manualLayout>
              </c:layout>
              <c:showLegendKey val="0"/>
              <c:showVal val="1"/>
              <c:showCatName val="0"/>
              <c:showSerName val="0"/>
              <c:showPercent val="0"/>
              <c:showBubbleSize val="0"/>
            </c:dLbl>
            <c:dLbl>
              <c:idx val="3"/>
              <c:layout>
                <c:manualLayout>
                  <c:x val="-2.3330414888258337E-3"/>
                  <c:y val="-3.2967032967032968E-2"/>
                </c:manualLayout>
              </c:layout>
              <c:showLegendKey val="0"/>
              <c:showVal val="1"/>
              <c:showCatName val="0"/>
              <c:showSerName val="0"/>
              <c:showPercent val="0"/>
              <c:showBubbleSize val="0"/>
            </c:dLbl>
            <c:numFmt formatCode="0.0%" sourceLinked="0"/>
            <c:showLegendKey val="0"/>
            <c:showVal val="1"/>
            <c:showCatName val="0"/>
            <c:showSerName val="0"/>
            <c:showPercent val="0"/>
            <c:showBubbleSize val="0"/>
            <c:showLeaderLines val="0"/>
          </c:dLbls>
          <c:cat>
            <c:strRef>
              <c:f>Лист1!$AH$41:$AK$41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Лист1!$AH$42:$AK$42</c:f>
              <c:numCache>
                <c:formatCode>0.00</c:formatCode>
                <c:ptCount val="4"/>
                <c:pt idx="0">
                  <c:v>168.28253867119747</c:v>
                </c:pt>
                <c:pt idx="1">
                  <c:v>1207.3599063381405</c:v>
                </c:pt>
                <c:pt idx="2">
                  <c:v>18.304141610345379</c:v>
                </c:pt>
                <c:pt idx="3">
                  <c:v>12.428378833838895</c:v>
                </c:pt>
              </c:numCache>
            </c:numRef>
          </c:val>
        </c:ser>
        <c:dLbls>
          <c:showLegendKey val="0"/>
          <c:showVal val="0"/>
          <c:showCatName val="0"/>
          <c:showSerName val="0"/>
          <c:showPercent val="0"/>
          <c:showBubbleSize val="0"/>
        </c:dLbls>
        <c:gapWidth val="150"/>
        <c:axId val="121960320"/>
        <c:axId val="121961856"/>
      </c:barChart>
      <c:catAx>
        <c:axId val="121960320"/>
        <c:scaling>
          <c:orientation val="minMax"/>
        </c:scaling>
        <c:delete val="0"/>
        <c:axPos val="b"/>
        <c:majorTickMark val="out"/>
        <c:minorTickMark val="none"/>
        <c:tickLblPos val="nextTo"/>
        <c:crossAx val="121961856"/>
        <c:crosses val="autoZero"/>
        <c:auto val="1"/>
        <c:lblAlgn val="ctr"/>
        <c:lblOffset val="100"/>
        <c:noMultiLvlLbl val="0"/>
      </c:catAx>
      <c:valAx>
        <c:axId val="121961856"/>
        <c:scaling>
          <c:orientation val="minMax"/>
          <c:max val="1200"/>
          <c:min val="0"/>
        </c:scaling>
        <c:delete val="0"/>
        <c:axPos val="l"/>
        <c:majorGridlines>
          <c:spPr>
            <a:ln>
              <a:solidFill>
                <a:schemeClr val="accent4">
                  <a:lumMod val="60000"/>
                  <a:lumOff val="40000"/>
                </a:schemeClr>
              </a:solidFill>
            </a:ln>
          </c:spPr>
        </c:majorGridlines>
        <c:numFmt formatCode="0%" sourceLinked="0"/>
        <c:majorTickMark val="in"/>
        <c:minorTickMark val="in"/>
        <c:tickLblPos val="nextTo"/>
        <c:crossAx val="121960320"/>
        <c:crosses val="autoZero"/>
        <c:crossBetween val="between"/>
        <c:majorUnit val="100"/>
        <c:dispUnits>
          <c:builtInUnit val="hundreds"/>
        </c:dispUnits>
      </c:valAx>
    </c:plotArea>
    <c:plotVisOnly val="1"/>
    <c:dispBlanksAs val="zero"/>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lrMapOvr bg1="lt1" tx1="dk1" bg2="lt2" tx2="dk2" accent1="accent1" accent2="accent2" accent3="accent3" accent4="accent4" accent5="accent5" accent6="accent6" hlink="hlink" folHlink="folHlink"/>
  <c:chart>
    <c:title>
      <c:tx>
        <c:rich>
          <a:bodyPr/>
          <a:lstStyle/>
          <a:p>
            <a:pPr>
              <a:defRPr sz="1100">
                <a:latin typeface="Times New Roman" pitchFamily="18" charset="0"/>
                <a:cs typeface="Times New Roman" pitchFamily="18" charset="0"/>
              </a:defRPr>
            </a:pPr>
            <a:r>
              <a:rPr lang="ru-RU" sz="1100">
                <a:latin typeface="Times New Roman" pitchFamily="18" charset="0"/>
                <a:cs typeface="Times New Roman" pitchFamily="18" charset="0"/>
              </a:rPr>
              <a:t>Обеспеченность населения Иркутской области продукцией, производимой в Слюдянском районе, %            (2022 год)</a:t>
            </a:r>
          </a:p>
        </c:rich>
      </c:tx>
      <c:layout>
        <c:manualLayout>
          <c:xMode val="edge"/>
          <c:yMode val="edge"/>
          <c:x val="0.17750493915533283"/>
          <c:y val="3.6037273864256902E-3"/>
        </c:manualLayout>
      </c:layout>
      <c:overlay val="0"/>
    </c:title>
    <c:autoTitleDeleted val="0"/>
    <c:plotArea>
      <c:layout/>
      <c:barChart>
        <c:barDir val="col"/>
        <c:grouping val="clustered"/>
        <c:varyColors val="0"/>
        <c:ser>
          <c:idx val="0"/>
          <c:order val="0"/>
          <c:invertIfNegative val="0"/>
          <c:dLbls>
            <c:numFmt formatCode="0.0%" sourceLinked="0"/>
            <c:txPr>
              <a:bodyPr/>
              <a:lstStyle/>
              <a:p>
                <a:pPr>
                  <a:defRPr>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Лист1!$AH$41:$AK$41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Лист1!$AH$43:$AK$43</c:f>
              <c:numCache>
                <c:formatCode>0.00</c:formatCode>
                <c:ptCount val="4"/>
                <c:pt idx="0">
                  <c:v>2.7555237103160519</c:v>
                </c:pt>
                <c:pt idx="1">
                  <c:v>19.877001334770757</c:v>
                </c:pt>
                <c:pt idx="2">
                  <c:v>0.30134464902362856</c:v>
                </c:pt>
                <c:pt idx="3">
                  <c:v>0.20461082182073478</c:v>
                </c:pt>
              </c:numCache>
            </c:numRef>
          </c:val>
        </c:ser>
        <c:dLbls>
          <c:showLegendKey val="0"/>
          <c:showVal val="0"/>
          <c:showCatName val="0"/>
          <c:showSerName val="0"/>
          <c:showPercent val="0"/>
          <c:showBubbleSize val="0"/>
        </c:dLbls>
        <c:gapWidth val="150"/>
        <c:axId val="121729408"/>
        <c:axId val="121730944"/>
      </c:barChart>
      <c:catAx>
        <c:axId val="121729408"/>
        <c:scaling>
          <c:orientation val="minMax"/>
        </c:scaling>
        <c:delete val="0"/>
        <c:axPos val="b"/>
        <c:majorTickMark val="out"/>
        <c:minorTickMark val="none"/>
        <c:tickLblPos val="nextTo"/>
        <c:txPr>
          <a:bodyPr/>
          <a:lstStyle/>
          <a:p>
            <a:pPr>
              <a:defRPr>
                <a:latin typeface="Times New Roman" pitchFamily="18" charset="0"/>
                <a:cs typeface="Times New Roman" pitchFamily="18" charset="0"/>
              </a:defRPr>
            </a:pPr>
            <a:endParaRPr lang="ru-RU"/>
          </a:p>
        </c:txPr>
        <c:crossAx val="121730944"/>
        <c:crosses val="autoZero"/>
        <c:auto val="1"/>
        <c:lblAlgn val="ctr"/>
        <c:lblOffset val="100"/>
        <c:noMultiLvlLbl val="0"/>
      </c:catAx>
      <c:valAx>
        <c:axId val="121730944"/>
        <c:scaling>
          <c:orientation val="minMax"/>
          <c:max val="20"/>
          <c:min val="0"/>
        </c:scaling>
        <c:delete val="0"/>
        <c:axPos val="l"/>
        <c:majorGridlines/>
        <c:numFmt formatCode="0%" sourceLinked="0"/>
        <c:majorTickMark val="in"/>
        <c:minorTickMark val="in"/>
        <c:tickLblPos val="nextTo"/>
        <c:crossAx val="121729408"/>
        <c:crosses val="autoZero"/>
        <c:crossBetween val="between"/>
        <c:majorUnit val="3"/>
        <c:dispUnits>
          <c:builtInUnit val="hundreds"/>
        </c:dispUnits>
      </c:valAx>
    </c:plotArea>
    <c:plotVisOnly val="1"/>
    <c:dispBlanksAs val="zero"/>
    <c:showDLblsOverMax val="0"/>
  </c:chart>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6.5868263473053898E-2"/>
          <c:y val="9.987515605493133E-2"/>
          <c:w val="0.81987128105992735"/>
          <c:h val="0.78057428214731583"/>
        </c:manualLayout>
      </c:layout>
      <c:barChart>
        <c:barDir val="bar"/>
        <c:grouping val="clustered"/>
        <c:varyColors val="0"/>
        <c:ser>
          <c:idx val="0"/>
          <c:order val="0"/>
          <c:tx>
            <c:strRef>
              <c:f>Лист1!$B$1</c:f>
              <c:strCache>
                <c:ptCount val="1"/>
                <c:pt idx="0">
                  <c:v>2016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Лист1!$B$2:$B$3</c:f>
              <c:numCache>
                <c:formatCode>General</c:formatCode>
                <c:ptCount val="2"/>
                <c:pt idx="0">
                  <c:v>251.47</c:v>
                </c:pt>
                <c:pt idx="1">
                  <c:v>62.4</c:v>
                </c:pt>
              </c:numCache>
            </c:numRef>
          </c:val>
        </c:ser>
        <c:ser>
          <c:idx val="1"/>
          <c:order val="1"/>
          <c:tx>
            <c:strRef>
              <c:f>Лист1!$C$1</c:f>
              <c:strCache>
                <c:ptCount val="1"/>
                <c:pt idx="0">
                  <c:v>2017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Лист1!$C$2:$C$3</c:f>
              <c:numCache>
                <c:formatCode>General</c:formatCode>
                <c:ptCount val="2"/>
                <c:pt idx="0">
                  <c:v>328.01</c:v>
                </c:pt>
                <c:pt idx="1">
                  <c:v>62.8</c:v>
                </c:pt>
              </c:numCache>
            </c:numRef>
          </c:val>
        </c:ser>
        <c:ser>
          <c:idx val="2"/>
          <c:order val="2"/>
          <c:tx>
            <c:strRef>
              <c:f>Лист1!$D$1</c:f>
              <c:strCache>
                <c:ptCount val="1"/>
                <c:pt idx="0">
                  <c:v>2018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Лист1!$D$2:$D$3</c:f>
              <c:numCache>
                <c:formatCode>General</c:formatCode>
                <c:ptCount val="2"/>
                <c:pt idx="0">
                  <c:v>319.3</c:v>
                </c:pt>
                <c:pt idx="1">
                  <c:v>56.9</c:v>
                </c:pt>
              </c:numCache>
            </c:numRef>
          </c:val>
        </c:ser>
        <c:ser>
          <c:idx val="3"/>
          <c:order val="3"/>
          <c:tx>
            <c:strRef>
              <c:f>Лист1!$E$1</c:f>
              <c:strCache>
                <c:ptCount val="1"/>
                <c:pt idx="0">
                  <c:v>2019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Лист1!$E$2:$E$3</c:f>
              <c:numCache>
                <c:formatCode>General</c:formatCode>
                <c:ptCount val="2"/>
                <c:pt idx="0">
                  <c:v>299.89999999999998</c:v>
                </c:pt>
                <c:pt idx="1">
                  <c:v>60</c:v>
                </c:pt>
              </c:numCache>
            </c:numRef>
          </c:val>
        </c:ser>
        <c:ser>
          <c:idx val="4"/>
          <c:order val="4"/>
          <c:tx>
            <c:strRef>
              <c:f>Лист1!$F$1</c:f>
              <c:strCache>
                <c:ptCount val="1"/>
                <c:pt idx="0">
                  <c:v>2020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Лист1!$F$2:$F$3</c:f>
              <c:numCache>
                <c:formatCode>General</c:formatCode>
                <c:ptCount val="2"/>
                <c:pt idx="0">
                  <c:v>302.3</c:v>
                </c:pt>
                <c:pt idx="1">
                  <c:v>66.8</c:v>
                </c:pt>
              </c:numCache>
            </c:numRef>
          </c:val>
        </c:ser>
        <c:ser>
          <c:idx val="5"/>
          <c:order val="5"/>
          <c:tx>
            <c:strRef>
              <c:f>Лист1!$G$1</c:f>
              <c:strCache>
                <c:ptCount val="1"/>
                <c:pt idx="0">
                  <c:v>2021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Лист1!$G$2:$G$3</c:f>
              <c:numCache>
                <c:formatCode>General</c:formatCode>
                <c:ptCount val="2"/>
                <c:pt idx="0">
                  <c:v>314.39999999999998</c:v>
                </c:pt>
                <c:pt idx="1">
                  <c:v>69.5</c:v>
                </c:pt>
              </c:numCache>
            </c:numRef>
          </c:val>
        </c:ser>
        <c:ser>
          <c:idx val="6"/>
          <c:order val="6"/>
          <c:tx>
            <c:strRef>
              <c:f>Лист1!$H$1</c:f>
              <c:strCache>
                <c:ptCount val="1"/>
                <c:pt idx="0">
                  <c:v>2022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Лист1!$H$2:$H$3</c:f>
              <c:numCache>
                <c:formatCode>General</c:formatCode>
                <c:ptCount val="2"/>
                <c:pt idx="0">
                  <c:v>363.25</c:v>
                </c:pt>
                <c:pt idx="1">
                  <c:v>83.9</c:v>
                </c:pt>
              </c:numCache>
            </c:numRef>
          </c:val>
        </c:ser>
        <c:dLbls>
          <c:showLegendKey val="0"/>
          <c:showVal val="0"/>
          <c:showCatName val="0"/>
          <c:showSerName val="0"/>
          <c:showPercent val="0"/>
          <c:showBubbleSize val="0"/>
        </c:dLbls>
        <c:gapWidth val="150"/>
        <c:axId val="121878400"/>
        <c:axId val="121879936"/>
      </c:barChart>
      <c:catAx>
        <c:axId val="121878400"/>
        <c:scaling>
          <c:orientation val="minMax"/>
        </c:scaling>
        <c:delete val="0"/>
        <c:axPos val="l"/>
        <c:majorTickMark val="out"/>
        <c:minorTickMark val="none"/>
        <c:tickLblPos val="nextTo"/>
        <c:crossAx val="121879936"/>
        <c:crosses val="autoZero"/>
        <c:auto val="1"/>
        <c:lblAlgn val="ctr"/>
        <c:lblOffset val="100"/>
        <c:noMultiLvlLbl val="0"/>
      </c:catAx>
      <c:valAx>
        <c:axId val="121879936"/>
        <c:scaling>
          <c:orientation val="minMax"/>
        </c:scaling>
        <c:delete val="1"/>
        <c:axPos val="b"/>
        <c:majorGridlines/>
        <c:numFmt formatCode="General" sourceLinked="1"/>
        <c:majorTickMark val="out"/>
        <c:minorTickMark val="none"/>
        <c:tickLblPos val="nextTo"/>
        <c:crossAx val="121878400"/>
        <c:crosses val="autoZero"/>
        <c:crossBetween val="between"/>
      </c:valAx>
    </c:plotArea>
    <c:legend>
      <c:legendPos val="r"/>
      <c:overlay val="0"/>
    </c:legend>
    <c:plotVisOnly val="1"/>
    <c:dispBlanksAs val="gap"/>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layout>
        <c:manualLayout>
          <c:xMode val="edge"/>
          <c:yMode val="edge"/>
          <c:x val="0.41860395945593992"/>
          <c:y val="0"/>
        </c:manualLayout>
      </c:layout>
      <c:overlay val="0"/>
      <c:txPr>
        <a:bodyPr/>
        <a:lstStyle/>
        <a:p>
          <a:pPr>
            <a:defRPr sz="105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3.2495714010560978E-2"/>
          <c:y val="0.17971054372581277"/>
          <c:w val="0.42743071381032566"/>
          <c:h val="0.65632629874408133"/>
        </c:manualLayout>
      </c:layout>
      <c:pieChart>
        <c:varyColors val="1"/>
        <c:ser>
          <c:idx val="0"/>
          <c:order val="0"/>
          <c:tx>
            <c:strRef>
              <c:f>Лист1!$B$1</c:f>
              <c:strCache>
                <c:ptCount val="1"/>
                <c:pt idx="0">
                  <c:v>КСР</c:v>
                </c:pt>
              </c:strCache>
            </c:strRef>
          </c:tx>
          <c:explosion val="25"/>
          <c:dLbls>
            <c:showLegendKey val="0"/>
            <c:showVal val="1"/>
            <c:showCatName val="0"/>
            <c:showSerName val="0"/>
            <c:showPercent val="0"/>
            <c:showBubbleSize val="0"/>
            <c:showLeaderLines val="1"/>
          </c:dLbls>
          <c:cat>
            <c:strRef>
              <c:f>Лист1!$A$2:$A$6</c:f>
              <c:strCache>
                <c:ptCount val="5"/>
                <c:pt idx="0">
                  <c:v>Санатории</c:v>
                </c:pt>
                <c:pt idx="1">
                  <c:v>Гостиниц/хостелы</c:v>
                </c:pt>
                <c:pt idx="2">
                  <c:v>Меблированные комнаты</c:v>
                </c:pt>
                <c:pt idx="3">
                  <c:v>Базы (дома) отхыха, кемпинги</c:v>
                </c:pt>
                <c:pt idx="4">
                  <c:v>апартаменты</c:v>
                </c:pt>
              </c:strCache>
            </c:strRef>
          </c:cat>
          <c:val>
            <c:numRef>
              <c:f>Лист1!$B$2:$B$6</c:f>
              <c:numCache>
                <c:formatCode>General</c:formatCode>
                <c:ptCount val="5"/>
                <c:pt idx="0">
                  <c:v>1</c:v>
                </c:pt>
                <c:pt idx="1">
                  <c:v>24</c:v>
                </c:pt>
                <c:pt idx="2">
                  <c:v>1</c:v>
                </c:pt>
                <c:pt idx="3">
                  <c:v>21</c:v>
                </c:pt>
                <c:pt idx="4">
                  <c:v>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1842714707101245"/>
          <c:y val="0.12080725660587763"/>
          <c:w val="0.41647878760917595"/>
          <c:h val="0.74136433880344399"/>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sz="1400">
                <a:latin typeface="Times New Roman" pitchFamily="18" charset="0"/>
                <a:cs typeface="Times New Roman" pitchFamily="18" charset="0"/>
              </a:rPr>
              <a:t>Прибытия, тыс. чел.</a:t>
            </a:r>
          </a:p>
        </c:rich>
      </c:tx>
      <c:overlay val="0"/>
    </c:title>
    <c:autoTitleDeleted val="0"/>
    <c:plotArea>
      <c:layout>
        <c:manualLayout>
          <c:layoutTarget val="inner"/>
          <c:xMode val="edge"/>
          <c:yMode val="edge"/>
          <c:x val="0.1339326334208224"/>
          <c:y val="0.18728396802062147"/>
          <c:w val="0.5566196412948381"/>
          <c:h val="0.66538426942156526"/>
        </c:manualLayout>
      </c:layout>
      <c:radarChart>
        <c:radarStyle val="filled"/>
        <c:varyColors val="0"/>
        <c:ser>
          <c:idx val="0"/>
          <c:order val="0"/>
          <c:tx>
            <c:strRef>
              <c:f>Лист1!$BZ$5</c:f>
              <c:strCache>
                <c:ptCount val="1"/>
                <c:pt idx="0">
                  <c:v>прибытия, тыс. чел.</c:v>
                </c:pt>
              </c:strCache>
            </c:strRef>
          </c:tx>
          <c:val>
            <c:numRef>
              <c:f>Лист1!$BZ$7:$BZ$18</c:f>
              <c:numCache>
                <c:formatCode>General</c:formatCode>
                <c:ptCount val="12"/>
                <c:pt idx="0">
                  <c:v>59.728000000000002</c:v>
                </c:pt>
                <c:pt idx="1">
                  <c:v>42.689</c:v>
                </c:pt>
                <c:pt idx="2">
                  <c:v>53.523000000000003</c:v>
                </c:pt>
                <c:pt idx="3">
                  <c:v>22.492999999999999</c:v>
                </c:pt>
                <c:pt idx="4">
                  <c:v>10.116999999999999</c:v>
                </c:pt>
                <c:pt idx="5">
                  <c:v>23.513000000000002</c:v>
                </c:pt>
                <c:pt idx="6">
                  <c:v>36.155000000000001</c:v>
                </c:pt>
                <c:pt idx="7">
                  <c:v>28.082000000000001</c:v>
                </c:pt>
                <c:pt idx="8">
                  <c:v>14.190999999999999</c:v>
                </c:pt>
                <c:pt idx="9">
                  <c:v>5.9419999999999993</c:v>
                </c:pt>
                <c:pt idx="10">
                  <c:v>5.9089999999999998</c:v>
                </c:pt>
                <c:pt idx="11">
                  <c:v>23.167999999999999</c:v>
                </c:pt>
              </c:numCache>
            </c:numRef>
          </c:val>
        </c:ser>
        <c:dLbls>
          <c:showLegendKey val="0"/>
          <c:showVal val="0"/>
          <c:showCatName val="0"/>
          <c:showSerName val="0"/>
          <c:showPercent val="0"/>
          <c:showBubbleSize val="0"/>
        </c:dLbls>
        <c:axId val="122411264"/>
        <c:axId val="122413056"/>
      </c:radarChart>
      <c:catAx>
        <c:axId val="122411264"/>
        <c:scaling>
          <c:orientation val="minMax"/>
        </c:scaling>
        <c:delete val="0"/>
        <c:axPos val="b"/>
        <c:majorGridlines/>
        <c:numFmt formatCode="@" sourceLinked="0"/>
        <c:majorTickMark val="none"/>
        <c:minorTickMark val="none"/>
        <c:tickLblPos val="nextTo"/>
        <c:crossAx val="122413056"/>
        <c:crosses val="autoZero"/>
        <c:auto val="1"/>
        <c:lblAlgn val="ctr"/>
        <c:lblOffset val="100"/>
        <c:noMultiLvlLbl val="0"/>
      </c:catAx>
      <c:valAx>
        <c:axId val="122413056"/>
        <c:scaling>
          <c:orientation val="minMax"/>
        </c:scaling>
        <c:delete val="0"/>
        <c:axPos val="l"/>
        <c:majorGridlines/>
        <c:numFmt formatCode="General" sourceLinked="1"/>
        <c:majorTickMark val="none"/>
        <c:minorTickMark val="none"/>
        <c:tickLblPos val="nextTo"/>
        <c:crossAx val="122411264"/>
        <c:crosses val="autoZero"/>
        <c:crossBetween val="between"/>
      </c:valAx>
    </c:plotArea>
    <c:legend>
      <c:legendPos val="r"/>
      <c:layout>
        <c:manualLayout>
          <c:xMode val="edge"/>
          <c:yMode val="edge"/>
          <c:x val="0.73424542752345234"/>
          <c:y val="0.52198132522437257"/>
          <c:w val="0.24908782301265969"/>
          <c:h val="0.19124608145209471"/>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lgn="ctr">
              <a:defRPr sz="1000">
                <a:latin typeface="Times New Roman" panose="02020603050405020304" pitchFamily="18" charset="0"/>
                <a:cs typeface="Times New Roman" panose="02020603050405020304" pitchFamily="18" charset="0"/>
              </a:defRPr>
            </a:pPr>
            <a:r>
              <a:rPr lang="ru-RU" sz="1000" b="0">
                <a:latin typeface="Times New Roman" panose="02020603050405020304" pitchFamily="18" charset="0"/>
                <a:cs typeface="Times New Roman" panose="02020603050405020304" pitchFamily="18" charset="0"/>
              </a:rPr>
              <a:t>Структура туристского потока по популярным точкам притяжения</a:t>
            </a:r>
            <a:endParaRPr lang="ru-RU" sz="1000">
              <a:latin typeface="Times New Roman" panose="02020603050405020304" pitchFamily="18" charset="0"/>
              <a:cs typeface="Times New Roman" panose="02020603050405020304" pitchFamily="18" charset="0"/>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3.6685650452780903E-2"/>
          <c:y val="0.29816388336073374"/>
          <c:w val="0.9391542162998856"/>
          <c:h val="0.6161331687972913"/>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layout>
                <c:manualLayout>
                  <c:x val="9.4637621165319818E-2"/>
                  <c:y val="0"/>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0.00</c:formatCode>
                <c:ptCount val="1"/>
                <c:pt idx="0">
                  <c:v>184.82</c:v>
                </c:pt>
              </c:numCache>
            </c:numRef>
          </c:val>
        </c:ser>
        <c:ser>
          <c:idx val="1"/>
          <c:order val="1"/>
          <c:tx>
            <c:strRef>
              <c:f>Лист1!$C$1</c:f>
              <c:strCache>
                <c:ptCount val="1"/>
                <c:pt idx="0">
                  <c:v>КБЖД</c:v>
                </c:pt>
              </c:strCache>
            </c:strRef>
          </c:tx>
          <c:invertIfNegative val="0"/>
          <c:dLbls>
            <c:dLbl>
              <c:idx val="0"/>
              <c:layout>
                <c:manualLayout>
                  <c:x val="-1.9580197482479963E-2"/>
                  <c:y val="-5.7137834036568212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Лист1!$C$2</c:f>
              <c:numCache>
                <c:formatCode>0.00</c:formatCode>
                <c:ptCount val="1"/>
                <c:pt idx="0">
                  <c:v>70.88</c:v>
                </c:pt>
              </c:numCache>
            </c:numRef>
          </c:val>
        </c:ser>
        <c:ser>
          <c:idx val="2"/>
          <c:order val="2"/>
          <c:tx>
            <c:strRef>
              <c:f>Лист1!$D$1</c:f>
              <c:strCache>
                <c:ptCount val="1"/>
                <c:pt idx="0">
                  <c:v>Хамар-Дабан</c:v>
                </c:pt>
              </c:strCache>
            </c:strRef>
          </c:tx>
          <c:invertIfNegative val="0"/>
          <c:dLbls>
            <c:dLbl>
              <c:idx val="0"/>
              <c:layout>
                <c:manualLayout>
                  <c:x val="3.2633662470799938E-3"/>
                  <c:y val="2.6371308016877638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Лист1!$D$2</c:f>
              <c:numCache>
                <c:formatCode>0.00</c:formatCode>
                <c:ptCount val="1"/>
                <c:pt idx="0">
                  <c:v>16</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Событийные мероприятия</c:v>
                </c:pt>
              </c:strCache>
            </c:strRef>
          </c:tx>
          <c:invertIfNegative val="0"/>
          <c:dLbls>
            <c:dLbl>
              <c:idx val="0"/>
              <c:layout>
                <c:manualLayout>
                  <c:x val="3.9173164079269719E-2"/>
                  <c:y val="-7.4719044734792767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Лист1!$F$2</c:f>
              <c:numCache>
                <c:formatCode>0.00</c:formatCode>
                <c:ptCount val="1"/>
                <c:pt idx="0">
                  <c:v>1.75</c:v>
                </c:pt>
              </c:numCache>
            </c:numRef>
          </c:val>
        </c:ser>
        <c:ser>
          <c:idx val="5"/>
          <c:order val="5"/>
          <c:tx>
            <c:strRef>
              <c:f>Лист1!$G$1</c:f>
              <c:strCache>
                <c:ptCount val="1"/>
                <c:pt idx="0">
                  <c:v>Столбец2</c:v>
                </c:pt>
              </c:strCache>
            </c:strRef>
          </c:tx>
          <c:invertIfNegative val="0"/>
          <c:cat>
            <c:strRef>
              <c:f>Лист1!$A$2</c:f>
              <c:strCache>
                <c:ptCount val="1"/>
                <c:pt idx="0">
                  <c:v>Туристский поток, тыс.чел.</c:v>
                </c:pt>
              </c:strCache>
            </c:strRef>
          </c:cat>
          <c:val>
            <c:numRef>
              <c:f>Лист1!$G$2</c:f>
              <c:numCache>
                <c:formatCode>0</c:formatCode>
                <c:ptCount val="1"/>
              </c:numCache>
            </c:numRef>
          </c:val>
        </c:ser>
        <c:dLbls>
          <c:showLegendKey val="0"/>
          <c:showVal val="1"/>
          <c:showCatName val="0"/>
          <c:showSerName val="0"/>
          <c:showPercent val="0"/>
          <c:showBubbleSize val="0"/>
        </c:dLbls>
        <c:gapWidth val="95"/>
        <c:gapDepth val="95"/>
        <c:shape val="cylinder"/>
        <c:axId val="122088448"/>
        <c:axId val="122430208"/>
        <c:axId val="0"/>
      </c:bar3DChart>
      <c:catAx>
        <c:axId val="122088448"/>
        <c:scaling>
          <c:orientation val="minMax"/>
        </c:scaling>
        <c:delete val="0"/>
        <c:axPos val="l"/>
        <c:numFmt formatCode="General" sourceLinked="1"/>
        <c:majorTickMark val="none"/>
        <c:minorTickMark val="none"/>
        <c:tickLblPos val="nextTo"/>
        <c:txPr>
          <a:bodyPr rot="-5400000" vert="horz"/>
          <a:lstStyle/>
          <a:p>
            <a:pPr>
              <a:defRPr sz="600">
                <a:latin typeface="Times New Roman" panose="02020603050405020304" pitchFamily="18" charset="0"/>
                <a:cs typeface="Times New Roman" panose="02020603050405020304" pitchFamily="18" charset="0"/>
              </a:defRPr>
            </a:pPr>
            <a:endParaRPr lang="ru-RU"/>
          </a:p>
        </c:txPr>
        <c:crossAx val="122430208"/>
        <c:crosses val="autoZero"/>
        <c:auto val="0"/>
        <c:lblAlgn val="ctr"/>
        <c:lblOffset val="10"/>
        <c:tickLblSkip val="1"/>
        <c:noMultiLvlLbl val="0"/>
      </c:catAx>
      <c:valAx>
        <c:axId val="122430208"/>
        <c:scaling>
          <c:orientation val="minMax"/>
        </c:scaling>
        <c:delete val="1"/>
        <c:axPos val="b"/>
        <c:numFmt formatCode="#,##0" sourceLinked="0"/>
        <c:majorTickMark val="none"/>
        <c:minorTickMark val="none"/>
        <c:tickLblPos val="none"/>
        <c:crossAx val="122088448"/>
        <c:crosses val="autoZero"/>
        <c:crossBetween val="between"/>
      </c:valAx>
    </c:plotArea>
    <c:legend>
      <c:legendPos val="t"/>
      <c:legendEntry>
        <c:idx val="4"/>
        <c:delete val="1"/>
      </c:legendEntry>
      <c:layout>
        <c:manualLayout>
          <c:xMode val="edge"/>
          <c:yMode val="edge"/>
          <c:x val="3.4993585678803792E-2"/>
          <c:y val="0.16155438262524877"/>
          <c:w val="0.9"/>
          <c:h val="0.11439207259671517"/>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anose="02020603050405020304" pitchFamily="18" charset="0"/>
                <a:cs typeface="Times New Roman" panose="02020603050405020304" pitchFamily="18" charset="0"/>
              </a:rPr>
              <a:t>Доля показателей Слюдянского района в показателях Иркутской области за 2022 год, %</a:t>
            </a:r>
          </a:p>
        </c:rich>
      </c:tx>
      <c:layout>
        <c:manualLayout>
          <c:xMode val="edge"/>
          <c:yMode val="edge"/>
          <c:x val="9.5713139279696061E-2"/>
          <c:y val="4.711657067601533E-2"/>
        </c:manualLayout>
      </c:layout>
      <c:overlay val="0"/>
    </c:title>
    <c:autoTitleDeleted val="0"/>
    <c:plotArea>
      <c:layout>
        <c:manualLayout>
          <c:layoutTarget val="inner"/>
          <c:xMode val="edge"/>
          <c:yMode val="edge"/>
          <c:x val="2.4064822363791784E-2"/>
          <c:y val="0.32094431669494844"/>
          <c:w val="0.97593519106016635"/>
          <c:h val="0.43152117266930073"/>
        </c:manualLayout>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Лист1!$B$2:$B$5</c:f>
              <c:numCache>
                <c:formatCode>0.0%</c:formatCode>
                <c:ptCount val="4"/>
                <c:pt idx="0">
                  <c:v>0.79</c:v>
                </c:pt>
                <c:pt idx="1">
                  <c:v>0.91600000000000004</c:v>
                </c:pt>
                <c:pt idx="2">
                  <c:v>0.92800000000000005</c:v>
                </c:pt>
                <c:pt idx="3">
                  <c:v>0.94499999999999995</c:v>
                </c:pt>
              </c:numCache>
            </c:numRef>
          </c:val>
        </c:ser>
        <c:ser>
          <c:idx val="1"/>
          <c:order val="1"/>
          <c:tx>
            <c:strRef>
              <c:f>Лист1!$C$1</c:f>
              <c:strCache>
                <c:ptCount val="1"/>
                <c:pt idx="0">
                  <c:v>Слюдянский район</c:v>
                </c:pt>
              </c:strCache>
            </c:strRef>
          </c:tx>
          <c:spPr>
            <a:solidFill>
              <a:srgbClr val="FF5050"/>
            </a:solidFill>
          </c:spPr>
          <c:invertIfNegative val="0"/>
          <c:dLbls>
            <c:dLbl>
              <c:idx val="0"/>
              <c:layout>
                <c:manualLayout>
                  <c:x val="4.375103456555663E-3"/>
                  <c:y val="-7.0666692015173865E-2"/>
                </c:manualLayout>
              </c:layout>
              <c:showLegendKey val="0"/>
              <c:showVal val="1"/>
              <c:showCatName val="0"/>
              <c:showSerName val="0"/>
              <c:showPercent val="0"/>
              <c:showBubbleSize val="0"/>
            </c:dLbl>
            <c:dLbl>
              <c:idx val="1"/>
              <c:layout>
                <c:manualLayout>
                  <c:x val="-2.1875517282778268E-3"/>
                  <c:y val="-7.6555583016438292E-2"/>
                </c:manualLayout>
              </c:layout>
              <c:showLegendKey val="0"/>
              <c:showVal val="1"/>
              <c:showCatName val="0"/>
              <c:showSerName val="0"/>
              <c:showPercent val="0"/>
              <c:showBubbleSize val="0"/>
            </c:dLbl>
            <c:dLbl>
              <c:idx val="2"/>
              <c:layout>
                <c:manualLayout>
                  <c:x val="0"/>
                  <c:y val="-6.4777801013909328E-2"/>
                </c:manualLayout>
              </c:layout>
              <c:showLegendKey val="0"/>
              <c:showVal val="1"/>
              <c:showCatName val="0"/>
              <c:showSerName val="0"/>
              <c:showPercent val="0"/>
              <c:showBubbleSize val="0"/>
            </c:dLbl>
            <c:dLbl>
              <c:idx val="3"/>
              <c:layout>
                <c:manualLayout>
                  <c:x val="0"/>
                  <c:y val="-5.3003533568904651E-2"/>
                </c:manualLayout>
              </c:layout>
              <c:showLegendKey val="0"/>
              <c:showVal val="1"/>
              <c:showCatName val="0"/>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Лист1!$C$2:$C$5</c:f>
              <c:numCache>
                <c:formatCode>0.0%</c:formatCode>
                <c:ptCount val="4"/>
                <c:pt idx="0">
                  <c:v>0.21</c:v>
                </c:pt>
                <c:pt idx="1">
                  <c:v>8.4000000000000005E-2</c:v>
                </c:pt>
                <c:pt idx="2">
                  <c:v>7.1999999999999995E-2</c:v>
                </c:pt>
                <c:pt idx="3">
                  <c:v>5.5E-2</c:v>
                </c:pt>
              </c:numCache>
            </c:numRef>
          </c:val>
        </c:ser>
        <c:dLbls>
          <c:showLegendKey val="0"/>
          <c:showVal val="1"/>
          <c:showCatName val="0"/>
          <c:showSerName val="0"/>
          <c:showPercent val="0"/>
          <c:showBubbleSize val="0"/>
        </c:dLbls>
        <c:gapWidth val="95"/>
        <c:overlap val="100"/>
        <c:axId val="122458880"/>
        <c:axId val="122483072"/>
      </c:barChart>
      <c:catAx>
        <c:axId val="122458880"/>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22483072"/>
        <c:crosses val="autoZero"/>
        <c:auto val="1"/>
        <c:lblAlgn val="ctr"/>
        <c:lblOffset val="100"/>
        <c:noMultiLvlLbl val="0"/>
      </c:catAx>
      <c:valAx>
        <c:axId val="122483072"/>
        <c:scaling>
          <c:orientation val="minMax"/>
        </c:scaling>
        <c:delete val="1"/>
        <c:axPos val="l"/>
        <c:numFmt formatCode="0.0%" sourceLinked="1"/>
        <c:majorTickMark val="none"/>
        <c:minorTickMark val="none"/>
        <c:tickLblPos val="nextTo"/>
        <c:crossAx val="122458880"/>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Структура субъектов малого и среднего предпринимательства в 2022 году, ед.</a:t>
            </a:r>
          </a:p>
        </c:rich>
      </c:tx>
      <c:layout>
        <c:manualLayout>
          <c:xMode val="edge"/>
          <c:yMode val="edge"/>
          <c:x val="0.11014267185473411"/>
          <c:y val="2.8295213393067672E-2"/>
        </c:manualLayout>
      </c:layout>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invertIfNegative val="0"/>
          <c:dLbls>
            <c:dLbl>
              <c:idx val="0"/>
              <c:layout>
                <c:manualLayout>
                  <c:x val="3.4812871223077586E-2"/>
                  <c:y val="-5.6338028169014086E-2"/>
                </c:manualLayout>
              </c:layout>
              <c:showLegendKey val="0"/>
              <c:showVal val="1"/>
              <c:showCatName val="0"/>
              <c:showSerName val="0"/>
              <c:showPercent val="0"/>
              <c:showBubbleSize val="0"/>
            </c:dLbl>
            <c:dLbl>
              <c:idx val="1"/>
              <c:layout>
                <c:manualLayout>
                  <c:x val="3.1331584100769833E-2"/>
                  <c:y val="-3.3802816901408447E-2"/>
                </c:manualLayout>
              </c:layout>
              <c:showLegendKey val="0"/>
              <c:showVal val="1"/>
              <c:showCatName val="0"/>
              <c:showSerName val="0"/>
              <c:showPercent val="0"/>
              <c:showBubbleSize val="0"/>
            </c:dLbl>
            <c:dLbl>
              <c:idx val="2"/>
              <c:layout>
                <c:manualLayout>
                  <c:x val="5.2219306834616383E-2"/>
                  <c:y val="-3.380281690140844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Лист1!$H$305:$H$307</c:f>
              <c:strCache>
                <c:ptCount val="3"/>
                <c:pt idx="0">
                  <c:v>малые</c:v>
                </c:pt>
                <c:pt idx="1">
                  <c:v>микро</c:v>
                </c:pt>
                <c:pt idx="2">
                  <c:v>средние</c:v>
                </c:pt>
              </c:strCache>
            </c:strRef>
          </c:cat>
          <c:val>
            <c:numRef>
              <c:f>Лист1!$I$305:$I$307</c:f>
              <c:numCache>
                <c:formatCode>General</c:formatCode>
                <c:ptCount val="3"/>
                <c:pt idx="0">
                  <c:v>17</c:v>
                </c:pt>
                <c:pt idx="1">
                  <c:v>942</c:v>
                </c:pt>
                <c:pt idx="2">
                  <c:v>2</c:v>
                </c:pt>
              </c:numCache>
            </c:numRef>
          </c:val>
        </c:ser>
        <c:dLbls>
          <c:showLegendKey val="0"/>
          <c:showVal val="0"/>
          <c:showCatName val="0"/>
          <c:showSerName val="0"/>
          <c:showPercent val="0"/>
          <c:showBubbleSize val="0"/>
        </c:dLbls>
        <c:gapWidth val="75"/>
        <c:shape val="box"/>
        <c:axId val="122624256"/>
        <c:axId val="122634240"/>
        <c:axId val="0"/>
      </c:bar3DChart>
      <c:catAx>
        <c:axId val="122624256"/>
        <c:scaling>
          <c:orientation val="minMax"/>
        </c:scaling>
        <c:delete val="0"/>
        <c:axPos val="b"/>
        <c:majorTickMark val="none"/>
        <c:minorTickMark val="none"/>
        <c:tickLblPos val="nextTo"/>
        <c:crossAx val="122634240"/>
        <c:crosses val="autoZero"/>
        <c:auto val="1"/>
        <c:lblAlgn val="ctr"/>
        <c:lblOffset val="100"/>
        <c:noMultiLvlLbl val="0"/>
      </c:catAx>
      <c:valAx>
        <c:axId val="122634240"/>
        <c:scaling>
          <c:orientation val="minMax"/>
        </c:scaling>
        <c:delete val="0"/>
        <c:axPos val="l"/>
        <c:majorGridlines/>
        <c:numFmt formatCode="General" sourceLinked="1"/>
        <c:majorTickMark val="none"/>
        <c:minorTickMark val="none"/>
        <c:tickLblPos val="nextTo"/>
        <c:spPr>
          <a:ln w="9525">
            <a:noFill/>
          </a:ln>
        </c:spPr>
        <c:crossAx val="122624256"/>
        <c:crosses val="autoZero"/>
        <c:crossBetween val="between"/>
      </c:valAx>
    </c:plotArea>
    <c:plotVisOnly val="1"/>
    <c:dispBlanksAs val="gap"/>
    <c:showDLblsOverMax val="0"/>
  </c:chart>
  <c:txPr>
    <a:bodyPr/>
    <a:lstStyle/>
    <a:p>
      <a:pPr>
        <a:defRPr sz="800">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22550125549851513"/>
          <c:y val="0"/>
          <c:w val="0.57205747317839051"/>
          <c:h val="1"/>
        </c:manualLayout>
      </c:layout>
      <c:pie3DChart>
        <c:varyColors val="1"/>
        <c:ser>
          <c:idx val="0"/>
          <c:order val="0"/>
          <c:explosion val="29"/>
          <c:dLbls>
            <c:dLbl>
              <c:idx val="0"/>
              <c:layout>
                <c:manualLayout>
                  <c:x val="1.1004591193472418E-3"/>
                  <c:y val="-2.3060489531831777E-2"/>
                </c:manualLayout>
              </c:layout>
              <c:tx>
                <c:rich>
                  <a:bodyPr/>
                  <a:lstStyle/>
                  <a:p>
                    <a:r>
                      <a:rPr lang="ru-RU" sz="700"/>
                      <a:t>С/Х, ЛЕСНОЕ ХОЗЯЙСТВО, ОХОТА, РЫБОЛ-ВО, РЫБОВОД-ВО 2%</a:t>
                    </a:r>
                    <a:endParaRPr lang="ru-RU"/>
                  </a:p>
                </c:rich>
              </c:tx>
              <c:showLegendKey val="0"/>
              <c:showVal val="0"/>
              <c:showCatName val="1"/>
              <c:showSerName val="0"/>
              <c:showPercent val="1"/>
              <c:showBubbleSize val="0"/>
              <c:separator> </c:separator>
            </c:dLbl>
            <c:dLbl>
              <c:idx val="1"/>
              <c:layout>
                <c:manualLayout>
                  <c:x val="9.7463821554027802E-2"/>
                  <c:y val="-0.11176436278798484"/>
                </c:manualLayout>
              </c:layout>
              <c:showLegendKey val="0"/>
              <c:showVal val="0"/>
              <c:showCatName val="1"/>
              <c:showSerName val="0"/>
              <c:showPercent val="1"/>
              <c:showBubbleSize val="0"/>
              <c:separator> </c:separator>
            </c:dLbl>
            <c:dLbl>
              <c:idx val="2"/>
              <c:layout>
                <c:manualLayout>
                  <c:x val="0.24708820007770932"/>
                  <c:y val="-9.3945621138442968E-4"/>
                </c:manualLayout>
              </c:layout>
              <c:showLegendKey val="0"/>
              <c:showVal val="0"/>
              <c:showCatName val="1"/>
              <c:showSerName val="0"/>
              <c:showPercent val="1"/>
              <c:showBubbleSize val="0"/>
              <c:separator> </c:separator>
            </c:dLbl>
            <c:dLbl>
              <c:idx val="3"/>
              <c:layout>
                <c:manualLayout>
                  <c:x val="0.14717653495729952"/>
                  <c:y val="-0.10565097967405238"/>
                </c:manualLayout>
              </c:layout>
              <c:showLegendKey val="0"/>
              <c:showVal val="0"/>
              <c:showCatName val="1"/>
              <c:showSerName val="0"/>
              <c:showPercent val="1"/>
              <c:showBubbleSize val="0"/>
              <c:separator> </c:separator>
            </c:dLbl>
            <c:dLbl>
              <c:idx val="4"/>
              <c:layout>
                <c:manualLayout>
                  <c:x val="0.14591431358089302"/>
                  <c:y val="0.17389543361343399"/>
                </c:manualLayout>
              </c:layout>
              <c:showLegendKey val="0"/>
              <c:showVal val="0"/>
              <c:showCatName val="1"/>
              <c:showSerName val="0"/>
              <c:showPercent val="1"/>
              <c:showBubbleSize val="0"/>
              <c:separator> </c:separator>
            </c:dLbl>
            <c:dLbl>
              <c:idx val="5"/>
              <c:layout>
                <c:manualLayout>
                  <c:x val="-6.5305773134068795E-2"/>
                  <c:y val="5.1846093078027691E-2"/>
                </c:manualLayout>
              </c:layout>
              <c:showLegendKey val="0"/>
              <c:showVal val="0"/>
              <c:showCatName val="1"/>
              <c:showSerName val="0"/>
              <c:showPercent val="1"/>
              <c:showBubbleSize val="0"/>
              <c:separator> </c:separator>
            </c:dLbl>
            <c:dLbl>
              <c:idx val="7"/>
              <c:layout>
                <c:manualLayout>
                  <c:x val="0.18718287857522342"/>
                  <c:y val="8.0092507816367911E-2"/>
                </c:manualLayout>
              </c:layout>
              <c:showLegendKey val="0"/>
              <c:showVal val="0"/>
              <c:showCatName val="1"/>
              <c:showSerName val="0"/>
              <c:showPercent val="1"/>
              <c:showBubbleSize val="0"/>
              <c:separator> </c:separator>
            </c:dLbl>
            <c:dLbl>
              <c:idx val="8"/>
              <c:layout>
                <c:manualLayout>
                  <c:x val="0.12535813687941574"/>
                  <c:y val="0.34721438889906203"/>
                </c:manualLayout>
              </c:layout>
              <c:showLegendKey val="0"/>
              <c:showVal val="0"/>
              <c:showCatName val="1"/>
              <c:showSerName val="0"/>
              <c:showPercent val="1"/>
              <c:showBubbleSize val="0"/>
              <c:separator> </c:separator>
            </c:dLbl>
            <c:dLbl>
              <c:idx val="9"/>
              <c:layout>
                <c:manualLayout>
                  <c:x val="-5.1278635487784573E-2"/>
                  <c:y val="0.3797711720143509"/>
                </c:manualLayout>
              </c:layout>
              <c:tx>
                <c:rich>
                  <a:bodyPr/>
                  <a:lstStyle/>
                  <a:p>
                    <a:r>
                      <a:rPr lang="ru-RU" sz="700"/>
                      <a:t>ДЕЯТЕЛЬНОСТЬ В ОБЛАСТИ</a:t>
                    </a:r>
                  </a:p>
                  <a:p>
                    <a:r>
                      <a:rPr lang="ru-RU" sz="700"/>
                      <a:t> ИНФОРМАЦИИ И СВЯЗИ 2%</a:t>
                    </a:r>
                    <a:endParaRPr lang="ru-RU"/>
                  </a:p>
                </c:rich>
              </c:tx>
              <c:showLegendKey val="0"/>
              <c:showVal val="0"/>
              <c:showCatName val="1"/>
              <c:showSerName val="0"/>
              <c:showPercent val="1"/>
              <c:showBubbleSize val="0"/>
              <c:separator> </c:separator>
            </c:dLbl>
            <c:dLbl>
              <c:idx val="10"/>
              <c:layout>
                <c:manualLayout>
                  <c:x val="-0.12156988684571528"/>
                  <c:y val="0.24875948645954141"/>
                </c:manualLayout>
              </c:layout>
              <c:showLegendKey val="0"/>
              <c:showVal val="0"/>
              <c:showCatName val="1"/>
              <c:showSerName val="0"/>
              <c:showPercent val="1"/>
              <c:showBubbleSize val="0"/>
              <c:separator> </c:separator>
            </c:dLbl>
            <c:dLbl>
              <c:idx val="11"/>
              <c:layout>
                <c:manualLayout>
                  <c:x val="-8.3091562195208982E-2"/>
                  <c:y val="0.17703364598804994"/>
                </c:manualLayout>
              </c:layout>
              <c:showLegendKey val="0"/>
              <c:showVal val="0"/>
              <c:showCatName val="1"/>
              <c:showSerName val="0"/>
              <c:showPercent val="1"/>
              <c:showBubbleSize val="0"/>
              <c:separator> </c:separator>
            </c:dLbl>
            <c:dLbl>
              <c:idx val="12"/>
              <c:layout>
                <c:manualLayout>
                  <c:x val="-9.764715211202829E-2"/>
                  <c:y val="7.9891757716331974E-2"/>
                </c:manualLayout>
              </c:layout>
              <c:showLegendKey val="0"/>
              <c:showVal val="0"/>
              <c:showCatName val="1"/>
              <c:showSerName val="0"/>
              <c:showPercent val="1"/>
              <c:showBubbleSize val="0"/>
              <c:separator> </c:separator>
            </c:dLbl>
            <c:dLbl>
              <c:idx val="13"/>
              <c:layout>
                <c:manualLayout>
                  <c:x val="-0.19424316673406761"/>
                  <c:y val="8.317293671624381E-3"/>
                </c:manualLayout>
              </c:layout>
              <c:showLegendKey val="0"/>
              <c:showVal val="0"/>
              <c:showCatName val="1"/>
              <c:showSerName val="0"/>
              <c:showPercent val="1"/>
              <c:showBubbleSize val="0"/>
              <c:separator> </c:separator>
            </c:dLbl>
            <c:dLbl>
              <c:idx val="14"/>
              <c:layout>
                <c:manualLayout>
                  <c:x val="-0.11722387420605657"/>
                  <c:y val="-2.818260120585702E-2"/>
                </c:manualLayout>
              </c:layout>
              <c:showLegendKey val="0"/>
              <c:showVal val="0"/>
              <c:showCatName val="1"/>
              <c:showSerName val="0"/>
              <c:showPercent val="1"/>
              <c:showBubbleSize val="0"/>
              <c:separator> </c:separator>
            </c:dLbl>
            <c:dLbl>
              <c:idx val="17"/>
              <c:layout>
                <c:manualLayout>
                  <c:x val="7.1543842547144548E-2"/>
                  <c:y val="-0.19217781321638594"/>
                </c:manualLayout>
              </c:layout>
              <c:showLegendKey val="0"/>
              <c:showVal val="0"/>
              <c:showCatName val="1"/>
              <c:showSerName val="0"/>
              <c:showPercent val="1"/>
              <c:showBubbleSize val="0"/>
              <c:separator> </c:separator>
            </c:dLbl>
            <c:txPr>
              <a:bodyPr/>
              <a:lstStyle/>
              <a:p>
                <a:pPr>
                  <a:defRPr sz="700"/>
                </a:pPr>
                <a:endParaRPr lang="ru-RU"/>
              </a:p>
            </c:txPr>
            <c:showLegendKey val="0"/>
            <c:showVal val="0"/>
            <c:showCatName val="1"/>
            <c:showSerName val="0"/>
            <c:showPercent val="1"/>
            <c:showBubbleSize val="0"/>
            <c:separator> </c:separator>
            <c:showLeaderLines val="1"/>
          </c:dLbls>
          <c:cat>
            <c:strRef>
              <c:f>Лист1!$B$274:$B$291</c:f>
              <c:strCache>
                <c:ptCount val="18"/>
                <c:pt idx="0">
                  <c:v>С/Х, ЛЕСНОЕ ХОЗЯЙСТВО, ОХОТА, РЫБОЛОВСТВО, РЫБОВОДСТВО</c:v>
                </c:pt>
                <c:pt idx="1">
                  <c:v>ДОБЫЧА ПОЛЕЗНЫХ ИСКОПАЕМЫХ</c:v>
                </c:pt>
                <c:pt idx="2">
                  <c:v>ОБРАБАТЫВАЮЩИЕ ПРОИЗВОДСТВА</c:v>
                </c:pt>
                <c:pt idx="3">
                  <c:v>ОБЕСПЕЧЕНИЕ Э/Э,ГАЗОМ И ПАРОМ;КОНДИЦИОНИРОВАНИЕ ВОЗДУХА</c:v>
                </c:pt>
                <c:pt idx="4">
                  <c:v>ВОДОСНАБЖЕНИЕ;ВОДООТВЕДЕНИЕ, ОРГАНИЗАЦИЯ СБОРА И УТИЛИЗАЦИИ ОТХОДОВ, ДЕЯТЕЛЬНОСТЬ ПО ЛИКВИДАЦИИ ЗАГРЯЗНЕНИЙ</c:v>
                </c:pt>
                <c:pt idx="5">
                  <c:v>СТРОИТЕЛЬСТВО</c:v>
                </c:pt>
                <c:pt idx="6">
                  <c:v>ТОРГОВЛЯ ОПТОВАЯ И РОЗНИЧНАЯ; РЕМОНТ А/Т СРЕДСТВ И МОТОЦИКЛОВ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ДЕЯТЕЛЬНОСТЬ ПО ОПЕРАЦИЯМ С НЕДВИЖИМЫМ ИМУЩЕСТВОМ</c:v>
                </c:pt>
                <c:pt idx="12">
                  <c:v>ДЕЯТЕЛЬНОСТЬ ПРОФЕССИОНАЛЬНАЯ, НАУЧНАЯ И ТЕХНИЧЕСКАЯ</c:v>
                </c:pt>
                <c:pt idx="13">
                  <c:v>ДЕЯТЕЛЬНОСТЬ АДМИНИСТРАТИВНАЯ И СОПУТСТВУЮЩИЕ ДОП УСЛУГИ</c:v>
                </c:pt>
                <c:pt idx="14">
                  <c:v>ОБРАЗОВАНИЕ</c:v>
                </c:pt>
                <c:pt idx="15">
                  <c:v>ДЕЯТЕЛЬНОСТЬ В ОБЛАСТИ ЗДРАВООХРАНЕНИЯ И СОЦ УСЛУГ</c:v>
                </c:pt>
                <c:pt idx="16">
                  <c:v>ДЕЯТЕЛЬНОСТЬ В ОБЛАСТИ КУЛЬТУРЫ, СПОРТА, ОРГАНИЗАЦИИ ДОСУГА И РАЗВЛЕЧЕНИЙ</c:v>
                </c:pt>
                <c:pt idx="17">
                  <c:v>ПРЕДОСТАВЛЕНИЕ ПРОЧИХ ВИДОВ УСЛУГ</c:v>
                </c:pt>
              </c:strCache>
            </c:strRef>
          </c:cat>
          <c:val>
            <c:numRef>
              <c:f>Лист1!$C$274:$C$291</c:f>
              <c:numCache>
                <c:formatCode>0</c:formatCode>
                <c:ptCount val="18"/>
                <c:pt idx="0">
                  <c:v>23</c:v>
                </c:pt>
                <c:pt idx="1">
                  <c:v>3</c:v>
                </c:pt>
                <c:pt idx="2">
                  <c:v>47</c:v>
                </c:pt>
                <c:pt idx="3">
                  <c:v>10</c:v>
                </c:pt>
                <c:pt idx="4">
                  <c:v>5</c:v>
                </c:pt>
                <c:pt idx="5">
                  <c:v>64</c:v>
                </c:pt>
                <c:pt idx="6">
                  <c:v>413</c:v>
                </c:pt>
                <c:pt idx="7">
                  <c:v>86</c:v>
                </c:pt>
                <c:pt idx="8">
                  <c:v>87</c:v>
                </c:pt>
                <c:pt idx="9">
                  <c:v>22</c:v>
                </c:pt>
                <c:pt idx="10">
                  <c:v>6</c:v>
                </c:pt>
                <c:pt idx="11">
                  <c:v>39</c:v>
                </c:pt>
                <c:pt idx="12">
                  <c:v>37</c:v>
                </c:pt>
                <c:pt idx="13">
                  <c:v>40</c:v>
                </c:pt>
                <c:pt idx="14">
                  <c:v>7</c:v>
                </c:pt>
                <c:pt idx="15">
                  <c:v>13</c:v>
                </c:pt>
                <c:pt idx="16">
                  <c:v>18</c:v>
                </c:pt>
                <c:pt idx="17">
                  <c:v>39</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a:latin typeface="Times New Roman" panose="02020603050405020304" pitchFamily="18" charset="0"/>
                <a:cs typeface="Times New Roman" panose="02020603050405020304" pitchFamily="18" charset="0"/>
              </a:defRPr>
            </a:pPr>
            <a:r>
              <a:rPr lang="ru-RU" sz="1400">
                <a:latin typeface="Times New Roman" panose="02020603050405020304" pitchFamily="18" charset="0"/>
                <a:cs typeface="Times New Roman" panose="02020603050405020304" pitchFamily="18" charset="0"/>
              </a:rPr>
              <a:t>Реестр муниципального имущества Слюдянского муниципального района</a:t>
            </a:r>
          </a:p>
        </c:rich>
      </c:tx>
      <c:layout>
        <c:manualLayout>
          <c:xMode val="edge"/>
          <c:yMode val="edge"/>
          <c:x val="0.1741472172351885"/>
          <c:y val="2.181818181818182E-2"/>
        </c:manualLayout>
      </c:layout>
      <c:overlay val="0"/>
    </c:title>
    <c:autoTitleDeleted val="0"/>
    <c:view3D>
      <c:rotX val="15"/>
      <c:rotY val="0"/>
      <c:depthPercent val="100"/>
      <c:rAngAx val="0"/>
      <c:perspective val="0"/>
    </c:view3D>
    <c:floor>
      <c:thickness val="0"/>
    </c:floor>
    <c:sideWall>
      <c:thickness val="0"/>
    </c:sideWall>
    <c:backWall>
      <c:thickness val="0"/>
    </c:backWall>
    <c:plotArea>
      <c:layout>
        <c:manualLayout>
          <c:layoutTarget val="inner"/>
          <c:xMode val="edge"/>
          <c:yMode val="edge"/>
          <c:x val="6.1041292639138239E-2"/>
          <c:y val="0.3890909090909091"/>
          <c:w val="0.58348294434470382"/>
          <c:h val="0.46909090909090911"/>
        </c:manualLayout>
      </c:layout>
      <c:pie3DChart>
        <c:varyColors val="1"/>
        <c:ser>
          <c:idx val="0"/>
          <c:order val="0"/>
          <c:tx>
            <c:strRef>
              <c:f>Sheet1!$A$2</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Объекты недвижимости</c:v>
                </c:pt>
                <c:pt idx="1">
                  <c:v>Объекты жилого фонда</c:v>
                </c:pt>
                <c:pt idx="2">
                  <c:v>Земельные участки</c:v>
                </c:pt>
                <c:pt idx="3">
                  <c:v>Автотранспорт</c:v>
                </c:pt>
                <c:pt idx="4">
                  <c:v>Учреждения, предприятия</c:v>
                </c:pt>
              </c:strCache>
            </c:strRef>
          </c:cat>
          <c:val>
            <c:numRef>
              <c:f>Sheet1!$B$2:$F$2</c:f>
              <c:numCache>
                <c:formatCode>General</c:formatCode>
                <c:ptCount val="5"/>
                <c:pt idx="0">
                  <c:v>238</c:v>
                </c:pt>
                <c:pt idx="1">
                  <c:v>139</c:v>
                </c:pt>
                <c:pt idx="2">
                  <c:v>176</c:v>
                </c:pt>
                <c:pt idx="3">
                  <c:v>41</c:v>
                </c:pt>
                <c:pt idx="4">
                  <c:v>46</c:v>
                </c:pt>
              </c:numCache>
            </c:numRef>
          </c:val>
        </c:ser>
        <c:ser>
          <c:idx val="1"/>
          <c:order val="1"/>
          <c:tx>
            <c:strRef>
              <c:f>Sheet1!$A$3</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Объекты недвижимости</c:v>
                </c:pt>
                <c:pt idx="1">
                  <c:v>Объекты жилого фонда</c:v>
                </c:pt>
                <c:pt idx="2">
                  <c:v>Земельные участки</c:v>
                </c:pt>
                <c:pt idx="3">
                  <c:v>Автотранспорт</c:v>
                </c:pt>
                <c:pt idx="4">
                  <c:v>Учреждения, предприятия</c:v>
                </c:pt>
              </c:strCache>
            </c:strRef>
          </c:cat>
          <c:val>
            <c:numRef>
              <c:f>Sheet1!$B$3:$F$3</c:f>
              <c:numCache>
                <c:formatCode>General</c:formatCode>
                <c:ptCount val="5"/>
              </c:numCache>
            </c:numRef>
          </c:val>
        </c:ser>
        <c:ser>
          <c:idx val="2"/>
          <c:order val="2"/>
          <c:tx>
            <c:strRef>
              <c:f>Sheet1!$A$4</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Объекты недвижимости</c:v>
                </c:pt>
                <c:pt idx="1">
                  <c:v>Объекты жилого фонда</c:v>
                </c:pt>
                <c:pt idx="2">
                  <c:v>Земельные участки</c:v>
                </c:pt>
                <c:pt idx="3">
                  <c:v>Автотранспорт</c:v>
                </c:pt>
                <c:pt idx="4">
                  <c:v>Учреждения, предприятия</c:v>
                </c:pt>
              </c:strCache>
            </c:strRef>
          </c:cat>
          <c:val>
            <c:numRef>
              <c:f>Sheet1!$B$4:$F$4</c:f>
              <c:numCache>
                <c:formatCode>General</c:formatCode>
                <c:ptCount val="5"/>
              </c:numCache>
            </c:numRef>
          </c:val>
        </c:ser>
        <c:dLbls>
          <c:showLegendKey val="0"/>
          <c:showVal val="1"/>
          <c:showCatName val="0"/>
          <c:showSerName val="0"/>
          <c:showPercent val="0"/>
          <c:showBubbleSize val="0"/>
          <c:showLeaderLines val="1"/>
        </c:dLbls>
      </c:pie3DChart>
    </c:plotArea>
    <c:legend>
      <c:legendPos val="r"/>
      <c:layout>
        <c:manualLayout>
          <c:xMode val="edge"/>
          <c:yMode val="edge"/>
          <c:x val="0.62798556430446195"/>
          <c:y val="0.27283873252867613"/>
          <c:w val="0.36952792359288417"/>
          <c:h val="0.65795711522218892"/>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46454475105505427"/>
          <c:y val="1.3394613226994694E-2"/>
          <c:w val="0.46995871038508247"/>
          <c:h val="0.89318028579760866"/>
        </c:manualLayout>
      </c:layout>
      <c:barChart>
        <c:barDir val="bar"/>
        <c:grouping val="clustered"/>
        <c:varyColors val="0"/>
        <c:ser>
          <c:idx val="0"/>
          <c:order val="0"/>
          <c:invertIfNegative val="0"/>
          <c:dLbls>
            <c:dLbl>
              <c:idx val="0"/>
              <c:layout>
                <c:manualLayout>
                  <c:x val="-0.11094892211413256"/>
                  <c:y val="0"/>
                </c:manualLayout>
              </c:layout>
              <c:showLegendKey val="0"/>
              <c:showVal val="1"/>
              <c:showCatName val="0"/>
              <c:showSerName val="0"/>
              <c:showPercent val="0"/>
              <c:showBubbleSize val="0"/>
            </c:dLbl>
            <c:dLbl>
              <c:idx val="2"/>
              <c:tx>
                <c:rich>
                  <a:bodyPr/>
                  <a:lstStyle/>
                  <a:p>
                    <a:r>
                      <a:rPr lang="en-US">
                        <a:latin typeface="Times New Roman" panose="02020603050405020304" pitchFamily="18" charset="0"/>
                        <a:cs typeface="Times New Roman" panose="02020603050405020304" pitchFamily="18" charset="0"/>
                      </a:rPr>
                      <a:t>25</a:t>
                    </a:r>
                    <a:r>
                      <a:rPr lang="ru-RU">
                        <a:latin typeface="Times New Roman" panose="02020603050405020304" pitchFamily="18" charset="0"/>
                        <a:cs typeface="Times New Roman" panose="02020603050405020304" pitchFamily="18" charset="0"/>
                      </a:rPr>
                      <a:t> </a:t>
                    </a:r>
                    <a:r>
                      <a:rPr lang="en-US">
                        <a:latin typeface="Times New Roman" panose="02020603050405020304" pitchFamily="18" charset="0"/>
                        <a:cs typeface="Times New Roman" panose="02020603050405020304" pitchFamily="18" charset="0"/>
                      </a:rPr>
                      <a:t>875,58</a:t>
                    </a:r>
                    <a:endParaRPr lang="en-US"/>
                  </a:p>
                </c:rich>
              </c:tx>
              <c:showLegendKey val="0"/>
              <c:showVal val="1"/>
              <c:showCatName val="0"/>
              <c:showSerName val="0"/>
              <c:showPercent val="0"/>
              <c:showBubbleSize val="0"/>
            </c:dLbl>
            <c:dLbl>
              <c:idx val="3"/>
              <c:tx>
                <c:rich>
                  <a:bodyPr/>
                  <a:lstStyle/>
                  <a:p>
                    <a:r>
                      <a:rPr lang="en-US">
                        <a:latin typeface="Times New Roman" panose="02020603050405020304" pitchFamily="18" charset="0"/>
                        <a:cs typeface="Times New Roman" panose="02020603050405020304" pitchFamily="18" charset="0"/>
                      </a:rPr>
                      <a:t>118</a:t>
                    </a:r>
                    <a:r>
                      <a:rPr lang="ru-RU">
                        <a:latin typeface="Times New Roman" panose="02020603050405020304" pitchFamily="18" charset="0"/>
                        <a:cs typeface="Times New Roman" panose="02020603050405020304" pitchFamily="18" charset="0"/>
                      </a:rPr>
                      <a:t> </a:t>
                    </a:r>
                    <a:r>
                      <a:rPr lang="en-US">
                        <a:latin typeface="Times New Roman" panose="02020603050405020304" pitchFamily="18" charset="0"/>
                        <a:cs typeface="Times New Roman" panose="02020603050405020304" pitchFamily="18" charset="0"/>
                      </a:rPr>
                      <a:t>676,25</a:t>
                    </a:r>
                    <a:endParaRPr lang="en-US"/>
                  </a:p>
                </c:rich>
              </c:tx>
              <c:showLegendKey val="0"/>
              <c:showVal val="1"/>
              <c:showCatName val="0"/>
              <c:showSerName val="0"/>
              <c:showPercent val="0"/>
              <c:showBubbleSize val="0"/>
            </c:dLbl>
            <c:dLbl>
              <c:idx val="4"/>
              <c:layout>
                <c:manualLayout>
                  <c:x val="-3.8929446355835985E-3"/>
                  <c:y val="-6.2893081761006293E-3"/>
                </c:manualLayout>
              </c:layout>
              <c:tx>
                <c:rich>
                  <a:bodyPr/>
                  <a:lstStyle/>
                  <a:p>
                    <a:r>
                      <a:rPr lang="en-US">
                        <a:latin typeface="Times New Roman" panose="02020603050405020304" pitchFamily="18" charset="0"/>
                        <a:cs typeface="Times New Roman" panose="02020603050405020304" pitchFamily="18" charset="0"/>
                      </a:rPr>
                      <a:t>1</a:t>
                    </a:r>
                    <a:r>
                      <a:rPr lang="ru-RU">
                        <a:latin typeface="Times New Roman" panose="02020603050405020304" pitchFamily="18" charset="0"/>
                        <a:cs typeface="Times New Roman" panose="02020603050405020304" pitchFamily="18" charset="0"/>
                      </a:rPr>
                      <a:t> </a:t>
                    </a:r>
                    <a:r>
                      <a:rPr lang="en-US">
                        <a:latin typeface="Times New Roman" panose="02020603050405020304" pitchFamily="18" charset="0"/>
                        <a:cs typeface="Times New Roman" panose="02020603050405020304" pitchFamily="18" charset="0"/>
                      </a:rPr>
                      <a:t>271</a:t>
                    </a:r>
                    <a:r>
                      <a:rPr lang="ru-RU">
                        <a:latin typeface="Times New Roman" panose="02020603050405020304" pitchFamily="18" charset="0"/>
                        <a:cs typeface="Times New Roman" panose="02020603050405020304" pitchFamily="18" charset="0"/>
                      </a:rPr>
                      <a:t> </a:t>
                    </a:r>
                    <a:r>
                      <a:rPr lang="en-US">
                        <a:latin typeface="Times New Roman" panose="02020603050405020304" pitchFamily="18" charset="0"/>
                        <a:cs typeface="Times New Roman" panose="02020603050405020304" pitchFamily="18" charset="0"/>
                      </a:rPr>
                      <a:t>338,24</a:t>
                    </a:r>
                    <a:endParaRPr lang="en-US"/>
                  </a:p>
                </c:rich>
              </c:tx>
              <c:showLegendKey val="0"/>
              <c:showVal val="1"/>
              <c:showCatName val="0"/>
              <c:showSerName val="0"/>
              <c:showPercent val="0"/>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'[все диаграммы для отчета мэра.xlsx]Лист1'!$A$1:$A$6</c:f>
              <c:strCache>
                <c:ptCount val="6"/>
                <c:pt idx="0">
                  <c:v>от аренды з/у, гос.собственность на которые не разграничена, а также средства от продажи права на заключение договоров аренды  указанных з/у</c:v>
                </c:pt>
                <c:pt idx="1">
                  <c:v>пени по договорам аренды земельных участков</c:v>
                </c:pt>
                <c:pt idx="2">
                  <c:v>от продажи з/у, государственная собственность на которые не разграничена</c:v>
                </c:pt>
                <c:pt idx="3">
                  <c:v>от продажи недвижимого имущества</c:v>
                </c:pt>
                <c:pt idx="4">
                  <c:v>от аренды муниципального имущества </c:v>
                </c:pt>
                <c:pt idx="5">
                  <c:v>от аренды з/у, находящихся в муниципальной собственности </c:v>
                </c:pt>
              </c:strCache>
            </c:strRef>
          </c:cat>
          <c:val>
            <c:numRef>
              <c:f>'[все диаграммы для отчета мэра.xlsx]Лист1'!$B$1:$B$6</c:f>
              <c:numCache>
                <c:formatCode>#,##0.00</c:formatCode>
                <c:ptCount val="6"/>
                <c:pt idx="0">
                  <c:v>2733396.07</c:v>
                </c:pt>
                <c:pt idx="1">
                  <c:v>33849.01</c:v>
                </c:pt>
                <c:pt idx="2">
                  <c:v>25875.58</c:v>
                </c:pt>
                <c:pt idx="3">
                  <c:v>118676.25</c:v>
                </c:pt>
                <c:pt idx="4">
                  <c:v>1271338.24</c:v>
                </c:pt>
                <c:pt idx="5">
                  <c:v>1201737.46</c:v>
                </c:pt>
              </c:numCache>
            </c:numRef>
          </c:val>
        </c:ser>
        <c:dLbls>
          <c:showLegendKey val="0"/>
          <c:showVal val="0"/>
          <c:showCatName val="0"/>
          <c:showSerName val="0"/>
          <c:showPercent val="0"/>
          <c:showBubbleSize val="0"/>
        </c:dLbls>
        <c:gapWidth val="150"/>
        <c:axId val="123300864"/>
        <c:axId val="123306752"/>
      </c:barChart>
      <c:catAx>
        <c:axId val="123300864"/>
        <c:scaling>
          <c:orientation val="minMax"/>
        </c:scaling>
        <c:delete val="0"/>
        <c:axPos val="l"/>
        <c:majorTickMark val="out"/>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23306752"/>
        <c:crosses val="autoZero"/>
        <c:auto val="1"/>
        <c:lblAlgn val="ctr"/>
        <c:lblOffset val="100"/>
        <c:noMultiLvlLbl val="0"/>
      </c:catAx>
      <c:valAx>
        <c:axId val="123306752"/>
        <c:scaling>
          <c:orientation val="minMax"/>
        </c:scaling>
        <c:delete val="0"/>
        <c:axPos val="b"/>
        <c:majorGridlines/>
        <c:numFmt formatCode="#,##0.00"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23300864"/>
        <c:crosses val="autoZero"/>
        <c:crossBetween val="between"/>
      </c:valAx>
      <c:spPr>
        <a:noFill/>
        <a:ln w="25400">
          <a:noFill/>
        </a:ln>
      </c:spPr>
    </c:plotArea>
    <c:plotVisOnly val="1"/>
    <c:dispBlanksAs val="gap"/>
    <c:showDLblsOverMax val="0"/>
  </c:chart>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722249908634838E-3"/>
          <c:y val="9.1813123359580043E-2"/>
          <c:w val="0.99027766716762367"/>
          <c:h val="0.82709290370961686"/>
        </c:manualLayout>
      </c:layout>
      <c:ofPieChart>
        <c:ofPieType val="bar"/>
        <c:varyColors val="1"/>
        <c:ser>
          <c:idx val="0"/>
          <c:order val="0"/>
          <c:dPt>
            <c:idx val="0"/>
            <c:bubble3D val="0"/>
            <c:spPr>
              <a:solidFill>
                <a:srgbClr val="FF0000"/>
              </a:solidFill>
            </c:spPr>
            <c:extLst xmlns:c16r2="http://schemas.microsoft.com/office/drawing/2015/06/chart">
              <c:ext xmlns:c16="http://schemas.microsoft.com/office/drawing/2014/chart" uri="{C3380CC4-5D6E-409C-BE32-E72D297353CC}">
                <c16:uniqueId val="{00000001-FB28-4D1F-9314-97084983D2F6}"/>
              </c:ext>
            </c:extLst>
          </c:dPt>
          <c:dPt>
            <c:idx val="1"/>
            <c:bubble3D val="0"/>
            <c:spPr>
              <a:solidFill>
                <a:schemeClr val="tx2">
                  <a:lumMod val="60000"/>
                  <a:lumOff val="40000"/>
                </a:schemeClr>
              </a:solidFill>
            </c:spPr>
            <c:extLst xmlns:c16r2="http://schemas.microsoft.com/office/drawing/2015/06/chart">
              <c:ext xmlns:c16="http://schemas.microsoft.com/office/drawing/2014/chart" uri="{C3380CC4-5D6E-409C-BE32-E72D297353CC}">
                <c16:uniqueId val="{00000003-FB28-4D1F-9314-97084983D2F6}"/>
              </c:ext>
            </c:extLst>
          </c:dPt>
          <c:dPt>
            <c:idx val="2"/>
            <c:bubble3D val="0"/>
            <c:spPr>
              <a:solidFill>
                <a:srgbClr val="7030A0"/>
              </a:solidFill>
            </c:spPr>
            <c:extLst xmlns:c16r2="http://schemas.microsoft.com/office/drawing/2015/06/chart">
              <c:ext xmlns:c16="http://schemas.microsoft.com/office/drawing/2014/chart" uri="{C3380CC4-5D6E-409C-BE32-E72D297353CC}">
                <c16:uniqueId val="{00000005-FB28-4D1F-9314-97084983D2F6}"/>
              </c:ext>
            </c:extLst>
          </c:dPt>
          <c:dPt>
            <c:idx val="3"/>
            <c:bubble3D val="0"/>
            <c:spPr>
              <a:solidFill>
                <a:srgbClr val="00B0F0"/>
              </a:solidFill>
            </c:spPr>
            <c:extLst xmlns:c16r2="http://schemas.microsoft.com/office/drawing/2015/06/chart">
              <c:ext xmlns:c16="http://schemas.microsoft.com/office/drawing/2014/chart" uri="{C3380CC4-5D6E-409C-BE32-E72D297353CC}">
                <c16:uniqueId val="{00000007-FB28-4D1F-9314-97084983D2F6}"/>
              </c:ext>
            </c:extLst>
          </c:dPt>
          <c:dPt>
            <c:idx val="4"/>
            <c:bubble3D val="0"/>
            <c:spPr>
              <a:solidFill>
                <a:srgbClr val="FFFF00"/>
              </a:solidFill>
            </c:spPr>
            <c:extLst xmlns:c16r2="http://schemas.microsoft.com/office/drawing/2015/06/chart">
              <c:ext xmlns:c16="http://schemas.microsoft.com/office/drawing/2014/chart" uri="{C3380CC4-5D6E-409C-BE32-E72D297353CC}">
                <c16:uniqueId val="{00000009-FB28-4D1F-9314-97084983D2F6}"/>
              </c:ext>
            </c:extLst>
          </c:dPt>
          <c:dLbls>
            <c:dLbl>
              <c:idx val="0"/>
              <c:layout>
                <c:manualLayout>
                  <c:x val="0.13859590988626422"/>
                  <c:y val="-9.1571756655418071E-2"/>
                </c:manualLayout>
              </c:layout>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B28-4D1F-9314-97084983D2F6}"/>
                </c:ext>
              </c:extLst>
            </c:dLbl>
            <c:dLbl>
              <c:idx val="1"/>
              <c:layout>
                <c:manualLayout>
                  <c:x val="-1.445787465800054E-2"/>
                  <c:y val="-5.1132479407815956E-2"/>
                </c:manualLayout>
              </c:layout>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B28-4D1F-9314-97084983D2F6}"/>
                </c:ext>
              </c:extLst>
            </c:dLbl>
            <c:dLbl>
              <c:idx val="2"/>
              <c:layout>
                <c:manualLayout>
                  <c:x val="-9.1717254755879898E-2"/>
                  <c:y val="-6.5230233317609493E-2"/>
                </c:manualLayout>
              </c:layout>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FB28-4D1F-9314-97084983D2F6}"/>
                </c:ext>
              </c:extLst>
            </c:dLbl>
            <c:dLbl>
              <c:idx val="3"/>
              <c:layout>
                <c:manualLayout>
                  <c:x val="-9.9789029535864979E-2"/>
                  <c:y val="-2.3571233595800573E-2"/>
                </c:manualLayout>
              </c:layout>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FB28-4D1F-9314-97084983D2F6}"/>
                </c:ext>
              </c:extLst>
            </c:dLbl>
            <c:dLbl>
              <c:idx val="4"/>
              <c:layout>
                <c:manualLayout>
                  <c:x val="-9.3903451941925065E-2"/>
                  <c:y val="-8.5173753280839894E-3"/>
                </c:manualLayout>
              </c:layout>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FB28-4D1F-9314-97084983D2F6}"/>
                </c:ext>
              </c:extLst>
            </c:dLbl>
            <c:spPr>
              <a:noFill/>
              <a:ln>
                <a:noFill/>
              </a:ln>
              <a:effectLst/>
            </c:spPr>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eparator>
</c:separator>
            <c:showLeaderLines val="0"/>
            <c:extLst xmlns:c16r2="http://schemas.microsoft.com/office/drawing/2015/06/chart">
              <c:ext xmlns:c15="http://schemas.microsoft.com/office/drawing/2012/chart" uri="{CE6537A1-D6FC-4f65-9D91-7224C49458BB}"/>
            </c:extLst>
          </c:dLbls>
          <c:cat>
            <c:strRef>
              <c:f>'[Диаграмма в Microsoft Word]Лист1'!$A$14:$A$17</c:f>
              <c:strCache>
                <c:ptCount val="4"/>
                <c:pt idx="0">
                  <c:v>Безвозмездные поступления</c:v>
                </c:pt>
                <c:pt idx="1">
                  <c:v>Неналоговые доходы</c:v>
                </c:pt>
                <c:pt idx="2">
                  <c:v>Местные налоги</c:v>
                </c:pt>
                <c:pt idx="3">
                  <c:v>Федеральные налоги</c:v>
                </c:pt>
              </c:strCache>
            </c:strRef>
          </c:cat>
          <c:val>
            <c:numRef>
              <c:f>'[Диаграмма в Microsoft Word]Лист1'!$B$14:$B$17</c:f>
              <c:numCache>
                <c:formatCode>#,##0</c:formatCode>
                <c:ptCount val="4"/>
                <c:pt idx="0">
                  <c:v>2070055.7919999999</c:v>
                </c:pt>
                <c:pt idx="1">
                  <c:v>107299.871</c:v>
                </c:pt>
                <c:pt idx="2">
                  <c:v>40136.082000000002</c:v>
                </c:pt>
                <c:pt idx="3">
                  <c:v>370304.3</c:v>
                </c:pt>
              </c:numCache>
            </c:numRef>
          </c:val>
          <c:extLst xmlns:c16r2="http://schemas.microsoft.com/office/drawing/2015/06/chart">
            <c:ext xmlns:c16="http://schemas.microsoft.com/office/drawing/2014/chart" uri="{C3380CC4-5D6E-409C-BE32-E72D297353CC}">
              <c16:uniqueId val="{0000000A-FB28-4D1F-9314-97084983D2F6}"/>
            </c:ext>
          </c:extLst>
        </c:ser>
        <c:dLbls>
          <c:showLegendKey val="0"/>
          <c:showVal val="0"/>
          <c:showCatName val="0"/>
          <c:showSerName val="0"/>
          <c:showPercent val="0"/>
          <c:showBubbleSize val="0"/>
          <c:showLeaderLines val="0"/>
        </c:dLbls>
        <c:gapWidth val="100"/>
        <c:secondPieSize val="72"/>
        <c:serLines/>
      </c:ofPieChart>
    </c:plotArea>
    <c:legend>
      <c:legendPos val="b"/>
      <c:layout>
        <c:manualLayout>
          <c:xMode val="edge"/>
          <c:yMode val="edge"/>
          <c:x val="0.76526612179806641"/>
          <c:y val="0.17409049868766405"/>
          <c:w val="0.2015963985514469"/>
          <c:h val="0.70014782152230959"/>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sz="1400" b="1">
                <a:solidFill>
                  <a:sysClr val="windowText" lastClr="000000"/>
                </a:solidFill>
                <a:latin typeface="Times New Roman" panose="02020603050405020304" pitchFamily="18" charset="0"/>
                <a:cs typeface="Times New Roman" panose="02020603050405020304" pitchFamily="18" charset="0"/>
              </a:rPr>
              <a:t>Структура</a:t>
            </a:r>
            <a:r>
              <a:rPr lang="ru-RU" sz="1400" b="1" baseline="0">
                <a:solidFill>
                  <a:sysClr val="windowText" lastClr="000000"/>
                </a:solidFill>
                <a:latin typeface="Times New Roman" panose="02020603050405020304" pitchFamily="18" charset="0"/>
                <a:cs typeface="Times New Roman" panose="02020603050405020304" pitchFamily="18" charset="0"/>
              </a:rPr>
              <a:t> неналоговых доходов</a:t>
            </a:r>
            <a:endParaRPr lang="ru-RU" sz="1400" b="1">
              <a:solidFill>
                <a:sysClr val="windowText" lastClr="000000"/>
              </a:solidFill>
              <a:latin typeface="Times New Roman" panose="02020603050405020304" pitchFamily="18" charset="0"/>
              <a:cs typeface="Times New Roman" panose="02020603050405020304" pitchFamily="18" charset="0"/>
            </a:endParaRPr>
          </a:p>
        </c:rich>
      </c:tx>
      <c:overlay val="0"/>
      <c:spPr>
        <a:noFill/>
        <a:ln>
          <a:noFill/>
        </a:ln>
        <a:effectLst/>
      </c:spPr>
    </c:title>
    <c:autoTitleDeleted val="0"/>
    <c:plotArea>
      <c:layout>
        <c:manualLayout>
          <c:layoutTarget val="inner"/>
          <c:xMode val="edge"/>
          <c:yMode val="edge"/>
          <c:x val="0.26291001684490933"/>
          <c:y val="0.32711387560179694"/>
          <c:w val="0.45251576864410276"/>
          <c:h val="0.51079347044190271"/>
        </c:manualLayout>
      </c:layout>
      <c:pieChart>
        <c:varyColors val="1"/>
        <c:ser>
          <c:idx val="0"/>
          <c:order val="0"/>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E536-4605-BEDD-7DDB49782A49}"/>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E536-4605-BEDD-7DDB49782A49}"/>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E536-4605-BEDD-7DDB49782A49}"/>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E536-4605-BEDD-7DDB49782A49}"/>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E536-4605-BEDD-7DDB49782A49}"/>
              </c:ext>
            </c:extLst>
          </c:dPt>
          <c:dLbls>
            <c:dLbl>
              <c:idx val="0"/>
              <c:layout>
                <c:manualLayout>
                  <c:x val="-5.8657891644141496E-3"/>
                  <c:y val="-0.1081500923495674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536-4605-BEDD-7DDB49782A49}"/>
                </c:ext>
              </c:extLst>
            </c:dLbl>
            <c:dLbl>
              <c:idx val="1"/>
              <c:layout>
                <c:manualLayout>
                  <c:x val="0.11401261409487994"/>
                  <c:y val="-1.8382424419169825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536-4605-BEDD-7DDB49782A49}"/>
                </c:ext>
              </c:extLst>
            </c:dLbl>
            <c:dLbl>
              <c:idx val="3"/>
              <c:layout>
                <c:manualLayout>
                  <c:x val="-6.857539076272183E-2"/>
                  <c:y val="-0.24925712063769806"/>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E536-4605-BEDD-7DDB49782A49}"/>
                </c:ext>
              </c:extLst>
            </c:dLbl>
            <c:dLbl>
              <c:idx val="4"/>
              <c:layout>
                <c:manualLayout>
                  <c:x val="9.2741614104519657E-2"/>
                  <c:y val="-0.13659022737892804"/>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E536-4605-BEDD-7DDB49782A4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'[Диаграмма в Microsoft Word]Лист1'!$A$26:$A$30</c:f>
              <c:strCache>
                <c:ptCount val="5"/>
                <c:pt idx="0">
                  <c:v>От использования имущества</c:v>
                </c:pt>
                <c:pt idx="1">
                  <c:v>НВОС</c:v>
                </c:pt>
                <c:pt idx="2">
                  <c:v>Платные услуги и компенсация затрат</c:v>
                </c:pt>
                <c:pt idx="3">
                  <c:v>Штрафы </c:v>
                </c:pt>
                <c:pt idx="4">
                  <c:v>Прочие </c:v>
                </c:pt>
              </c:strCache>
            </c:strRef>
          </c:cat>
          <c:val>
            <c:numRef>
              <c:f>'[Диаграмма в Microsoft Word]Лист1'!$B$26:$B$30</c:f>
              <c:numCache>
                <c:formatCode>#,##0.00</c:formatCode>
                <c:ptCount val="5"/>
                <c:pt idx="0">
                  <c:v>41621.211000000003</c:v>
                </c:pt>
                <c:pt idx="1">
                  <c:v>4034.9169999999999</c:v>
                </c:pt>
                <c:pt idx="2">
                  <c:v>21271.314999999999</c:v>
                </c:pt>
                <c:pt idx="3">
                  <c:v>3770.8679999999999</c:v>
                </c:pt>
                <c:pt idx="4">
                  <c:v>36601.557999999997</c:v>
                </c:pt>
              </c:numCache>
            </c:numRef>
          </c:val>
          <c:extLst xmlns:c16r2="http://schemas.microsoft.com/office/drawing/2015/06/chart">
            <c:ext xmlns:c16="http://schemas.microsoft.com/office/drawing/2014/chart" uri="{C3380CC4-5D6E-409C-BE32-E72D297353CC}">
              <c16:uniqueId val="{0000000A-E536-4605-BEDD-7DDB49782A49}"/>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r>
              <a:rPr lang="ru-RU" b="1">
                <a:solidFill>
                  <a:sysClr val="windowText" lastClr="000000"/>
                </a:solidFill>
                <a:latin typeface="Times New Roman" panose="02020603050405020304" pitchFamily="18" charset="0"/>
                <a:cs typeface="Times New Roman" panose="02020603050405020304" pitchFamily="18" charset="0"/>
              </a:rPr>
              <a:t>Структура</a:t>
            </a:r>
            <a:r>
              <a:rPr lang="ru-RU" b="1" baseline="0">
                <a:solidFill>
                  <a:sysClr val="windowText" lastClr="000000"/>
                </a:solidFill>
                <a:latin typeface="Times New Roman" panose="02020603050405020304" pitchFamily="18" charset="0"/>
                <a:cs typeface="Times New Roman" panose="02020603050405020304" pitchFamily="18" charset="0"/>
              </a:rPr>
              <a:t> налоговых доходов</a:t>
            </a:r>
            <a:endParaRPr lang="ru-RU" b="1">
              <a:solidFill>
                <a:sysClr val="windowText" lastClr="000000"/>
              </a:solidFill>
              <a:latin typeface="Times New Roman" panose="02020603050405020304" pitchFamily="18" charset="0"/>
              <a:cs typeface="Times New Roman" panose="02020603050405020304" pitchFamily="18" charset="0"/>
            </a:endParaRPr>
          </a:p>
        </c:rich>
      </c:tx>
      <c:layout>
        <c:manualLayout>
          <c:xMode val="edge"/>
          <c:yMode val="edge"/>
          <c:x val="0.1093120882013642"/>
          <c:y val="1.7152442828059063E-2"/>
        </c:manualLayout>
      </c:layout>
      <c:overlay val="0"/>
      <c:spPr>
        <a:noFill/>
        <a:ln>
          <a:noFill/>
        </a:ln>
        <a:effectLst/>
      </c:spPr>
    </c:title>
    <c:autoTitleDeleted val="0"/>
    <c:plotArea>
      <c:layout>
        <c:manualLayout>
          <c:layoutTarget val="inner"/>
          <c:xMode val="edge"/>
          <c:yMode val="edge"/>
          <c:x val="0.37517261669724911"/>
          <c:y val="0.29466425815216246"/>
          <c:w val="0.49138658552636671"/>
          <c:h val="0.60684889121258101"/>
        </c:manualLayout>
      </c:layout>
      <c:pieChart>
        <c:varyColors val="1"/>
        <c:ser>
          <c:idx val="0"/>
          <c:order val="0"/>
          <c:explosion val="2"/>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EC7A-45E4-ADF5-7E309CF47BA8}"/>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EC7A-45E4-ADF5-7E309CF47BA8}"/>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EC7A-45E4-ADF5-7E309CF47BA8}"/>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EC7A-45E4-ADF5-7E309CF47BA8}"/>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EC7A-45E4-ADF5-7E309CF47BA8}"/>
              </c:ext>
            </c:extLst>
          </c:dPt>
          <c:dLbls>
            <c:dLbl>
              <c:idx val="0"/>
              <c:layout>
                <c:manualLayout>
                  <c:x val="-0.16202918365107899"/>
                  <c:y val="-0.21130864197530863"/>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C7A-45E4-ADF5-7E309CF47BA8}"/>
                </c:ext>
              </c:extLst>
            </c:dLbl>
            <c:dLbl>
              <c:idx val="1"/>
              <c:layout>
                <c:manualLayout>
                  <c:x val="-9.2564048962906209E-2"/>
                  <c:y val="0.19269811631778774"/>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C7A-45E4-ADF5-7E309CF47BA8}"/>
                </c:ext>
              </c:extLst>
            </c:dLbl>
            <c:dLbl>
              <c:idx val="2"/>
              <c:layout>
                <c:manualLayout>
                  <c:x val="-0.11482343468128431"/>
                  <c:y val="0.1848648346810789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EC7A-45E4-ADF5-7E309CF47BA8}"/>
                </c:ext>
              </c:extLst>
            </c:dLbl>
            <c:dLbl>
              <c:idx val="3"/>
              <c:layout>
                <c:manualLayout>
                  <c:x val="-4.0039834249014694E-2"/>
                  <c:y val="3.6705745115193936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EC7A-45E4-ADF5-7E309CF47BA8}"/>
                </c:ext>
              </c:extLst>
            </c:dLbl>
            <c:dLbl>
              <c:idx val="4"/>
              <c:layout>
                <c:manualLayout>
                  <c:x val="0.41741769417086527"/>
                  <c:y val="4.0880334402644117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EC7A-45E4-ADF5-7E309CF47BA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'[Диаграмма в Microsoft Word]Лист1'!$A$3:$A$7</c:f>
              <c:strCache>
                <c:ptCount val="5"/>
                <c:pt idx="0">
                  <c:v>НДФЛ</c:v>
                </c:pt>
                <c:pt idx="1">
                  <c:v>Акзизы</c:v>
                </c:pt>
                <c:pt idx="2">
                  <c:v>Налоги на совокупный доход</c:v>
                </c:pt>
                <c:pt idx="3">
                  <c:v>Госпошлина</c:v>
                </c:pt>
                <c:pt idx="4">
                  <c:v>Налоги на имущество</c:v>
                </c:pt>
              </c:strCache>
            </c:strRef>
          </c:cat>
          <c:val>
            <c:numRef>
              <c:f>'[Диаграмма в Microsoft Word]Лист1'!$B$3:$B$7</c:f>
              <c:numCache>
                <c:formatCode>#,##0.00</c:formatCode>
                <c:ptCount val="5"/>
                <c:pt idx="0">
                  <c:v>292390.61499999999</c:v>
                </c:pt>
                <c:pt idx="1">
                  <c:v>23977.451000000001</c:v>
                </c:pt>
                <c:pt idx="2">
                  <c:v>47925.775999999998</c:v>
                </c:pt>
                <c:pt idx="3">
                  <c:v>6010.4560000000001</c:v>
                </c:pt>
                <c:pt idx="4">
                  <c:v>40136.082000000002</c:v>
                </c:pt>
              </c:numCache>
            </c:numRef>
          </c:val>
          <c:extLst xmlns:c16r2="http://schemas.microsoft.com/office/drawing/2015/06/chart">
            <c:ext xmlns:c16="http://schemas.microsoft.com/office/drawing/2014/chart" uri="{C3380CC4-5D6E-409C-BE32-E72D297353CC}">
              <c16:uniqueId val="{0000000A-EC7A-45E4-ADF5-7E309CF47BA8}"/>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sz="1200"/>
            </a:pPr>
            <a:r>
              <a:rPr lang="ru-RU" sz="1200"/>
              <a:t>Структура расходов консолидированного бюджета </a:t>
            </a:r>
          </a:p>
          <a:p>
            <a:pPr>
              <a:defRPr sz="1200"/>
            </a:pPr>
            <a:r>
              <a:rPr lang="ru-RU" sz="1200"/>
              <a:t>за 2022 год</a:t>
            </a:r>
          </a:p>
        </c:rich>
      </c:tx>
      <c:layout>
        <c:manualLayout>
          <c:xMode val="edge"/>
          <c:yMode val="edge"/>
          <c:x val="2.4328976939399744E-2"/>
          <c:y val="3.7037037037037035E-2"/>
        </c:manualLayout>
      </c:layout>
      <c:overlay val="0"/>
    </c:title>
    <c:autoTitleDeleted val="0"/>
    <c:plotArea>
      <c:layout/>
      <c:pieChart>
        <c:varyColors val="1"/>
        <c:ser>
          <c:idx val="0"/>
          <c:order val="0"/>
          <c:explosion val="25"/>
          <c:dLbls>
            <c:dLbl>
              <c:idx val="0"/>
              <c:layout>
                <c:manualLayout>
                  <c:x val="-2.4229508624854727E-2"/>
                  <c:y val="1.2797827354913969E-2"/>
                </c:manualLayout>
              </c:layout>
              <c:showLegendKey val="0"/>
              <c:showVal val="0"/>
              <c:showCatName val="1"/>
              <c:showSerName val="0"/>
              <c:showPercent val="1"/>
              <c:showBubbleSize val="0"/>
            </c:dLbl>
            <c:dLbl>
              <c:idx val="2"/>
              <c:layout>
                <c:manualLayout>
                  <c:x val="-7.2628981078857676E-4"/>
                  <c:y val="1.2483595800524935E-2"/>
                </c:manualLayout>
              </c:layout>
              <c:showLegendKey val="0"/>
              <c:showVal val="0"/>
              <c:showCatName val="1"/>
              <c:showSerName val="0"/>
              <c:showPercent val="1"/>
              <c:showBubbleSize val="0"/>
            </c:dLbl>
            <c:dLbl>
              <c:idx val="4"/>
              <c:layout>
                <c:manualLayout>
                  <c:x val="1.9508581327831533E-2"/>
                  <c:y val="-1.1954286964129484E-2"/>
                </c:manualLayout>
              </c:layout>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Лист1!$A$2:$A$6</c:f>
              <c:strCache>
                <c:ptCount val="5"/>
                <c:pt idx="0">
                  <c:v>ЖКХ</c:v>
                </c:pt>
                <c:pt idx="1">
                  <c:v>Национальная экономика</c:v>
                </c:pt>
                <c:pt idx="2">
                  <c:v>Иное</c:v>
                </c:pt>
                <c:pt idx="3">
                  <c:v>Капитальные вложения</c:v>
                </c:pt>
                <c:pt idx="4">
                  <c:v>Социальная сфера и оздоровительная кампания</c:v>
                </c:pt>
              </c:strCache>
            </c:strRef>
          </c:cat>
          <c:val>
            <c:numRef>
              <c:f>Лист1!$B$2:$B$6</c:f>
              <c:numCache>
                <c:formatCode>General</c:formatCode>
                <c:ptCount val="5"/>
                <c:pt idx="0">
                  <c:v>355619.8</c:v>
                </c:pt>
                <c:pt idx="1">
                  <c:v>70773.600000000006</c:v>
                </c:pt>
                <c:pt idx="2">
                  <c:v>335855.6</c:v>
                </c:pt>
                <c:pt idx="3">
                  <c:v>260031.9</c:v>
                </c:pt>
                <c:pt idx="4">
                  <c:v>1571170</c:v>
                </c:pt>
              </c:numCache>
            </c:numRef>
          </c:val>
        </c:ser>
        <c:dLbls>
          <c:showLegendKey val="0"/>
          <c:showVal val="0"/>
          <c:showCatName val="1"/>
          <c:showSerName val="0"/>
          <c:showPercent val="1"/>
          <c:showBubbleSize val="0"/>
          <c:showLeaderLines val="1"/>
        </c:dLbls>
        <c:firstSliceAng val="0"/>
      </c:pie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5.1331884829374758E-2"/>
          <c:y val="0.11338052440414645"/>
          <c:w val="0.95016915245879641"/>
          <c:h val="0.57436623452371482"/>
        </c:manualLayout>
      </c:layout>
      <c:barChart>
        <c:barDir val="col"/>
        <c:grouping val="clustered"/>
        <c:varyColors val="0"/>
        <c:ser>
          <c:idx val="0"/>
          <c:order val="0"/>
          <c:tx>
            <c:strRef>
              <c:f>Лист1!$B$1</c:f>
              <c:strCache>
                <c:ptCount val="1"/>
                <c:pt idx="0">
                  <c:v>2017</c:v>
                </c:pt>
              </c:strCache>
            </c:strRef>
          </c:tx>
          <c:invertIfNegative val="0"/>
          <c:dLbls>
            <c:dLbl>
              <c:idx val="0"/>
              <c:layout>
                <c:manualLayout>
                  <c:x val="-1.250000000000002E-2"/>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7047-49FA-B55A-473D61493C7C}"/>
                </c:ext>
              </c:extLst>
            </c:dLbl>
            <c:dLbl>
              <c:idx val="1"/>
              <c:layout>
                <c:manualLayout>
                  <c:x val="-8.3333333333333332E-3"/>
                  <c:y val="1.988387871196701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7047-49FA-B55A-473D61493C7C}"/>
                </c:ext>
              </c:extLst>
            </c:dLbl>
            <c:dLbl>
              <c:idx val="2"/>
              <c:layout>
                <c:manualLayout>
                  <c:x val="-8.3333333333333332E-3"/>
                  <c:y val="1.657011638223480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7047-49FA-B55A-473D61493C7C}"/>
                </c:ext>
              </c:extLst>
            </c:dLbl>
            <c:dLbl>
              <c:idx val="3"/>
              <c:layout>
                <c:manualLayout>
                  <c:x val="-1.2660172286156538E-2"/>
                  <c:y val="9.942130727634949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7047-49FA-B55A-473D61493C7C}"/>
                </c:ext>
              </c:extLst>
            </c:dLbl>
            <c:dLbl>
              <c:idx val="4"/>
              <c:layout>
                <c:manualLayout>
                  <c:x val="-4.1666666666666666E-3"/>
                  <c:y val="9.94206982934084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7047-49FA-B55A-473D61493C7C}"/>
                </c:ext>
              </c:extLst>
            </c:dLbl>
            <c:dLbl>
              <c:idx val="5"/>
              <c:layout>
                <c:manualLayout>
                  <c:x val="-2.0833333333333333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7047-49FA-B55A-473D61493C7C}"/>
                </c:ext>
              </c:extLst>
            </c:dLbl>
            <c:dLbl>
              <c:idx val="6"/>
              <c:layout>
                <c:manualLayout>
                  <c:x val="-4.1666666666666666E-3"/>
                  <c:y val="6.628046552893899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7047-49FA-B55A-473D61493C7C}"/>
                </c:ext>
              </c:extLst>
            </c:dLbl>
            <c:dLbl>
              <c:idx val="7"/>
              <c:layout>
                <c:manualLayout>
                  <c:x val="-4.1666666666666666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Лист1!$B$2:$B$9</c:f>
            </c:numRef>
          </c:val>
          <c:extLst xmlns:c16r2="http://schemas.microsoft.com/office/drawing/2015/06/chart">
            <c:ext xmlns:c16="http://schemas.microsoft.com/office/drawing/2014/chart" uri="{C3380CC4-5D6E-409C-BE32-E72D297353CC}">
              <c16:uniqueId val="{00000008-7047-49FA-B55A-473D61493C7C}"/>
            </c:ext>
          </c:extLst>
        </c:ser>
        <c:ser>
          <c:idx val="1"/>
          <c:order val="1"/>
          <c:tx>
            <c:strRef>
              <c:f>Лист1!$C$1</c:f>
              <c:strCache>
                <c:ptCount val="1"/>
                <c:pt idx="0">
                  <c:v>2018</c:v>
                </c:pt>
              </c:strCache>
            </c:strRef>
          </c:tx>
          <c:invertIfNegative val="0"/>
          <c:dLbls>
            <c:dLbl>
              <c:idx val="0"/>
              <c:layout>
                <c:manualLayout>
                  <c:x val="-1.4583333333333334E-2"/>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7047-49FA-B55A-473D61493C7C}"/>
                </c:ext>
              </c:extLst>
            </c:dLbl>
            <c:dLbl>
              <c:idx val="2"/>
              <c:layout>
                <c:manualLayout>
                  <c:x val="-8.3333333333333332E-3"/>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7047-49FA-B55A-473D61493C7C}"/>
                </c:ext>
              </c:extLst>
            </c:dLbl>
            <c:dLbl>
              <c:idx val="3"/>
              <c:layout>
                <c:manualLayout>
                  <c:x val="-2.136752136752137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7047-49FA-B55A-473D61493C7C}"/>
                </c:ext>
              </c:extLst>
            </c:dLbl>
            <c:dLbl>
              <c:idx val="5"/>
              <c:layout>
                <c:manualLayout>
                  <c:x val="-2.0833333333333333E-3"/>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Лист1!$C$2:$C$9</c:f>
            </c:numRef>
          </c:val>
          <c:extLst xmlns:c16r2="http://schemas.microsoft.com/office/drawing/2015/06/chart">
            <c:ext xmlns:c16="http://schemas.microsoft.com/office/drawing/2014/chart" uri="{C3380CC4-5D6E-409C-BE32-E72D297353CC}">
              <c16:uniqueId val="{0000000D-7047-49FA-B55A-473D61493C7C}"/>
            </c:ext>
          </c:extLst>
        </c:ser>
        <c:ser>
          <c:idx val="2"/>
          <c:order val="2"/>
          <c:tx>
            <c:strRef>
              <c:f>Лист1!$D$1</c:f>
              <c:strCache>
                <c:ptCount val="1"/>
                <c:pt idx="0">
                  <c:v>2019</c:v>
                </c:pt>
              </c:strCache>
            </c:strRef>
          </c:tx>
          <c:invertIfNegative val="0"/>
          <c:dLbls>
            <c:dLbl>
              <c:idx val="0"/>
              <c:layout>
                <c:manualLayout>
                  <c:x val="2.0833333333333333E-3"/>
                  <c:y val="1.325609310578782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7047-49FA-B55A-473D61493C7C}"/>
                </c:ext>
              </c:extLst>
            </c:dLbl>
            <c:dLbl>
              <c:idx val="1"/>
              <c:layout>
                <c:manualLayout>
                  <c:x val="-2.5641025641025641E-3"/>
                  <c:y val="3.820004427157448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7047-49FA-B55A-473D61493C7C}"/>
                </c:ext>
              </c:extLst>
            </c:dLbl>
            <c:dLbl>
              <c:idx val="2"/>
              <c:layout>
                <c:manualLayout>
                  <c:x val="1.06837606837646E-4"/>
                  <c:y val="1.024570723840242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7047-49FA-B55A-473D61493C7C}"/>
                </c:ext>
              </c:extLst>
            </c:dLbl>
            <c:dLbl>
              <c:idx val="3"/>
              <c:layout>
                <c:manualLayout>
                  <c:x val="-1.0683760683768518E-4"/>
                  <c:y val="-1.98842614552698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7047-49FA-B55A-473D61493C7C}"/>
                </c:ext>
              </c:extLst>
            </c:dLbl>
            <c:dLbl>
              <c:idx val="4"/>
              <c:layout>
                <c:manualLayout>
                  <c:x val="0"/>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7047-49FA-B55A-473D61493C7C}"/>
                </c:ext>
              </c:extLst>
            </c:dLbl>
            <c:dLbl>
              <c:idx val="6"/>
              <c:layout>
                <c:manualLayout>
                  <c:x val="4.1666666666666666E-3"/>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7047-49FA-B55A-473D61493C7C}"/>
                </c:ext>
              </c:extLst>
            </c:dLbl>
            <c:dLbl>
              <c:idx val="7"/>
              <c:layout>
                <c:manualLayout>
                  <c:x val="1.2500000000000001E-2"/>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Лист1!$D$2:$D$9</c:f>
            </c:numRef>
          </c:val>
          <c:extLst xmlns:c16r2="http://schemas.microsoft.com/office/drawing/2015/06/chart">
            <c:ext xmlns:c16="http://schemas.microsoft.com/office/drawing/2014/chart" uri="{C3380CC4-5D6E-409C-BE32-E72D297353CC}">
              <c16:uniqueId val="{00000015-7047-49FA-B55A-473D61493C7C}"/>
            </c:ext>
          </c:extLst>
        </c:ser>
        <c:ser>
          <c:idx val="3"/>
          <c:order val="3"/>
          <c:tx>
            <c:strRef>
              <c:f>Лист1!$E$1</c:f>
              <c:strCache>
                <c:ptCount val="1"/>
                <c:pt idx="0">
                  <c:v>2020</c:v>
                </c:pt>
              </c:strCache>
            </c:strRef>
          </c:tx>
          <c:invertIfNegative val="0"/>
          <c:dLbls>
            <c:dLbl>
              <c:idx val="0"/>
              <c:layout>
                <c:manualLayout>
                  <c:x val="8.5470085470085271E-3"/>
                  <c:y val="1.28514056224899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7047-49FA-B55A-473D61493C7C}"/>
                </c:ext>
              </c:extLst>
            </c:dLbl>
            <c:dLbl>
              <c:idx val="1"/>
              <c:layout>
                <c:manualLayout>
                  <c:x val="1.7094017094017096E-2"/>
                  <c:y val="1.606425702811244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7047-49FA-B55A-473D61493C7C}"/>
                </c:ext>
              </c:extLst>
            </c:dLbl>
            <c:dLbl>
              <c:idx val="2"/>
              <c:layout>
                <c:manualLayout>
                  <c:x val="8.5470085470085479E-3"/>
                  <c:y val="-2.249008632957024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0010599636583888E-2"/>
                      <c:h val="4.1012174682983897E-2"/>
                    </c:manualLayout>
                  </c15:layout>
                </c:ext>
                <c:ext xmlns:c16="http://schemas.microsoft.com/office/drawing/2014/chart" uri="{C3380CC4-5D6E-409C-BE32-E72D297353CC}">
                  <c16:uniqueId val="{00000018-7047-49FA-B55A-473D61493C7C}"/>
                </c:ext>
              </c:extLst>
            </c:dLbl>
            <c:dLbl>
              <c:idx val="3"/>
              <c:layout>
                <c:manualLayout>
                  <c:x val="6.410256410256332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7047-49FA-B55A-473D61493C7C}"/>
                </c:ext>
              </c:extLst>
            </c:dLbl>
            <c:dLbl>
              <c:idx val="4"/>
              <c:layout>
                <c:manualLayout>
                  <c:x val="1.282051282051282E-2"/>
                  <c:y val="9.638554216867411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7047-49FA-B55A-473D61493C7C}"/>
                </c:ext>
              </c:extLst>
            </c:dLbl>
            <c:dLbl>
              <c:idx val="5"/>
              <c:layout>
                <c:manualLayout>
                  <c:x val="6.41025641025641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7047-49FA-B55A-473D61493C7C}"/>
                </c:ext>
              </c:extLst>
            </c:dLbl>
            <c:dLbl>
              <c:idx val="6"/>
              <c:layout>
                <c:manualLayout>
                  <c:x val="6.41025641025641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Лист1!$E$2:$E$9</c:f>
            </c:numRef>
          </c:val>
          <c:extLst xmlns:c16r2="http://schemas.microsoft.com/office/drawing/2015/06/chart">
            <c:ext xmlns:c16="http://schemas.microsoft.com/office/drawing/2014/chart" uri="{C3380CC4-5D6E-409C-BE32-E72D297353CC}">
              <c16:uniqueId val="{0000001D-7047-49FA-B55A-473D61493C7C}"/>
            </c:ext>
          </c:extLst>
        </c:ser>
        <c:ser>
          <c:idx val="4"/>
          <c:order val="4"/>
          <c:tx>
            <c:strRef>
              <c:f>Лист1!$F$1</c:f>
              <c:strCache>
                <c:ptCount val="1"/>
                <c:pt idx="0">
                  <c:v>2021</c:v>
                </c:pt>
              </c:strCache>
            </c:strRef>
          </c:tx>
          <c:invertIfNegative val="0"/>
          <c:dLbls>
            <c:dLbl>
              <c:idx val="0"/>
              <c:layout>
                <c:manualLayout>
                  <c:x val="-1.2327922745017464E-2"/>
                  <c:y val="6.1648859549122013E-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E-7047-49FA-B55A-473D61493C7C}"/>
                </c:ext>
              </c:extLst>
            </c:dLbl>
            <c:dLbl>
              <c:idx val="1"/>
              <c:layout>
                <c:manualLayout>
                  <c:x val="-1.2327922745017445E-2"/>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F-7047-49FA-B55A-473D61493C7C}"/>
                </c:ext>
              </c:extLst>
            </c:dLbl>
            <c:dLbl>
              <c:idx val="2"/>
              <c:layout>
                <c:manualLayout>
                  <c:x val="-1.3069054163586034E-2"/>
                  <c:y val="9.595164240833531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0-7047-49FA-B55A-473D61493C7C}"/>
                </c:ext>
              </c:extLst>
            </c:dLbl>
            <c:dLbl>
              <c:idx val="3"/>
              <c:layout>
                <c:manualLayout>
                  <c:x val="-7.808169756466977E-3"/>
                  <c:y val="3.169755295739547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1-7047-49FA-B55A-473D61493C7C}"/>
                </c:ext>
              </c:extLst>
            </c:dLbl>
            <c:dLbl>
              <c:idx val="4"/>
              <c:layout>
                <c:manualLayout>
                  <c:x val="-1.1589056299131706E-2"/>
                  <c:y val="3.829369813621781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3355330532317122E-2"/>
                      <c:h val="7.1762241840981997E-2"/>
                    </c:manualLayout>
                  </c15:layout>
                </c:ext>
                <c:ext xmlns:c16="http://schemas.microsoft.com/office/drawing/2014/chart" uri="{C3380CC4-5D6E-409C-BE32-E72D297353CC}">
                  <c16:uniqueId val="{00000022-7047-49FA-B55A-473D61493C7C}"/>
                </c:ext>
              </c:extLst>
            </c:dLbl>
            <c:dLbl>
              <c:idx val="5"/>
              <c:layout>
                <c:manualLayout>
                  <c:x val="-1.2327922745017464E-2"/>
                  <c:y val="1.342488754562245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3-7047-49FA-B55A-473D61493C7C}"/>
                </c:ext>
              </c:extLst>
            </c:dLbl>
            <c:dLbl>
              <c:idx val="6"/>
              <c:layout>
                <c:manualLayout>
                  <c:x val="-1.5698363880804193E-2"/>
                  <c:y val="1.8929452000318143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4-7047-49FA-B55A-473D61493C7C}"/>
                </c:ext>
              </c:extLst>
            </c:dLbl>
            <c:dLbl>
              <c:idx val="7"/>
              <c:layout>
                <c:manualLayout>
                  <c:x val="-1.1506870147498257E-2"/>
                  <c:y val="2.509787286690173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5-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a:noFill/>
                    </a:ln>
                  </c:spPr>
                </c15:leaderLines>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Лист1!$F$2:$F$9</c:f>
              <c:numCache>
                <c:formatCode>#,##0</c:formatCode>
                <c:ptCount val="8"/>
                <c:pt idx="0">
                  <c:v>38082</c:v>
                </c:pt>
                <c:pt idx="1">
                  <c:v>84020</c:v>
                </c:pt>
                <c:pt idx="2">
                  <c:v>18030</c:v>
                </c:pt>
                <c:pt idx="3">
                  <c:v>9324</c:v>
                </c:pt>
                <c:pt idx="4">
                  <c:v>12285</c:v>
                </c:pt>
                <c:pt idx="5">
                  <c:v>6392</c:v>
                </c:pt>
                <c:pt idx="6">
                  <c:v>10475</c:v>
                </c:pt>
                <c:pt idx="7">
                  <c:v>1155</c:v>
                </c:pt>
              </c:numCache>
            </c:numRef>
          </c:val>
          <c:extLst xmlns:c16r2="http://schemas.microsoft.com/office/drawing/2015/06/chart">
            <c:ext xmlns:c16="http://schemas.microsoft.com/office/drawing/2014/chart" uri="{C3380CC4-5D6E-409C-BE32-E72D297353CC}">
              <c16:uniqueId val="{00000026-7047-49FA-B55A-473D61493C7C}"/>
            </c:ext>
          </c:extLst>
        </c:ser>
        <c:ser>
          <c:idx val="5"/>
          <c:order val="5"/>
          <c:tx>
            <c:strRef>
              <c:f>Лист1!$G$1</c:f>
              <c:strCache>
                <c:ptCount val="1"/>
                <c:pt idx="0">
                  <c:v>2022</c:v>
                </c:pt>
              </c:strCache>
            </c:strRef>
          </c:tx>
          <c:invertIfNegative val="0"/>
          <c:dLbls>
            <c:dLbl>
              <c:idx val="0"/>
              <c:layout>
                <c:manualLayout>
                  <c:x val="1.4382576535853708E-2"/>
                  <c:y val="4.489337822671114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7-7047-49FA-B55A-473D61493C7C}"/>
                </c:ext>
              </c:extLst>
            </c:dLbl>
            <c:dLbl>
              <c:idx val="2"/>
              <c:layout>
                <c:manualLayout>
                  <c:x val="2.0546537908362442E-3"/>
                  <c:y val="4.489337822671156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8-7047-49FA-B55A-473D61493C7C}"/>
                </c:ext>
              </c:extLst>
            </c:dLbl>
            <c:dLbl>
              <c:idx val="3"/>
              <c:layout>
                <c:manualLayout>
                  <c:x val="8.2186151633449767E-3"/>
                  <c:y val="-2.244668911335586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9-7047-49FA-B55A-473D61493C7C}"/>
                </c:ext>
              </c:extLst>
            </c:dLbl>
            <c:dLbl>
              <c:idx val="4"/>
              <c:layout>
                <c:manualLayout>
                  <c:x val="4.1093075816724884E-3"/>
                  <c:y val="-1.795735129068462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A-7047-49FA-B55A-473D61493C7C}"/>
                </c:ext>
              </c:extLst>
            </c:dLbl>
            <c:dLbl>
              <c:idx val="5"/>
              <c:layout>
                <c:manualLayout>
                  <c:x val="0"/>
                  <c:y val="-1.795735129068462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B-7047-49FA-B55A-473D61493C7C}"/>
                </c:ext>
              </c:extLst>
            </c:dLbl>
            <c:dLbl>
              <c:idx val="6"/>
              <c:layout>
                <c:manualLayout>
                  <c:x val="1.4382576535853708E-2"/>
                  <c:y val="4.489337822671156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C-7047-49FA-B55A-473D61493C7C}"/>
                </c:ext>
              </c:extLst>
            </c:dLbl>
            <c:dLbl>
              <c:idx val="7"/>
              <c:layout>
                <c:manualLayout>
                  <c:x val="8.2186151633449767E-3"/>
                  <c:y val="-1.795735129068462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D-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a:noFill/>
                    </a:ln>
                  </c:spPr>
                </c15:leaderLines>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Лист1!$G$2:$G$9</c:f>
              <c:numCache>
                <c:formatCode>#,##0</c:formatCode>
                <c:ptCount val="8"/>
                <c:pt idx="0">
                  <c:v>43230.95</c:v>
                </c:pt>
                <c:pt idx="1">
                  <c:v>93038</c:v>
                </c:pt>
                <c:pt idx="2">
                  <c:v>27468.38</c:v>
                </c:pt>
                <c:pt idx="3">
                  <c:v>9844.1299999999992</c:v>
                </c:pt>
                <c:pt idx="4">
                  <c:v>14849.07</c:v>
                </c:pt>
                <c:pt idx="5">
                  <c:v>9501.34</c:v>
                </c:pt>
                <c:pt idx="6">
                  <c:v>12286.63</c:v>
                </c:pt>
                <c:pt idx="7">
                  <c:v>3112.23</c:v>
                </c:pt>
              </c:numCache>
            </c:numRef>
          </c:val>
          <c:extLst xmlns:c16r2="http://schemas.microsoft.com/office/drawing/2015/06/chart">
            <c:ext xmlns:c16="http://schemas.microsoft.com/office/drawing/2014/chart" uri="{C3380CC4-5D6E-409C-BE32-E72D297353CC}">
              <c16:uniqueId val="{0000002E-7047-49FA-B55A-473D61493C7C}"/>
            </c:ext>
          </c:extLst>
        </c:ser>
        <c:dLbls>
          <c:showLegendKey val="0"/>
          <c:showVal val="0"/>
          <c:showCatName val="0"/>
          <c:showSerName val="0"/>
          <c:showPercent val="0"/>
          <c:showBubbleSize val="0"/>
        </c:dLbls>
        <c:gapWidth val="150"/>
        <c:axId val="123193216"/>
        <c:axId val="123194752"/>
      </c:barChart>
      <c:catAx>
        <c:axId val="123193216"/>
        <c:scaling>
          <c:orientation val="minMax"/>
        </c:scaling>
        <c:delete val="0"/>
        <c:axPos val="b"/>
        <c:numFmt formatCode="General" sourceLinked="0"/>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23194752"/>
        <c:crosses val="autoZero"/>
        <c:auto val="1"/>
        <c:lblAlgn val="ctr"/>
        <c:lblOffset val="100"/>
        <c:noMultiLvlLbl val="0"/>
      </c:catAx>
      <c:valAx>
        <c:axId val="123194752"/>
        <c:scaling>
          <c:orientation val="minMax"/>
        </c:scaling>
        <c:delete val="1"/>
        <c:axPos val="l"/>
        <c:numFmt formatCode="#,##0" sourceLinked="1"/>
        <c:majorTickMark val="out"/>
        <c:minorTickMark val="none"/>
        <c:tickLblPos val="nextTo"/>
        <c:crossAx val="123193216"/>
        <c:crosses val="autoZero"/>
        <c:crossBetween val="between"/>
      </c:valAx>
    </c:plotArea>
    <c:legend>
      <c:legendPos val="r"/>
      <c:layout>
        <c:manualLayout>
          <c:xMode val="edge"/>
          <c:yMode val="edge"/>
          <c:x val="0.57343106151180467"/>
          <c:y val="0.8768875439077578"/>
          <c:w val="0.3100686297109625"/>
          <c:h val="7.3510400752144794E-2"/>
        </c:manualLayout>
      </c:layout>
      <c:overlay val="0"/>
    </c:legend>
    <c:plotVisOnly val="1"/>
    <c:dispBlanksAs val="gap"/>
    <c:showDLblsOverMax val="0"/>
  </c:chart>
  <c:externalData r:id="rId1">
    <c:autoUpdate val="0"/>
  </c:externalData>
  <c:userShapes r:id="rId2"/>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Столбец1</c:v>
                </c:pt>
              </c:strCache>
            </c:strRef>
          </c:tx>
          <c:explosion val="16"/>
          <c:dLbls>
            <c:dLbl>
              <c:idx val="0"/>
              <c:layout>
                <c:manualLayout>
                  <c:x val="-7.8203834690155336E-2"/>
                  <c:y val="-0.30180600758238552"/>
                </c:manualLayout>
              </c:layout>
              <c:showLegendKey val="0"/>
              <c:showVal val="0"/>
              <c:showCatName val="1"/>
              <c:showSerName val="0"/>
              <c:showPercent val="1"/>
              <c:showBubbleSize val="0"/>
            </c:dLbl>
            <c:dLbl>
              <c:idx val="1"/>
              <c:layout>
                <c:manualLayout>
                  <c:x val="-5.7000400373682106E-2"/>
                  <c:y val="-5.503785360163313E-2"/>
                </c:manualLayout>
              </c:layout>
              <c:showLegendKey val="0"/>
              <c:showVal val="0"/>
              <c:showCatName val="1"/>
              <c:showSerName val="0"/>
              <c:showPercent val="1"/>
              <c:showBubbleSize val="0"/>
            </c:dLbl>
            <c:dLbl>
              <c:idx val="2"/>
              <c:layout>
                <c:manualLayout>
                  <c:x val="5.4237288135593219E-2"/>
                  <c:y val="-7.2937416156313786E-2"/>
                </c:manualLayout>
              </c:layout>
              <c:showLegendKey val="0"/>
              <c:showVal val="0"/>
              <c:showCatName val="1"/>
              <c:showSerName val="0"/>
              <c:showPercent val="1"/>
              <c:showBubbleSize val="0"/>
            </c:dLbl>
            <c:dLbl>
              <c:idx val="3"/>
              <c:layout>
                <c:manualLayout>
                  <c:x val="8.3480225988700571E-2"/>
                  <c:y val="0.26435368912219304"/>
                </c:manualLayout>
              </c:layout>
              <c:showLegendKey val="0"/>
              <c:showVal val="0"/>
              <c:showCatName val="1"/>
              <c:showSerName val="0"/>
              <c:showPercent val="1"/>
              <c:showBubbleSize val="0"/>
            </c:dLbl>
            <c:dLbl>
              <c:idx val="4"/>
              <c:layout>
                <c:manualLayout>
                  <c:x val="-0.21735308510165044"/>
                  <c:y val="2.9629629629629631E-2"/>
                </c:manualLayout>
              </c:layout>
              <c:tx>
                <c:rich>
                  <a:bodyPr/>
                  <a:lstStyle/>
                  <a:p>
                    <a:r>
                      <a:rPr lang="ru-RU" sz="800"/>
                      <a:t>оц. не проводилась
6%</a:t>
                    </a:r>
                    <a:endParaRPr lang="ru-RU"/>
                  </a:p>
                </c:rich>
              </c:tx>
              <c:showLegendKey val="0"/>
              <c:showVal val="0"/>
              <c:showCatName val="1"/>
              <c:showSerName val="0"/>
              <c:showPercent val="1"/>
              <c:showBubbleSize val="0"/>
            </c:dLbl>
            <c:txPr>
              <a:bodyPr/>
              <a:lstStyle/>
              <a:p>
                <a:pPr>
                  <a:defRPr sz="8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Лист1!$A$2:$A$4</c:f>
              <c:strCache>
                <c:ptCount val="3"/>
                <c:pt idx="0">
                  <c:v>эффективные</c:v>
                </c:pt>
                <c:pt idx="1">
                  <c:v>удовлетворительные</c:v>
                </c:pt>
                <c:pt idx="2">
                  <c:v>высокоэффективные</c:v>
                </c:pt>
              </c:strCache>
            </c:strRef>
          </c:cat>
          <c:val>
            <c:numRef>
              <c:f>Лист1!$B$2:$B$4</c:f>
              <c:numCache>
                <c:formatCode>General</c:formatCode>
                <c:ptCount val="3"/>
                <c:pt idx="0">
                  <c:v>9</c:v>
                </c:pt>
                <c:pt idx="1">
                  <c:v>3</c:v>
                </c:pt>
                <c:pt idx="2">
                  <c:v>6</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522769028871391"/>
          <c:y val="0.16898148148148148"/>
          <c:w val="0.48187817147856515"/>
          <c:h val="0.72222222222222221"/>
        </c:manualLayout>
      </c:layout>
      <c:pie3DChart>
        <c:varyColors val="1"/>
        <c:ser>
          <c:idx val="0"/>
          <c:order val="0"/>
          <c:explosion val="25"/>
          <c:dLbls>
            <c:dLbl>
              <c:idx val="0"/>
              <c:layout>
                <c:manualLayout>
                  <c:x val="-0.10866841644794401"/>
                  <c:y val="-0.43350194128959685"/>
                </c:manualLayout>
              </c:layout>
              <c:tx>
                <c:rich>
                  <a:bodyPr/>
                  <a:lstStyle/>
                  <a:p>
                    <a:r>
                      <a:rPr lang="en-US"/>
                      <a:t>68,2%</a:t>
                    </a:r>
                  </a:p>
                </c:rich>
              </c:tx>
              <c:showLegendKey val="1"/>
              <c:showVal val="1"/>
              <c:showCatName val="0"/>
              <c:showSerName val="0"/>
              <c:showPercent val="1"/>
              <c:showBubbleSize val="0"/>
            </c:dLbl>
            <c:dLbl>
              <c:idx val="1"/>
              <c:layout>
                <c:manualLayout>
                  <c:x val="-5.6180774278215224E-2"/>
                  <c:y val="4.8086541265675124E-2"/>
                </c:manualLayout>
              </c:layout>
              <c:tx>
                <c:rich>
                  <a:bodyPr/>
                  <a:lstStyle/>
                  <a:p>
                    <a:r>
                      <a:rPr lang="en-US"/>
                      <a:t>0,4%</a:t>
                    </a:r>
                  </a:p>
                </c:rich>
              </c:tx>
              <c:showLegendKey val="1"/>
              <c:showVal val="1"/>
              <c:showCatName val="0"/>
              <c:showSerName val="0"/>
              <c:showPercent val="1"/>
              <c:showBubbleSize val="0"/>
            </c:dLbl>
            <c:dLbl>
              <c:idx val="2"/>
              <c:layout>
                <c:manualLayout>
                  <c:x val="-3.4624015748031499E-2"/>
                  <c:y val="-0.10491360454943133"/>
                </c:manualLayout>
              </c:layout>
              <c:tx>
                <c:rich>
                  <a:bodyPr/>
                  <a:lstStyle/>
                  <a:p>
                    <a:r>
                      <a:rPr lang="en-US"/>
                      <a:t>0,3%</a:t>
                    </a:r>
                  </a:p>
                </c:rich>
              </c:tx>
              <c:showLegendKey val="1"/>
              <c:showVal val="1"/>
              <c:showCatName val="0"/>
              <c:showSerName val="0"/>
              <c:showPercent val="1"/>
              <c:showBubbleSize val="0"/>
            </c:dLbl>
            <c:dLbl>
              <c:idx val="3"/>
              <c:layout>
                <c:manualLayout>
                  <c:x val="7.0739720034995623E-2"/>
                  <c:y val="-4.6940069991251096E-2"/>
                </c:manualLayout>
              </c:layout>
              <c:tx>
                <c:rich>
                  <a:bodyPr/>
                  <a:lstStyle/>
                  <a:p>
                    <a:r>
                      <a:rPr lang="en-US"/>
                      <a:t>31,1%</a:t>
                    </a:r>
                  </a:p>
                </c:rich>
              </c:tx>
              <c:showLegendKey val="1"/>
              <c:showVal val="1"/>
              <c:showCatName val="0"/>
              <c:showSerName val="0"/>
              <c:showPercent val="1"/>
              <c:showBubbleSize val="0"/>
            </c:dLbl>
            <c:showLegendKey val="0"/>
            <c:showVal val="1"/>
            <c:showCatName val="0"/>
            <c:showSerName val="0"/>
            <c:showPercent val="1"/>
            <c:showBubbleSize val="0"/>
            <c:showLeaderLines val="1"/>
          </c:dLbls>
          <c:cat>
            <c:strRef>
              <c:f>'[Диаграмма 2 в Microsoft Word]Лист2'!$F$6:$F$9</c:f>
              <c:strCache>
                <c:ptCount val="4"/>
                <c:pt idx="0">
                  <c:v>Смешанная форма собственности  </c:v>
                </c:pt>
                <c:pt idx="1">
                  <c:v>Муниципальная форма собственности</c:v>
                </c:pt>
                <c:pt idx="2">
                  <c:v>Ведомственная форма собственности </c:v>
                </c:pt>
                <c:pt idx="3">
                  <c:v>Частная форма собственности </c:v>
                </c:pt>
              </c:strCache>
            </c:strRef>
          </c:cat>
          <c:val>
            <c:numRef>
              <c:f>'[Диаграмма 2 в Microsoft Word]Лист2'!$H$6:$H$9</c:f>
              <c:numCache>
                <c:formatCode>0.0</c:formatCode>
                <c:ptCount val="4"/>
                <c:pt idx="0">
                  <c:v>68.217887090523817</c:v>
                </c:pt>
                <c:pt idx="1">
                  <c:v>0.36789987055069545</c:v>
                </c:pt>
                <c:pt idx="2">
                  <c:v>0.32659152560540222</c:v>
                </c:pt>
                <c:pt idx="3">
                  <c:v>31.087539061533771</c:v>
                </c:pt>
              </c:numCache>
            </c:numRef>
          </c:val>
        </c:ser>
        <c:dLbls>
          <c:showLegendKey val="0"/>
          <c:showVal val="0"/>
          <c:showCatName val="0"/>
          <c:showSerName val="0"/>
          <c:showPercent val="0"/>
          <c:showBubbleSize val="0"/>
          <c:showLeaderLines val="1"/>
        </c:dLbls>
      </c:pie3DChart>
    </c:plotArea>
    <c:legend>
      <c:legendPos val="r"/>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latin typeface="Times New Roman" panose="02020603050405020304" pitchFamily="18" charset="0"/>
                <a:cs typeface="Times New Roman" panose="02020603050405020304" pitchFamily="18" charset="0"/>
              </a:defRPr>
            </a:pPr>
            <a:r>
              <a:rPr lang="ru-RU" sz="1400">
                <a:latin typeface="Times New Roman" panose="02020603050405020304" pitchFamily="18" charset="0"/>
                <a:cs typeface="Times New Roman" panose="02020603050405020304" pitchFamily="18" charset="0"/>
              </a:rPr>
              <a:t>Характеристика коммунальных сетей</a:t>
            </a:r>
          </a:p>
        </c:rich>
      </c:tx>
      <c:layout/>
      <c:overlay val="0"/>
    </c:title>
    <c:autoTitleDeleted val="0"/>
    <c:plotArea>
      <c:layout>
        <c:manualLayout>
          <c:layoutTarget val="inner"/>
          <c:xMode val="edge"/>
          <c:yMode val="edge"/>
          <c:x val="0.2351018372703412"/>
          <c:y val="0.20779469873958062"/>
          <c:w val="0.67378705161854768"/>
          <c:h val="0.75191226096737906"/>
        </c:manualLayout>
      </c:layout>
      <c:barChart>
        <c:barDir val="bar"/>
        <c:grouping val="clustered"/>
        <c:varyColors val="0"/>
        <c:ser>
          <c:idx val="0"/>
          <c:order val="0"/>
          <c:tx>
            <c:strRef>
              <c:f>Лист1!$B$13</c:f>
              <c:strCache>
                <c:ptCount val="1"/>
                <c:pt idx="0">
                  <c:v>уровень износа</c:v>
                </c:pt>
              </c:strCache>
            </c:strRef>
          </c:tx>
          <c:invertIfNegative val="0"/>
          <c:dLbls>
            <c:dLbl>
              <c:idx val="0"/>
              <c:layout/>
              <c:tx>
                <c:rich>
                  <a:bodyPr/>
                  <a:lstStyle/>
                  <a:p>
                    <a:r>
                      <a:rPr lang="en-US"/>
                      <a:t>78</a:t>
                    </a:r>
                    <a:r>
                      <a:rPr lang="ru-RU"/>
                      <a:t>%</a:t>
                    </a:r>
                    <a:endParaRPr lang="en-US"/>
                  </a:p>
                </c:rich>
              </c:tx>
              <c:showLegendKey val="0"/>
              <c:showVal val="1"/>
              <c:showCatName val="0"/>
              <c:showSerName val="0"/>
              <c:showPercent val="0"/>
              <c:showBubbleSize val="0"/>
            </c:dLbl>
            <c:dLbl>
              <c:idx val="1"/>
              <c:layout/>
              <c:tx>
                <c:rich>
                  <a:bodyPr/>
                  <a:lstStyle/>
                  <a:p>
                    <a:r>
                      <a:rPr lang="en-US"/>
                      <a:t>65</a:t>
                    </a:r>
                    <a:r>
                      <a:rPr lang="ru-RU"/>
                      <a:t>%</a:t>
                    </a:r>
                    <a:endParaRPr lang="en-US"/>
                  </a:p>
                </c:rich>
              </c:tx>
              <c:showLegendKey val="0"/>
              <c:showVal val="1"/>
              <c:showCatName val="0"/>
              <c:showSerName val="0"/>
              <c:showPercent val="0"/>
              <c:showBubbleSize val="0"/>
            </c:dLbl>
            <c:dLbl>
              <c:idx val="2"/>
              <c:layout/>
              <c:tx>
                <c:rich>
                  <a:bodyPr/>
                  <a:lstStyle/>
                  <a:p>
                    <a:r>
                      <a:rPr lang="ru-RU"/>
                      <a:t>63%</a:t>
                    </a:r>
                    <a:endParaRPr lang="en-US"/>
                  </a:p>
                </c:rich>
              </c:tx>
              <c:showLegendKey val="0"/>
              <c:showVal val="1"/>
              <c:showCatName val="0"/>
              <c:showSerName val="0"/>
              <c:showPercent val="0"/>
              <c:showBubbleSize val="0"/>
            </c:dLbl>
            <c:dLbl>
              <c:idx val="3"/>
              <c:layout/>
              <c:tx>
                <c:rich>
                  <a:bodyPr/>
                  <a:lstStyle/>
                  <a:p>
                    <a:r>
                      <a:rPr lang="ru-RU"/>
                      <a:t>64,63</a:t>
                    </a:r>
                    <a:r>
                      <a:rPr lang="en-US"/>
                      <a:t>%</a:t>
                    </a:r>
                  </a:p>
                </c:rich>
              </c:tx>
              <c:showLegendKey val="0"/>
              <c:showVal val="1"/>
              <c:showCatName val="0"/>
              <c:showSerName val="0"/>
              <c:showPercent val="0"/>
              <c:showBubbleSize val="0"/>
            </c:dLbl>
            <c:dLbl>
              <c:idx val="4"/>
              <c:layout>
                <c:manualLayout>
                  <c:x val="-4.4444444444444444E-3"/>
                  <c:y val="-4.0293040293040261E-2"/>
                </c:manualLayout>
              </c:layout>
              <c:tx>
                <c:rich>
                  <a:bodyPr/>
                  <a:lstStyle/>
                  <a:p>
                    <a:r>
                      <a:rPr lang="ru-RU"/>
                      <a:t>из нх </a:t>
                    </a:r>
                    <a:r>
                      <a:rPr lang="en-US"/>
                      <a:t>55</a:t>
                    </a:r>
                    <a:r>
                      <a:rPr lang="ru-RU"/>
                      <a:t>% ветких</a:t>
                    </a:r>
                    <a:endParaRPr lang="en-US"/>
                  </a:p>
                </c:rich>
              </c:tx>
              <c:showLegendKey val="0"/>
              <c:showVal val="1"/>
              <c:showCatName val="0"/>
              <c:showSerName val="0"/>
              <c:showPercent val="0"/>
              <c:showBubbleSize val="0"/>
            </c:dLbl>
            <c:numFmt formatCode="@" sourceLinked="0"/>
            <c:showLegendKey val="0"/>
            <c:showVal val="1"/>
            <c:showCatName val="0"/>
            <c:showSerName val="0"/>
            <c:showPercent val="0"/>
            <c:showBubbleSize val="0"/>
            <c:showLeaderLines val="0"/>
          </c:dLbls>
          <c:cat>
            <c:strRef>
              <c:f>Лист1!$A$14:$A$18</c:f>
              <c:strCache>
                <c:ptCount val="5"/>
                <c:pt idx="0">
                  <c:v>тепловые сети</c:v>
                </c:pt>
                <c:pt idx="1">
                  <c:v>водозабор</c:v>
                </c:pt>
                <c:pt idx="2">
                  <c:v>водопроводные сети</c:v>
                </c:pt>
                <c:pt idx="3">
                  <c:v>сети канализации</c:v>
                </c:pt>
                <c:pt idx="4">
                  <c:v>электрические сети</c:v>
                </c:pt>
              </c:strCache>
            </c:strRef>
          </c:cat>
          <c:val>
            <c:numRef>
              <c:f>Лист1!$B$14:$B$18</c:f>
              <c:numCache>
                <c:formatCode>0</c:formatCode>
                <c:ptCount val="5"/>
                <c:pt idx="0">
                  <c:v>78</c:v>
                </c:pt>
                <c:pt idx="1">
                  <c:v>65</c:v>
                </c:pt>
                <c:pt idx="2">
                  <c:v>81</c:v>
                </c:pt>
                <c:pt idx="3">
                  <c:v>76</c:v>
                </c:pt>
              </c:numCache>
            </c:numRef>
          </c:val>
        </c:ser>
        <c:ser>
          <c:idx val="1"/>
          <c:order val="1"/>
          <c:tx>
            <c:strRef>
              <c:f>Лист1!$C$13</c:f>
              <c:strCache>
                <c:ptCount val="1"/>
                <c:pt idx="0">
                  <c:v>протяженность</c:v>
                </c:pt>
              </c:strCache>
            </c:strRef>
          </c:tx>
          <c:invertIfNegative val="0"/>
          <c:dLbls>
            <c:dLbl>
              <c:idx val="0"/>
              <c:layout/>
              <c:tx>
                <c:rich>
                  <a:bodyPr/>
                  <a:lstStyle/>
                  <a:p>
                    <a:r>
                      <a:rPr lang="en-US"/>
                      <a:t>88,154</a:t>
                    </a:r>
                    <a:r>
                      <a:rPr lang="ru-RU"/>
                      <a:t> км</a:t>
                    </a:r>
                    <a:endParaRPr lang="en-US"/>
                  </a:p>
                </c:rich>
              </c:tx>
              <c:showLegendKey val="0"/>
              <c:showVal val="1"/>
              <c:showCatName val="0"/>
              <c:showSerName val="0"/>
              <c:showPercent val="0"/>
              <c:showBubbleSize val="0"/>
            </c:dLbl>
            <c:dLbl>
              <c:idx val="1"/>
              <c:layout>
                <c:manualLayout>
                  <c:x val="1.3333333333333334E-2"/>
                  <c:y val="0"/>
                </c:manualLayout>
              </c:layout>
              <c:tx>
                <c:rich>
                  <a:bodyPr/>
                  <a:lstStyle/>
                  <a:p>
                    <a:r>
                      <a:rPr lang="en-US"/>
                      <a:t>55,544</a:t>
                    </a:r>
                    <a:r>
                      <a:rPr lang="ru-RU"/>
                      <a:t> тыс.м3/сут</a:t>
                    </a:r>
                    <a:endParaRPr lang="en-US"/>
                  </a:p>
                </c:rich>
              </c:tx>
              <c:showLegendKey val="0"/>
              <c:showVal val="1"/>
              <c:showCatName val="0"/>
              <c:showSerName val="0"/>
              <c:showPercent val="0"/>
              <c:showBubbleSize val="0"/>
            </c:dLbl>
            <c:dLbl>
              <c:idx val="2"/>
              <c:layout/>
              <c:tx>
                <c:rich>
                  <a:bodyPr/>
                  <a:lstStyle/>
                  <a:p>
                    <a:r>
                      <a:rPr lang="en-US"/>
                      <a:t>10</a:t>
                    </a:r>
                    <a:r>
                      <a:rPr lang="ru-RU"/>
                      <a:t>2,648 км</a:t>
                    </a:r>
                    <a:endParaRPr lang="en-US"/>
                  </a:p>
                </c:rich>
              </c:tx>
              <c:showLegendKey val="0"/>
              <c:showVal val="1"/>
              <c:showCatName val="0"/>
              <c:showSerName val="0"/>
              <c:showPercent val="0"/>
              <c:showBubbleSize val="0"/>
            </c:dLbl>
            <c:dLbl>
              <c:idx val="3"/>
              <c:layout/>
              <c:tx>
                <c:rich>
                  <a:bodyPr/>
                  <a:lstStyle/>
                  <a:p>
                    <a:r>
                      <a:rPr lang="en-US"/>
                      <a:t>125,</a:t>
                    </a:r>
                    <a:r>
                      <a:rPr lang="ru-RU"/>
                      <a:t>85 км</a:t>
                    </a:r>
                    <a:endParaRPr lang="en-US"/>
                  </a:p>
                </c:rich>
              </c:tx>
              <c:showLegendKey val="0"/>
              <c:showVal val="1"/>
              <c:showCatName val="0"/>
              <c:showSerName val="0"/>
              <c:showPercent val="0"/>
              <c:showBubbleSize val="0"/>
            </c:dLbl>
            <c:dLbl>
              <c:idx val="4"/>
              <c:layout/>
              <c:tx>
                <c:rich>
                  <a:bodyPr/>
                  <a:lstStyle/>
                  <a:p>
                    <a:r>
                      <a:rPr lang="en-US"/>
                      <a:t>555,24</a:t>
                    </a:r>
                    <a:r>
                      <a:rPr lang="ru-RU"/>
                      <a:t> км</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Лист1!$A$14:$A$18</c:f>
              <c:strCache>
                <c:ptCount val="5"/>
                <c:pt idx="0">
                  <c:v>тепловые сети</c:v>
                </c:pt>
                <c:pt idx="1">
                  <c:v>водозабор</c:v>
                </c:pt>
                <c:pt idx="2">
                  <c:v>водопроводные сети</c:v>
                </c:pt>
                <c:pt idx="3">
                  <c:v>сети канализации</c:v>
                </c:pt>
                <c:pt idx="4">
                  <c:v>электрические сети</c:v>
                </c:pt>
              </c:strCache>
            </c:strRef>
          </c:cat>
          <c:val>
            <c:numRef>
              <c:f>Лист1!$C$14:$C$18</c:f>
              <c:numCache>
                <c:formatCode>General</c:formatCode>
                <c:ptCount val="5"/>
                <c:pt idx="0">
                  <c:v>88.153999999999996</c:v>
                </c:pt>
                <c:pt idx="1">
                  <c:v>55.543999999999997</c:v>
                </c:pt>
                <c:pt idx="2">
                  <c:v>103.248</c:v>
                </c:pt>
                <c:pt idx="3">
                  <c:v>125.85</c:v>
                </c:pt>
                <c:pt idx="4">
                  <c:v>555.24</c:v>
                </c:pt>
              </c:numCache>
            </c:numRef>
          </c:val>
        </c:ser>
        <c:dLbls>
          <c:showLegendKey val="0"/>
          <c:showVal val="1"/>
          <c:showCatName val="0"/>
          <c:showSerName val="0"/>
          <c:showPercent val="0"/>
          <c:showBubbleSize val="0"/>
        </c:dLbls>
        <c:gapWidth val="150"/>
        <c:axId val="123661696"/>
        <c:axId val="123660160"/>
      </c:barChart>
      <c:valAx>
        <c:axId val="123660160"/>
        <c:scaling>
          <c:orientation val="minMax"/>
        </c:scaling>
        <c:delete val="1"/>
        <c:axPos val="t"/>
        <c:numFmt formatCode="General" sourceLinked="0"/>
        <c:majorTickMark val="out"/>
        <c:minorTickMark val="none"/>
        <c:tickLblPos val="nextTo"/>
        <c:crossAx val="123661696"/>
        <c:crosses val="max"/>
        <c:crossBetween val="between"/>
      </c:valAx>
      <c:catAx>
        <c:axId val="123661696"/>
        <c:scaling>
          <c:orientation val="minMax"/>
        </c:scaling>
        <c:delete val="0"/>
        <c:axPos val="l"/>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23660160"/>
        <c:crosses val="autoZero"/>
        <c:auto val="1"/>
        <c:lblAlgn val="ctr"/>
        <c:lblOffset val="100"/>
        <c:noMultiLvlLbl val="0"/>
      </c:catAx>
    </c:plotArea>
    <c:legend>
      <c:legendPos val="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1"/>
    <c:view3D>
      <c:rotX val="15"/>
      <c:hPercent val="40"/>
      <c:rotY val="20"/>
      <c:depthPercent val="100"/>
      <c:rAngAx val="1"/>
    </c:view3D>
    <c:floor>
      <c:thickness val="0"/>
    </c:floor>
    <c:sideWall>
      <c:thickness val="0"/>
    </c:sideWall>
    <c:backWall>
      <c:thickness val="0"/>
    </c:backWall>
    <c:plotArea>
      <c:layout>
        <c:manualLayout>
          <c:layoutTarget val="inner"/>
          <c:xMode val="edge"/>
          <c:yMode val="edge"/>
          <c:x val="6.0606060606060608E-2"/>
          <c:y val="7.2463768115942032E-2"/>
          <c:w val="0.9242424242424242"/>
          <c:h val="0.77536231884057971"/>
        </c:manualLayout>
      </c:layout>
      <c:bar3DChart>
        <c:barDir val="col"/>
        <c:grouping val="clustered"/>
        <c:varyColors val="0"/>
        <c:ser>
          <c:idx val="0"/>
          <c:order val="0"/>
          <c:tx>
            <c:strRef>
              <c:f>Sheet1!$A$2</c:f>
              <c:strCache>
                <c:ptCount val="1"/>
                <c:pt idx="0">
                  <c:v>Восток</c:v>
                </c:pt>
              </c:strCache>
            </c:strRef>
          </c:tx>
          <c:invertIfNegative val="0"/>
          <c:dLbls>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Sheet1!$B$1:$K$1</c:f>
              <c:strCache>
                <c:ptCount val="10"/>
                <c:pt idx="0">
                  <c:v>1 шк.</c:v>
                </c:pt>
                <c:pt idx="1">
                  <c:v>2 шк.</c:v>
                </c:pt>
                <c:pt idx="2">
                  <c:v>4 шк.</c:v>
                </c:pt>
                <c:pt idx="3">
                  <c:v>7 шк.</c:v>
                </c:pt>
                <c:pt idx="4">
                  <c:v>10 шк.</c:v>
                </c:pt>
                <c:pt idx="5">
                  <c:v>11 шк.</c:v>
                </c:pt>
                <c:pt idx="6">
                  <c:v>12 шк.</c:v>
                </c:pt>
                <c:pt idx="7">
                  <c:v>49 шк.</c:v>
                </c:pt>
                <c:pt idx="8">
                  <c:v>50 шк.</c:v>
                </c:pt>
                <c:pt idx="9">
                  <c:v>23 шк.</c:v>
                </c:pt>
              </c:strCache>
            </c:strRef>
          </c:cat>
          <c:val>
            <c:numRef>
              <c:f>Sheet1!$B$2:$K$2</c:f>
              <c:numCache>
                <c:formatCode>General</c:formatCode>
                <c:ptCount val="10"/>
                <c:pt idx="0">
                  <c:v>34</c:v>
                </c:pt>
                <c:pt idx="1">
                  <c:v>75</c:v>
                </c:pt>
                <c:pt idx="2">
                  <c:v>368</c:v>
                </c:pt>
                <c:pt idx="3">
                  <c:v>25</c:v>
                </c:pt>
                <c:pt idx="4">
                  <c:v>129</c:v>
                </c:pt>
                <c:pt idx="5">
                  <c:v>182</c:v>
                </c:pt>
                <c:pt idx="6">
                  <c:v>192</c:v>
                </c:pt>
                <c:pt idx="7">
                  <c:v>10</c:v>
                </c:pt>
                <c:pt idx="8">
                  <c:v>156</c:v>
                </c:pt>
                <c:pt idx="9">
                  <c:v>329</c:v>
                </c:pt>
              </c:numCache>
            </c:numRef>
          </c:val>
        </c:ser>
        <c:ser>
          <c:idx val="1"/>
          <c:order val="1"/>
          <c:tx>
            <c:strRef>
              <c:f>Sheet1!$A$3</c:f>
              <c:strCache>
                <c:ptCount val="1"/>
              </c:strCache>
            </c:strRef>
          </c:tx>
          <c:invertIfNegative val="0"/>
          <c:cat>
            <c:strRef>
              <c:f>Sheet1!$B$1:$K$1</c:f>
              <c:strCache>
                <c:ptCount val="10"/>
                <c:pt idx="0">
                  <c:v>1 шк.</c:v>
                </c:pt>
                <c:pt idx="1">
                  <c:v>2 шк.</c:v>
                </c:pt>
                <c:pt idx="2">
                  <c:v>4 шк.</c:v>
                </c:pt>
                <c:pt idx="3">
                  <c:v>7 шк.</c:v>
                </c:pt>
                <c:pt idx="4">
                  <c:v>10 шк.</c:v>
                </c:pt>
                <c:pt idx="5">
                  <c:v>11 шк.</c:v>
                </c:pt>
                <c:pt idx="6">
                  <c:v>12 шк.</c:v>
                </c:pt>
                <c:pt idx="7">
                  <c:v>49 шк.</c:v>
                </c:pt>
                <c:pt idx="8">
                  <c:v>50 шк.</c:v>
                </c:pt>
                <c:pt idx="9">
                  <c:v>23 шк.</c:v>
                </c:pt>
              </c:strCache>
            </c:strRef>
          </c:cat>
          <c:val>
            <c:numRef>
              <c:f>Sheet1!$B$3:$K$3</c:f>
              <c:numCache>
                <c:formatCode>General</c:formatCode>
                <c:ptCount val="10"/>
              </c:numCache>
            </c:numRef>
          </c:val>
        </c:ser>
        <c:ser>
          <c:idx val="2"/>
          <c:order val="2"/>
          <c:tx>
            <c:strRef>
              <c:f>Sheet1!$A$4</c:f>
              <c:strCache>
                <c:ptCount val="1"/>
              </c:strCache>
            </c:strRef>
          </c:tx>
          <c:invertIfNegative val="0"/>
          <c:cat>
            <c:strRef>
              <c:f>Sheet1!$B$1:$K$1</c:f>
              <c:strCache>
                <c:ptCount val="10"/>
                <c:pt idx="0">
                  <c:v>1 шк.</c:v>
                </c:pt>
                <c:pt idx="1">
                  <c:v>2 шк.</c:v>
                </c:pt>
                <c:pt idx="2">
                  <c:v>4 шк.</c:v>
                </c:pt>
                <c:pt idx="3">
                  <c:v>7 шк.</c:v>
                </c:pt>
                <c:pt idx="4">
                  <c:v>10 шк.</c:v>
                </c:pt>
                <c:pt idx="5">
                  <c:v>11 шк.</c:v>
                </c:pt>
                <c:pt idx="6">
                  <c:v>12 шк.</c:v>
                </c:pt>
                <c:pt idx="7">
                  <c:v>49 шк.</c:v>
                </c:pt>
                <c:pt idx="8">
                  <c:v>50 шк.</c:v>
                </c:pt>
                <c:pt idx="9">
                  <c:v>23 шк.</c:v>
                </c:pt>
              </c:strCache>
            </c:strRef>
          </c:cat>
          <c:val>
            <c:numRef>
              <c:f>Sheet1!$B$4:$K$4</c:f>
              <c:numCache>
                <c:formatCode>General</c:formatCode>
                <c:ptCount val="10"/>
              </c:numCache>
            </c:numRef>
          </c:val>
        </c:ser>
        <c:dLbls>
          <c:showLegendKey val="0"/>
          <c:showVal val="0"/>
          <c:showCatName val="0"/>
          <c:showSerName val="0"/>
          <c:showPercent val="0"/>
          <c:showBubbleSize val="0"/>
        </c:dLbls>
        <c:gapWidth val="150"/>
        <c:gapDepth val="0"/>
        <c:shape val="box"/>
        <c:axId val="123039744"/>
        <c:axId val="123041280"/>
        <c:axId val="0"/>
      </c:bar3DChart>
      <c:catAx>
        <c:axId val="123039744"/>
        <c:scaling>
          <c:orientation val="minMax"/>
        </c:scaling>
        <c:delete val="0"/>
        <c:axPos val="b"/>
        <c:numFmt formatCode="General" sourceLinked="1"/>
        <c:majorTickMark val="out"/>
        <c:minorTickMark val="none"/>
        <c:tickLblPos val="low"/>
        <c:txPr>
          <a:bodyPr rot="0" vert="horz"/>
          <a:lstStyle/>
          <a:p>
            <a:pPr>
              <a:defRPr/>
            </a:pPr>
            <a:endParaRPr lang="ru-RU"/>
          </a:p>
        </c:txPr>
        <c:crossAx val="123041280"/>
        <c:crosses val="autoZero"/>
        <c:auto val="1"/>
        <c:lblAlgn val="ctr"/>
        <c:lblOffset val="100"/>
        <c:tickLblSkip val="1"/>
        <c:tickMarkSkip val="1"/>
        <c:noMultiLvlLbl val="0"/>
      </c:catAx>
      <c:valAx>
        <c:axId val="123041280"/>
        <c:scaling>
          <c:orientation val="minMax"/>
        </c:scaling>
        <c:delete val="0"/>
        <c:axPos val="l"/>
        <c:majorGridlines/>
        <c:numFmt formatCode="General" sourceLinked="1"/>
        <c:majorTickMark val="out"/>
        <c:minorTickMark val="none"/>
        <c:tickLblPos val="nextTo"/>
        <c:txPr>
          <a:bodyPr rot="0" vert="horz"/>
          <a:lstStyle/>
          <a:p>
            <a:pPr>
              <a:defRPr/>
            </a:pPr>
            <a:endParaRPr lang="ru-RU"/>
          </a:p>
        </c:txPr>
        <c:crossAx val="123039744"/>
        <c:crosses val="autoZero"/>
        <c:crossBetween val="between"/>
      </c:valAx>
    </c:plotArea>
    <c:plotVisOnly val="1"/>
    <c:dispBlanksAs val="gap"/>
    <c:showDLblsOverMax val="0"/>
  </c:chart>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hart>
    <c:title>
      <c:tx>
        <c:rich>
          <a:bodyPr/>
          <a:lstStyle/>
          <a:p>
            <a:pPr>
              <a:defRPr sz="1200"/>
            </a:pPr>
            <a:r>
              <a:rPr lang="ru-RU" sz="1200"/>
              <a:t>Охват доп.образованием, чел</a:t>
            </a:r>
          </a:p>
        </c:rich>
      </c:tx>
      <c:layout>
        <c:manualLayout>
          <c:xMode val="edge"/>
          <c:yMode val="edge"/>
          <c:x val="0.25563218390804598"/>
          <c:y val="0"/>
        </c:manualLayout>
      </c:layout>
      <c:overlay val="0"/>
    </c:title>
    <c:autoTitleDeleted val="0"/>
    <c:view3D>
      <c:rotX val="30"/>
      <c:rotY val="90"/>
      <c:rAngAx val="0"/>
      <c:perspective val="60"/>
    </c:view3D>
    <c:floor>
      <c:thickness val="0"/>
    </c:floor>
    <c:sideWall>
      <c:thickness val="0"/>
    </c:sideWall>
    <c:backWall>
      <c:thickness val="0"/>
    </c:backWall>
    <c:plotArea>
      <c:layout/>
      <c:pie3DChart>
        <c:varyColors val="1"/>
        <c:ser>
          <c:idx val="0"/>
          <c:order val="0"/>
          <c:explosion val="25"/>
          <c:dLbls>
            <c:dLbl>
              <c:idx val="0"/>
              <c:layout>
                <c:manualLayout>
                  <c:x val="1.2111364063576933E-2"/>
                  <c:y val="-4.3967076930917615E-2"/>
                </c:manualLayout>
              </c:layout>
              <c:showLegendKey val="1"/>
              <c:showVal val="1"/>
              <c:showCatName val="1"/>
              <c:showSerName val="0"/>
              <c:showPercent val="0"/>
              <c:showBubbleSize val="0"/>
            </c:dLbl>
            <c:dLbl>
              <c:idx val="1"/>
              <c:layout>
                <c:manualLayout>
                  <c:x val="3.8903625110521665E-2"/>
                  <c:y val="0.23144815635909588"/>
                </c:manualLayout>
              </c:layout>
              <c:showLegendKey val="1"/>
              <c:showVal val="1"/>
              <c:showCatName val="1"/>
              <c:showSerName val="0"/>
              <c:showPercent val="0"/>
              <c:showBubbleSize val="0"/>
            </c:dLbl>
            <c:dLbl>
              <c:idx val="2"/>
              <c:layout>
                <c:manualLayout>
                  <c:x val="-0.10908749138453185"/>
                  <c:y val="0.21727136049741355"/>
                </c:manualLayout>
              </c:layout>
              <c:showLegendKey val="1"/>
              <c:showVal val="1"/>
              <c:showCatName val="1"/>
              <c:showSerName val="0"/>
              <c:showPercent val="0"/>
              <c:showBubbleSize val="0"/>
            </c:dLbl>
            <c:dLbl>
              <c:idx val="3"/>
              <c:layout>
                <c:manualLayout>
                  <c:x val="-0.20475657386328036"/>
                  <c:y val="3.2362459546925564E-2"/>
                </c:manualLayout>
              </c:layout>
              <c:showLegendKey val="1"/>
              <c:showVal val="1"/>
              <c:showCatName val="1"/>
              <c:showSerName val="0"/>
              <c:showPercent val="0"/>
              <c:showBubbleSize val="0"/>
            </c:dLbl>
            <c:showLegendKey val="1"/>
            <c:showVal val="1"/>
            <c:showCatName val="1"/>
            <c:showSerName val="0"/>
            <c:showPercent val="0"/>
            <c:showBubbleSize val="0"/>
            <c:showLeaderLines val="0"/>
          </c:dLbls>
          <c:cat>
            <c:strRef>
              <c:f>'[Диаграмма в Microsoft Word]Лист1'!$A$2:$A$6</c:f>
              <c:strCache>
                <c:ptCount val="5"/>
                <c:pt idx="0">
                  <c:v>ДДТ</c:v>
                </c:pt>
                <c:pt idx="1">
                  <c:v>ДЮСШ</c:v>
                </c:pt>
                <c:pt idx="2">
                  <c:v>ДШИ</c:v>
                </c:pt>
                <c:pt idx="3">
                  <c:v>Шк.-инт. №23, д/с № 213 ОАО "РЖД"</c:v>
                </c:pt>
                <c:pt idx="4">
                  <c:v>общеобразоват. школы, сады</c:v>
                </c:pt>
              </c:strCache>
            </c:strRef>
          </c:cat>
          <c:val>
            <c:numRef>
              <c:f>'[Диаграмма в Microsoft Word]Лист1'!$B$2:$B$6</c:f>
              <c:numCache>
                <c:formatCode>General</c:formatCode>
                <c:ptCount val="5"/>
                <c:pt idx="0">
                  <c:v>1892</c:v>
                </c:pt>
                <c:pt idx="1">
                  <c:v>680</c:v>
                </c:pt>
                <c:pt idx="2">
                  <c:v>764</c:v>
                </c:pt>
                <c:pt idx="3">
                  <c:v>68</c:v>
                </c:pt>
                <c:pt idx="4">
                  <c:v>1385</c:v>
                </c:pt>
              </c:numCache>
            </c:numRef>
          </c:val>
        </c:ser>
        <c:dLbls>
          <c:showLegendKey val="0"/>
          <c:showVal val="0"/>
          <c:showCatName val="1"/>
          <c:showSerName val="0"/>
          <c:showPercent val="1"/>
          <c:showBubbleSize val="0"/>
          <c:showLeaderLines val="0"/>
        </c:dLbls>
      </c:pie3D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066096666374573"/>
          <c:y val="0.12287703659684049"/>
          <c:w val="0.32200610058877777"/>
          <c:h val="0.76430881988808008"/>
        </c:manualLayout>
      </c:layout>
      <c:pieChart>
        <c:varyColors val="1"/>
        <c:ser>
          <c:idx val="0"/>
          <c:order val="0"/>
          <c:explosion val="6"/>
          <c:dLbls>
            <c:dLbl>
              <c:idx val="0"/>
              <c:layout>
                <c:manualLayout>
                  <c:x val="9.6936770026163251E-3"/>
                  <c:y val="-0.35871836775120092"/>
                </c:manualLayout>
              </c:layout>
              <c:showLegendKey val="0"/>
              <c:showVal val="0"/>
              <c:showCatName val="1"/>
              <c:showSerName val="0"/>
              <c:showPercent val="1"/>
              <c:showBubbleSize val="0"/>
            </c:dLbl>
            <c:dLbl>
              <c:idx val="1"/>
              <c:layout>
                <c:manualLayout>
                  <c:x val="3.3178523590751473E-3"/>
                  <c:y val="4.6051602040310998E-3"/>
                </c:manualLayout>
              </c:layout>
              <c:showLegendKey val="0"/>
              <c:showVal val="0"/>
              <c:showCatName val="1"/>
              <c:showSerName val="0"/>
              <c:showPercent val="1"/>
              <c:showBubbleSize val="0"/>
            </c:dLbl>
            <c:dLbl>
              <c:idx val="2"/>
              <c:layout>
                <c:manualLayout>
                  <c:x val="6.5106551665143605E-2"/>
                  <c:y val="-7.698232060615065E-2"/>
                </c:manualLayout>
              </c:layout>
              <c:showLegendKey val="0"/>
              <c:showVal val="0"/>
              <c:showCatName val="1"/>
              <c:showSerName val="0"/>
              <c:showPercent val="1"/>
              <c:showBubbleSize val="0"/>
            </c:dLbl>
            <c:dLbl>
              <c:idx val="3"/>
              <c:layout>
                <c:manualLayout>
                  <c:x val="0.22458445476509395"/>
                  <c:y val="-0.25526311097905213"/>
                </c:manualLayout>
              </c:layout>
              <c:showLegendKey val="0"/>
              <c:showVal val="0"/>
              <c:showCatName val="1"/>
              <c:showSerName val="0"/>
              <c:showPercent val="1"/>
              <c:showBubbleSize val="0"/>
            </c:dLbl>
            <c:dLbl>
              <c:idx val="4"/>
              <c:layout>
                <c:manualLayout>
                  <c:x val="0.17074170975051003"/>
                  <c:y val="-0.14811905115634125"/>
                </c:manualLayout>
              </c:layout>
              <c:showLegendKey val="0"/>
              <c:showVal val="0"/>
              <c:showCatName val="1"/>
              <c:showSerName val="0"/>
              <c:showPercent val="1"/>
              <c:showBubbleSize val="0"/>
            </c:dLbl>
            <c:dLbl>
              <c:idx val="5"/>
              <c:layout>
                <c:manualLayout>
                  <c:x val="0.38783671119011554"/>
                  <c:y val="-7.441905610855247E-2"/>
                </c:manualLayout>
              </c:layout>
              <c:showLegendKey val="0"/>
              <c:showVal val="0"/>
              <c:showCatName val="1"/>
              <c:showSerName val="0"/>
              <c:showPercent val="1"/>
              <c:showBubbleSize val="0"/>
            </c:dLbl>
            <c:dLbl>
              <c:idx val="6"/>
              <c:layout>
                <c:manualLayout>
                  <c:x val="0.12551256212210365"/>
                  <c:y val="-1.5850641311345517E-2"/>
                </c:manualLayout>
              </c:layout>
              <c:showLegendKey val="0"/>
              <c:showVal val="0"/>
              <c:showCatName val="1"/>
              <c:showSerName val="0"/>
              <c:showPercent val="1"/>
              <c:showBubbleSize val="0"/>
            </c:dLbl>
            <c:dLbl>
              <c:idx val="7"/>
              <c:layout>
                <c:manualLayout>
                  <c:x val="0.24739765239996828"/>
                  <c:y val="2.28376169959888E-2"/>
                </c:manualLayout>
              </c:layout>
              <c:showLegendKey val="0"/>
              <c:showVal val="0"/>
              <c:showCatName val="1"/>
              <c:showSerName val="0"/>
              <c:showPercent val="1"/>
              <c:showBubbleSize val="0"/>
            </c:dLbl>
            <c:dLbl>
              <c:idx val="8"/>
              <c:layout>
                <c:manualLayout>
                  <c:x val="0.36501533492733124"/>
                  <c:y val="0.15084395582627644"/>
                </c:manualLayout>
              </c:layout>
              <c:showLegendKey val="0"/>
              <c:showVal val="0"/>
              <c:showCatName val="1"/>
              <c:showSerName val="0"/>
              <c:showPercent val="1"/>
              <c:showBubbleSize val="0"/>
            </c:dLbl>
            <c:dLbl>
              <c:idx val="9"/>
              <c:layout>
                <c:manualLayout>
                  <c:x val="5.9342121185567226E-2"/>
                  <c:y val="9.8648046352696472E-4"/>
                </c:manualLayout>
              </c:layout>
              <c:showLegendKey val="0"/>
              <c:showVal val="0"/>
              <c:showCatName val="1"/>
              <c:showSerName val="0"/>
              <c:showPercent val="1"/>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0"/>
            <c:showCatName val="1"/>
            <c:showSerName val="0"/>
            <c:showPercent val="1"/>
            <c:showBubbleSize val="0"/>
            <c:showLeaderLines val="1"/>
          </c:dLbls>
          <c:cat>
            <c:strRef>
              <c:f>'[Диаграмма в Microsoft Word]Лист1'!$P$5:$P$14</c:f>
              <c:strCache>
                <c:ptCount val="10"/>
                <c:pt idx="0">
                  <c:v>Районный Совет ветеранов</c:v>
                </c:pt>
                <c:pt idx="1">
                  <c:v>Совет ветеранов ж/д узла г. Слюдянка</c:v>
                </c:pt>
                <c:pt idx="2">
                  <c:v>Совет женщин </c:v>
                </c:pt>
                <c:pt idx="3">
                  <c:v>Ветераны боевых действий</c:v>
                </c:pt>
                <c:pt idx="4">
                  <c:v>Совет ветеранов труда г. Байкальска</c:v>
                </c:pt>
                <c:pt idx="5">
                  <c:v>Союз сельских женщин</c:v>
                </c:pt>
                <c:pt idx="6">
                  <c:v>Совет отцов </c:v>
                </c:pt>
                <c:pt idx="7">
                  <c:v>Ветераны ОМВД</c:v>
                </c:pt>
                <c:pt idx="8">
                  <c:v>Экологич. орг. г. Байкальска</c:v>
                </c:pt>
                <c:pt idx="9">
                  <c:v>районное общество инвалидов</c:v>
                </c:pt>
              </c:strCache>
            </c:strRef>
          </c:cat>
          <c:val>
            <c:numRef>
              <c:f>'[Диаграмма в Microsoft Word]Лист1'!$Q$5:$Q$14</c:f>
              <c:numCache>
                <c:formatCode>0.00</c:formatCode>
                <c:ptCount val="10"/>
                <c:pt idx="0">
                  <c:v>1588</c:v>
                </c:pt>
                <c:pt idx="1">
                  <c:v>273</c:v>
                </c:pt>
                <c:pt idx="2">
                  <c:v>205</c:v>
                </c:pt>
                <c:pt idx="3">
                  <c:v>83</c:v>
                </c:pt>
                <c:pt idx="4">
                  <c:v>67</c:v>
                </c:pt>
                <c:pt idx="5">
                  <c:v>56.5</c:v>
                </c:pt>
                <c:pt idx="6">
                  <c:v>49.7</c:v>
                </c:pt>
                <c:pt idx="7">
                  <c:v>20</c:v>
                </c:pt>
                <c:pt idx="8">
                  <c:v>4</c:v>
                </c:pt>
                <c:pt idx="9">
                  <c:v>304.2</c:v>
                </c:pt>
              </c:numCache>
            </c:numRef>
          </c:val>
        </c:ser>
        <c:dLbls>
          <c:showLegendKey val="0"/>
          <c:showVal val="1"/>
          <c:showCatName val="1"/>
          <c:showSerName val="0"/>
          <c:showPercent val="0"/>
          <c:showBubbleSize val="0"/>
          <c:showLeaderLines val="1"/>
        </c:dLbls>
        <c:firstSliceAng val="161"/>
      </c:pieChart>
    </c:plotArea>
    <c:plotVisOnly val="1"/>
    <c:dispBlanksAs val="gap"/>
    <c:showDLblsOverMax val="0"/>
  </c:chart>
  <c:spPr>
    <a:ln>
      <a:noFill/>
    </a:ln>
  </c:spPr>
  <c:externalData r:id="rId1">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Lbls>
            <c:txPr>
              <a:bodyPr/>
              <a:lstStyle/>
              <a:p>
                <a:pPr>
                  <a:defRPr sz="1400" b="1"/>
                </a:pPr>
                <a:endParaRPr lang="ru-RU"/>
              </a:p>
            </c:txPr>
            <c:showLegendKey val="0"/>
            <c:showVal val="1"/>
            <c:showCatName val="0"/>
            <c:showSerName val="0"/>
            <c:showPercent val="0"/>
            <c:showBubbleSize val="0"/>
            <c:showLeaderLines val="1"/>
          </c:dLbls>
          <c:cat>
            <c:strRef>
              <c:f>Лист3!$A$1:$A$5</c:f>
              <c:strCache>
                <c:ptCount val="5"/>
                <c:pt idx="0">
                  <c:v>Обучающихся образовательных организаций </c:v>
                </c:pt>
                <c:pt idx="1">
                  <c:v>Студенты ГАПОУ БТОТиС </c:v>
                </c:pt>
                <c:pt idx="2">
                  <c:v>Работающие </c:v>
                </c:pt>
                <c:pt idx="3">
                  <c:v>На семейной форме образования </c:v>
                </c:pt>
                <c:pt idx="4">
                  <c:v>Не занятые </c:v>
                </c:pt>
              </c:strCache>
            </c:strRef>
          </c:cat>
          <c:val>
            <c:numRef>
              <c:f>Лист3!$B$1:$B$5</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Lbls>
            <c:txPr>
              <a:bodyPr/>
              <a:lstStyle/>
              <a:p>
                <a:pPr>
                  <a:defRPr sz="1400" b="1"/>
                </a:pPr>
                <a:endParaRPr lang="ru-RU"/>
              </a:p>
            </c:txPr>
            <c:showLegendKey val="0"/>
            <c:showVal val="1"/>
            <c:showCatName val="0"/>
            <c:showSerName val="0"/>
            <c:showPercent val="0"/>
            <c:showBubbleSize val="0"/>
            <c:showLeaderLines val="1"/>
          </c:dLbls>
          <c:cat>
            <c:strRef>
              <c:f>Лист3!$A$1:$A$5</c:f>
              <c:strCache>
                <c:ptCount val="5"/>
                <c:pt idx="0">
                  <c:v>Обучающихся образовательных организаций </c:v>
                </c:pt>
                <c:pt idx="1">
                  <c:v>Студенты ГАПОУ БТОТиС </c:v>
                </c:pt>
                <c:pt idx="2">
                  <c:v>Работающие </c:v>
                </c:pt>
                <c:pt idx="3">
                  <c:v>На семейной форме образования </c:v>
                </c:pt>
                <c:pt idx="4">
                  <c:v>Не занятые </c:v>
                </c:pt>
              </c:strCache>
            </c:strRef>
          </c:cat>
          <c:val>
            <c:numRef>
              <c:f>Лист3!$B$1:$B$5</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Лист1!$B$15</c:f>
              <c:strCache>
                <c:ptCount val="1"/>
                <c:pt idx="0">
                  <c:v>привлечено родителей</c:v>
                </c:pt>
              </c:strCache>
            </c:strRef>
          </c:tx>
          <c:invertIfNegative val="0"/>
          <c:dLbls>
            <c:txPr>
              <a:bodyPr/>
              <a:lstStyle/>
              <a:p>
                <a:pPr>
                  <a:defRPr b="1"/>
                </a:pPr>
                <a:endParaRPr lang="ru-RU"/>
              </a:p>
            </c:txPr>
            <c:showLegendKey val="0"/>
            <c:showVal val="1"/>
            <c:showCatName val="0"/>
            <c:showSerName val="0"/>
            <c:showPercent val="0"/>
            <c:showBubbleSize val="0"/>
            <c:showLeaderLines val="0"/>
          </c:dLbls>
          <c:cat>
            <c:strRef>
              <c:f>Лист1!$A$16:$A$20</c:f>
              <c:strCache>
                <c:ptCount val="5"/>
                <c:pt idx="0">
                  <c:v>2018 г.</c:v>
                </c:pt>
                <c:pt idx="1">
                  <c:v>2019 г.</c:v>
                </c:pt>
                <c:pt idx="2">
                  <c:v>2020 г.</c:v>
                </c:pt>
                <c:pt idx="3">
                  <c:v>2021 г.</c:v>
                </c:pt>
                <c:pt idx="4">
                  <c:v>2022 г.</c:v>
                </c:pt>
              </c:strCache>
            </c:strRef>
          </c:cat>
          <c:val>
            <c:numRef>
              <c:f>Лист1!$B$16:$B$20</c:f>
              <c:numCache>
                <c:formatCode>General</c:formatCode>
                <c:ptCount val="5"/>
                <c:pt idx="0">
                  <c:v>108</c:v>
                </c:pt>
                <c:pt idx="1">
                  <c:v>106</c:v>
                </c:pt>
                <c:pt idx="2">
                  <c:v>223</c:v>
                </c:pt>
                <c:pt idx="3">
                  <c:v>289</c:v>
                </c:pt>
                <c:pt idx="4">
                  <c:v>219</c:v>
                </c:pt>
              </c:numCache>
            </c:numRef>
          </c:val>
        </c:ser>
        <c:dLbls>
          <c:showLegendKey val="0"/>
          <c:showVal val="0"/>
          <c:showCatName val="0"/>
          <c:showSerName val="0"/>
          <c:showPercent val="0"/>
          <c:showBubbleSize val="0"/>
        </c:dLbls>
        <c:gapWidth val="150"/>
        <c:shape val="cylinder"/>
        <c:axId val="124568320"/>
        <c:axId val="124569856"/>
        <c:axId val="0"/>
      </c:bar3DChart>
      <c:catAx>
        <c:axId val="124568320"/>
        <c:scaling>
          <c:orientation val="minMax"/>
        </c:scaling>
        <c:delete val="0"/>
        <c:axPos val="b"/>
        <c:majorTickMark val="out"/>
        <c:minorTickMark val="none"/>
        <c:tickLblPos val="nextTo"/>
        <c:txPr>
          <a:bodyPr/>
          <a:lstStyle/>
          <a:p>
            <a:pPr>
              <a:defRPr b="1"/>
            </a:pPr>
            <a:endParaRPr lang="ru-RU"/>
          </a:p>
        </c:txPr>
        <c:crossAx val="124569856"/>
        <c:crosses val="autoZero"/>
        <c:auto val="1"/>
        <c:lblAlgn val="ctr"/>
        <c:lblOffset val="100"/>
        <c:noMultiLvlLbl val="0"/>
      </c:catAx>
      <c:valAx>
        <c:axId val="124569856"/>
        <c:scaling>
          <c:orientation val="minMax"/>
        </c:scaling>
        <c:delete val="1"/>
        <c:axPos val="l"/>
        <c:majorGridlines/>
        <c:numFmt formatCode="General" sourceLinked="1"/>
        <c:majorTickMark val="out"/>
        <c:minorTickMark val="none"/>
        <c:tickLblPos val="nextTo"/>
        <c:crossAx val="124568320"/>
        <c:crosses val="autoZero"/>
        <c:crossBetween val="between"/>
      </c:valAx>
    </c:plotArea>
    <c:plotVisOnly val="1"/>
    <c:dispBlanksAs val="gap"/>
    <c:showDLblsOverMax val="0"/>
  </c:chart>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ru-RU" sz="1200"/>
              <a:t>Структура посевной </a:t>
            </a:r>
          </a:p>
          <a:p>
            <a:pPr>
              <a:defRPr sz="1200"/>
            </a:pPr>
            <a:r>
              <a:rPr lang="ru-RU" sz="1200"/>
              <a:t>площади</a:t>
            </a:r>
          </a:p>
        </c:rich>
      </c:tx>
      <c:layout>
        <c:manualLayout>
          <c:xMode val="edge"/>
          <c:yMode val="edge"/>
          <c:x val="4.2086658359624237E-3"/>
          <c:y val="6.7510548523206745E-2"/>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explosion val="25"/>
          <c:dLbls>
            <c:dLbl>
              <c:idx val="3"/>
              <c:layout>
                <c:manualLayout>
                  <c:x val="4.0492059704658134E-2"/>
                  <c:y val="6.2752915379248476E-3"/>
                </c:manualLayout>
              </c:layout>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Лист1!$A$2:$A$5</c:f>
              <c:strCache>
                <c:ptCount val="4"/>
                <c:pt idx="0">
                  <c:v>картофель</c:v>
                </c:pt>
                <c:pt idx="1">
                  <c:v>капуста</c:v>
                </c:pt>
                <c:pt idx="2">
                  <c:v>овес</c:v>
                </c:pt>
                <c:pt idx="3">
                  <c:v>силос и однолетние травы</c:v>
                </c:pt>
              </c:strCache>
            </c:strRef>
          </c:cat>
          <c:val>
            <c:numRef>
              <c:f>Лист1!$B$2:$B$5</c:f>
              <c:numCache>
                <c:formatCode>General</c:formatCode>
                <c:ptCount val="4"/>
                <c:pt idx="0">
                  <c:v>9</c:v>
                </c:pt>
                <c:pt idx="1">
                  <c:v>1</c:v>
                </c:pt>
                <c:pt idx="2">
                  <c:v>35</c:v>
                </c:pt>
                <c:pt idx="3">
                  <c:v>103</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ru-RU" sz="1200"/>
              <a:t>Валовый урожай, собранный фермерами, ц.</a:t>
            </a:r>
          </a:p>
        </c:rich>
      </c:tx>
      <c:layout>
        <c:manualLayout>
          <c:xMode val="edge"/>
          <c:yMode val="edge"/>
          <c:x val="1.1597923300339691E-3"/>
          <c:y val="3.3755274261603373E-2"/>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explosion val="25"/>
          <c:dLbls>
            <c:dLbl>
              <c:idx val="0"/>
              <c:layout>
                <c:manualLayout>
                  <c:x val="-6.6990842445634663E-2"/>
                  <c:y val="-3.7037775341373466E-2"/>
                </c:manualLayout>
              </c:layout>
              <c:showLegendKey val="0"/>
              <c:showVal val="1"/>
              <c:showCatName val="1"/>
              <c:showSerName val="0"/>
              <c:showPercent val="0"/>
              <c:showBubbleSize val="0"/>
            </c:dLbl>
            <c:dLbl>
              <c:idx val="1"/>
              <c:layout>
                <c:manualLayout>
                  <c:x val="8.7069335768765577E-2"/>
                  <c:y val="-6.0265568069814056E-2"/>
                </c:manualLayout>
              </c:layout>
              <c:showLegendKey val="0"/>
              <c:showVal val="1"/>
              <c:showCatName val="1"/>
              <c:showSerName val="0"/>
              <c:showPercent val="0"/>
              <c:showBubbleSize val="0"/>
            </c:dLbl>
            <c:dLbl>
              <c:idx val="2"/>
              <c:layout>
                <c:manualLayout>
                  <c:x val="0.10575963271048799"/>
                  <c:y val="3.9595113901901506E-2"/>
                </c:manualLayout>
              </c:layout>
              <c:showLegendKey val="0"/>
              <c:showVal val="1"/>
              <c:showCatName val="1"/>
              <c:showSerName val="0"/>
              <c:showPercent val="0"/>
              <c:showBubbleSize val="0"/>
            </c:dLbl>
            <c:showLegendKey val="0"/>
            <c:showVal val="1"/>
            <c:showCatName val="1"/>
            <c:showSerName val="0"/>
            <c:showPercent val="0"/>
            <c:showBubbleSize val="0"/>
            <c:showLeaderLines val="1"/>
          </c:dLbls>
          <c:cat>
            <c:strRef>
              <c:f>Лист1!$G$3:$G$6</c:f>
              <c:strCache>
                <c:ptCount val="4"/>
                <c:pt idx="0">
                  <c:v>картофель</c:v>
                </c:pt>
                <c:pt idx="1">
                  <c:v>капуста</c:v>
                </c:pt>
                <c:pt idx="2">
                  <c:v>овес </c:v>
                </c:pt>
                <c:pt idx="3">
                  <c:v>силос и многолетн травы</c:v>
                </c:pt>
              </c:strCache>
            </c:strRef>
          </c:cat>
          <c:val>
            <c:numRef>
              <c:f>Лист1!$H$3:$H$6</c:f>
              <c:numCache>
                <c:formatCode>General</c:formatCode>
                <c:ptCount val="4"/>
                <c:pt idx="0">
                  <c:v>1230</c:v>
                </c:pt>
                <c:pt idx="1">
                  <c:v>120</c:v>
                </c:pt>
                <c:pt idx="2">
                  <c:v>288</c:v>
                </c:pt>
                <c:pt idx="3">
                  <c:v>8710</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6"/>
    </mc:Choice>
    <mc:Fallback>
      <c:style val="6"/>
    </mc:Fallback>
  </mc:AlternateContent>
  <c:chart>
    <c:title>
      <c:layout>
        <c:manualLayout>
          <c:xMode val="edge"/>
          <c:yMode val="edge"/>
          <c:x val="0.1254950146263929"/>
          <c:y val="3.543586109142452E-2"/>
        </c:manualLayout>
      </c:layout>
      <c:overlay val="0"/>
      <c:txPr>
        <a:bodyPr/>
        <a:lstStyle/>
        <a:p>
          <a:pPr>
            <a:defRPr sz="1200">
              <a:latin typeface="Times New Roman" panose="02020603050405020304" pitchFamily="18" charset="0"/>
              <a:cs typeface="Times New Roman" panose="02020603050405020304" pitchFamily="18" charset="0"/>
            </a:defRPr>
          </a:pPr>
          <a:endParaRPr lang="ru-RU"/>
        </a:p>
      </c:txPr>
    </c:title>
    <c:autoTitleDeleted val="0"/>
    <c:plotArea>
      <c:layout/>
      <c:barChart>
        <c:barDir val="col"/>
        <c:grouping val="clustered"/>
        <c:varyColors val="0"/>
        <c:ser>
          <c:idx val="0"/>
          <c:order val="0"/>
          <c:tx>
            <c:strRef>
              <c:f>Лист1!$B$1</c:f>
              <c:strCache>
                <c:ptCount val="1"/>
                <c:pt idx="0">
                  <c:v>Подготовлено и выдано Гпзу</c:v>
                </c:pt>
              </c:strCache>
            </c:strRef>
          </c:tx>
          <c:invertIfNegative val="0"/>
          <c:dLbls>
            <c:dLbl>
              <c:idx val="0"/>
              <c:layout>
                <c:manualLayout>
                  <c:x val="0"/>
                  <c:y val="4.2782757686525799E-2"/>
                </c:manualLayout>
              </c:layout>
              <c:dLblPos val="outEnd"/>
              <c:showLegendKey val="0"/>
              <c:showVal val="1"/>
              <c:showCatName val="0"/>
              <c:showSerName val="0"/>
              <c:showPercent val="0"/>
              <c:showBubbleSize val="0"/>
            </c:dLbl>
            <c:dLbl>
              <c:idx val="1"/>
              <c:layout>
                <c:manualLayout>
                  <c:x val="0"/>
                  <c:y val="3.8482440143825292E-2"/>
                </c:manualLayout>
              </c:layout>
              <c:dLblPos val="outEnd"/>
              <c:showLegendKey val="0"/>
              <c:showVal val="1"/>
              <c:showCatName val="0"/>
              <c:showSerName val="0"/>
              <c:showPercent val="0"/>
              <c:showBubbleSize val="0"/>
            </c:dLbl>
            <c:dLbl>
              <c:idx val="2"/>
              <c:layout>
                <c:manualLayout>
                  <c:x val="0"/>
                  <c:y val="4.4575959156484109E-2"/>
                </c:manualLayout>
              </c:layout>
              <c:dLblPos val="outEnd"/>
              <c:showLegendKey val="0"/>
              <c:showVal val="1"/>
              <c:showCatName val="0"/>
              <c:showSerName val="0"/>
              <c:showPercent val="0"/>
              <c:showBubbleSize val="0"/>
            </c:dLbl>
            <c:dLbl>
              <c:idx val="3"/>
              <c:layout>
                <c:manualLayout>
                  <c:x val="0"/>
                  <c:y val="2.9801838200416302E-2"/>
                </c:manualLayout>
              </c:layout>
              <c:dLblPos val="outEnd"/>
              <c:showLegendKey val="0"/>
              <c:showVal val="1"/>
              <c:showCatName val="0"/>
              <c:showSerName val="0"/>
              <c:showPercent val="0"/>
              <c:showBubbleSize val="0"/>
            </c:dLbl>
            <c:dLblPos val="inEnd"/>
            <c:showLegendKey val="0"/>
            <c:showVal val="1"/>
            <c:showCatName val="0"/>
            <c:showSerName val="0"/>
            <c:showPercent val="0"/>
            <c:showBubbleSize val="0"/>
            <c:showLeaderLines val="0"/>
          </c:dLbls>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20</c:v>
                </c:pt>
                <c:pt idx="1">
                  <c:v>16</c:v>
                </c:pt>
                <c:pt idx="2">
                  <c:v>9</c:v>
                </c:pt>
                <c:pt idx="3">
                  <c:v>7</c:v>
                </c:pt>
              </c:numCache>
            </c:numRef>
          </c:val>
        </c:ser>
        <c:dLbls>
          <c:showLegendKey val="0"/>
          <c:showVal val="0"/>
          <c:showCatName val="0"/>
          <c:showSerName val="0"/>
          <c:showPercent val="0"/>
          <c:showBubbleSize val="0"/>
        </c:dLbls>
        <c:gapWidth val="75"/>
        <c:overlap val="40"/>
        <c:axId val="124887808"/>
        <c:axId val="124889344"/>
      </c:barChart>
      <c:catAx>
        <c:axId val="124887808"/>
        <c:scaling>
          <c:orientation val="minMax"/>
        </c:scaling>
        <c:delete val="0"/>
        <c:axPos val="b"/>
        <c:numFmt formatCode="General" sourceLinked="1"/>
        <c:majorTickMark val="none"/>
        <c:minorTickMark val="none"/>
        <c:tickLblPos val="nextTo"/>
        <c:crossAx val="124889344"/>
        <c:crosses val="autoZero"/>
        <c:auto val="1"/>
        <c:lblAlgn val="ctr"/>
        <c:lblOffset val="100"/>
        <c:noMultiLvlLbl val="0"/>
      </c:catAx>
      <c:valAx>
        <c:axId val="124889344"/>
        <c:scaling>
          <c:orientation val="minMax"/>
        </c:scaling>
        <c:delete val="0"/>
        <c:axPos val="l"/>
        <c:majorGridlines/>
        <c:numFmt formatCode="General" sourceLinked="1"/>
        <c:majorTickMark val="none"/>
        <c:minorTickMark val="none"/>
        <c:tickLblPos val="nextTo"/>
        <c:crossAx val="124887808"/>
        <c:crosses val="autoZero"/>
        <c:crossBetween val="between"/>
      </c:valAx>
    </c:plotArea>
    <c:plotVisOnly val="1"/>
    <c:dispBlanksAs val="gap"/>
    <c:showDLblsOverMax val="0"/>
  </c:chart>
  <c:externalData r:id="rId1">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5"/>
    </mc:Choice>
    <mc:Fallback>
      <c:style val="5"/>
    </mc:Fallback>
  </mc:AlternateContent>
  <c:chart>
    <c:autoTitleDeleted val="1"/>
    <c:plotArea>
      <c:layout/>
      <c:barChart>
        <c:barDir val="col"/>
        <c:grouping val="clustered"/>
        <c:varyColors val="0"/>
        <c:ser>
          <c:idx val="0"/>
          <c:order val="0"/>
          <c:tx>
            <c:strRef>
              <c:f>Лист1!$B$1</c:f>
              <c:strCache>
                <c:ptCount val="1"/>
                <c:pt idx="0">
                  <c:v>уведомления о соответсвии</c:v>
                </c:pt>
              </c:strCache>
            </c:strRef>
          </c:tx>
          <c:invertIfNegative val="0"/>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33</c:v>
                </c:pt>
                <c:pt idx="1">
                  <c:v>7</c:v>
                </c:pt>
                <c:pt idx="2">
                  <c:v>92</c:v>
                </c:pt>
                <c:pt idx="3">
                  <c:v>47</c:v>
                </c:pt>
              </c:numCache>
            </c:numRef>
          </c:val>
        </c:ser>
        <c:ser>
          <c:idx val="1"/>
          <c:order val="1"/>
          <c:tx>
            <c:strRef>
              <c:f>Лист1!$C$1</c:f>
              <c:strCache>
                <c:ptCount val="1"/>
                <c:pt idx="0">
                  <c:v>уведомления о несоответсвии</c:v>
                </c:pt>
              </c:strCache>
            </c:strRef>
          </c:tx>
          <c:invertIfNegative val="0"/>
          <c:cat>
            <c:numRef>
              <c:f>Лист1!$A$2:$A$5</c:f>
              <c:numCache>
                <c:formatCode>General</c:formatCode>
                <c:ptCount val="4"/>
                <c:pt idx="0">
                  <c:v>2019</c:v>
                </c:pt>
                <c:pt idx="1">
                  <c:v>2020</c:v>
                </c:pt>
                <c:pt idx="2">
                  <c:v>2021</c:v>
                </c:pt>
                <c:pt idx="3">
                  <c:v>2022</c:v>
                </c:pt>
              </c:numCache>
            </c:numRef>
          </c:cat>
          <c:val>
            <c:numRef>
              <c:f>Лист1!$C$2:$C$5</c:f>
              <c:numCache>
                <c:formatCode>General</c:formatCode>
                <c:ptCount val="4"/>
                <c:pt idx="0">
                  <c:v>27</c:v>
                </c:pt>
                <c:pt idx="1">
                  <c:v>11</c:v>
                </c:pt>
                <c:pt idx="2">
                  <c:v>1</c:v>
                </c:pt>
                <c:pt idx="3">
                  <c:v>6</c:v>
                </c:pt>
              </c:numCache>
            </c:numRef>
          </c:val>
        </c:ser>
        <c:dLbls>
          <c:showLegendKey val="0"/>
          <c:showVal val="1"/>
          <c:showCatName val="0"/>
          <c:showSerName val="0"/>
          <c:showPercent val="0"/>
          <c:showBubbleSize val="0"/>
        </c:dLbls>
        <c:gapWidth val="75"/>
        <c:axId val="125079552"/>
        <c:axId val="125081088"/>
      </c:barChart>
      <c:catAx>
        <c:axId val="125079552"/>
        <c:scaling>
          <c:orientation val="minMax"/>
        </c:scaling>
        <c:delete val="0"/>
        <c:axPos val="b"/>
        <c:numFmt formatCode="General" sourceLinked="1"/>
        <c:majorTickMark val="none"/>
        <c:minorTickMark val="none"/>
        <c:tickLblPos val="nextTo"/>
        <c:crossAx val="125081088"/>
        <c:crosses val="autoZero"/>
        <c:auto val="1"/>
        <c:lblAlgn val="ctr"/>
        <c:lblOffset val="100"/>
        <c:noMultiLvlLbl val="0"/>
      </c:catAx>
      <c:valAx>
        <c:axId val="125081088"/>
        <c:scaling>
          <c:orientation val="minMax"/>
        </c:scaling>
        <c:delete val="0"/>
        <c:axPos val="l"/>
        <c:numFmt formatCode="General" sourceLinked="1"/>
        <c:majorTickMark val="none"/>
        <c:minorTickMark val="none"/>
        <c:tickLblPos val="nextTo"/>
        <c:crossAx val="125079552"/>
        <c:crosses val="autoZero"/>
        <c:crossBetween val="between"/>
      </c:valAx>
    </c:plotArea>
    <c:legend>
      <c:legendPos val="b"/>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1">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Уведомления о соответсвии</c:v>
                </c:pt>
              </c:strCache>
            </c:strRef>
          </c:tx>
          <c:invertIfNegative val="0"/>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6</c:v>
                </c:pt>
                <c:pt idx="1">
                  <c:v>13</c:v>
                </c:pt>
                <c:pt idx="2">
                  <c:v>24</c:v>
                </c:pt>
                <c:pt idx="3">
                  <c:v>5</c:v>
                </c:pt>
              </c:numCache>
            </c:numRef>
          </c:val>
        </c:ser>
        <c:ser>
          <c:idx val="1"/>
          <c:order val="1"/>
          <c:tx>
            <c:strRef>
              <c:f>Лист1!$C$1</c:f>
              <c:strCache>
                <c:ptCount val="1"/>
                <c:pt idx="0">
                  <c:v>уведомления о несоответсвии</c:v>
                </c:pt>
              </c:strCache>
            </c:strRef>
          </c:tx>
          <c:invertIfNegative val="0"/>
          <c:cat>
            <c:numRef>
              <c:f>Лист1!$A$2:$A$5</c:f>
              <c:numCache>
                <c:formatCode>General</c:formatCode>
                <c:ptCount val="4"/>
                <c:pt idx="0">
                  <c:v>2019</c:v>
                </c:pt>
                <c:pt idx="1">
                  <c:v>2020</c:v>
                </c:pt>
                <c:pt idx="2">
                  <c:v>2021</c:v>
                </c:pt>
                <c:pt idx="3">
                  <c:v>2022</c:v>
                </c:pt>
              </c:numCache>
            </c:numRef>
          </c:cat>
          <c:val>
            <c:numRef>
              <c:f>Лист1!$C$2:$C$5</c:f>
              <c:numCache>
                <c:formatCode>General</c:formatCode>
                <c:ptCount val="4"/>
                <c:pt idx="0">
                  <c:v>0</c:v>
                </c:pt>
                <c:pt idx="1">
                  <c:v>0</c:v>
                </c:pt>
                <c:pt idx="2">
                  <c:v>0</c:v>
                </c:pt>
                <c:pt idx="3">
                  <c:v>0</c:v>
                </c:pt>
              </c:numCache>
            </c:numRef>
          </c:val>
        </c:ser>
        <c:dLbls>
          <c:showLegendKey val="0"/>
          <c:showVal val="1"/>
          <c:showCatName val="0"/>
          <c:showSerName val="0"/>
          <c:showPercent val="0"/>
          <c:showBubbleSize val="0"/>
        </c:dLbls>
        <c:gapWidth val="75"/>
        <c:axId val="125115392"/>
        <c:axId val="125117184"/>
      </c:barChart>
      <c:catAx>
        <c:axId val="125115392"/>
        <c:scaling>
          <c:orientation val="minMax"/>
        </c:scaling>
        <c:delete val="0"/>
        <c:axPos val="b"/>
        <c:numFmt formatCode="General" sourceLinked="1"/>
        <c:majorTickMark val="none"/>
        <c:minorTickMark val="none"/>
        <c:tickLblPos val="nextTo"/>
        <c:crossAx val="125117184"/>
        <c:crosses val="autoZero"/>
        <c:auto val="1"/>
        <c:lblAlgn val="ctr"/>
        <c:lblOffset val="100"/>
        <c:noMultiLvlLbl val="0"/>
      </c:catAx>
      <c:valAx>
        <c:axId val="125117184"/>
        <c:scaling>
          <c:orientation val="minMax"/>
        </c:scaling>
        <c:delete val="0"/>
        <c:axPos val="l"/>
        <c:numFmt formatCode="General" sourceLinked="1"/>
        <c:majorTickMark val="none"/>
        <c:minorTickMark val="none"/>
        <c:tickLblPos val="nextTo"/>
        <c:crossAx val="125115392"/>
        <c:crosses val="autoZero"/>
        <c:crossBetween val="between"/>
      </c:valAx>
    </c:plotArea>
    <c:legend>
      <c:legendPos val="b"/>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Ряд 1</c:v>
                </c:pt>
              </c:strCache>
            </c:strRef>
          </c:tx>
          <c:invertIfNegative val="0"/>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24</c:v>
                </c:pt>
                <c:pt idx="1">
                  <c:v>34</c:v>
                </c:pt>
                <c:pt idx="2">
                  <c:v>22</c:v>
                </c:pt>
                <c:pt idx="3">
                  <c:v>20</c:v>
                </c:pt>
              </c:numCache>
            </c:numRef>
          </c:val>
        </c:ser>
        <c:dLbls>
          <c:showLegendKey val="0"/>
          <c:showVal val="1"/>
          <c:showCatName val="0"/>
          <c:showSerName val="0"/>
          <c:showPercent val="0"/>
          <c:showBubbleSize val="0"/>
        </c:dLbls>
        <c:gapWidth val="75"/>
        <c:axId val="125461632"/>
        <c:axId val="125463168"/>
      </c:barChart>
      <c:catAx>
        <c:axId val="125461632"/>
        <c:scaling>
          <c:orientation val="minMax"/>
        </c:scaling>
        <c:delete val="0"/>
        <c:axPos val="b"/>
        <c:numFmt formatCode="General" sourceLinked="1"/>
        <c:majorTickMark val="none"/>
        <c:minorTickMark val="none"/>
        <c:tickLblPos val="nextTo"/>
        <c:crossAx val="125463168"/>
        <c:crosses val="autoZero"/>
        <c:auto val="1"/>
        <c:lblAlgn val="ctr"/>
        <c:lblOffset val="100"/>
        <c:noMultiLvlLbl val="0"/>
      </c:catAx>
      <c:valAx>
        <c:axId val="125463168"/>
        <c:scaling>
          <c:orientation val="minMax"/>
        </c:scaling>
        <c:delete val="0"/>
        <c:axPos val="l"/>
        <c:numFmt formatCode="General" sourceLinked="1"/>
        <c:majorTickMark val="none"/>
        <c:minorTickMark val="none"/>
        <c:tickLblPos val="nextTo"/>
        <c:crossAx val="125461632"/>
        <c:crosses val="autoZero"/>
        <c:crossBetween val="between"/>
      </c:valAx>
    </c:plotArea>
    <c:plotVisOnly val="1"/>
    <c:dispBlanksAs val="gap"/>
    <c:showDLblsOverMax val="0"/>
  </c:chart>
  <c:externalData r:id="rId2">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2227902234231829"/>
          <c:y val="0.16265171399029668"/>
          <c:w val="0.78418107704382611"/>
          <c:h val="0.63480633102680351"/>
        </c:manualLayout>
      </c:layout>
      <c:barChart>
        <c:barDir val="col"/>
        <c:grouping val="clustered"/>
        <c:varyColors val="0"/>
        <c:ser>
          <c:idx val="0"/>
          <c:order val="0"/>
          <c:tx>
            <c:strRef>
              <c:f>Лист1!$B$1</c:f>
              <c:strCache>
                <c:ptCount val="1"/>
                <c:pt idx="0">
                  <c:v>Столбец1</c:v>
                </c:pt>
              </c:strCache>
            </c:strRef>
          </c:tx>
          <c:invertIfNegative val="0"/>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41</c:v>
                </c:pt>
                <c:pt idx="1">
                  <c:v>24</c:v>
                </c:pt>
                <c:pt idx="2">
                  <c:v>46</c:v>
                </c:pt>
                <c:pt idx="3">
                  <c:v>28</c:v>
                </c:pt>
              </c:numCache>
            </c:numRef>
          </c:val>
        </c:ser>
        <c:dLbls>
          <c:showLegendKey val="0"/>
          <c:showVal val="1"/>
          <c:showCatName val="0"/>
          <c:showSerName val="0"/>
          <c:showPercent val="0"/>
          <c:showBubbleSize val="0"/>
        </c:dLbls>
        <c:gapWidth val="75"/>
        <c:axId val="125483648"/>
        <c:axId val="125497728"/>
      </c:barChart>
      <c:catAx>
        <c:axId val="125483648"/>
        <c:scaling>
          <c:orientation val="minMax"/>
        </c:scaling>
        <c:delete val="0"/>
        <c:axPos val="b"/>
        <c:numFmt formatCode="General" sourceLinked="1"/>
        <c:majorTickMark val="none"/>
        <c:minorTickMark val="none"/>
        <c:tickLblPos val="nextTo"/>
        <c:crossAx val="125497728"/>
        <c:crosses val="autoZero"/>
        <c:auto val="1"/>
        <c:lblAlgn val="ctr"/>
        <c:lblOffset val="100"/>
        <c:noMultiLvlLbl val="0"/>
      </c:catAx>
      <c:valAx>
        <c:axId val="125497728"/>
        <c:scaling>
          <c:orientation val="minMax"/>
        </c:scaling>
        <c:delete val="0"/>
        <c:axPos val="l"/>
        <c:numFmt formatCode="General" sourceLinked="1"/>
        <c:majorTickMark val="none"/>
        <c:minorTickMark val="none"/>
        <c:tickLblPos val="nextTo"/>
        <c:crossAx val="125483648"/>
        <c:crosses val="autoZero"/>
        <c:crossBetween val="between"/>
      </c:valAx>
    </c:plotArea>
    <c:plotVisOnly val="1"/>
    <c:dispBlanksAs val="gap"/>
    <c:showDLblsOverMax val="0"/>
  </c:chart>
  <c:externalData r:id="rId2">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Столбец1</c:v>
                </c:pt>
              </c:strCache>
            </c:strRef>
          </c:tx>
          <c:invertIfNegative val="0"/>
          <c:cat>
            <c:numRef>
              <c:f>Лист1!$A$2:$A$6</c:f>
              <c:numCache>
                <c:formatCode>General</c:formatCode>
                <c:ptCount val="5"/>
                <c:pt idx="0">
                  <c:v>2018</c:v>
                </c:pt>
                <c:pt idx="1">
                  <c:v>2019</c:v>
                </c:pt>
                <c:pt idx="2">
                  <c:v>2020</c:v>
                </c:pt>
                <c:pt idx="3">
                  <c:v>2021</c:v>
                </c:pt>
                <c:pt idx="4">
                  <c:v>2022</c:v>
                </c:pt>
              </c:numCache>
            </c:numRef>
          </c:cat>
          <c:val>
            <c:numRef>
              <c:f>Лист1!$B$2:$B$6</c:f>
              <c:numCache>
                <c:formatCode>General</c:formatCode>
                <c:ptCount val="5"/>
                <c:pt idx="0">
                  <c:v>0</c:v>
                </c:pt>
                <c:pt idx="1">
                  <c:v>4</c:v>
                </c:pt>
                <c:pt idx="2">
                  <c:v>4</c:v>
                </c:pt>
                <c:pt idx="3">
                  <c:v>9</c:v>
                </c:pt>
                <c:pt idx="4">
                  <c:v>2</c:v>
                </c:pt>
              </c:numCache>
            </c:numRef>
          </c:val>
        </c:ser>
        <c:dLbls>
          <c:showLegendKey val="0"/>
          <c:showVal val="1"/>
          <c:showCatName val="0"/>
          <c:showSerName val="0"/>
          <c:showPercent val="0"/>
          <c:showBubbleSize val="0"/>
        </c:dLbls>
        <c:gapWidth val="75"/>
        <c:axId val="125203200"/>
        <c:axId val="125204736"/>
      </c:barChart>
      <c:catAx>
        <c:axId val="125203200"/>
        <c:scaling>
          <c:orientation val="minMax"/>
        </c:scaling>
        <c:delete val="0"/>
        <c:axPos val="b"/>
        <c:numFmt formatCode="General" sourceLinked="1"/>
        <c:majorTickMark val="none"/>
        <c:minorTickMark val="none"/>
        <c:tickLblPos val="nextTo"/>
        <c:crossAx val="125204736"/>
        <c:crosses val="autoZero"/>
        <c:auto val="1"/>
        <c:lblAlgn val="ctr"/>
        <c:lblOffset val="100"/>
        <c:noMultiLvlLbl val="0"/>
      </c:catAx>
      <c:valAx>
        <c:axId val="125204736"/>
        <c:scaling>
          <c:orientation val="minMax"/>
        </c:scaling>
        <c:delete val="0"/>
        <c:axPos val="l"/>
        <c:numFmt formatCode="General" sourceLinked="1"/>
        <c:majorTickMark val="none"/>
        <c:minorTickMark val="none"/>
        <c:tickLblPos val="nextTo"/>
        <c:crossAx val="125203200"/>
        <c:crosses val="autoZero"/>
        <c:crossBetween val="between"/>
      </c:valAx>
    </c:plotArea>
    <c:plotVisOnly val="1"/>
    <c:dispBlanksAs val="gap"/>
    <c:showDLblsOverMax val="0"/>
  </c:chart>
  <c:externalData r:id="rId2">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100">
                <a:latin typeface="Times New Roman" pitchFamily="18" charset="0"/>
                <a:cs typeface="Times New Roman" pitchFamily="18" charset="0"/>
              </a:rPr>
              <a:t>Проведенные тренировки в 2022 году</a:t>
            </a:r>
          </a:p>
        </c:rich>
      </c:tx>
      <c:layout>
        <c:manualLayout>
          <c:xMode val="edge"/>
          <c:yMode val="edge"/>
          <c:x val="0.10822936852519603"/>
          <c:y val="3.0801149856267943E-3"/>
        </c:manualLayout>
      </c:layout>
      <c:overlay val="0"/>
    </c:title>
    <c:autoTitleDeleted val="0"/>
    <c:plotArea>
      <c:layout>
        <c:manualLayout>
          <c:layoutTarget val="inner"/>
          <c:xMode val="edge"/>
          <c:yMode val="edge"/>
          <c:x val="0.13293188399066766"/>
          <c:y val="0.21964332128386865"/>
          <c:w val="0.39855340872169559"/>
          <c:h val="0.66114187887165599"/>
        </c:manualLayout>
      </c:layout>
      <c:pieChart>
        <c:varyColors val="1"/>
        <c:ser>
          <c:idx val="0"/>
          <c:order val="0"/>
          <c:tx>
            <c:strRef>
              <c:f>Лист1!$B$1</c:f>
              <c:strCache>
                <c:ptCount val="1"/>
                <c:pt idx="0">
                  <c:v>Проведенные тренировки в 2022 году</c:v>
                </c:pt>
              </c:strCache>
            </c:strRef>
          </c:tx>
          <c:explosion val="3"/>
          <c:dLbls>
            <c:showLegendKey val="0"/>
            <c:showVal val="1"/>
            <c:showCatName val="0"/>
            <c:showSerName val="0"/>
            <c:showPercent val="0"/>
            <c:showBubbleSize val="0"/>
            <c:showLeaderLines val="1"/>
          </c:dLbls>
          <c:cat>
            <c:strRef>
              <c:f>Лист1!$A$2:$A$7</c:f>
              <c:strCache>
                <c:ptCount val="6"/>
                <c:pt idx="0">
                  <c:v>КШУ</c:v>
                </c:pt>
                <c:pt idx="1">
                  <c:v>Комлексная тренировка</c:v>
                </c:pt>
                <c:pt idx="2">
                  <c:v>Штабная тренировка</c:v>
                </c:pt>
                <c:pt idx="3">
                  <c:v>Плановая тренировка ЕДДС</c:v>
                </c:pt>
                <c:pt idx="4">
                  <c:v>Объектовая тренировка</c:v>
                </c:pt>
                <c:pt idx="5">
                  <c:v>Другие</c:v>
                </c:pt>
              </c:strCache>
            </c:strRef>
          </c:cat>
          <c:val>
            <c:numRef>
              <c:f>Лист1!$B$2:$B$7</c:f>
              <c:numCache>
                <c:formatCode>General</c:formatCode>
                <c:ptCount val="6"/>
                <c:pt idx="0">
                  <c:v>4</c:v>
                </c:pt>
                <c:pt idx="1">
                  <c:v>4</c:v>
                </c:pt>
                <c:pt idx="2">
                  <c:v>6</c:v>
                </c:pt>
                <c:pt idx="3">
                  <c:v>20</c:v>
                </c:pt>
                <c:pt idx="4">
                  <c:v>15</c:v>
                </c:pt>
                <c:pt idx="5">
                  <c:v>42</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6620316742288623"/>
          <c:y val="0.19949283038649296"/>
          <c:w val="0.37226699846481454"/>
          <c:h val="0.6539967504061992"/>
        </c:manualLayout>
      </c:layout>
      <c:overlay val="0"/>
      <c:txPr>
        <a:bodyPr/>
        <a:lstStyle/>
        <a:p>
          <a:pPr>
            <a:defRPr sz="800"/>
          </a:pPr>
          <a:endParaRPr lang="ru-RU"/>
        </a:p>
      </c:txPr>
    </c:legend>
    <c:plotVisOnly val="1"/>
    <c:dispBlanksAs val="gap"/>
    <c:showDLblsOverMax val="0"/>
  </c:chart>
  <c:externalData r:id="rId2">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a:pPr>
            <a:r>
              <a:rPr lang="ru-RU" sz="1100">
                <a:latin typeface="Times New Roman" pitchFamily="18" charset="0"/>
                <a:cs typeface="Times New Roman" pitchFamily="18" charset="0"/>
              </a:rPr>
              <a:t>Сообщения по типам вызовов в ЕДДС за 2022 год</a:t>
            </a:r>
          </a:p>
        </c:rich>
      </c:tx>
      <c:layout>
        <c:manualLayout>
          <c:xMode val="edge"/>
          <c:yMode val="edge"/>
          <c:x val="1.9670729099850368E-3"/>
          <c:y val="1.9029495718363463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8.5615177543631599E-2"/>
          <c:y val="9.684805792718533E-2"/>
          <c:w val="0.60298209939104142"/>
          <c:h val="0.58865364584738766"/>
        </c:manualLayout>
      </c:layout>
      <c:pie3DChart>
        <c:varyColors val="1"/>
        <c:ser>
          <c:idx val="0"/>
          <c:order val="0"/>
          <c:explosion val="27"/>
          <c:dLbls>
            <c:dLbl>
              <c:idx val="0"/>
              <c:layout>
                <c:manualLayout>
                  <c:x val="0.16890602635513949"/>
                  <c:y val="2.5042620956627001E-2"/>
                </c:manualLayout>
              </c:layout>
              <c:showLegendKey val="0"/>
              <c:showVal val="1"/>
              <c:showCatName val="1"/>
              <c:showSerName val="0"/>
              <c:showPercent val="0"/>
              <c:showBubbleSize val="0"/>
              <c:separator> </c:separator>
            </c:dLbl>
            <c:dLbl>
              <c:idx val="1"/>
              <c:layout>
                <c:manualLayout>
                  <c:x val="0.11157046768240915"/>
                  <c:y val="-4.5944709213979834E-2"/>
                </c:manualLayout>
              </c:layout>
              <c:showLegendKey val="0"/>
              <c:showVal val="1"/>
              <c:showCatName val="1"/>
              <c:showSerName val="0"/>
              <c:showPercent val="0"/>
              <c:showBubbleSize val="0"/>
              <c:separator> </c:separator>
            </c:dLbl>
            <c:dLbl>
              <c:idx val="2"/>
              <c:layout>
                <c:manualLayout>
                  <c:x val="3.546876677907735E-2"/>
                  <c:y val="2.8186394733445204E-2"/>
                </c:manualLayout>
              </c:layout>
              <c:tx>
                <c:rich>
                  <a:bodyPr/>
                  <a:lstStyle/>
                  <a:p>
                    <a:r>
                      <a:rPr lang="ru-RU" sz="800">
                        <a:latin typeface="Times New Roman" pitchFamily="18" charset="0"/>
                        <a:cs typeface="Times New Roman" pitchFamily="18" charset="0"/>
                      </a:rPr>
                      <a:t>скорая помощь                            180</a:t>
                    </a:r>
                    <a:endParaRPr lang="ru-RU"/>
                  </a:p>
                </c:rich>
              </c:tx>
              <c:showLegendKey val="0"/>
              <c:showVal val="1"/>
              <c:showCatName val="1"/>
              <c:showSerName val="0"/>
              <c:showPercent val="0"/>
              <c:showBubbleSize val="0"/>
              <c:separator> </c:separator>
            </c:dLbl>
            <c:dLbl>
              <c:idx val="4"/>
              <c:layout>
                <c:manualLayout>
                  <c:x val="5.0258200380262151E-2"/>
                  <c:y val="0.256156970921398"/>
                </c:manualLayout>
              </c:layout>
              <c:tx>
                <c:rich>
                  <a:bodyPr/>
                  <a:lstStyle/>
                  <a:p>
                    <a:r>
                      <a:rPr lang="ru-RU" sz="800">
                        <a:latin typeface="Times New Roman" pitchFamily="18" charset="0"/>
                        <a:cs typeface="Times New Roman" pitchFamily="18" charset="0"/>
                      </a:rPr>
                      <a:t>аварийные службы ЖКХ 854</a:t>
                    </a:r>
                    <a:endParaRPr lang="ru-RU"/>
                  </a:p>
                </c:rich>
              </c:tx>
              <c:showLegendKey val="0"/>
              <c:showVal val="1"/>
              <c:showCatName val="1"/>
              <c:showSerName val="0"/>
              <c:showPercent val="0"/>
              <c:showBubbleSize val="0"/>
              <c:separator> </c:separator>
            </c:dLbl>
            <c:dLbl>
              <c:idx val="5"/>
              <c:layout>
                <c:manualLayout>
                  <c:x val="-0.26531235490178184"/>
                  <c:y val="0.30099721053703904"/>
                </c:manualLayout>
              </c:layout>
              <c:showLegendKey val="0"/>
              <c:showVal val="1"/>
              <c:showCatName val="1"/>
              <c:showSerName val="0"/>
              <c:showPercent val="0"/>
              <c:showBubbleSize val="0"/>
              <c:separator> </c:separator>
            </c:dLbl>
            <c:dLbl>
              <c:idx val="6"/>
              <c:layout>
                <c:manualLayout>
                  <c:x val="-0.24045835932018397"/>
                  <c:y val="0.17348160427315007"/>
                </c:manualLayout>
              </c:layout>
              <c:showLegendKey val="0"/>
              <c:showVal val="1"/>
              <c:showCatName val="1"/>
              <c:showSerName val="0"/>
              <c:showPercent val="0"/>
              <c:showBubbleSize val="0"/>
              <c:separator> </c:separator>
            </c:dLbl>
            <c:dLbl>
              <c:idx val="7"/>
              <c:layout>
                <c:manualLayout>
                  <c:x val="-0.16987658411510442"/>
                  <c:y val="6.7822371298982359E-2"/>
                </c:manualLayout>
              </c:layout>
              <c:showLegendKey val="0"/>
              <c:showVal val="1"/>
              <c:showCatName val="1"/>
              <c:showSerName val="0"/>
              <c:showPercent val="0"/>
              <c:showBubbleSize val="0"/>
              <c:separator> </c:separator>
            </c:dLbl>
            <c:dLbl>
              <c:idx val="8"/>
              <c:layout>
                <c:manualLayout>
                  <c:x val="-0.33957856907738015"/>
                  <c:y val="9.7313236750011509E-2"/>
                </c:manualLayout>
              </c:layout>
              <c:showLegendKey val="0"/>
              <c:showVal val="1"/>
              <c:showCatName val="1"/>
              <c:showSerName val="0"/>
              <c:showPercent val="0"/>
              <c:showBubbleSize val="0"/>
              <c:separator> </c:separator>
            </c:dLbl>
            <c:dLbl>
              <c:idx val="9"/>
              <c:layout>
                <c:manualLayout>
                  <c:x val="-0.19267224754463927"/>
                  <c:y val="8.4097684510747624E-3"/>
                </c:manualLayout>
              </c:layout>
              <c:showLegendKey val="0"/>
              <c:showVal val="1"/>
              <c:showCatName val="1"/>
              <c:showSerName val="0"/>
              <c:showPercent val="0"/>
              <c:showBubbleSize val="0"/>
              <c:separator> </c:separator>
            </c:dLbl>
            <c:txPr>
              <a:bodyPr/>
              <a:lstStyle/>
              <a:p>
                <a:pPr>
                  <a:defRPr sz="800">
                    <a:latin typeface="Times New Roman" pitchFamily="18" charset="0"/>
                    <a:cs typeface="Times New Roman" pitchFamily="18" charset="0"/>
                  </a:defRPr>
                </a:pPr>
                <a:endParaRPr lang="ru-RU"/>
              </a:p>
            </c:txPr>
            <c:showLegendKey val="0"/>
            <c:showVal val="1"/>
            <c:showCatName val="1"/>
            <c:showSerName val="0"/>
            <c:showPercent val="0"/>
            <c:showBubbleSize val="0"/>
            <c:separator> </c:separator>
            <c:showLeaderLines val="1"/>
          </c:dLbls>
          <c:cat>
            <c:strRef>
              <c:f>Лист1!$P$5:$P$15</c:f>
              <c:strCache>
                <c:ptCount val="11"/>
                <c:pt idx="0">
                  <c:v>сбор сведений по дежурным от служб</c:v>
                </c:pt>
                <c:pt idx="1">
                  <c:v>пожарная служба</c:v>
                </c:pt>
                <c:pt idx="2">
                  <c:v>скорая помощь                             </c:v>
                </c:pt>
                <c:pt idx="3">
                  <c:v>электросети</c:v>
                </c:pt>
                <c:pt idx="4">
                  <c:v>аварийные службы ЖКХ              </c:v>
                </c:pt>
                <c:pt idx="5">
                  <c:v>прокуратура</c:v>
                </c:pt>
                <c:pt idx="6">
                  <c:v>дорожные</c:v>
                </c:pt>
                <c:pt idx="7">
                  <c:v>ОМВД</c:v>
                </c:pt>
                <c:pt idx="8">
                  <c:v>ЦУКС ГУ МЧС России по ИО</c:v>
                </c:pt>
                <c:pt idx="9">
                  <c:v>БПСО</c:v>
                </c:pt>
                <c:pt idx="10">
                  <c:v>другие</c:v>
                </c:pt>
              </c:strCache>
            </c:strRef>
          </c:cat>
          <c:val>
            <c:numRef>
              <c:f>Лист1!$Q$5:$Q$15</c:f>
              <c:numCache>
                <c:formatCode>General</c:formatCode>
                <c:ptCount val="11"/>
                <c:pt idx="0">
                  <c:v>7183</c:v>
                </c:pt>
                <c:pt idx="1">
                  <c:v>2880</c:v>
                </c:pt>
                <c:pt idx="2">
                  <c:v>180</c:v>
                </c:pt>
                <c:pt idx="3">
                  <c:v>878</c:v>
                </c:pt>
                <c:pt idx="4">
                  <c:v>854</c:v>
                </c:pt>
                <c:pt idx="5">
                  <c:v>114</c:v>
                </c:pt>
                <c:pt idx="6">
                  <c:v>688</c:v>
                </c:pt>
                <c:pt idx="7">
                  <c:v>876</c:v>
                </c:pt>
                <c:pt idx="8">
                  <c:v>1042</c:v>
                </c:pt>
                <c:pt idx="9">
                  <c:v>218</c:v>
                </c:pt>
                <c:pt idx="10">
                  <c:v>14609</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2">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100">
                <a:latin typeface="Times New Roman" pitchFamily="18" charset="0"/>
                <a:cs typeface="Times New Roman" pitchFamily="18" charset="0"/>
              </a:defRPr>
            </a:pPr>
            <a:r>
              <a:rPr lang="ru-RU" sz="1100">
                <a:latin typeface="Times New Roman" pitchFamily="18" charset="0"/>
                <a:cs typeface="Times New Roman" pitchFamily="18" charset="0"/>
              </a:rPr>
              <a:t>Сообщения по типам вызовов в службу 112 за 2022 год</a:t>
            </a:r>
          </a:p>
        </c:rich>
      </c:tx>
      <c:overlay val="0"/>
    </c:title>
    <c:autoTitleDeleted val="0"/>
    <c:plotArea>
      <c:layout>
        <c:manualLayout>
          <c:layoutTarget val="inner"/>
          <c:xMode val="edge"/>
          <c:yMode val="edge"/>
          <c:x val="0.25974320479227464"/>
          <c:y val="0.25143024960461413"/>
          <c:w val="0.45978887254477807"/>
          <c:h val="0.6395718037538185"/>
        </c:manualLayout>
      </c:layout>
      <c:pieChart>
        <c:varyColors val="1"/>
        <c:ser>
          <c:idx val="0"/>
          <c:order val="0"/>
          <c:explosion val="25"/>
          <c:dLbls>
            <c:dLbl>
              <c:idx val="1"/>
              <c:layout>
                <c:manualLayout>
                  <c:x val="5.2730696798493411E-2"/>
                  <c:y val="2.523977788995457E-2"/>
                </c:manualLayout>
              </c:layout>
              <c:dLblPos val="bestFit"/>
              <c:showLegendKey val="0"/>
              <c:showVal val="1"/>
              <c:showCatName val="1"/>
              <c:showSerName val="0"/>
              <c:showPercent val="0"/>
              <c:showBubbleSize val="0"/>
              <c:separator> </c:separator>
            </c:dLbl>
            <c:dLbl>
              <c:idx val="2"/>
              <c:layout>
                <c:manualLayout>
                  <c:x val="-7.0323488045007029E-2"/>
                  <c:y val="-1.9025875190258751E-2"/>
                </c:manualLayout>
              </c:layout>
              <c:dLblPos val="bestFit"/>
              <c:showLegendKey val="0"/>
              <c:showVal val="1"/>
              <c:showCatName val="1"/>
              <c:showSerName val="0"/>
              <c:showPercent val="0"/>
              <c:showBubbleSize val="0"/>
              <c:separator> </c:separator>
            </c:dLbl>
            <c:dLbl>
              <c:idx val="3"/>
              <c:layout>
                <c:manualLayout>
                  <c:x val="-3.3893701287071053E-2"/>
                  <c:y val="0.13626452405372844"/>
                </c:manualLayout>
              </c:layout>
              <c:dLblPos val="bestFit"/>
              <c:showLegendKey val="0"/>
              <c:showVal val="1"/>
              <c:showCatName val="1"/>
              <c:showSerName val="0"/>
              <c:showPercent val="0"/>
              <c:showBubbleSize val="0"/>
              <c:separator> </c:separator>
            </c:dLbl>
            <c:dLbl>
              <c:idx val="4"/>
              <c:layout>
                <c:manualLayout>
                  <c:x val="-4.8957568525769296E-2"/>
                  <c:y val="4.0374276405175748E-2"/>
                </c:manualLayout>
              </c:layout>
              <c:dLblPos val="bestFit"/>
              <c:showLegendKey val="0"/>
              <c:showVal val="1"/>
              <c:showCatName val="1"/>
              <c:showSerName val="0"/>
              <c:showPercent val="0"/>
              <c:showBubbleSize val="0"/>
              <c:separator> </c:separator>
            </c:dLbl>
            <c:dLbl>
              <c:idx val="5"/>
              <c:layout>
                <c:manualLayout>
                  <c:x val="-3.7659668096745612E-2"/>
                  <c:y val="7.5702513363182511E-2"/>
                </c:manualLayout>
              </c:layout>
              <c:dLblPos val="bestFit"/>
              <c:showLegendKey val="0"/>
              <c:showVal val="1"/>
              <c:showCatName val="1"/>
              <c:showSerName val="0"/>
              <c:showPercent val="0"/>
              <c:showBubbleSize val="0"/>
              <c:separator> </c:separator>
            </c:dLbl>
            <c:dLbl>
              <c:idx val="6"/>
              <c:delete val="1"/>
            </c:dLbl>
            <c:dLbl>
              <c:idx val="7"/>
              <c:layout>
                <c:manualLayout>
                  <c:x val="-0.16946850643535524"/>
                  <c:y val="3.0281005345273004E-2"/>
                </c:manualLayout>
              </c:layout>
              <c:dLblPos val="bestFit"/>
              <c:showLegendKey val="0"/>
              <c:showVal val="1"/>
              <c:showCatName val="1"/>
              <c:showSerName val="0"/>
              <c:showPercent val="0"/>
              <c:showBubbleSize val="0"/>
              <c:separator> </c:separator>
            </c:dLbl>
            <c:dLbl>
              <c:idx val="8"/>
              <c:layout>
                <c:manualLayout>
                  <c:x val="-0.12427690471926052"/>
                  <c:y val="-8.5796181811606864E-2"/>
                </c:manualLayout>
              </c:layout>
              <c:dLblPos val="bestFit"/>
              <c:showLegendKey val="0"/>
              <c:showVal val="1"/>
              <c:showCatName val="1"/>
              <c:showSerName val="0"/>
              <c:showPercent val="0"/>
              <c:showBubbleSize val="0"/>
              <c:separator> </c:separator>
            </c:dLbl>
            <c:dLbl>
              <c:idx val="9"/>
              <c:delete val="1"/>
            </c:dLbl>
            <c:dLbl>
              <c:idx val="10"/>
              <c:layout>
                <c:manualLayout>
                  <c:x val="0.12493034524530587"/>
                  <c:y val="-7.4255115113465248E-2"/>
                </c:manualLayout>
              </c:layout>
              <c:dLblPos val="bestFit"/>
              <c:showLegendKey val="0"/>
              <c:showVal val="1"/>
              <c:showCatName val="1"/>
              <c:showSerName val="0"/>
              <c:showPercent val="0"/>
              <c:showBubbleSize val="0"/>
              <c:separator> </c:separator>
            </c:dLbl>
            <c:dLbl>
              <c:idx val="11"/>
              <c:layout>
                <c:manualLayout>
                  <c:x val="0.28244751072559204"/>
                  <c:y val="0"/>
                </c:manualLayout>
              </c:layout>
              <c:dLblPos val="bestFit"/>
              <c:showLegendKey val="0"/>
              <c:showVal val="1"/>
              <c:showCatName val="1"/>
              <c:showSerName val="0"/>
              <c:showPercent val="0"/>
              <c:showBubbleSize val="0"/>
              <c:separator> </c:separator>
            </c:dLbl>
            <c:txPr>
              <a:bodyPr/>
              <a:lstStyle/>
              <a:p>
                <a:pPr>
                  <a:defRPr sz="800">
                    <a:latin typeface="Times New Roman" pitchFamily="18" charset="0"/>
                    <a:cs typeface="Times New Roman" pitchFamily="18" charset="0"/>
                  </a:defRPr>
                </a:pPr>
                <a:endParaRPr lang="ru-RU"/>
              </a:p>
            </c:txPr>
            <c:dLblPos val="outEnd"/>
            <c:showLegendKey val="0"/>
            <c:showVal val="1"/>
            <c:showCatName val="1"/>
            <c:showSerName val="0"/>
            <c:showPercent val="0"/>
            <c:showBubbleSize val="0"/>
            <c:separator> </c:separator>
            <c:showLeaderLines val="1"/>
          </c:dLbls>
          <c:cat>
            <c:strRef>
              <c:f>'[Диаграмма в Microsoft Word]Лист1'!$A$2:$A$13</c:f>
              <c:strCache>
                <c:ptCount val="12"/>
                <c:pt idx="0">
                  <c:v>Ложные</c:v>
                </c:pt>
                <c:pt idx="1">
                  <c:v>Детская шалость</c:v>
                </c:pt>
                <c:pt idx="2">
                  <c:v>Справочные</c:v>
                </c:pt>
                <c:pt idx="3">
                  <c:v>Пожарные</c:v>
                </c:pt>
                <c:pt idx="4">
                  <c:v>Полиция</c:v>
                </c:pt>
                <c:pt idx="5">
                  <c:v>Скорая</c:v>
                </c:pt>
                <c:pt idx="6">
                  <c:v>Служба газа</c:v>
                </c:pt>
                <c:pt idx="7">
                  <c:v>ЕДДС</c:v>
                </c:pt>
                <c:pt idx="8">
                  <c:v>Психолог</c:v>
                </c:pt>
                <c:pt idx="9">
                  <c:v>Переводчик</c:v>
                </c:pt>
                <c:pt idx="10">
                  <c:v>Межрегиональные</c:v>
                </c:pt>
                <c:pt idx="11">
                  <c:v>Повторные</c:v>
                </c:pt>
              </c:strCache>
            </c:strRef>
          </c:cat>
          <c:val>
            <c:numRef>
              <c:f>'[Диаграмма в Microsoft Word]Лист1'!$B$2:$B$13</c:f>
              <c:numCache>
                <c:formatCode>General</c:formatCode>
                <c:ptCount val="12"/>
                <c:pt idx="0">
                  <c:v>6422</c:v>
                </c:pt>
                <c:pt idx="1">
                  <c:v>44</c:v>
                </c:pt>
                <c:pt idx="2">
                  <c:v>6715</c:v>
                </c:pt>
                <c:pt idx="3">
                  <c:v>140</c:v>
                </c:pt>
                <c:pt idx="4">
                  <c:v>759</c:v>
                </c:pt>
                <c:pt idx="5">
                  <c:v>1903</c:v>
                </c:pt>
                <c:pt idx="6">
                  <c:v>0</c:v>
                </c:pt>
                <c:pt idx="7">
                  <c:v>252</c:v>
                </c:pt>
                <c:pt idx="8">
                  <c:v>8</c:v>
                </c:pt>
                <c:pt idx="9">
                  <c:v>0</c:v>
                </c:pt>
                <c:pt idx="10">
                  <c:v>33</c:v>
                </c:pt>
                <c:pt idx="11">
                  <c:v>1705</c:v>
                </c:pt>
              </c:numCache>
            </c:numRef>
          </c:val>
        </c:ser>
        <c:dLbls>
          <c:dLblPos val="outEnd"/>
          <c:showLegendKey val="0"/>
          <c:showVal val="1"/>
          <c:showCatName val="0"/>
          <c:showSerName val="0"/>
          <c:showPercent val="0"/>
          <c:showBubbleSize val="0"/>
          <c:showLeaderLines val="1"/>
        </c:dLbls>
        <c:firstSliceAng val="0"/>
      </c:pieChart>
    </c:plotArea>
    <c:plotVisOnly val="1"/>
    <c:dispBlanksAs val="gap"/>
    <c:showDLblsOverMax val="0"/>
  </c:chart>
  <c:externalData r:id="rId2">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Структура МСЗУ Слюдянского муниципального района и поселений входящих в его состав по видам их предоставления</a:t>
            </a:r>
          </a:p>
        </c:rich>
      </c:tx>
      <c:layout>
        <c:manualLayout>
          <c:xMode val="edge"/>
          <c:yMode val="edge"/>
          <c:x val="0.13923325158125727"/>
          <c:y val="5.508764140800807E-3"/>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Продажи</c:v>
                </c:pt>
              </c:strCache>
            </c:strRef>
          </c:tx>
          <c:dLbls>
            <c:dLbl>
              <c:idx val="0"/>
              <c:layout>
                <c:manualLayout>
                  <c:x val="0.24025653873248415"/>
                  <c:y val="3.4039375489299702E-3"/>
                </c:manualLayout>
              </c:layout>
              <c:showLegendKey val="0"/>
              <c:showVal val="0"/>
              <c:showCatName val="1"/>
              <c:showSerName val="0"/>
              <c:showPercent val="1"/>
              <c:showBubbleSize val="0"/>
            </c:dLbl>
            <c:dLbl>
              <c:idx val="1"/>
              <c:tx>
                <c:rich>
                  <a:bodyPr/>
                  <a:lstStyle/>
                  <a:p>
                    <a:r>
                      <a:rPr lang="ru-RU"/>
                      <a:t>Непосредственно в органе 
89%</a:t>
                    </a:r>
                  </a:p>
                </c:rich>
              </c:tx>
              <c:showLegendKey val="0"/>
              <c:showVal val="0"/>
              <c:showCatName val="1"/>
              <c:showSerName val="0"/>
              <c:showPercent val="1"/>
              <c:showBubbleSize val="0"/>
            </c:dLbl>
            <c:dLbl>
              <c:idx val="2"/>
              <c:layout>
                <c:manualLayout>
                  <c:x val="-0.18896454873528307"/>
                  <c:y val="0.11919743316476111"/>
                </c:manualLayout>
              </c:layout>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Лист1!$A$2:$A$4</c:f>
              <c:strCache>
                <c:ptCount val="3"/>
                <c:pt idx="0">
                  <c:v>В МФЦ </c:v>
                </c:pt>
                <c:pt idx="1">
                  <c:v>Непосредственно в орган </c:v>
                </c:pt>
                <c:pt idx="2">
                  <c:v>В электронном виде </c:v>
                </c:pt>
              </c:strCache>
            </c:strRef>
          </c:cat>
          <c:val>
            <c:numRef>
              <c:f>Лист1!$B$2:$B$4</c:f>
              <c:numCache>
                <c:formatCode>0.00%</c:formatCode>
                <c:ptCount val="3"/>
                <c:pt idx="0">
                  <c:v>2.2200000000000001E-2</c:v>
                </c:pt>
                <c:pt idx="1">
                  <c:v>0.89100000000000001</c:v>
                </c:pt>
                <c:pt idx="2">
                  <c:v>8.6400000000000005E-2</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Структура МСЗУ Слюдянского </a:t>
            </a:r>
          </a:p>
          <a:p>
            <a:pPr>
              <a:defRPr sz="1200"/>
            </a:pPr>
            <a:r>
              <a:rPr lang="ru-RU" sz="1200"/>
              <a:t>муниципального района по видам их предоставления</a:t>
            </a:r>
          </a:p>
          <a:p>
            <a:pPr>
              <a:defRPr sz="1200"/>
            </a:pPr>
            <a:endParaRPr lang="ru-RU" sz="1200"/>
          </a:p>
        </c:rich>
      </c:tx>
      <c:layout>
        <c:manualLayout>
          <c:xMode val="edge"/>
          <c:yMode val="edge"/>
          <c:x val="0.11548818760002026"/>
          <c:y val="0"/>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Продажи</c:v>
                </c:pt>
              </c:strCache>
            </c:strRef>
          </c:tx>
          <c:dLbls>
            <c:dLbl>
              <c:idx val="0"/>
              <c:layout>
                <c:manualLayout>
                  <c:x val="0.1334530157370141"/>
                  <c:y val="-2.3984683524635432E-2"/>
                </c:manualLayout>
              </c:layout>
              <c:tx>
                <c:rich>
                  <a:bodyPr/>
                  <a:lstStyle/>
                  <a:p>
                    <a:r>
                      <a:rPr lang="ru-RU"/>
                      <a:t>Непосредственно в органе 
85%</a:t>
                    </a:r>
                  </a:p>
                </c:rich>
              </c:tx>
              <c:showLegendKey val="0"/>
              <c:showVal val="0"/>
              <c:showCatName val="1"/>
              <c:showSerName val="0"/>
              <c:showPercent val="1"/>
              <c:showBubbleSize val="0"/>
            </c:dLbl>
            <c:dLbl>
              <c:idx val="1"/>
              <c:layout>
                <c:manualLayout>
                  <c:x val="-0.15261165503959875"/>
                  <c:y val="0.13540104212338408"/>
                </c:manualLayout>
              </c:layout>
              <c:showLegendKey val="0"/>
              <c:showVal val="0"/>
              <c:showCatName val="1"/>
              <c:showSerName val="0"/>
              <c:showPercent val="1"/>
              <c:showBubbleSize val="0"/>
            </c:dLbl>
            <c:dLbl>
              <c:idx val="2"/>
              <c:layout>
                <c:manualLayout>
                  <c:x val="0.19879841313856117"/>
                  <c:y val="-1.231656305431072E-2"/>
                </c:manualLayout>
              </c:layout>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Лист1!$A$2:$A$4</c:f>
              <c:strCache>
                <c:ptCount val="3"/>
                <c:pt idx="0">
                  <c:v>Непосредственно в орган </c:v>
                </c:pt>
                <c:pt idx="1">
                  <c:v>В электронном виде </c:v>
                </c:pt>
                <c:pt idx="2">
                  <c:v>В МФЦ </c:v>
                </c:pt>
              </c:strCache>
            </c:strRef>
          </c:cat>
          <c:val>
            <c:numRef>
              <c:f>Лист1!$B$2:$B$4</c:f>
              <c:numCache>
                <c:formatCode>0.00%</c:formatCode>
                <c:ptCount val="3"/>
                <c:pt idx="0">
                  <c:v>0.85199999999999998</c:v>
                </c:pt>
                <c:pt idx="1">
                  <c:v>0.11600000000000001</c:v>
                </c:pt>
                <c:pt idx="2">
                  <c:v>0.03</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1334991020859226E-2"/>
          <c:y val="7.5241016559677035E-2"/>
          <c:w val="0.62921161170643169"/>
          <c:h val="0.44289156626506032"/>
        </c:manualLayout>
      </c:layout>
      <c:barChart>
        <c:barDir val="col"/>
        <c:grouping val="clustered"/>
        <c:varyColors val="0"/>
        <c:ser>
          <c:idx val="0"/>
          <c:order val="0"/>
          <c:tx>
            <c:strRef>
              <c:f>Лист3!$C$3</c:f>
              <c:strCache>
                <c:ptCount val="1"/>
                <c:pt idx="0">
                  <c:v>2021 (154 обращения)</c:v>
                </c:pt>
              </c:strCache>
            </c:strRef>
          </c:tx>
          <c:invertIfNegative val="0"/>
          <c:dLbls>
            <c:dLbl>
              <c:idx val="0"/>
              <c:layout>
                <c:manualLayout>
                  <c:x val="8.6805555555555681E-3"/>
                  <c:y val="0"/>
                </c:manualLayout>
              </c:layout>
              <c:showLegendKey val="0"/>
              <c:showVal val="1"/>
              <c:showCatName val="0"/>
              <c:showSerName val="0"/>
              <c:showPercent val="0"/>
              <c:showBubbleSize val="0"/>
            </c:dLbl>
            <c:dLbl>
              <c:idx val="1"/>
              <c:layout>
                <c:manualLayout>
                  <c:x val="1.0416666666666666E-2"/>
                  <c:y val="-1.4260249554367201E-2"/>
                </c:manualLayout>
              </c:layout>
              <c:showLegendKey val="0"/>
              <c:showVal val="1"/>
              <c:showCatName val="0"/>
              <c:showSerName val="0"/>
              <c:showPercent val="0"/>
              <c:showBubbleSize val="0"/>
            </c:dLbl>
            <c:dLbl>
              <c:idx val="2"/>
              <c:layout>
                <c:manualLayout>
                  <c:x val="5.2083333333333426E-3"/>
                  <c:y val="-2.139037433155079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Лист3!$B$4:$B$6</c:f>
              <c:strCache>
                <c:ptCount val="3"/>
                <c:pt idx="0">
                  <c:v>от Губернатора Иркутской области, администрации Иркутской области</c:v>
                </c:pt>
                <c:pt idx="1">
                  <c:v>от Администрации Президента РФ</c:v>
                </c:pt>
                <c:pt idx="2">
                  <c:v>от других органов государственной власти</c:v>
                </c:pt>
              </c:strCache>
            </c:strRef>
          </c:cat>
          <c:val>
            <c:numRef>
              <c:f>Лист3!$C$4:$C$6</c:f>
              <c:numCache>
                <c:formatCode>0%</c:formatCode>
                <c:ptCount val="3"/>
                <c:pt idx="0">
                  <c:v>0.34</c:v>
                </c:pt>
                <c:pt idx="1">
                  <c:v>0.12000000000000001</c:v>
                </c:pt>
                <c:pt idx="2">
                  <c:v>7.0000000000000021E-2</c:v>
                </c:pt>
              </c:numCache>
            </c:numRef>
          </c:val>
        </c:ser>
        <c:ser>
          <c:idx val="1"/>
          <c:order val="1"/>
          <c:tx>
            <c:strRef>
              <c:f>Лист3!$D$3</c:f>
              <c:strCache>
                <c:ptCount val="1"/>
                <c:pt idx="0">
                  <c:v>2022 (112 обращений)</c:v>
                </c:pt>
              </c:strCache>
            </c:strRef>
          </c:tx>
          <c:invertIfNegative val="0"/>
          <c:dLbls>
            <c:dLbl>
              <c:idx val="0"/>
              <c:layout>
                <c:manualLayout>
                  <c:x val="1.3888888888888874E-2"/>
                  <c:y val="-1.06951871657754E-2"/>
                </c:manualLayout>
              </c:layout>
              <c:showLegendKey val="0"/>
              <c:showVal val="1"/>
              <c:showCatName val="0"/>
              <c:showSerName val="0"/>
              <c:showPercent val="0"/>
              <c:showBubbleSize val="0"/>
            </c:dLbl>
            <c:dLbl>
              <c:idx val="1"/>
              <c:layout>
                <c:manualLayout>
                  <c:x val="1.5625E-2"/>
                  <c:y val="-1.7825311942959002E-2"/>
                </c:manualLayout>
              </c:layout>
              <c:showLegendKey val="0"/>
              <c:showVal val="1"/>
              <c:showCatName val="0"/>
              <c:showSerName val="0"/>
              <c:showPercent val="0"/>
              <c:showBubbleSize val="0"/>
            </c:dLbl>
            <c:dLbl>
              <c:idx val="2"/>
              <c:layout>
                <c:manualLayout>
                  <c:x val="1.5625E-2"/>
                  <c:y val="0"/>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Лист3!$B$4:$B$6</c:f>
              <c:strCache>
                <c:ptCount val="3"/>
                <c:pt idx="0">
                  <c:v>от Губернатора Иркутской области, администрации Иркутской области</c:v>
                </c:pt>
                <c:pt idx="1">
                  <c:v>от Администрации Президента РФ</c:v>
                </c:pt>
                <c:pt idx="2">
                  <c:v>от других органов государственной власти</c:v>
                </c:pt>
              </c:strCache>
            </c:strRef>
          </c:cat>
          <c:val>
            <c:numRef>
              <c:f>Лист3!$D$4:$D$6</c:f>
              <c:numCache>
                <c:formatCode>0%</c:formatCode>
                <c:ptCount val="3"/>
                <c:pt idx="0">
                  <c:v>0.21000000000000002</c:v>
                </c:pt>
                <c:pt idx="1">
                  <c:v>0.15000000000000002</c:v>
                </c:pt>
                <c:pt idx="2">
                  <c:v>0.15000000000000002</c:v>
                </c:pt>
              </c:numCache>
            </c:numRef>
          </c:val>
        </c:ser>
        <c:dLbls>
          <c:showLegendKey val="0"/>
          <c:showVal val="0"/>
          <c:showCatName val="0"/>
          <c:showSerName val="0"/>
          <c:showPercent val="0"/>
          <c:showBubbleSize val="0"/>
        </c:dLbls>
        <c:gapWidth val="150"/>
        <c:axId val="124740736"/>
        <c:axId val="124742272"/>
      </c:barChart>
      <c:catAx>
        <c:axId val="124740736"/>
        <c:scaling>
          <c:orientation val="minMax"/>
        </c:scaling>
        <c:delete val="0"/>
        <c:axPos val="b"/>
        <c:majorTickMark val="out"/>
        <c:minorTickMark val="none"/>
        <c:tickLblPos val="nextTo"/>
        <c:crossAx val="124742272"/>
        <c:crosses val="autoZero"/>
        <c:auto val="1"/>
        <c:lblAlgn val="ctr"/>
        <c:lblOffset val="100"/>
        <c:noMultiLvlLbl val="0"/>
      </c:catAx>
      <c:valAx>
        <c:axId val="124742272"/>
        <c:scaling>
          <c:orientation val="minMax"/>
        </c:scaling>
        <c:delete val="0"/>
        <c:axPos val="l"/>
        <c:majorGridlines/>
        <c:numFmt formatCode="0%" sourceLinked="1"/>
        <c:majorTickMark val="out"/>
        <c:minorTickMark val="none"/>
        <c:tickLblPos val="nextTo"/>
        <c:crossAx val="124740736"/>
        <c:crosses val="autoZero"/>
        <c:crossBetween val="between"/>
      </c:valAx>
      <c:spPr>
        <a:noFill/>
        <a:ln w="25400">
          <a:noFill/>
        </a:ln>
      </c:spPr>
    </c:plotArea>
    <c:legend>
      <c:legendPos val="r"/>
      <c:layout>
        <c:manualLayout>
          <c:xMode val="edge"/>
          <c:yMode val="edge"/>
          <c:x val="0.74433248578302658"/>
          <c:y val="0.32858141395427293"/>
          <c:w val="0.24591029569579664"/>
          <c:h val="0.19602074130977531"/>
        </c:manualLayout>
      </c:layout>
      <c:overlay val="0"/>
      <c:txPr>
        <a:bodyPr/>
        <a:lstStyle/>
        <a:p>
          <a:pPr rtl="0">
            <a:defRPr/>
          </a:pPr>
          <a:endParaRPr lang="ru-RU"/>
        </a:p>
      </c:txPr>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Лист4!$C$4</c:f>
              <c:strCache>
                <c:ptCount val="1"/>
                <c:pt idx="0">
                  <c:v>2021 (154 обращения)</c:v>
                </c:pt>
              </c:strCache>
            </c:strRef>
          </c:tx>
          <c:invertIfNegative val="0"/>
          <c:dLbls>
            <c:showLegendKey val="0"/>
            <c:showVal val="1"/>
            <c:showCatName val="0"/>
            <c:showSerName val="0"/>
            <c:showPercent val="0"/>
            <c:showBubbleSize val="0"/>
            <c:showLeaderLines val="0"/>
          </c:dLbls>
          <c:cat>
            <c:strRef>
              <c:f>Лист4!$B$5:$B$7</c:f>
              <c:strCache>
                <c:ptCount val="3"/>
                <c:pt idx="0">
                  <c:v>решено положительно</c:v>
                </c:pt>
                <c:pt idx="1">
                  <c:v>даны разъяснения</c:v>
                </c:pt>
                <c:pt idx="2">
                  <c:v>отказано</c:v>
                </c:pt>
              </c:strCache>
            </c:strRef>
          </c:cat>
          <c:val>
            <c:numRef>
              <c:f>Лист4!$C$5:$C$7</c:f>
              <c:numCache>
                <c:formatCode>0%</c:formatCode>
                <c:ptCount val="3"/>
                <c:pt idx="0">
                  <c:v>0.12000000000000002</c:v>
                </c:pt>
                <c:pt idx="1">
                  <c:v>0.81</c:v>
                </c:pt>
                <c:pt idx="2">
                  <c:v>7.0000000000000021E-2</c:v>
                </c:pt>
              </c:numCache>
            </c:numRef>
          </c:val>
        </c:ser>
        <c:ser>
          <c:idx val="1"/>
          <c:order val="1"/>
          <c:tx>
            <c:strRef>
              <c:f>Лист4!$D$4</c:f>
              <c:strCache>
                <c:ptCount val="1"/>
                <c:pt idx="0">
                  <c:v>2022 (112 обращений)</c:v>
                </c:pt>
              </c:strCache>
            </c:strRef>
          </c:tx>
          <c:invertIfNegative val="0"/>
          <c:dLbls>
            <c:dLbl>
              <c:idx val="0"/>
              <c:layout>
                <c:manualLayout>
                  <c:x val="8.3333333333333367E-3"/>
                  <c:y val="1.3888888888888907E-2"/>
                </c:manualLayout>
              </c:layout>
              <c:showLegendKey val="0"/>
              <c:showVal val="1"/>
              <c:showCatName val="0"/>
              <c:showSerName val="0"/>
              <c:showPercent val="0"/>
              <c:showBubbleSize val="0"/>
            </c:dLbl>
            <c:dLbl>
              <c:idx val="1"/>
              <c:layout>
                <c:manualLayout>
                  <c:x val="5.5555555555555558E-3"/>
                  <c:y val="1.388888888888890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Лист4!$B$5:$B$7</c:f>
              <c:strCache>
                <c:ptCount val="3"/>
                <c:pt idx="0">
                  <c:v>решено положительно</c:v>
                </c:pt>
                <c:pt idx="1">
                  <c:v>даны разъяснения</c:v>
                </c:pt>
                <c:pt idx="2">
                  <c:v>отказано</c:v>
                </c:pt>
              </c:strCache>
            </c:strRef>
          </c:cat>
          <c:val>
            <c:numRef>
              <c:f>Лист4!$D$5:$D$7</c:f>
              <c:numCache>
                <c:formatCode>0%</c:formatCode>
                <c:ptCount val="3"/>
                <c:pt idx="0">
                  <c:v>0.22</c:v>
                </c:pt>
                <c:pt idx="1">
                  <c:v>0.64000000000000024</c:v>
                </c:pt>
                <c:pt idx="2">
                  <c:v>0.14000000000000001</c:v>
                </c:pt>
              </c:numCache>
            </c:numRef>
          </c:val>
        </c:ser>
        <c:dLbls>
          <c:showLegendKey val="0"/>
          <c:showVal val="0"/>
          <c:showCatName val="0"/>
          <c:showSerName val="0"/>
          <c:showPercent val="0"/>
          <c:showBubbleSize val="0"/>
        </c:dLbls>
        <c:gapWidth val="150"/>
        <c:axId val="124916096"/>
        <c:axId val="124917632"/>
      </c:barChart>
      <c:catAx>
        <c:axId val="124916096"/>
        <c:scaling>
          <c:orientation val="minMax"/>
        </c:scaling>
        <c:delete val="0"/>
        <c:axPos val="b"/>
        <c:numFmt formatCode="General" sourceLinked="1"/>
        <c:majorTickMark val="out"/>
        <c:minorTickMark val="none"/>
        <c:tickLblPos val="nextTo"/>
        <c:crossAx val="124917632"/>
        <c:crosses val="autoZero"/>
        <c:auto val="1"/>
        <c:lblAlgn val="ctr"/>
        <c:lblOffset val="100"/>
        <c:noMultiLvlLbl val="0"/>
      </c:catAx>
      <c:valAx>
        <c:axId val="124917632"/>
        <c:scaling>
          <c:orientation val="minMax"/>
        </c:scaling>
        <c:delete val="0"/>
        <c:axPos val="l"/>
        <c:majorGridlines/>
        <c:numFmt formatCode="0%" sourceLinked="1"/>
        <c:majorTickMark val="out"/>
        <c:minorTickMark val="none"/>
        <c:tickLblPos val="nextTo"/>
        <c:crossAx val="124916096"/>
        <c:crosses val="autoZero"/>
        <c:crossBetween val="between"/>
      </c:valAx>
    </c:plotArea>
    <c:legend>
      <c:legendPos val="r"/>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5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v>2021</c:v>
          </c:tx>
          <c:invertIfNegative val="0"/>
          <c:dLbls>
            <c:dLbl>
              <c:idx val="0"/>
              <c:layout>
                <c:manualLayout>
                  <c:x val="-2.3682652457075221E-3"/>
                  <c:y val="4.9053281265676128E-3"/>
                </c:manualLayout>
              </c:layout>
              <c:showLegendKey val="0"/>
              <c:showVal val="1"/>
              <c:showCatName val="0"/>
              <c:showSerName val="0"/>
              <c:showPercent val="0"/>
              <c:showBubbleSize val="0"/>
            </c:dLbl>
            <c:dLbl>
              <c:idx val="1"/>
              <c:layout>
                <c:manualLayout>
                  <c:x val="-1.8647757844558501E-7"/>
                  <c:y val="1.5684440611676221E-2"/>
                </c:manualLayout>
              </c:layout>
              <c:showLegendKey val="0"/>
              <c:showVal val="1"/>
              <c:showCatName val="0"/>
              <c:showSerName val="0"/>
              <c:showPercent val="0"/>
              <c:showBubbleSize val="0"/>
            </c:dLbl>
            <c:dLbl>
              <c:idx val="2"/>
              <c:layout>
                <c:manualLayout>
                  <c:x val="0"/>
                  <c:y val="1.9752066432862946E-2"/>
                </c:manualLayout>
              </c:layout>
              <c:showLegendKey val="0"/>
              <c:showVal val="1"/>
              <c:showCatName val="0"/>
              <c:showSerName val="0"/>
              <c:showPercent val="0"/>
              <c:showBubbleSize val="0"/>
            </c:dLbl>
            <c:dLbl>
              <c:idx val="3"/>
              <c:layout>
                <c:manualLayout>
                  <c:x val="-1.8647757840216729E-7"/>
                  <c:y val="1.2358576059586521E-2"/>
                </c:manualLayout>
              </c:layout>
              <c:showLegendKey val="0"/>
              <c:showVal val="1"/>
              <c:showCatName val="0"/>
              <c:showSerName val="0"/>
              <c:showPercent val="0"/>
              <c:showBubbleSize val="0"/>
            </c:dLbl>
            <c:dLbl>
              <c:idx val="4"/>
              <c:layout>
                <c:manualLayout>
                  <c:x val="8.6835389212783316E-17"/>
                  <c:y val="5.2405735190678704E-3"/>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Лист1!$A$4:$A$8</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Лист1!$B$4:$B$8</c:f>
              <c:numCache>
                <c:formatCode>0%</c:formatCode>
                <c:ptCount val="5"/>
                <c:pt idx="0">
                  <c:v>6.0000000000000019E-2</c:v>
                </c:pt>
                <c:pt idx="1">
                  <c:v>0.25</c:v>
                </c:pt>
                <c:pt idx="2">
                  <c:v>0.35000000000000009</c:v>
                </c:pt>
                <c:pt idx="3">
                  <c:v>7.0000000000000021E-2</c:v>
                </c:pt>
                <c:pt idx="4">
                  <c:v>0.27</c:v>
                </c:pt>
              </c:numCache>
            </c:numRef>
          </c:val>
        </c:ser>
        <c:ser>
          <c:idx val="1"/>
          <c:order val="1"/>
          <c:tx>
            <c:v>2022</c:v>
          </c:tx>
          <c:invertIfNegative val="0"/>
          <c:dLbls>
            <c:dLbl>
              <c:idx val="0"/>
              <c:layout>
                <c:manualLayout>
                  <c:x val="0"/>
                  <c:y val="8.3030113972468768E-3"/>
                </c:manualLayout>
              </c:layout>
              <c:showLegendKey val="0"/>
              <c:showVal val="1"/>
              <c:showCatName val="0"/>
              <c:showSerName val="0"/>
              <c:showPercent val="0"/>
              <c:showBubbleSize val="0"/>
            </c:dLbl>
            <c:dLbl>
              <c:idx val="1"/>
              <c:layout>
                <c:manualLayout>
                  <c:x val="0"/>
                  <c:y val="1.6019411886929926E-2"/>
                </c:manualLayout>
              </c:layout>
              <c:showLegendKey val="0"/>
              <c:showVal val="1"/>
              <c:showCatName val="0"/>
              <c:showSerName val="0"/>
              <c:showPercent val="0"/>
              <c:showBubbleSize val="0"/>
            </c:dLbl>
            <c:dLbl>
              <c:idx val="2"/>
              <c:layout>
                <c:manualLayout>
                  <c:x val="8.1900952434231706E-4"/>
                  <c:y val="1.5684440611676207E-2"/>
                </c:manualLayout>
              </c:layout>
              <c:showLegendKey val="0"/>
              <c:showVal val="1"/>
              <c:showCatName val="0"/>
              <c:showSerName val="0"/>
              <c:showPercent val="0"/>
              <c:showBubbleSize val="0"/>
            </c:dLbl>
            <c:dLbl>
              <c:idx val="3"/>
              <c:layout>
                <c:manualLayout>
                  <c:x val="9.1224831354340206E-3"/>
                  <c:y val="1.9572519636388987E-2"/>
                </c:manualLayout>
              </c:layout>
              <c:tx>
                <c:rich>
                  <a:bodyPr/>
                  <a:lstStyle/>
                  <a:p>
                    <a:r>
                      <a:rPr lang="en-US" i="1"/>
                      <a:t>5</a:t>
                    </a:r>
                    <a:r>
                      <a:rPr lang="en-US"/>
                      <a:t>%</a:t>
                    </a:r>
                  </a:p>
                </c:rich>
              </c:tx>
              <c:showLegendKey val="0"/>
              <c:showVal val="1"/>
              <c:showCatName val="0"/>
              <c:showSerName val="0"/>
              <c:showPercent val="0"/>
              <c:showBubbleSize val="0"/>
            </c:dLbl>
            <c:dLbl>
              <c:idx val="4"/>
              <c:layout>
                <c:manualLayout>
                  <c:x val="2.7777700078786809E-3"/>
                  <c:y val="1.9417095157609195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Лист1!$A$4:$A$8</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Лист1!$C$4:$C$8</c:f>
              <c:numCache>
                <c:formatCode>0%</c:formatCode>
                <c:ptCount val="5"/>
                <c:pt idx="0">
                  <c:v>0.16</c:v>
                </c:pt>
                <c:pt idx="1">
                  <c:v>0.16</c:v>
                </c:pt>
                <c:pt idx="2">
                  <c:v>0.45</c:v>
                </c:pt>
                <c:pt idx="3">
                  <c:v>0.05</c:v>
                </c:pt>
                <c:pt idx="4">
                  <c:v>0.18000000000000005</c:v>
                </c:pt>
              </c:numCache>
            </c:numRef>
          </c:val>
        </c:ser>
        <c:dLbls>
          <c:showLegendKey val="0"/>
          <c:showVal val="0"/>
          <c:showCatName val="0"/>
          <c:showSerName val="0"/>
          <c:showPercent val="0"/>
          <c:showBubbleSize val="0"/>
        </c:dLbls>
        <c:gapWidth val="150"/>
        <c:axId val="124943360"/>
        <c:axId val="125002496"/>
      </c:barChart>
      <c:catAx>
        <c:axId val="124943360"/>
        <c:scaling>
          <c:orientation val="minMax"/>
        </c:scaling>
        <c:delete val="0"/>
        <c:axPos val="b"/>
        <c:numFmt formatCode="General" sourceLinked="1"/>
        <c:majorTickMark val="out"/>
        <c:minorTickMark val="none"/>
        <c:tickLblPos val="nextTo"/>
        <c:crossAx val="125002496"/>
        <c:crosses val="autoZero"/>
        <c:auto val="1"/>
        <c:lblAlgn val="ctr"/>
        <c:lblOffset val="100"/>
        <c:noMultiLvlLbl val="0"/>
      </c:catAx>
      <c:valAx>
        <c:axId val="125002496"/>
        <c:scaling>
          <c:orientation val="minMax"/>
        </c:scaling>
        <c:delete val="0"/>
        <c:axPos val="l"/>
        <c:majorGridlines/>
        <c:numFmt formatCode="0%" sourceLinked="1"/>
        <c:majorTickMark val="out"/>
        <c:minorTickMark val="none"/>
        <c:tickLblPos val="nextTo"/>
        <c:crossAx val="124943360"/>
        <c:crosses val="autoZero"/>
        <c:crossBetween val="between"/>
      </c:valAx>
    </c:plotArea>
    <c:legend>
      <c:legendPos val="r"/>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5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v>2021</c:v>
          </c:tx>
          <c:invertIfNegative val="0"/>
          <c:dLbls>
            <c:dLbl>
              <c:idx val="0"/>
              <c:layout>
                <c:manualLayout>
                  <c:x val="0"/>
                  <c:y val="2.314814814814814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Лист2!$A$3:$A$7</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Лист2!$B$3:$B$7</c:f>
              <c:numCache>
                <c:formatCode>0%</c:formatCode>
                <c:ptCount val="5"/>
                <c:pt idx="0">
                  <c:v>3.0000000000000002E-2</c:v>
                </c:pt>
                <c:pt idx="1">
                  <c:v>0.12000000000000002</c:v>
                </c:pt>
                <c:pt idx="2">
                  <c:v>0.38000000000000012</c:v>
                </c:pt>
                <c:pt idx="3">
                  <c:v>6.0000000000000019E-2</c:v>
                </c:pt>
                <c:pt idx="4">
                  <c:v>0.41000000000000009</c:v>
                </c:pt>
              </c:numCache>
            </c:numRef>
          </c:val>
        </c:ser>
        <c:ser>
          <c:idx val="1"/>
          <c:order val="1"/>
          <c:tx>
            <c:v>2022</c:v>
          </c:tx>
          <c:invertIfNegative val="0"/>
          <c:dLbls>
            <c:dLbl>
              <c:idx val="1"/>
              <c:layout>
                <c:manualLayout>
                  <c:x val="8.3333333333333367E-3"/>
                  <c:y val="2.2408963585434229E-2"/>
                </c:manualLayout>
              </c:layout>
              <c:showLegendKey val="0"/>
              <c:showVal val="1"/>
              <c:showCatName val="0"/>
              <c:showSerName val="0"/>
              <c:showPercent val="0"/>
              <c:showBubbleSize val="0"/>
            </c:dLbl>
            <c:dLbl>
              <c:idx val="2"/>
              <c:layout>
                <c:manualLayout>
                  <c:x val="1.1111111111111125E-2"/>
                  <c:y val="1.8674136321195144E-2"/>
                </c:manualLayout>
              </c:layout>
              <c:showLegendKey val="0"/>
              <c:showVal val="1"/>
              <c:showCatName val="0"/>
              <c:showSerName val="0"/>
              <c:showPercent val="0"/>
              <c:showBubbleSize val="0"/>
            </c:dLbl>
            <c:dLbl>
              <c:idx val="4"/>
              <c:layout>
                <c:manualLayout>
                  <c:x val="8.3333333333333367E-3"/>
                  <c:y val="1.3888888888888919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Лист2!$A$3:$A$7</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Лист2!$C$3:$C$7</c:f>
              <c:numCache>
                <c:formatCode>0%</c:formatCode>
                <c:ptCount val="5"/>
                <c:pt idx="0">
                  <c:v>4.0000000000000015E-2</c:v>
                </c:pt>
                <c:pt idx="1">
                  <c:v>7.0000000000000021E-2</c:v>
                </c:pt>
                <c:pt idx="2">
                  <c:v>0.46</c:v>
                </c:pt>
                <c:pt idx="3">
                  <c:v>4.0000000000000015E-2</c:v>
                </c:pt>
                <c:pt idx="4">
                  <c:v>0.39000000000000012</c:v>
                </c:pt>
              </c:numCache>
            </c:numRef>
          </c:val>
        </c:ser>
        <c:dLbls>
          <c:showLegendKey val="0"/>
          <c:showVal val="0"/>
          <c:showCatName val="0"/>
          <c:showSerName val="0"/>
          <c:showPercent val="0"/>
          <c:showBubbleSize val="0"/>
        </c:dLbls>
        <c:gapWidth val="150"/>
        <c:axId val="125030400"/>
        <c:axId val="125031936"/>
      </c:barChart>
      <c:catAx>
        <c:axId val="125030400"/>
        <c:scaling>
          <c:orientation val="minMax"/>
        </c:scaling>
        <c:delete val="0"/>
        <c:axPos val="b"/>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25031936"/>
        <c:crosses val="autoZero"/>
        <c:auto val="1"/>
        <c:lblAlgn val="ctr"/>
        <c:lblOffset val="100"/>
        <c:noMultiLvlLbl val="0"/>
      </c:catAx>
      <c:valAx>
        <c:axId val="125031936"/>
        <c:scaling>
          <c:orientation val="minMax"/>
        </c:scaling>
        <c:delete val="0"/>
        <c:axPos val="l"/>
        <c:majorGridlines/>
        <c:numFmt formatCode="0%" sourceLinked="1"/>
        <c:majorTickMark val="out"/>
        <c:minorTickMark val="none"/>
        <c:tickLblPos val="nextTo"/>
        <c:crossAx val="125030400"/>
        <c:crosses val="autoZero"/>
        <c:crossBetween val="between"/>
      </c:valAx>
    </c:plotArea>
    <c:legend>
      <c:legendPos val="r"/>
      <c:overlay val="0"/>
    </c:legend>
    <c:plotVisOnly val="1"/>
    <c:dispBlanksAs val="gap"/>
    <c:showDLblsOverMax val="0"/>
  </c:chart>
  <c:externalData r:id="rId2">
    <c:autoUpdate val="0"/>
  </c:externalData>
  <c:userShapes r:id="rId3"/>
</c:chartSpace>
</file>

<file path=word/drawings/_rels/drawing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drawings/drawing1.xml><?xml version="1.0" encoding="utf-8"?>
<c:userShapes xmlns:c="http://schemas.openxmlformats.org/drawingml/2006/chart">
  <cdr:relSizeAnchor xmlns:cdr="http://schemas.openxmlformats.org/drawingml/2006/chartDrawing">
    <cdr:from>
      <cdr:x>0.1181</cdr:x>
      <cdr:y>0.15353</cdr:y>
    </cdr:from>
    <cdr:to>
      <cdr:x>0.22393</cdr:x>
      <cdr:y>0.22407</cdr:y>
    </cdr:to>
    <cdr:cxnSp macro="">
      <cdr:nvCxnSpPr>
        <cdr:cNvPr id="2" name="Прямая со стрелкой 1"/>
        <cdr:cNvCxnSpPr/>
      </cdr:nvCxnSpPr>
      <cdr:spPr>
        <a:xfrm xmlns:a="http://schemas.openxmlformats.org/drawingml/2006/main">
          <a:off x="733425" y="352425"/>
          <a:ext cx="657225" cy="161925"/>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0.23063</cdr:x>
      <cdr:y>0.18442</cdr:y>
    </cdr:from>
    <cdr:to>
      <cdr:x>0.32055</cdr:x>
      <cdr:y>0.25726</cdr:y>
    </cdr:to>
    <cdr:cxnSp macro="">
      <cdr:nvCxnSpPr>
        <cdr:cNvPr id="3" name="Прямая со стрелкой 2"/>
        <cdr:cNvCxnSpPr/>
      </cdr:nvCxnSpPr>
      <cdr:spPr>
        <a:xfrm xmlns:a="http://schemas.openxmlformats.org/drawingml/2006/main">
          <a:off x="1432298" y="423346"/>
          <a:ext cx="558430" cy="16720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0.32209</cdr:x>
      <cdr:y>0.26556</cdr:y>
    </cdr:from>
    <cdr:to>
      <cdr:x>0.41412</cdr:x>
      <cdr:y>0.33196</cdr:y>
    </cdr:to>
    <cdr:cxnSp macro="">
      <cdr:nvCxnSpPr>
        <cdr:cNvPr id="4" name="Прямая со стрелкой 3"/>
        <cdr:cNvCxnSpPr/>
      </cdr:nvCxnSpPr>
      <cdr:spPr>
        <a:xfrm xmlns:a="http://schemas.openxmlformats.org/drawingml/2006/main">
          <a:off x="2000250" y="609600"/>
          <a:ext cx="571545" cy="15241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0.13542</cdr:x>
      <cdr:y>0.28216</cdr:y>
    </cdr:from>
    <cdr:to>
      <cdr:x>0.22393</cdr:x>
      <cdr:y>0.471</cdr:y>
    </cdr:to>
    <cdr:sp macro="" textlink="">
      <cdr:nvSpPr>
        <cdr:cNvPr id="5" name="Поле 4"/>
        <cdr:cNvSpPr txBox="1"/>
      </cdr:nvSpPr>
      <cdr:spPr>
        <a:xfrm xmlns:a="http://schemas.openxmlformats.org/drawingml/2006/main">
          <a:off x="841000" y="647698"/>
          <a:ext cx="549674" cy="43348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161</a:t>
          </a:r>
          <a:r>
            <a:rPr lang="ru-RU" sz="11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1100" b="1" baseline="0">
              <a:solidFill>
                <a:srgbClr val="C00000"/>
              </a:solidFill>
              <a:latin typeface="Times New Roman" panose="02020603050405020304" pitchFamily="18" charset="0"/>
              <a:cs typeface="Times New Roman" panose="02020603050405020304" pitchFamily="18" charset="0"/>
            </a:rPr>
            <a:t>(0,4</a:t>
          </a:r>
          <a:r>
            <a:rPr lang="ru-RU" sz="11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0.23466</cdr:x>
      <cdr:y>0.38366</cdr:y>
    </cdr:from>
    <cdr:to>
      <cdr:x>0.32955</cdr:x>
      <cdr:y>0.57261</cdr:y>
    </cdr:to>
    <cdr:sp macro="" textlink="">
      <cdr:nvSpPr>
        <cdr:cNvPr id="8" name="Поле 7"/>
        <cdr:cNvSpPr txBox="1"/>
      </cdr:nvSpPr>
      <cdr:spPr>
        <a:xfrm xmlns:a="http://schemas.openxmlformats.org/drawingml/2006/main">
          <a:off x="1457294" y="880701"/>
          <a:ext cx="589296" cy="43374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217 чел</a:t>
          </a:r>
        </a:p>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0.61797</cdr:x>
      <cdr:y>0.34786</cdr:y>
    </cdr:from>
    <cdr:to>
      <cdr:x>0.74387</cdr:x>
      <cdr:y>0.57358</cdr:y>
    </cdr:to>
    <cdr:sp macro="" textlink="">
      <cdr:nvSpPr>
        <cdr:cNvPr id="9" name="Поле 8"/>
        <cdr:cNvSpPr txBox="1"/>
      </cdr:nvSpPr>
      <cdr:spPr>
        <a:xfrm xmlns:a="http://schemas.openxmlformats.org/drawingml/2006/main">
          <a:off x="3837758" y="798517"/>
          <a:ext cx="781877"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102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(0,26 %)</a:t>
          </a:r>
        </a:p>
      </cdr:txBody>
    </cdr:sp>
  </cdr:relSizeAnchor>
  <cdr:relSizeAnchor xmlns:cdr="http://schemas.openxmlformats.org/drawingml/2006/chartDrawing">
    <cdr:from>
      <cdr:x>0.43177</cdr:x>
      <cdr:y>0.33285</cdr:y>
    </cdr:from>
    <cdr:to>
      <cdr:x>0.51073</cdr:x>
      <cdr:y>0.37759</cdr:y>
    </cdr:to>
    <cdr:cxnSp macro="">
      <cdr:nvCxnSpPr>
        <cdr:cNvPr id="10" name="Прямая со стрелкой 9"/>
        <cdr:cNvCxnSpPr/>
      </cdr:nvCxnSpPr>
      <cdr:spPr>
        <a:xfrm xmlns:a="http://schemas.openxmlformats.org/drawingml/2006/main">
          <a:off x="2681446" y="764058"/>
          <a:ext cx="490365" cy="10270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0.33956</cdr:x>
      <cdr:y>0.35008</cdr:y>
    </cdr:from>
    <cdr:to>
      <cdr:x>0.43931</cdr:x>
      <cdr:y>0.54688</cdr:y>
    </cdr:to>
    <cdr:pic>
      <cdr:nvPicPr>
        <cdr:cNvPr id="12"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2108755" y="803610"/>
          <a:ext cx="619477" cy="451759"/>
        </a:xfrm>
        <a:prstGeom xmlns:a="http://schemas.openxmlformats.org/drawingml/2006/main" prst="rect">
          <a:avLst/>
        </a:prstGeom>
      </cdr:spPr>
    </cdr:pic>
  </cdr:relSizeAnchor>
  <cdr:relSizeAnchor xmlns:cdr="http://schemas.openxmlformats.org/drawingml/2006/chartDrawing">
    <cdr:from>
      <cdr:x>0.52584</cdr:x>
      <cdr:y>0.34509</cdr:y>
    </cdr:from>
    <cdr:to>
      <cdr:x>0.6181</cdr:x>
      <cdr:y>0.38547</cdr:y>
    </cdr:to>
    <cdr:cxnSp macro="">
      <cdr:nvCxnSpPr>
        <cdr:cNvPr id="11" name="Прямая со стрелкой 10"/>
        <cdr:cNvCxnSpPr/>
      </cdr:nvCxnSpPr>
      <cdr:spPr>
        <a:xfrm xmlns:a="http://schemas.openxmlformats.org/drawingml/2006/main" flipV="1">
          <a:off x="3265610" y="792170"/>
          <a:ext cx="572963" cy="9269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0.41871</cdr:x>
      <cdr:y>0.40664</cdr:y>
    </cdr:from>
    <cdr:to>
      <cdr:x>0.51982</cdr:x>
      <cdr:y>0.59785</cdr:y>
    </cdr:to>
    <cdr:pic>
      <cdr:nvPicPr>
        <cdr:cNvPr id="16" name="chart"/>
        <cdr:cNvPicPr>
          <a:picLocks xmlns:a="http://schemas.openxmlformats.org/drawingml/2006/main" noChangeAspect="1"/>
        </cdr:cNvPicPr>
      </cdr:nvPicPr>
      <cdr:blipFill>
        <a:blip xmlns:a="http://schemas.openxmlformats.org/drawingml/2006/main" xmlns:r="http://schemas.openxmlformats.org/officeDocument/2006/relationships" r:embed="rId2"/>
        <a:stretch xmlns:a="http://schemas.openxmlformats.org/drawingml/2006/main">
          <a:fillRect/>
        </a:stretch>
      </cdr:blipFill>
      <cdr:spPr>
        <a:xfrm xmlns:a="http://schemas.openxmlformats.org/drawingml/2006/main">
          <a:off x="2600324" y="933441"/>
          <a:ext cx="627924" cy="438950"/>
        </a:xfrm>
        <a:prstGeom xmlns:a="http://schemas.openxmlformats.org/drawingml/2006/main" prst="rect">
          <a:avLst/>
        </a:prstGeom>
      </cdr:spPr>
    </cdr:pic>
  </cdr:relSizeAnchor>
  <cdr:relSizeAnchor xmlns:cdr="http://schemas.openxmlformats.org/drawingml/2006/chartDrawing">
    <cdr:from>
      <cdr:x>0.61685</cdr:x>
      <cdr:y>0.26238</cdr:y>
    </cdr:from>
    <cdr:to>
      <cdr:x>0.71932</cdr:x>
      <cdr:y>0.3361</cdr:y>
    </cdr:to>
    <cdr:cxnSp macro="">
      <cdr:nvCxnSpPr>
        <cdr:cNvPr id="18" name="Прямая со стрелкой 17"/>
        <cdr:cNvCxnSpPr/>
      </cdr:nvCxnSpPr>
      <cdr:spPr>
        <a:xfrm xmlns:a="http://schemas.openxmlformats.org/drawingml/2006/main">
          <a:off x="3830826" y="602291"/>
          <a:ext cx="636369" cy="16922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0.51841</cdr:x>
      <cdr:y>0.40249</cdr:y>
    </cdr:from>
    <cdr:to>
      <cdr:x>0.62836</cdr:x>
      <cdr:y>0.59371</cdr:y>
    </cdr:to>
    <cdr:pic>
      <cdr:nvPicPr>
        <cdr:cNvPr id="20" name="chart"/>
        <cdr:cNvPicPr>
          <a:picLocks xmlns:a="http://schemas.openxmlformats.org/drawingml/2006/main" noChangeAspect="1"/>
        </cdr:cNvPicPr>
      </cdr:nvPicPr>
      <cdr:blipFill>
        <a:blip xmlns:a="http://schemas.openxmlformats.org/drawingml/2006/main" xmlns:r="http://schemas.openxmlformats.org/officeDocument/2006/relationships" r:embed="rId3"/>
        <a:stretch xmlns:a="http://schemas.openxmlformats.org/drawingml/2006/main">
          <a:fillRect/>
        </a:stretch>
      </cdr:blipFill>
      <cdr:spPr>
        <a:xfrm xmlns:a="http://schemas.openxmlformats.org/drawingml/2006/main">
          <a:off x="3219484" y="923926"/>
          <a:ext cx="682822" cy="438950"/>
        </a:xfrm>
        <a:prstGeom xmlns:a="http://schemas.openxmlformats.org/drawingml/2006/main" prst="rect">
          <a:avLst/>
        </a:prstGeom>
      </cdr:spPr>
    </cdr:pic>
  </cdr:relSizeAnchor>
  <cdr:relSizeAnchor xmlns:cdr="http://schemas.openxmlformats.org/drawingml/2006/chartDrawing">
    <cdr:from>
      <cdr:x>0.72318</cdr:x>
      <cdr:y>0.29281</cdr:y>
    </cdr:from>
    <cdr:to>
      <cdr:x>0.82566</cdr:x>
      <cdr:y>0.36653</cdr:y>
    </cdr:to>
    <cdr:cxnSp macro="">
      <cdr:nvCxnSpPr>
        <cdr:cNvPr id="17" name="Прямая со стрелкой 16"/>
        <cdr:cNvCxnSpPr/>
      </cdr:nvCxnSpPr>
      <cdr:spPr>
        <a:xfrm xmlns:a="http://schemas.openxmlformats.org/drawingml/2006/main">
          <a:off x="4491183" y="672154"/>
          <a:ext cx="636432" cy="16922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0.71766</cdr:x>
      <cdr:y>0.42255</cdr:y>
    </cdr:from>
    <cdr:to>
      <cdr:x>0.84356</cdr:x>
      <cdr:y>0.64827</cdr:y>
    </cdr:to>
    <cdr:sp macro="" textlink="">
      <cdr:nvSpPr>
        <cdr:cNvPr id="21" name="Поле 20"/>
        <cdr:cNvSpPr txBox="1"/>
      </cdr:nvSpPr>
      <cdr:spPr>
        <a:xfrm xmlns:a="http://schemas.openxmlformats.org/drawingml/2006/main">
          <a:off x="4456879" y="969980"/>
          <a:ext cx="781876"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295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(0,76 %)</a:t>
          </a:r>
        </a:p>
      </cdr:txBody>
    </cdr:sp>
  </cdr:relSizeAnchor>
  <cdr:relSizeAnchor xmlns:cdr="http://schemas.openxmlformats.org/drawingml/2006/chartDrawing">
    <cdr:from>
      <cdr:x>0.82492</cdr:x>
      <cdr:y>0.32324</cdr:y>
    </cdr:from>
    <cdr:to>
      <cdr:x>0.9274</cdr:x>
      <cdr:y>0.39696</cdr:y>
    </cdr:to>
    <cdr:cxnSp macro="">
      <cdr:nvCxnSpPr>
        <cdr:cNvPr id="19" name="Прямая со стрелкой 18"/>
        <cdr:cNvCxnSpPr/>
      </cdr:nvCxnSpPr>
      <cdr:spPr>
        <a:xfrm xmlns:a="http://schemas.openxmlformats.org/drawingml/2006/main">
          <a:off x="5123008" y="742004"/>
          <a:ext cx="636432" cy="16922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0.82042</cdr:x>
      <cdr:y>0.47235</cdr:y>
    </cdr:from>
    <cdr:to>
      <cdr:x>0.94632</cdr:x>
      <cdr:y>0.69807</cdr:y>
    </cdr:to>
    <cdr:sp macro="" textlink="">
      <cdr:nvSpPr>
        <cdr:cNvPr id="22" name="Поле 21"/>
        <cdr:cNvSpPr txBox="1"/>
      </cdr:nvSpPr>
      <cdr:spPr>
        <a:xfrm xmlns:a="http://schemas.openxmlformats.org/drawingml/2006/main">
          <a:off x="5095054" y="1084280"/>
          <a:ext cx="781876"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69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(0,18 %)</a:t>
          </a:r>
        </a:p>
      </cdr:txBody>
    </cdr:sp>
  </cdr:relSizeAnchor>
</c:userShapes>
</file>

<file path=word/drawings/drawing2.xml><?xml version="1.0" encoding="utf-8"?>
<c:userShapes xmlns:c="http://schemas.openxmlformats.org/drawingml/2006/chart">
  <cdr:relSizeAnchor xmlns:cdr="http://schemas.openxmlformats.org/drawingml/2006/chartDrawing">
    <cdr:from>
      <cdr:x>0.57036</cdr:x>
      <cdr:y>0.27915</cdr:y>
    </cdr:from>
    <cdr:to>
      <cdr:x>0.7474</cdr:x>
      <cdr:y>0.40706</cdr:y>
    </cdr:to>
    <cdr:cxnSp macro="">
      <cdr:nvCxnSpPr>
        <cdr:cNvPr id="3" name="Прямая со стрелкой 2"/>
        <cdr:cNvCxnSpPr>
          <a:endCxn xmlns:a="http://schemas.openxmlformats.org/drawingml/2006/main" id="9" idx="0"/>
        </cdr:cNvCxnSpPr>
      </cdr:nvCxnSpPr>
      <cdr:spPr>
        <a:xfrm xmlns:a="http://schemas.openxmlformats.org/drawingml/2006/main">
          <a:off x="3629025" y="752475"/>
          <a:ext cx="1126483" cy="344782"/>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0.22419</cdr:x>
      <cdr:y>0.62827</cdr:y>
    </cdr:from>
    <cdr:to>
      <cdr:x>0.38248</cdr:x>
      <cdr:y>0.76148</cdr:y>
    </cdr:to>
    <cdr:cxnSp macro="">
      <cdr:nvCxnSpPr>
        <cdr:cNvPr id="4" name="Прямая со стрелкой 3"/>
        <cdr:cNvCxnSpPr/>
      </cdr:nvCxnSpPr>
      <cdr:spPr>
        <a:xfrm xmlns:a="http://schemas.openxmlformats.org/drawingml/2006/main">
          <a:off x="1426480" y="1693546"/>
          <a:ext cx="1007157" cy="359091"/>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0.17732</cdr:x>
      <cdr:y>0.5625</cdr:y>
    </cdr:from>
    <cdr:to>
      <cdr:x>0.2524</cdr:x>
      <cdr:y>0.69048</cdr:y>
    </cdr:to>
    <cdr:sp macro="" textlink="">
      <cdr:nvSpPr>
        <cdr:cNvPr id="8" name="Поле 7"/>
        <cdr:cNvSpPr txBox="1"/>
      </cdr:nvSpPr>
      <cdr:spPr>
        <a:xfrm xmlns:a="http://schemas.openxmlformats.org/drawingml/2006/main">
          <a:off x="1057275" y="1800225"/>
          <a:ext cx="447675" cy="4095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0.70804</cdr:x>
      <cdr:y>0.40706</cdr:y>
    </cdr:from>
    <cdr:to>
      <cdr:x>0.78676</cdr:x>
      <cdr:y>0.56254</cdr:y>
    </cdr:to>
    <cdr:sp macro="" textlink="">
      <cdr:nvSpPr>
        <cdr:cNvPr id="9" name="Поле 8"/>
        <cdr:cNvSpPr txBox="1"/>
      </cdr:nvSpPr>
      <cdr:spPr>
        <a:xfrm xmlns:a="http://schemas.openxmlformats.org/drawingml/2006/main">
          <a:off x="4505072" y="1097257"/>
          <a:ext cx="500871" cy="41910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611</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 чел.</a:t>
          </a:r>
        </a:p>
      </cdr:txBody>
    </cdr:sp>
  </cdr:relSizeAnchor>
  <cdr:relSizeAnchor xmlns:cdr="http://schemas.openxmlformats.org/drawingml/2006/chartDrawing">
    <cdr:from>
      <cdr:x>0.13948</cdr:x>
      <cdr:y>0.51885</cdr:y>
    </cdr:from>
    <cdr:to>
      <cdr:x>0.23054</cdr:x>
      <cdr:y>0.60516</cdr:y>
    </cdr:to>
    <cdr:sp macro="" textlink="">
      <cdr:nvSpPr>
        <cdr:cNvPr id="10" name="Поле 1"/>
        <cdr:cNvSpPr txBox="1"/>
      </cdr:nvSpPr>
      <cdr:spPr>
        <a:xfrm xmlns:a="http://schemas.openxmlformats.org/drawingml/2006/main">
          <a:off x="887462" y="1398599"/>
          <a:ext cx="579388" cy="232655"/>
        </a:xfrm>
        <a:prstGeom xmlns:a="http://schemas.openxmlformats.org/drawingml/2006/main" prst="rect">
          <a:avLst/>
        </a:prstGeom>
      </cdr:spPr>
    </cdr:sp>
  </cdr:relSizeAnchor>
  <cdr:relSizeAnchor xmlns:cdr="http://schemas.openxmlformats.org/drawingml/2006/chartDrawing">
    <cdr:from>
      <cdr:x>0.76711</cdr:x>
      <cdr:y>0.67703</cdr:y>
    </cdr:from>
    <cdr:to>
      <cdr:x>0.88212</cdr:x>
      <cdr:y>0.85336</cdr:y>
    </cdr:to>
    <cdr:sp macro="" textlink="">
      <cdr:nvSpPr>
        <cdr:cNvPr id="11" name="Поле 10"/>
        <cdr:cNvSpPr txBox="1"/>
      </cdr:nvSpPr>
      <cdr:spPr>
        <a:xfrm xmlns:a="http://schemas.openxmlformats.org/drawingml/2006/main">
          <a:off x="4880913" y="1824980"/>
          <a:ext cx="731775" cy="47530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348 </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0.1729</cdr:x>
      <cdr:y>0.58057</cdr:y>
    </cdr:from>
    <cdr:to>
      <cdr:x>0.28792</cdr:x>
      <cdr:y>0.72438</cdr:y>
    </cdr:to>
    <cdr:sp macro="" textlink="">
      <cdr:nvSpPr>
        <cdr:cNvPr id="12" name="Поле 11"/>
        <cdr:cNvSpPr txBox="1"/>
      </cdr:nvSpPr>
      <cdr:spPr>
        <a:xfrm xmlns:a="http://schemas.openxmlformats.org/drawingml/2006/main">
          <a:off x="1100137" y="1564961"/>
          <a:ext cx="731838" cy="38766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solidFill>
                <a:srgbClr val="002060"/>
              </a:solidFill>
              <a:latin typeface="Times New Roman" panose="02020603050405020304" pitchFamily="18" charset="0"/>
              <a:cs typeface="Times New Roman" panose="02020603050405020304" pitchFamily="18" charset="0"/>
            </a:rPr>
            <a:t>456</a:t>
          </a:r>
        </a:p>
        <a:p xmlns:a="http://schemas.openxmlformats.org/drawingml/2006/main">
          <a:r>
            <a:rPr lang="ru-RU" sz="1000" b="1">
              <a:solidFill>
                <a:srgbClr val="002060"/>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0.11384</cdr:x>
      <cdr:y>0.40554</cdr:y>
    </cdr:from>
    <cdr:to>
      <cdr:x>0.19084</cdr:x>
      <cdr:y>0.57108</cdr:y>
    </cdr:to>
    <cdr:sp macro="" textlink="">
      <cdr:nvSpPr>
        <cdr:cNvPr id="13" name="Поле 12"/>
        <cdr:cNvSpPr txBox="1"/>
      </cdr:nvSpPr>
      <cdr:spPr>
        <a:xfrm xmlns:a="http://schemas.openxmlformats.org/drawingml/2006/main">
          <a:off x="724339" y="1093152"/>
          <a:ext cx="489928" cy="44622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574</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 чел.</a:t>
          </a:r>
        </a:p>
      </cdr:txBody>
    </cdr:sp>
  </cdr:relSizeAnchor>
  <cdr:relSizeAnchor xmlns:cdr="http://schemas.openxmlformats.org/drawingml/2006/chartDrawing">
    <cdr:from>
      <cdr:x>0.60529</cdr:x>
      <cdr:y>0.14611</cdr:y>
    </cdr:from>
    <cdr:to>
      <cdr:x>0.7519</cdr:x>
      <cdr:y>0.33392</cdr:y>
    </cdr:to>
    <cdr:sp macro="" textlink="">
      <cdr:nvSpPr>
        <cdr:cNvPr id="14" name="Поле 13"/>
        <cdr:cNvSpPr txBox="1"/>
      </cdr:nvSpPr>
      <cdr:spPr>
        <a:xfrm xmlns:a="http://schemas.openxmlformats.org/drawingml/2006/main">
          <a:off x="3851255" y="393854"/>
          <a:ext cx="932835" cy="50625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- 164чел.</a:t>
          </a:r>
        </a:p>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(-21%)</a:t>
          </a:r>
        </a:p>
      </cdr:txBody>
    </cdr:sp>
  </cdr:relSizeAnchor>
  <cdr:relSizeAnchor xmlns:cdr="http://schemas.openxmlformats.org/drawingml/2006/chartDrawing">
    <cdr:from>
      <cdr:x>0.21969</cdr:x>
      <cdr:y>0.48552</cdr:y>
    </cdr:from>
    <cdr:to>
      <cdr:x>0.31955</cdr:x>
      <cdr:y>0.64715</cdr:y>
    </cdr:to>
    <cdr:sp macro="" textlink="">
      <cdr:nvSpPr>
        <cdr:cNvPr id="15" name="Поле 14"/>
        <cdr:cNvSpPr txBox="1"/>
      </cdr:nvSpPr>
      <cdr:spPr>
        <a:xfrm xmlns:a="http://schemas.openxmlformats.org/drawingml/2006/main">
          <a:off x="1397849" y="1308759"/>
          <a:ext cx="635379" cy="43568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-57чел.</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(-13%)</a:t>
          </a:r>
        </a:p>
      </cdr:txBody>
    </cdr:sp>
  </cdr:relSizeAnchor>
  <cdr:relSizeAnchor xmlns:cdr="http://schemas.openxmlformats.org/drawingml/2006/chartDrawing">
    <cdr:from>
      <cdr:x>0.11957</cdr:x>
      <cdr:y>0.79329</cdr:y>
    </cdr:from>
    <cdr:to>
      <cdr:x>0.23778</cdr:x>
      <cdr:y>0.88304</cdr:y>
    </cdr:to>
    <cdr:sp macro="" textlink="">
      <cdr:nvSpPr>
        <cdr:cNvPr id="17" name="Левая фигурная скобка 16"/>
        <cdr:cNvSpPr/>
      </cdr:nvSpPr>
      <cdr:spPr>
        <a:xfrm xmlns:a="http://schemas.openxmlformats.org/drawingml/2006/main" rot="16200000">
          <a:off x="1015859" y="1883264"/>
          <a:ext cx="241940" cy="752135"/>
        </a:xfrm>
        <a:prstGeom xmlns:a="http://schemas.openxmlformats.org/drawingml/2006/main" prst="leftBrace">
          <a:avLst>
            <a:gd name="adj1" fmla="val 21621"/>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solidFill>
              <a:schemeClr val="bg1"/>
            </a:solidFill>
          </a:endParaRPr>
        </a:p>
      </cdr:txBody>
    </cdr:sp>
  </cdr:relSizeAnchor>
  <cdr:relSizeAnchor xmlns:cdr="http://schemas.openxmlformats.org/drawingml/2006/chartDrawing">
    <cdr:from>
      <cdr:x>0.71257</cdr:x>
      <cdr:y>0.82188</cdr:y>
    </cdr:from>
    <cdr:to>
      <cdr:x>0.82186</cdr:x>
      <cdr:y>0.88644</cdr:y>
    </cdr:to>
    <cdr:sp macro="" textlink="">
      <cdr:nvSpPr>
        <cdr:cNvPr id="18" name="Правая фигурная скобка 17"/>
        <cdr:cNvSpPr/>
      </cdr:nvSpPr>
      <cdr:spPr>
        <a:xfrm xmlns:a="http://schemas.openxmlformats.org/drawingml/2006/main" rot="5400000">
          <a:off x="4794549" y="1954802"/>
          <a:ext cx="174026" cy="695324"/>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p>
      </cdr:txBody>
    </cdr:sp>
  </cdr:relSizeAnchor>
  <cdr:relSizeAnchor xmlns:cdr="http://schemas.openxmlformats.org/drawingml/2006/chartDrawing">
    <cdr:from>
      <cdr:x>0.79856</cdr:x>
      <cdr:y>0.82795</cdr:y>
    </cdr:from>
    <cdr:to>
      <cdr:x>0.91837</cdr:x>
      <cdr:y>0.947</cdr:y>
    </cdr:to>
    <cdr:sp macro="" textlink="">
      <cdr:nvSpPr>
        <cdr:cNvPr id="19" name="Поле 18"/>
        <cdr:cNvSpPr txBox="1"/>
      </cdr:nvSpPr>
      <cdr:spPr>
        <a:xfrm xmlns:a="http://schemas.openxmlformats.org/drawingml/2006/main">
          <a:off x="5080969" y="2231805"/>
          <a:ext cx="762315" cy="32090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- 263 чел.</a:t>
          </a:r>
        </a:p>
      </cdr:txBody>
    </cdr:sp>
  </cdr:relSizeAnchor>
  <cdr:relSizeAnchor xmlns:cdr="http://schemas.openxmlformats.org/drawingml/2006/chartDrawing">
    <cdr:from>
      <cdr:x>0.1729</cdr:x>
      <cdr:y>0.82637</cdr:y>
    </cdr:from>
    <cdr:to>
      <cdr:x>0.27658</cdr:x>
      <cdr:y>0.91178</cdr:y>
    </cdr:to>
    <cdr:sp macro="" textlink="">
      <cdr:nvSpPr>
        <cdr:cNvPr id="20" name="Поле 19"/>
        <cdr:cNvSpPr txBox="1"/>
      </cdr:nvSpPr>
      <cdr:spPr>
        <a:xfrm xmlns:a="http://schemas.openxmlformats.org/drawingml/2006/main">
          <a:off x="1100137" y="2227551"/>
          <a:ext cx="659684" cy="23022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-118 чел.</a:t>
          </a:r>
        </a:p>
      </cdr:txBody>
    </cdr:sp>
  </cdr:relSizeAnchor>
  <cdr:relSizeAnchor xmlns:cdr="http://schemas.openxmlformats.org/drawingml/2006/chartDrawing">
    <cdr:from>
      <cdr:x>0.31544</cdr:x>
      <cdr:y>0.38964</cdr:y>
    </cdr:from>
    <cdr:to>
      <cdr:x>0.42291</cdr:x>
      <cdr:y>0.56007</cdr:y>
    </cdr:to>
    <cdr:sp macro="" textlink="">
      <cdr:nvSpPr>
        <cdr:cNvPr id="21" name="Поле 20"/>
        <cdr:cNvSpPr txBox="1"/>
      </cdr:nvSpPr>
      <cdr:spPr>
        <a:xfrm xmlns:a="http://schemas.openxmlformats.org/drawingml/2006/main">
          <a:off x="2007050" y="1050298"/>
          <a:ext cx="683799" cy="45940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604</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0.61103</cdr:x>
      <cdr:y>0.49576</cdr:y>
    </cdr:from>
    <cdr:to>
      <cdr:x>0.7185</cdr:x>
      <cdr:y>0.60405</cdr:y>
    </cdr:to>
    <cdr:sp macro="" textlink="">
      <cdr:nvSpPr>
        <cdr:cNvPr id="22" name="Поле 1"/>
        <cdr:cNvSpPr txBox="1"/>
      </cdr:nvSpPr>
      <cdr:spPr>
        <a:xfrm xmlns:a="http://schemas.openxmlformats.org/drawingml/2006/main">
          <a:off x="3649162" y="1591356"/>
          <a:ext cx="641829" cy="347603"/>
        </a:xfrm>
        <a:prstGeom xmlns:a="http://schemas.openxmlformats.org/drawingml/2006/main" prst="rect">
          <a:avLst/>
        </a:prstGeom>
      </cdr:spPr>
    </cdr:sp>
  </cdr:relSizeAnchor>
  <cdr:relSizeAnchor xmlns:cdr="http://schemas.openxmlformats.org/drawingml/2006/chartDrawing">
    <cdr:from>
      <cdr:x>0.56612</cdr:x>
      <cdr:y>0.37208</cdr:y>
    </cdr:from>
    <cdr:to>
      <cdr:x>0.67359</cdr:x>
      <cdr:y>0.52473</cdr:y>
    </cdr:to>
    <cdr:sp macro="" textlink="">
      <cdr:nvSpPr>
        <cdr:cNvPr id="23" name="Поле 1"/>
        <cdr:cNvSpPr txBox="1"/>
      </cdr:nvSpPr>
      <cdr:spPr>
        <a:xfrm xmlns:a="http://schemas.openxmlformats.org/drawingml/2006/main">
          <a:off x="3602041" y="1002974"/>
          <a:ext cx="683800" cy="411487"/>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endParaRPr lang="ru-RU" b="1">
            <a:solidFill>
              <a:schemeClr val="bg1"/>
            </a:solidFill>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0.36452</cdr:x>
      <cdr:y>0.68375</cdr:y>
    </cdr:from>
    <cdr:to>
      <cdr:x>0.44686</cdr:x>
      <cdr:y>0.84276</cdr:y>
    </cdr:to>
    <cdr:sp macro="" textlink="">
      <cdr:nvSpPr>
        <cdr:cNvPr id="25" name="Поле 24"/>
        <cdr:cNvSpPr txBox="1"/>
      </cdr:nvSpPr>
      <cdr:spPr>
        <a:xfrm xmlns:a="http://schemas.openxmlformats.org/drawingml/2006/main">
          <a:off x="2319307" y="1843087"/>
          <a:ext cx="523905" cy="4286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tx2">
                  <a:lumMod val="75000"/>
                </a:schemeClr>
              </a:solidFill>
              <a:latin typeface="Times New Roman" panose="02020603050405020304" pitchFamily="18" charset="0"/>
              <a:cs typeface="Times New Roman" panose="02020603050405020304" pitchFamily="18" charset="0"/>
            </a:rPr>
            <a:t>399 </a:t>
          </a:r>
        </a:p>
        <a:p xmlns:a="http://schemas.openxmlformats.org/drawingml/2006/main">
          <a:r>
            <a:rPr lang="ru-RU" sz="1100" b="1">
              <a:solidFill>
                <a:schemeClr val="tx2">
                  <a:lumMod val="75000"/>
                </a:schemeClr>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0.5114</cdr:x>
      <cdr:y>0.80201</cdr:y>
    </cdr:from>
    <cdr:to>
      <cdr:x>0.62802</cdr:x>
      <cdr:y>0.8913</cdr:y>
    </cdr:to>
    <cdr:sp macro="" textlink="">
      <cdr:nvSpPr>
        <cdr:cNvPr id="26" name="Правая фигурная скобка 25"/>
        <cdr:cNvSpPr/>
      </cdr:nvSpPr>
      <cdr:spPr>
        <a:xfrm xmlns:a="http://schemas.openxmlformats.org/drawingml/2006/main" rot="5400000">
          <a:off x="3504533" y="1911220"/>
          <a:ext cx="240688" cy="742018"/>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0.36889</cdr:x>
      <cdr:y>0.82312</cdr:y>
    </cdr:from>
    <cdr:to>
      <cdr:x>0.49081</cdr:x>
      <cdr:y>0.90943</cdr:y>
    </cdr:to>
    <cdr:sp macro="" textlink="">
      <cdr:nvSpPr>
        <cdr:cNvPr id="27" name="Поле 26"/>
        <cdr:cNvSpPr txBox="1"/>
      </cdr:nvSpPr>
      <cdr:spPr>
        <a:xfrm xmlns:a="http://schemas.openxmlformats.org/drawingml/2006/main">
          <a:off x="2347161" y="2218774"/>
          <a:ext cx="775740" cy="23265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-205 чел.</a:t>
          </a:r>
        </a:p>
      </cdr:txBody>
    </cdr:sp>
  </cdr:relSizeAnchor>
  <cdr:relSizeAnchor xmlns:cdr="http://schemas.openxmlformats.org/drawingml/2006/chartDrawing">
    <cdr:from>
      <cdr:x>0.31751</cdr:x>
      <cdr:y>0.79648</cdr:y>
    </cdr:from>
    <cdr:to>
      <cdr:x>0.43414</cdr:x>
      <cdr:y>0.88577</cdr:y>
    </cdr:to>
    <cdr:sp macro="" textlink="">
      <cdr:nvSpPr>
        <cdr:cNvPr id="28" name="Правая фигурная скобка 27"/>
        <cdr:cNvSpPr/>
      </cdr:nvSpPr>
      <cdr:spPr>
        <a:xfrm xmlns:a="http://schemas.openxmlformats.org/drawingml/2006/main" rot="5400000">
          <a:off x="2270929" y="1896266"/>
          <a:ext cx="240688" cy="74208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0.32224</cdr:x>
      <cdr:y>0.52125</cdr:y>
    </cdr:from>
    <cdr:to>
      <cdr:x>0.45734</cdr:x>
      <cdr:y>0.66762</cdr:y>
    </cdr:to>
    <cdr:sp macro="" textlink="">
      <cdr:nvSpPr>
        <cdr:cNvPr id="29" name="Поле 1"/>
        <cdr:cNvSpPr txBox="1"/>
      </cdr:nvSpPr>
      <cdr:spPr>
        <a:xfrm xmlns:a="http://schemas.openxmlformats.org/drawingml/2006/main">
          <a:off x="2050309" y="1405055"/>
          <a:ext cx="859601" cy="394578"/>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endParaRPr lang="ru-RU" b="1">
            <a:solidFill>
              <a:schemeClr val="accent1">
                <a:lumMod val="50000"/>
              </a:schemeClr>
            </a:solidFill>
            <a:latin typeface="Times New Roman" pitchFamily="18" charset="0"/>
            <a:cs typeface="Times New Roman" pitchFamily="18" charset="0"/>
          </a:endParaRPr>
        </a:p>
      </cdr:txBody>
    </cdr:sp>
  </cdr:relSizeAnchor>
  <cdr:relSizeAnchor xmlns:cdr="http://schemas.openxmlformats.org/drawingml/2006/chartDrawing">
    <cdr:from>
      <cdr:x>0.24517</cdr:x>
      <cdr:y>0.47381</cdr:y>
    </cdr:from>
    <cdr:to>
      <cdr:x>0.34503</cdr:x>
      <cdr:y>0.63544</cdr:y>
    </cdr:to>
    <cdr:sp macro="" textlink="">
      <cdr:nvSpPr>
        <cdr:cNvPr id="30" name="Поле 1"/>
        <cdr:cNvSpPr txBox="1"/>
      </cdr:nvSpPr>
      <cdr:spPr>
        <a:xfrm xmlns:a="http://schemas.openxmlformats.org/drawingml/2006/main">
          <a:off x="1463424" y="1279309"/>
          <a:ext cx="596064" cy="436389"/>
        </a:xfrm>
        <a:prstGeom xmlns:a="http://schemas.openxmlformats.org/drawingml/2006/main" prst="rect">
          <a:avLst/>
        </a:prstGeom>
      </cdr:spPr>
    </cdr:sp>
  </cdr:relSizeAnchor>
  <cdr:relSizeAnchor xmlns:cdr="http://schemas.openxmlformats.org/drawingml/2006/chartDrawing">
    <cdr:from>
      <cdr:x>0.53682</cdr:x>
      <cdr:y>0.6982</cdr:y>
    </cdr:from>
    <cdr:to>
      <cdr:x>0.64429</cdr:x>
      <cdr:y>0.80649</cdr:y>
    </cdr:to>
    <cdr:sp macro="" textlink="">
      <cdr:nvSpPr>
        <cdr:cNvPr id="31" name="Поле 1"/>
        <cdr:cNvSpPr txBox="1"/>
      </cdr:nvSpPr>
      <cdr:spPr>
        <a:xfrm xmlns:a="http://schemas.openxmlformats.org/drawingml/2006/main">
          <a:off x="3387008" y="1879828"/>
          <a:ext cx="678067" cy="291560"/>
        </a:xfrm>
        <a:prstGeom xmlns:a="http://schemas.openxmlformats.org/drawingml/2006/main" prst="rect">
          <a:avLst/>
        </a:prstGeom>
      </cdr:spPr>
    </cdr:sp>
  </cdr:relSizeAnchor>
  <cdr:relSizeAnchor xmlns:cdr="http://schemas.openxmlformats.org/drawingml/2006/chartDrawing">
    <cdr:from>
      <cdr:x>0.45734</cdr:x>
      <cdr:y>0.70234</cdr:y>
    </cdr:from>
    <cdr:to>
      <cdr:x>0.56481</cdr:x>
      <cdr:y>0.81063</cdr:y>
    </cdr:to>
    <cdr:sp macro="" textlink="">
      <cdr:nvSpPr>
        <cdr:cNvPr id="32" name="Поле 31"/>
        <cdr:cNvSpPr txBox="1"/>
      </cdr:nvSpPr>
      <cdr:spPr>
        <a:xfrm xmlns:a="http://schemas.openxmlformats.org/drawingml/2006/main">
          <a:off x="2909887" y="1893215"/>
          <a:ext cx="683799" cy="29190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b="1">
            <a:solidFill>
              <a:schemeClr val="tx2">
                <a:lumMod val="75000"/>
              </a:schemeClr>
            </a:solidFill>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0.36091</cdr:x>
      <cdr:y>0.14841</cdr:y>
    </cdr:from>
    <cdr:to>
      <cdr:x>0.48558</cdr:x>
      <cdr:y>0.2567</cdr:y>
    </cdr:to>
    <cdr:sp macro="" textlink="">
      <cdr:nvSpPr>
        <cdr:cNvPr id="38" name="Поле 1"/>
        <cdr:cNvSpPr txBox="1"/>
      </cdr:nvSpPr>
      <cdr:spPr>
        <a:xfrm xmlns:a="http://schemas.openxmlformats.org/drawingml/2006/main">
          <a:off x="2296335" y="400053"/>
          <a:ext cx="793237" cy="291904"/>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171чел.</a:t>
          </a:r>
        </a:p>
        <a:p xmlns:a="http://schemas.openxmlformats.org/drawingml/2006/main">
          <a:r>
            <a:rPr lang="ru-RU" b="1">
              <a:solidFill>
                <a:srgbClr val="0070C0"/>
              </a:solidFill>
              <a:latin typeface="Times New Roman" pitchFamily="18" charset="0"/>
              <a:cs typeface="Times New Roman" pitchFamily="18" charset="0"/>
            </a:rPr>
            <a:t>(+28%)</a:t>
          </a:r>
        </a:p>
      </cdr:txBody>
    </cdr:sp>
  </cdr:relSizeAnchor>
  <cdr:relSizeAnchor xmlns:cdr="http://schemas.openxmlformats.org/drawingml/2006/chartDrawing">
    <cdr:from>
      <cdr:x>0.4244</cdr:x>
      <cdr:y>0.63958</cdr:y>
    </cdr:from>
    <cdr:to>
      <cdr:x>0.60479</cdr:x>
      <cdr:y>0.73498</cdr:y>
    </cdr:to>
    <cdr:cxnSp macro="">
      <cdr:nvCxnSpPr>
        <cdr:cNvPr id="39" name="Прямая со стрелкой 38"/>
        <cdr:cNvCxnSpPr/>
      </cdr:nvCxnSpPr>
      <cdr:spPr>
        <a:xfrm xmlns:a="http://schemas.openxmlformats.org/drawingml/2006/main" flipV="1">
          <a:off x="2700337" y="1724025"/>
          <a:ext cx="1147763" cy="257176"/>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0.36377</cdr:x>
      <cdr:y>0.25088</cdr:y>
    </cdr:from>
    <cdr:to>
      <cdr:x>0.51647</cdr:x>
      <cdr:y>0.3781</cdr:y>
    </cdr:to>
    <cdr:cxnSp macro="">
      <cdr:nvCxnSpPr>
        <cdr:cNvPr id="41" name="Прямая со стрелкой 40"/>
        <cdr:cNvCxnSpPr/>
      </cdr:nvCxnSpPr>
      <cdr:spPr>
        <a:xfrm xmlns:a="http://schemas.openxmlformats.org/drawingml/2006/main" flipV="1">
          <a:off x="2314559" y="676275"/>
          <a:ext cx="971566" cy="342923"/>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0.51337</cdr:x>
      <cdr:y>0.25088</cdr:y>
    </cdr:from>
    <cdr:to>
      <cdr:x>0.59431</cdr:x>
      <cdr:y>0.40854</cdr:y>
    </cdr:to>
    <cdr:sp macro="" textlink="">
      <cdr:nvSpPr>
        <cdr:cNvPr id="43" name="Поле 42"/>
        <cdr:cNvSpPr txBox="1"/>
      </cdr:nvSpPr>
      <cdr:spPr>
        <a:xfrm xmlns:a="http://schemas.openxmlformats.org/drawingml/2006/main">
          <a:off x="3266419" y="676275"/>
          <a:ext cx="514997" cy="42498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775</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0.45454</cdr:x>
      <cdr:y>0.83139</cdr:y>
    </cdr:from>
    <cdr:to>
      <cdr:x>0.57646</cdr:x>
      <cdr:y>0.9177</cdr:y>
    </cdr:to>
    <cdr:sp macro="" textlink="">
      <cdr:nvSpPr>
        <cdr:cNvPr id="44"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0.45454</cdr:x>
      <cdr:y>0.83139</cdr:y>
    </cdr:from>
    <cdr:to>
      <cdr:x>0.57646</cdr:x>
      <cdr:y>0.9177</cdr:y>
    </cdr:to>
    <cdr:sp macro="" textlink="">
      <cdr:nvSpPr>
        <cdr:cNvPr id="45"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0.56606</cdr:x>
      <cdr:y>0.66007</cdr:y>
    </cdr:from>
    <cdr:to>
      <cdr:x>0.67665</cdr:x>
      <cdr:y>0.81272</cdr:y>
    </cdr:to>
    <cdr:sp macro="" textlink="">
      <cdr:nvSpPr>
        <cdr:cNvPr id="36" name="Поле 1"/>
        <cdr:cNvSpPr txBox="1"/>
      </cdr:nvSpPr>
      <cdr:spPr>
        <a:xfrm xmlns:a="http://schemas.openxmlformats.org/drawingml/2006/main">
          <a:off x="3601658" y="1779270"/>
          <a:ext cx="703641" cy="411480"/>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00" b="1">
              <a:solidFill>
                <a:schemeClr val="accent1">
                  <a:lumMod val="50000"/>
                </a:schemeClr>
              </a:solidFill>
              <a:latin typeface="Times New Roman" pitchFamily="18" charset="0"/>
              <a:cs typeface="Times New Roman" pitchFamily="18" charset="0"/>
            </a:rPr>
            <a:t>415 </a:t>
          </a:r>
        </a:p>
        <a:p xmlns:a="http://schemas.openxmlformats.org/drawingml/2006/main">
          <a:r>
            <a:rPr lang="ru-RU" sz="1000" b="1">
              <a:solidFill>
                <a:schemeClr val="accent1">
                  <a:lumMod val="50000"/>
                </a:schemeClr>
              </a:solidFill>
              <a:latin typeface="Times New Roman" pitchFamily="18" charset="0"/>
              <a:cs typeface="Times New Roman" pitchFamily="18" charset="0"/>
            </a:rPr>
            <a:t>чел</a:t>
          </a:r>
          <a:r>
            <a:rPr lang="ru-RU" sz="1000" b="1">
              <a:solidFill>
                <a:schemeClr val="tx2">
                  <a:lumMod val="75000"/>
                </a:schemeClr>
              </a:solidFill>
              <a:latin typeface="Times New Roman" pitchFamily="18" charset="0"/>
              <a:cs typeface="Times New Roman" pitchFamily="18" charset="0"/>
            </a:rPr>
            <a:t>.</a:t>
          </a:r>
        </a:p>
      </cdr:txBody>
    </cdr:sp>
  </cdr:relSizeAnchor>
  <cdr:relSizeAnchor xmlns:cdr="http://schemas.openxmlformats.org/drawingml/2006/chartDrawing">
    <cdr:from>
      <cdr:x>0.65231</cdr:x>
      <cdr:y>0.83493</cdr:y>
    </cdr:from>
    <cdr:to>
      <cdr:x>0.77423</cdr:x>
      <cdr:y>0.92124</cdr:y>
    </cdr:to>
    <cdr:sp macro="" textlink="">
      <cdr:nvSpPr>
        <cdr:cNvPr id="37" name="Поле 1"/>
        <cdr:cNvSpPr txBox="1"/>
      </cdr:nvSpPr>
      <cdr:spPr>
        <a:xfrm xmlns:a="http://schemas.openxmlformats.org/drawingml/2006/main">
          <a:off x="4115641" y="2247954"/>
          <a:ext cx="769237" cy="232381"/>
        </a:xfrm>
        <a:prstGeom xmlns:a="http://schemas.openxmlformats.org/drawingml/2006/main" prst="rect">
          <a:avLst/>
        </a:prstGeom>
      </cdr:spPr>
    </cdr:sp>
  </cdr:relSizeAnchor>
  <cdr:relSizeAnchor xmlns:cdr="http://schemas.openxmlformats.org/drawingml/2006/chartDrawing">
    <cdr:from>
      <cdr:x>0.58608</cdr:x>
      <cdr:y>0.8278</cdr:y>
    </cdr:from>
    <cdr:to>
      <cdr:x>0.69087</cdr:x>
      <cdr:y>0.91343</cdr:y>
    </cdr:to>
    <cdr:sp macro="" textlink="">
      <cdr:nvSpPr>
        <cdr:cNvPr id="2" name="Поле 1"/>
        <cdr:cNvSpPr txBox="1"/>
      </cdr:nvSpPr>
      <cdr:spPr>
        <a:xfrm xmlns:a="http://schemas.openxmlformats.org/drawingml/2006/main">
          <a:off x="3729036" y="2231408"/>
          <a:ext cx="666735" cy="23080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-360 чел.</a:t>
          </a:r>
        </a:p>
      </cdr:txBody>
    </cdr:sp>
  </cdr:relSizeAnchor>
  <cdr:relSizeAnchor xmlns:cdr="http://schemas.openxmlformats.org/drawingml/2006/chartDrawing">
    <cdr:from>
      <cdr:x>0.61527</cdr:x>
      <cdr:y>0.64134</cdr:y>
    </cdr:from>
    <cdr:to>
      <cdr:x>0.78518</cdr:x>
      <cdr:y>0.70247</cdr:y>
    </cdr:to>
    <cdr:cxnSp macro="">
      <cdr:nvCxnSpPr>
        <cdr:cNvPr id="42" name="Прямая со стрелкой 41"/>
        <cdr:cNvCxnSpPr/>
      </cdr:nvCxnSpPr>
      <cdr:spPr>
        <a:xfrm xmlns:a="http://schemas.openxmlformats.org/drawingml/2006/main">
          <a:off x="3914807" y="1728792"/>
          <a:ext cx="1081055" cy="164778"/>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0.4984</cdr:x>
      <cdr:y>0.44547</cdr:y>
    </cdr:from>
    <cdr:to>
      <cdr:x>0.59461</cdr:x>
      <cdr:y>0.61955</cdr:y>
    </cdr:to>
    <cdr:sp macro="" textlink="">
      <cdr:nvSpPr>
        <cdr:cNvPr id="48"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0.4984</cdr:x>
      <cdr:y>0.44547</cdr:y>
    </cdr:from>
    <cdr:to>
      <cdr:x>0.59461</cdr:x>
      <cdr:y>0.61955</cdr:y>
    </cdr:to>
    <cdr:sp macro="" textlink="">
      <cdr:nvSpPr>
        <cdr:cNvPr id="49"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0.46846</cdr:x>
      <cdr:y>0.26501</cdr:y>
    </cdr:from>
    <cdr:to>
      <cdr:x>0.56467</cdr:x>
      <cdr:y>0.4391</cdr:y>
    </cdr:to>
    <cdr:sp macro="" textlink="">
      <cdr:nvSpPr>
        <cdr:cNvPr id="50" name="Поле 1"/>
        <cdr:cNvSpPr txBox="1"/>
      </cdr:nvSpPr>
      <cdr:spPr>
        <a:xfrm xmlns:a="http://schemas.openxmlformats.org/drawingml/2006/main">
          <a:off x="2980698" y="714367"/>
          <a:ext cx="612156" cy="469272"/>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endParaRPr lang="ru-RU" b="1">
            <a:solidFill>
              <a:srgbClr val="0070C0"/>
            </a:solidFill>
            <a:latin typeface="Times New Roman" pitchFamily="18" charset="0"/>
            <a:cs typeface="Times New Roman" pitchFamily="18" charset="0"/>
          </a:endParaRPr>
        </a:p>
      </cdr:txBody>
    </cdr:sp>
  </cdr:relSizeAnchor>
  <cdr:relSizeAnchor xmlns:cdr="http://schemas.openxmlformats.org/drawingml/2006/chartDrawing">
    <cdr:from>
      <cdr:x>0.4984</cdr:x>
      <cdr:y>0.44547</cdr:y>
    </cdr:from>
    <cdr:to>
      <cdr:x>0.59461</cdr:x>
      <cdr:y>0.61955</cdr:y>
    </cdr:to>
    <cdr:sp macro="" textlink="">
      <cdr:nvSpPr>
        <cdr:cNvPr id="51"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0.40858</cdr:x>
      <cdr:y>0.54346</cdr:y>
    </cdr:from>
    <cdr:to>
      <cdr:x>0.50479</cdr:x>
      <cdr:y>0.71755</cdr:y>
    </cdr:to>
    <cdr:sp macro="" textlink="">
      <cdr:nvSpPr>
        <cdr:cNvPr id="52" name="Поле 1"/>
        <cdr:cNvSpPr txBox="1"/>
      </cdr:nvSpPr>
      <cdr:spPr>
        <a:xfrm xmlns:a="http://schemas.openxmlformats.org/drawingml/2006/main">
          <a:off x="2599689" y="1464945"/>
          <a:ext cx="612155" cy="469273"/>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1100" b="1" baseline="0">
              <a:solidFill>
                <a:schemeClr val="accent1">
                  <a:lumMod val="50000"/>
                </a:schemeClr>
              </a:solidFill>
              <a:latin typeface="Times New Roman" pitchFamily="18" charset="0"/>
              <a:cs typeface="Times New Roman" pitchFamily="18" charset="0"/>
            </a:rPr>
            <a:t>+16 чел.</a:t>
          </a:r>
        </a:p>
        <a:p xmlns:a="http://schemas.openxmlformats.org/drawingml/2006/main">
          <a:r>
            <a:rPr lang="ru-RU" sz="1100" b="1" baseline="0">
              <a:solidFill>
                <a:schemeClr val="accent1">
                  <a:lumMod val="50000"/>
                </a:schemeClr>
              </a:solidFill>
              <a:latin typeface="Times New Roman" pitchFamily="18" charset="0"/>
              <a:cs typeface="Times New Roman" pitchFamily="18" charset="0"/>
            </a:rPr>
            <a:t>(+4%)</a:t>
          </a:r>
          <a:endParaRPr lang="ru-RU" sz="1100" b="1">
            <a:solidFill>
              <a:schemeClr val="accent1">
                <a:lumMod val="50000"/>
              </a:schemeClr>
            </a:solidFill>
            <a:latin typeface="Times New Roman" pitchFamily="18" charset="0"/>
            <a:cs typeface="Times New Roman" pitchFamily="18" charset="0"/>
          </a:endParaRPr>
        </a:p>
      </cdr:txBody>
    </cdr:sp>
  </cdr:relSizeAnchor>
  <cdr:relSizeAnchor xmlns:cdr="http://schemas.openxmlformats.org/drawingml/2006/chartDrawing">
    <cdr:from>
      <cdr:x>0.1729</cdr:x>
      <cdr:y>0.39576</cdr:y>
    </cdr:from>
    <cdr:to>
      <cdr:x>0.32186</cdr:x>
      <cdr:y>0.49235</cdr:y>
    </cdr:to>
    <cdr:cxnSp macro="">
      <cdr:nvCxnSpPr>
        <cdr:cNvPr id="57" name="Прямая со стрелкой 56"/>
        <cdr:cNvCxnSpPr/>
      </cdr:nvCxnSpPr>
      <cdr:spPr>
        <a:xfrm xmlns:a="http://schemas.openxmlformats.org/drawingml/2006/main" flipV="1">
          <a:off x="1100111" y="1066800"/>
          <a:ext cx="947764" cy="260366"/>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userShapes>
</file>

<file path=word/drawings/drawing3.xml><?xml version="1.0" encoding="utf-8"?>
<c:userShapes xmlns:c="http://schemas.openxmlformats.org/drawingml/2006/chart">
  <cdr:relSizeAnchor xmlns:cdr="http://schemas.openxmlformats.org/drawingml/2006/chartDrawing">
    <cdr:from>
      <cdr:x>0.28296</cdr:x>
      <cdr:y>0.51339</cdr:y>
    </cdr:from>
    <cdr:to>
      <cdr:x>0.41969</cdr:x>
      <cdr:y>0.57818</cdr:y>
    </cdr:to>
    <cdr:cxnSp macro="">
      <cdr:nvCxnSpPr>
        <cdr:cNvPr id="3" name="Прямая со стрелкой 2"/>
        <cdr:cNvCxnSpPr/>
      </cdr:nvCxnSpPr>
      <cdr:spPr>
        <a:xfrm xmlns:a="http://schemas.openxmlformats.org/drawingml/2006/main" flipV="1">
          <a:off x="1040335" y="1095375"/>
          <a:ext cx="502715" cy="138234"/>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0.46791</cdr:x>
      <cdr:y>0.43999</cdr:y>
    </cdr:from>
    <cdr:to>
      <cdr:x>0.56612</cdr:x>
      <cdr:y>0.50145</cdr:y>
    </cdr:to>
    <cdr:cxnSp macro="">
      <cdr:nvCxnSpPr>
        <cdr:cNvPr id="8" name="Прямая со стрелкой 7"/>
        <cdr:cNvCxnSpPr/>
      </cdr:nvCxnSpPr>
      <cdr:spPr>
        <a:xfrm xmlns:a="http://schemas.openxmlformats.org/drawingml/2006/main" flipV="1">
          <a:off x="1720359" y="938766"/>
          <a:ext cx="361083" cy="131131"/>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0.6658</cdr:x>
      <cdr:y>0.42411</cdr:y>
    </cdr:from>
    <cdr:to>
      <cdr:x>0.78619</cdr:x>
      <cdr:y>0.5677</cdr:y>
    </cdr:to>
    <cdr:cxnSp macro="">
      <cdr:nvCxnSpPr>
        <cdr:cNvPr id="11" name="Прямая со стрелкой 10"/>
        <cdr:cNvCxnSpPr/>
      </cdr:nvCxnSpPr>
      <cdr:spPr>
        <a:xfrm xmlns:a="http://schemas.openxmlformats.org/drawingml/2006/main">
          <a:off x="2447925" y="904875"/>
          <a:ext cx="442637" cy="306361"/>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drawings/drawing4.xml><?xml version="1.0" encoding="utf-8"?>
<c:userShapes xmlns:c="http://schemas.openxmlformats.org/drawingml/2006/chart">
  <cdr:relSizeAnchor xmlns:cdr="http://schemas.openxmlformats.org/drawingml/2006/chartDrawing">
    <cdr:from>
      <cdr:x>0.46187</cdr:x>
      <cdr:y>0.69921</cdr:y>
    </cdr:from>
    <cdr:to>
      <cdr:x>0.48387</cdr:x>
      <cdr:y>0.81272</cdr:y>
    </cdr:to>
    <cdr:cxnSp macro="">
      <cdr:nvCxnSpPr>
        <cdr:cNvPr id="9" name="Прямая со стрелкой 8"/>
        <cdr:cNvCxnSpPr/>
      </cdr:nvCxnSpPr>
      <cdr:spPr>
        <a:xfrm xmlns:a="http://schemas.openxmlformats.org/drawingml/2006/main" flipV="1">
          <a:off x="2591176" y="2524125"/>
          <a:ext cx="123449" cy="409778"/>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0.50637</cdr:x>
      <cdr:y>0.70402</cdr:y>
    </cdr:from>
    <cdr:to>
      <cdr:x>0.61291</cdr:x>
      <cdr:y>0.81596</cdr:y>
    </cdr:to>
    <cdr:sp macro="" textlink="">
      <cdr:nvSpPr>
        <cdr:cNvPr id="13" name="Поле 12"/>
        <cdr:cNvSpPr txBox="1"/>
      </cdr:nvSpPr>
      <cdr:spPr>
        <a:xfrm xmlns:a="http://schemas.openxmlformats.org/drawingml/2006/main">
          <a:off x="2840823" y="2541479"/>
          <a:ext cx="597713" cy="4041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b="1">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0.59773</cdr:x>
      <cdr:y>0.34748</cdr:y>
    </cdr:from>
    <cdr:to>
      <cdr:x>0.7548</cdr:x>
      <cdr:y>0.45942</cdr:y>
    </cdr:to>
    <cdr:sp macro="" textlink="">
      <cdr:nvSpPr>
        <cdr:cNvPr id="14" name="Поле 1"/>
        <cdr:cNvSpPr txBox="1"/>
      </cdr:nvSpPr>
      <cdr:spPr>
        <a:xfrm xmlns:a="http://schemas.openxmlformats.org/drawingml/2006/main">
          <a:off x="3479800" y="946150"/>
          <a:ext cx="914400" cy="304800"/>
        </a:xfrm>
        <a:prstGeom xmlns:a="http://schemas.openxmlformats.org/drawingml/2006/main" prst="rect">
          <a:avLst/>
        </a:prstGeom>
      </cdr:spPr>
    </cdr:sp>
  </cdr:relSizeAnchor>
  <cdr:relSizeAnchor xmlns:cdr="http://schemas.openxmlformats.org/drawingml/2006/chartDrawing">
    <cdr:from>
      <cdr:x>0.48938</cdr:x>
      <cdr:y>0.70962</cdr:y>
    </cdr:from>
    <cdr:to>
      <cdr:x>0.59252</cdr:x>
      <cdr:y>0.82505</cdr:y>
    </cdr:to>
    <cdr:sp macro="" textlink="">
      <cdr:nvSpPr>
        <cdr:cNvPr id="15" name="Поле 14"/>
        <cdr:cNvSpPr txBox="1"/>
      </cdr:nvSpPr>
      <cdr:spPr>
        <a:xfrm xmlns:a="http://schemas.openxmlformats.org/drawingml/2006/main">
          <a:off x="2745556" y="2561699"/>
          <a:ext cx="578639" cy="4167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103,1%</a:t>
          </a:r>
        </a:p>
      </cdr:txBody>
    </cdr:sp>
  </cdr:relSizeAnchor>
  <cdr:relSizeAnchor xmlns:cdr="http://schemas.openxmlformats.org/drawingml/2006/chartDrawing">
    <cdr:from>
      <cdr:x>0.4845</cdr:x>
      <cdr:y>0.46174</cdr:y>
    </cdr:from>
    <cdr:to>
      <cdr:x>0.50764</cdr:x>
      <cdr:y>0.60152</cdr:y>
    </cdr:to>
    <cdr:cxnSp macro="">
      <cdr:nvCxnSpPr>
        <cdr:cNvPr id="7" name="Прямая со стрелкой 6"/>
        <cdr:cNvCxnSpPr/>
      </cdr:nvCxnSpPr>
      <cdr:spPr>
        <a:xfrm xmlns:a="http://schemas.openxmlformats.org/drawingml/2006/main" flipV="1">
          <a:off x="2718141" y="1666875"/>
          <a:ext cx="129834" cy="504580"/>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0.60201</cdr:x>
      <cdr:y>0.17154</cdr:y>
    </cdr:from>
    <cdr:to>
      <cdr:x>0.70515</cdr:x>
      <cdr:y>0.28697</cdr:y>
    </cdr:to>
    <cdr:sp macro="" textlink="">
      <cdr:nvSpPr>
        <cdr:cNvPr id="8" name="Поле 1"/>
        <cdr:cNvSpPr txBox="1"/>
      </cdr:nvSpPr>
      <cdr:spPr>
        <a:xfrm xmlns:a="http://schemas.openxmlformats.org/drawingml/2006/main">
          <a:off x="3377417" y="619263"/>
          <a:ext cx="578639" cy="416699"/>
        </a:xfrm>
        <a:prstGeom xmlns:a="http://schemas.openxmlformats.org/drawingml/2006/main" prst="rect">
          <a:avLst/>
        </a:prstGeom>
      </cdr:spPr>
    </cdr:sp>
  </cdr:relSizeAnchor>
  <cdr:relSizeAnchor xmlns:cdr="http://schemas.openxmlformats.org/drawingml/2006/chartDrawing">
    <cdr:from>
      <cdr:x>0.56126</cdr:x>
      <cdr:y>0.46986</cdr:y>
    </cdr:from>
    <cdr:to>
      <cdr:x>0.6644</cdr:x>
      <cdr:y>0.58529</cdr:y>
    </cdr:to>
    <cdr:sp macro="" textlink="">
      <cdr:nvSpPr>
        <cdr:cNvPr id="11"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0.50184</cdr:x>
      <cdr:y>0.48652</cdr:y>
    </cdr:from>
    <cdr:to>
      <cdr:x>0.60837</cdr:x>
      <cdr:y>0.59846</cdr:y>
    </cdr:to>
    <cdr:sp macro="" textlink="">
      <cdr:nvSpPr>
        <cdr:cNvPr id="19" name="Поле 1"/>
        <cdr:cNvSpPr txBox="1"/>
      </cdr:nvSpPr>
      <cdr:spPr>
        <a:xfrm xmlns:a="http://schemas.openxmlformats.org/drawingml/2006/main">
          <a:off x="2815422" y="1756322"/>
          <a:ext cx="597657" cy="40410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129,1%</a:t>
          </a:r>
          <a:r>
            <a:rPr lang="ru-RU"/>
            <a:t> </a:t>
          </a:r>
        </a:p>
      </cdr:txBody>
    </cdr:sp>
  </cdr:relSizeAnchor>
  <cdr:relSizeAnchor xmlns:cdr="http://schemas.openxmlformats.org/drawingml/2006/chartDrawing">
    <cdr:from>
      <cdr:x>0.56126</cdr:x>
      <cdr:y>0.46986</cdr:y>
    </cdr:from>
    <cdr:to>
      <cdr:x>0.6644</cdr:x>
      <cdr:y>0.58529</cdr:y>
    </cdr:to>
    <cdr:sp macro="" textlink="">
      <cdr:nvSpPr>
        <cdr:cNvPr id="20"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0.56126</cdr:x>
      <cdr:y>0.47119</cdr:y>
    </cdr:from>
    <cdr:to>
      <cdr:x>0.6644</cdr:x>
      <cdr:y>0.58662</cdr:y>
    </cdr:to>
    <cdr:sp macro="" textlink="">
      <cdr:nvSpPr>
        <cdr:cNvPr id="21" name="Поле 1"/>
        <cdr:cNvSpPr txBox="1"/>
      </cdr:nvSpPr>
      <cdr:spPr>
        <a:xfrm xmlns:a="http://schemas.openxmlformats.org/drawingml/2006/main">
          <a:off x="3148815" y="1198319"/>
          <a:ext cx="578635" cy="293558"/>
        </a:xfrm>
        <a:prstGeom xmlns:a="http://schemas.openxmlformats.org/drawingml/2006/main" prst="rect">
          <a:avLst/>
        </a:prstGeom>
      </cdr:spPr>
    </cdr:sp>
  </cdr:relSizeAnchor>
  <cdr:relSizeAnchor xmlns:cdr="http://schemas.openxmlformats.org/drawingml/2006/chartDrawing">
    <cdr:from>
      <cdr:x>0.56975</cdr:x>
      <cdr:y>0.4225</cdr:y>
    </cdr:from>
    <cdr:to>
      <cdr:x>0.67289</cdr:x>
      <cdr:y>0.53793</cdr:y>
    </cdr:to>
    <cdr:sp macro="" textlink="">
      <cdr:nvSpPr>
        <cdr:cNvPr id="22" name="Поле 1"/>
        <cdr:cNvSpPr txBox="1"/>
      </cdr:nvSpPr>
      <cdr:spPr>
        <a:xfrm xmlns:a="http://schemas.openxmlformats.org/drawingml/2006/main">
          <a:off x="3196440" y="1074494"/>
          <a:ext cx="578635" cy="293558"/>
        </a:xfrm>
        <a:prstGeom xmlns:a="http://schemas.openxmlformats.org/drawingml/2006/main" prst="rect">
          <a:avLst/>
        </a:prstGeom>
      </cdr:spPr>
    </cdr:sp>
  </cdr:relSizeAnchor>
  <cdr:relSizeAnchor xmlns:cdr="http://schemas.openxmlformats.org/drawingml/2006/chartDrawing">
    <cdr:from>
      <cdr:x>0.48217</cdr:x>
      <cdr:y>0.21372</cdr:y>
    </cdr:from>
    <cdr:to>
      <cdr:x>0.52971</cdr:x>
      <cdr:y>0.36939</cdr:y>
    </cdr:to>
    <cdr:cxnSp macro="">
      <cdr:nvCxnSpPr>
        <cdr:cNvPr id="17" name="Прямая со стрелкой 16"/>
        <cdr:cNvCxnSpPr/>
      </cdr:nvCxnSpPr>
      <cdr:spPr>
        <a:xfrm xmlns:a="http://schemas.openxmlformats.org/drawingml/2006/main">
          <a:off x="2705100" y="771525"/>
          <a:ext cx="266700" cy="56197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0.49335</cdr:x>
      <cdr:y>0.20684</cdr:y>
    </cdr:from>
    <cdr:to>
      <cdr:x>0.59988</cdr:x>
      <cdr:y>0.31878</cdr:y>
    </cdr:to>
    <cdr:sp macro="" textlink="">
      <cdr:nvSpPr>
        <cdr:cNvPr id="23" name="Поле 1"/>
        <cdr:cNvSpPr txBox="1"/>
      </cdr:nvSpPr>
      <cdr:spPr>
        <a:xfrm xmlns:a="http://schemas.openxmlformats.org/drawingml/2006/main">
          <a:off x="2767794" y="746682"/>
          <a:ext cx="597657" cy="40410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84,3 %</a:t>
          </a:r>
          <a:r>
            <a:rPr lang="ru-RU"/>
            <a:t> </a:t>
          </a:r>
        </a:p>
      </cdr:txBody>
    </cdr:sp>
  </cdr:relSizeAnchor>
</c:userShapes>
</file>

<file path=word/drawings/drawing5.xml><?xml version="1.0" encoding="utf-8"?>
<c:userShapes xmlns:c="http://schemas.openxmlformats.org/drawingml/2006/chart">
  <cdr:relSizeAnchor xmlns:cdr="http://schemas.openxmlformats.org/drawingml/2006/chartDrawing">
    <cdr:from>
      <cdr:x>0.10586</cdr:x>
      <cdr:y>0.66688</cdr:y>
    </cdr:from>
    <cdr:to>
      <cdr:x>1</cdr:x>
      <cdr:y>0.67055</cdr:y>
    </cdr:to>
    <cdr:cxnSp macro="">
      <cdr:nvCxnSpPr>
        <cdr:cNvPr id="2" name="Прямая соединительная линия 1"/>
        <cdr:cNvCxnSpPr/>
      </cdr:nvCxnSpPr>
      <cdr:spPr>
        <a:xfrm xmlns:a="http://schemas.openxmlformats.org/drawingml/2006/main">
          <a:off x="287371" y="1892895"/>
          <a:ext cx="2427254" cy="10417"/>
        </a:xfrm>
        <a:prstGeom xmlns:a="http://schemas.openxmlformats.org/drawingml/2006/main" prst="line">
          <a:avLst/>
        </a:prstGeom>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userShapes>
</file>

<file path=word/drawings/drawing6.xml><?xml version="1.0" encoding="utf-8"?>
<c:userShapes xmlns:c="http://schemas.openxmlformats.org/drawingml/2006/chart">
  <cdr:relSizeAnchor xmlns:cdr="http://schemas.openxmlformats.org/drawingml/2006/chartDrawing">
    <cdr:from>
      <cdr:x>0.38552</cdr:x>
      <cdr:y>0.41587</cdr:y>
    </cdr:from>
    <cdr:to>
      <cdr:x>0.51546</cdr:x>
      <cdr:y>0.49103</cdr:y>
    </cdr:to>
    <cdr:sp macro="" textlink="">
      <cdr:nvSpPr>
        <cdr:cNvPr id="11" name="TextBox 10"/>
        <cdr:cNvSpPr txBox="1"/>
      </cdr:nvSpPr>
      <cdr:spPr>
        <a:xfrm xmlns:a="http://schemas.openxmlformats.org/drawingml/2006/main">
          <a:off x="2382964" y="1176476"/>
          <a:ext cx="803171" cy="21262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1100" b="1" dirty="0">
              <a:solidFill>
                <a:schemeClr val="tx2">
                  <a:lumMod val="75000"/>
                </a:schemeClr>
              </a:solidFill>
            </a:rPr>
            <a:t>+5,6% </a:t>
          </a:r>
        </a:p>
      </cdr:txBody>
    </cdr:sp>
  </cdr:relSizeAnchor>
  <cdr:relSizeAnchor xmlns:cdr="http://schemas.openxmlformats.org/drawingml/2006/chartDrawing">
    <cdr:from>
      <cdr:x>0.14614</cdr:x>
      <cdr:y>0.21738</cdr:y>
    </cdr:from>
    <cdr:to>
      <cdr:x>0.27608</cdr:x>
      <cdr:y>0.29254</cdr:y>
    </cdr:to>
    <cdr:sp macro="" textlink="">
      <cdr:nvSpPr>
        <cdr:cNvPr id="12" name="TextBox 1"/>
        <cdr:cNvSpPr txBox="1"/>
      </cdr:nvSpPr>
      <cdr:spPr>
        <a:xfrm xmlns:a="http://schemas.openxmlformats.org/drawingml/2006/main">
          <a:off x="903286" y="614943"/>
          <a:ext cx="803171"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endParaRPr lang="ru-RU" sz="1100" b="1" dirty="0">
            <a:solidFill>
              <a:schemeClr val="tx2">
                <a:lumMod val="75000"/>
              </a:schemeClr>
            </a:solidFill>
          </a:endParaRPr>
        </a:p>
      </cdr:txBody>
    </cdr:sp>
  </cdr:relSizeAnchor>
  <cdr:relSizeAnchor xmlns:cdr="http://schemas.openxmlformats.org/drawingml/2006/chartDrawing">
    <cdr:from>
      <cdr:x>0.253</cdr:x>
      <cdr:y>0.36143</cdr:y>
    </cdr:from>
    <cdr:to>
      <cdr:x>0.39475</cdr:x>
      <cdr:y>0.43659</cdr:y>
    </cdr:to>
    <cdr:sp macro="" textlink="">
      <cdr:nvSpPr>
        <cdr:cNvPr id="13" name="TextBox 1"/>
        <cdr:cNvSpPr txBox="1"/>
      </cdr:nvSpPr>
      <cdr:spPr>
        <a:xfrm xmlns:a="http://schemas.openxmlformats.org/drawingml/2006/main">
          <a:off x="1563826" y="1022462"/>
          <a:ext cx="876169"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+52,3% </a:t>
          </a:r>
        </a:p>
      </cdr:txBody>
    </cdr:sp>
  </cdr:relSizeAnchor>
  <cdr:relSizeAnchor xmlns:cdr="http://schemas.openxmlformats.org/drawingml/2006/chartDrawing">
    <cdr:from>
      <cdr:x>0.03419</cdr:x>
      <cdr:y>0.23148</cdr:y>
    </cdr:from>
    <cdr:to>
      <cdr:x>0.17594</cdr:x>
      <cdr:y>0.30664</cdr:y>
    </cdr:to>
    <cdr:sp macro="" textlink="">
      <cdr:nvSpPr>
        <cdr:cNvPr id="14" name="TextBox 1"/>
        <cdr:cNvSpPr txBox="1"/>
      </cdr:nvSpPr>
      <cdr:spPr>
        <a:xfrm xmlns:a="http://schemas.openxmlformats.org/drawingml/2006/main">
          <a:off x="211312" y="654843"/>
          <a:ext cx="876169"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+13,5%</a:t>
          </a:r>
        </a:p>
      </cdr:txBody>
    </cdr:sp>
  </cdr:relSizeAnchor>
  <cdr:relSizeAnchor xmlns:cdr="http://schemas.openxmlformats.org/drawingml/2006/chartDrawing">
    <cdr:from>
      <cdr:x>0.49829</cdr:x>
      <cdr:y>0.38661</cdr:y>
    </cdr:from>
    <cdr:to>
      <cdr:x>0.62823</cdr:x>
      <cdr:y>0.46177</cdr:y>
    </cdr:to>
    <cdr:sp macro="" textlink="">
      <cdr:nvSpPr>
        <cdr:cNvPr id="15" name="TextBox 1"/>
        <cdr:cNvSpPr txBox="1"/>
      </cdr:nvSpPr>
      <cdr:spPr>
        <a:xfrm xmlns:a="http://schemas.openxmlformats.org/drawingml/2006/main">
          <a:off x="3079950" y="1093677"/>
          <a:ext cx="803171"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+20,9% </a:t>
          </a:r>
        </a:p>
      </cdr:txBody>
    </cdr:sp>
  </cdr:relSizeAnchor>
  <cdr:relSizeAnchor xmlns:cdr="http://schemas.openxmlformats.org/drawingml/2006/chartDrawing">
    <cdr:from>
      <cdr:x>0.61634</cdr:x>
      <cdr:y>0.42033</cdr:y>
    </cdr:from>
    <cdr:to>
      <cdr:x>0.74628</cdr:x>
      <cdr:y>0.49549</cdr:y>
    </cdr:to>
    <cdr:sp macro="" textlink="">
      <cdr:nvSpPr>
        <cdr:cNvPr id="16" name="TextBox 1"/>
        <cdr:cNvSpPr txBox="1"/>
      </cdr:nvSpPr>
      <cdr:spPr>
        <a:xfrm xmlns:a="http://schemas.openxmlformats.org/drawingml/2006/main">
          <a:off x="3809646" y="1189088"/>
          <a:ext cx="803171"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+48,6% </a:t>
          </a:r>
        </a:p>
      </cdr:txBody>
    </cdr:sp>
  </cdr:relSizeAnchor>
  <cdr:relSizeAnchor xmlns:cdr="http://schemas.openxmlformats.org/drawingml/2006/chartDrawing">
    <cdr:from>
      <cdr:x>0.73702</cdr:x>
      <cdr:y>0.42281</cdr:y>
    </cdr:from>
    <cdr:to>
      <cdr:x>0.86696</cdr:x>
      <cdr:y>0.49797</cdr:y>
    </cdr:to>
    <cdr:sp macro="" textlink="">
      <cdr:nvSpPr>
        <cdr:cNvPr id="17" name="TextBox 1"/>
        <cdr:cNvSpPr txBox="1"/>
      </cdr:nvSpPr>
      <cdr:spPr>
        <a:xfrm xmlns:a="http://schemas.openxmlformats.org/drawingml/2006/main">
          <a:off x="4555579" y="1196090"/>
          <a:ext cx="803171"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+17,3% </a:t>
          </a:r>
        </a:p>
      </cdr:txBody>
    </cdr:sp>
  </cdr:relSizeAnchor>
  <cdr:relSizeAnchor xmlns:cdr="http://schemas.openxmlformats.org/drawingml/2006/chartDrawing">
    <cdr:from>
      <cdr:x>0.85897</cdr:x>
      <cdr:y>0.43044</cdr:y>
    </cdr:from>
    <cdr:to>
      <cdr:x>1</cdr:x>
      <cdr:y>0.5056</cdr:y>
    </cdr:to>
    <cdr:sp macro="" textlink="">
      <cdr:nvSpPr>
        <cdr:cNvPr id="18" name="TextBox 1"/>
        <cdr:cNvSpPr txBox="1"/>
      </cdr:nvSpPr>
      <cdr:spPr>
        <a:xfrm xmlns:a="http://schemas.openxmlformats.org/drawingml/2006/main">
          <a:off x="5310006" y="1217685"/>
          <a:ext cx="871719"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+169,4% </a:t>
          </a:r>
        </a:p>
      </cdr:txBody>
    </cdr:sp>
  </cdr:relSizeAnchor>
  <cdr:relSizeAnchor xmlns:cdr="http://schemas.openxmlformats.org/drawingml/2006/chartDrawing">
    <cdr:from>
      <cdr:x>0.12864</cdr:x>
      <cdr:y>0</cdr:y>
    </cdr:from>
    <cdr:to>
      <cdr:x>0.27039</cdr:x>
      <cdr:y>0.07516</cdr:y>
    </cdr:to>
    <cdr:sp macro="" textlink="">
      <cdr:nvSpPr>
        <cdr:cNvPr id="26" name="TextBox 1"/>
        <cdr:cNvSpPr txBox="1"/>
      </cdr:nvSpPr>
      <cdr:spPr>
        <a:xfrm xmlns:a="http://schemas.openxmlformats.org/drawingml/2006/main">
          <a:off x="795140" y="-6803136"/>
          <a:ext cx="876169"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+10,7%</a:t>
          </a:r>
        </a:p>
      </cdr:txBody>
    </cdr:sp>
  </cdr:relSizeAnchor>
</c:userShapes>
</file>

<file path=word/drawings/drawing7.xml><?xml version="1.0" encoding="utf-8"?>
<c:userShapes xmlns:c="http://schemas.openxmlformats.org/drawingml/2006/chart">
  <cdr:relSizeAnchor xmlns:cdr="http://schemas.openxmlformats.org/drawingml/2006/chartDrawing">
    <cdr:from>
      <cdr:x>0.19145</cdr:x>
      <cdr:y>0.29461</cdr:y>
    </cdr:from>
    <cdr:to>
      <cdr:x>0.36989</cdr:x>
      <cdr:y>0.69295</cdr:y>
    </cdr:to>
    <cdr:sp macro="" textlink="">
      <cdr:nvSpPr>
        <cdr:cNvPr id="2" name="Поле 1"/>
        <cdr:cNvSpPr txBox="1"/>
      </cdr:nvSpPr>
      <cdr:spPr>
        <a:xfrm xmlns:a="http://schemas.openxmlformats.org/drawingml/2006/main">
          <a:off x="981075" y="676275"/>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(18)</a:t>
          </a:r>
        </a:p>
      </cdr:txBody>
    </cdr:sp>
  </cdr:relSizeAnchor>
  <cdr:relSizeAnchor xmlns:cdr="http://schemas.openxmlformats.org/drawingml/2006/chartDrawing">
    <cdr:from>
      <cdr:x>0.38104</cdr:x>
      <cdr:y>0.25921</cdr:y>
    </cdr:from>
    <cdr:to>
      <cdr:x>0.48141</cdr:x>
      <cdr:y>0.38784</cdr:y>
    </cdr:to>
    <cdr:sp macro="" textlink="">
      <cdr:nvSpPr>
        <cdr:cNvPr id="3" name="Поле 2"/>
        <cdr:cNvSpPr txBox="1"/>
      </cdr:nvSpPr>
      <cdr:spPr>
        <a:xfrm xmlns:a="http://schemas.openxmlformats.org/drawingml/2006/main">
          <a:off x="1952645" y="874024"/>
          <a:ext cx="514341" cy="43372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(18)</a:t>
          </a:r>
        </a:p>
      </cdr:txBody>
    </cdr:sp>
  </cdr:relSizeAnchor>
  <cdr:relSizeAnchor xmlns:cdr="http://schemas.openxmlformats.org/drawingml/2006/chartDrawing">
    <cdr:from>
      <cdr:x>0.55576</cdr:x>
      <cdr:y>0.02075</cdr:y>
    </cdr:from>
    <cdr:to>
      <cdr:x>0.6487</cdr:x>
      <cdr:y>0.16598</cdr:y>
    </cdr:to>
    <cdr:sp macro="" textlink="">
      <cdr:nvSpPr>
        <cdr:cNvPr id="4" name="Поле 3"/>
        <cdr:cNvSpPr txBox="1"/>
      </cdr:nvSpPr>
      <cdr:spPr>
        <a:xfrm xmlns:a="http://schemas.openxmlformats.org/drawingml/2006/main">
          <a:off x="2847976" y="69966"/>
          <a:ext cx="476266" cy="48969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(50)</a:t>
          </a:r>
        </a:p>
      </cdr:txBody>
    </cdr:sp>
  </cdr:relSizeAnchor>
  <cdr:relSizeAnchor xmlns:cdr="http://schemas.openxmlformats.org/drawingml/2006/chartDrawing">
    <cdr:from>
      <cdr:x>0.6487</cdr:x>
      <cdr:y>0.29726</cdr:y>
    </cdr:from>
    <cdr:to>
      <cdr:x>0.70818</cdr:x>
      <cdr:y>0.41243</cdr:y>
    </cdr:to>
    <cdr:sp macro="" textlink="">
      <cdr:nvSpPr>
        <cdr:cNvPr id="5" name="Поле 4"/>
        <cdr:cNvSpPr txBox="1"/>
      </cdr:nvSpPr>
      <cdr:spPr>
        <a:xfrm xmlns:a="http://schemas.openxmlformats.org/drawingml/2006/main">
          <a:off x="3324238" y="1002323"/>
          <a:ext cx="304787" cy="38832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(6)</a:t>
          </a:r>
        </a:p>
      </cdr:txBody>
    </cdr:sp>
  </cdr:relSizeAnchor>
  <cdr:relSizeAnchor xmlns:cdr="http://schemas.openxmlformats.org/drawingml/2006/chartDrawing">
    <cdr:from>
      <cdr:x>0.83271</cdr:x>
      <cdr:y>0.21436</cdr:y>
    </cdr:from>
    <cdr:to>
      <cdr:x>0.92007</cdr:x>
      <cdr:y>0.33884</cdr:y>
    </cdr:to>
    <cdr:sp macro="" textlink="">
      <cdr:nvSpPr>
        <cdr:cNvPr id="6" name="Поле 5"/>
        <cdr:cNvSpPr txBox="1"/>
      </cdr:nvSpPr>
      <cdr:spPr>
        <a:xfrm xmlns:a="http://schemas.openxmlformats.org/drawingml/2006/main">
          <a:off x="4267200" y="722801"/>
          <a:ext cx="447672" cy="41972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(20)</a:t>
          </a:r>
        </a:p>
      </cdr:txBody>
    </cdr:sp>
  </cdr:relSizeAnchor>
</c:userShapes>
</file>

<file path=word/drawings/drawing8.xml><?xml version="1.0" encoding="utf-8"?>
<c:userShapes xmlns:c="http://schemas.openxmlformats.org/drawingml/2006/chart">
  <cdr:relSizeAnchor xmlns:cdr="http://schemas.openxmlformats.org/drawingml/2006/chartDrawing">
    <cdr:from>
      <cdr:x>0.21753</cdr:x>
      <cdr:y>0.3746</cdr:y>
    </cdr:from>
    <cdr:to>
      <cdr:x>0.2789</cdr:x>
      <cdr:y>0.45545</cdr:y>
    </cdr:to>
    <cdr:sp macro="" textlink="">
      <cdr:nvSpPr>
        <cdr:cNvPr id="4" name="Поле 3"/>
        <cdr:cNvSpPr txBox="1"/>
      </cdr:nvSpPr>
      <cdr:spPr>
        <a:xfrm xmlns:a="http://schemas.openxmlformats.org/drawingml/2006/main">
          <a:off x="1239065" y="1323745"/>
          <a:ext cx="349560" cy="28570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(34)</a:t>
          </a:r>
        </a:p>
      </cdr:txBody>
    </cdr:sp>
  </cdr:relSizeAnchor>
  <cdr:relSizeAnchor xmlns:cdr="http://schemas.openxmlformats.org/drawingml/2006/chartDrawing">
    <cdr:from>
      <cdr:x>0.36709</cdr:x>
      <cdr:y>0.36113</cdr:y>
    </cdr:from>
    <cdr:to>
      <cdr:x>0.44651</cdr:x>
      <cdr:y>0.44197</cdr:y>
    </cdr:to>
    <cdr:sp macro="" textlink="">
      <cdr:nvSpPr>
        <cdr:cNvPr id="5" name="Поле 4"/>
        <cdr:cNvSpPr txBox="1"/>
      </cdr:nvSpPr>
      <cdr:spPr>
        <a:xfrm xmlns:a="http://schemas.openxmlformats.org/drawingml/2006/main">
          <a:off x="2090919" y="1276136"/>
          <a:ext cx="452373" cy="28567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(58)</a:t>
          </a:r>
        </a:p>
      </cdr:txBody>
    </cdr:sp>
  </cdr:relSizeAnchor>
  <cdr:relSizeAnchor xmlns:cdr="http://schemas.openxmlformats.org/drawingml/2006/chartDrawing">
    <cdr:from>
      <cdr:x>0.56498</cdr:x>
      <cdr:y>0.02425</cdr:y>
    </cdr:from>
    <cdr:to>
      <cdr:x>0.64801</cdr:x>
      <cdr:y>0.09163</cdr:y>
    </cdr:to>
    <cdr:sp macro="" textlink="">
      <cdr:nvSpPr>
        <cdr:cNvPr id="6" name="Поле 5"/>
        <cdr:cNvSpPr txBox="1"/>
      </cdr:nvSpPr>
      <cdr:spPr>
        <a:xfrm xmlns:a="http://schemas.openxmlformats.org/drawingml/2006/main">
          <a:off x="2981325" y="85725"/>
          <a:ext cx="438150" cy="2381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(396)</a:t>
          </a:r>
        </a:p>
      </cdr:txBody>
    </cdr:sp>
  </cdr:relSizeAnchor>
  <cdr:relSizeAnchor xmlns:cdr="http://schemas.openxmlformats.org/drawingml/2006/chartDrawing">
    <cdr:from>
      <cdr:x>0.65753</cdr:x>
      <cdr:y>0.37251</cdr:y>
    </cdr:from>
    <cdr:to>
      <cdr:x>0.75753</cdr:x>
      <cdr:y>0.469</cdr:y>
    </cdr:to>
    <cdr:sp macro="" textlink="">
      <cdr:nvSpPr>
        <cdr:cNvPr id="2" name="Поле 1"/>
        <cdr:cNvSpPr txBox="1"/>
      </cdr:nvSpPr>
      <cdr:spPr>
        <a:xfrm xmlns:a="http://schemas.openxmlformats.org/drawingml/2006/main">
          <a:off x="3745231" y="1316356"/>
          <a:ext cx="569594" cy="34099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ru-RU" sz="1100"/>
            <a:t>(34)</a:t>
          </a:r>
        </a:p>
      </cdr:txBody>
    </cdr:sp>
  </cdr:relSizeAnchor>
  <cdr:relSizeAnchor xmlns:cdr="http://schemas.openxmlformats.org/drawingml/2006/chartDrawing">
    <cdr:from>
      <cdr:x>0.84615</cdr:x>
      <cdr:y>0.08356</cdr:y>
    </cdr:from>
    <cdr:to>
      <cdr:x>0.9398</cdr:x>
      <cdr:y>0.15903</cdr:y>
    </cdr:to>
    <cdr:sp macro="" textlink="">
      <cdr:nvSpPr>
        <cdr:cNvPr id="3" name="Поле 2"/>
        <cdr:cNvSpPr txBox="1"/>
      </cdr:nvSpPr>
      <cdr:spPr>
        <a:xfrm xmlns:a="http://schemas.openxmlformats.org/drawingml/2006/main">
          <a:off x="4819650" y="295275"/>
          <a:ext cx="533400" cy="2667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(342)</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4B35E1-812F-4058-9F84-460D86B459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2434</TotalTime>
  <Pages>197</Pages>
  <Words>68647</Words>
  <Characters>391288</Characters>
  <Application>Microsoft Office Word</Application>
  <DocSecurity>0</DocSecurity>
  <Lines>3260</Lines>
  <Paragraphs>918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459017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Орлова Юлия Анатольевна</dc:creator>
  <cp:lastModifiedBy>Побежимова Анна Константиновна</cp:lastModifiedBy>
  <cp:revision>84</cp:revision>
  <cp:lastPrinted>2023-05-31T08:02:00Z</cp:lastPrinted>
  <dcterms:created xsi:type="dcterms:W3CDTF">2023-04-14T08:58:00Z</dcterms:created>
  <dcterms:modified xsi:type="dcterms:W3CDTF">2023-05-31T08:04:00Z</dcterms:modified>
</cp:coreProperties>
</file>