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F6" w:rsidRPr="00CF75D0" w:rsidRDefault="00691EF6" w:rsidP="00691EF6">
      <w:pPr>
        <w:widowControl/>
        <w:suppressAutoHyphens w:val="0"/>
        <w:spacing w:line="228" w:lineRule="auto"/>
        <w:ind w:right="45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6CD09448" wp14:editId="18D58A5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055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       </w:t>
      </w:r>
    </w:p>
    <w:p w:rsidR="00691EF6" w:rsidRPr="00CF75D0" w:rsidRDefault="00691EF6" w:rsidP="00691EF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АДМИНИСТРАЦИЯ  МУНИЦИПАЛЬНОГО ОБРАЗОВАНИЯ </w:t>
      </w:r>
    </w:p>
    <w:p w:rsidR="00691EF6" w:rsidRPr="00CF75D0" w:rsidRDefault="00691EF6" w:rsidP="00691EF6">
      <w:pPr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СЛЮДЯНСКИЙ РАЙОН</w:t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</w:pPr>
      <w:proofErr w:type="gramStart"/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>П</w:t>
      </w:r>
      <w:proofErr w:type="gramEnd"/>
      <w:r w:rsidRPr="00CF75D0">
        <w:rPr>
          <w:rFonts w:eastAsia="Times New Roman" w:cs="Times New Roman"/>
          <w:b/>
          <w:bCs/>
          <w:color w:val="auto"/>
          <w:kern w:val="0"/>
          <w:lang w:val="ru-RU" w:eastAsia="ru-RU" w:bidi="ar-SA"/>
        </w:rPr>
        <w:t xml:space="preserve"> О С Т А Н О В Л Е Н И Е</w:t>
      </w:r>
    </w:p>
    <w:p w:rsidR="00691EF6" w:rsidRPr="00CF75D0" w:rsidRDefault="00691EF6" w:rsidP="00691EF6">
      <w:pPr>
        <w:widowControl/>
        <w:tabs>
          <w:tab w:val="left" w:pos="3686"/>
        </w:tabs>
        <w:suppressAutoHyphens w:val="0"/>
        <w:spacing w:after="120"/>
        <w:ind w:left="142"/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</w:t>
      </w:r>
      <w:proofErr w:type="spellStart"/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>Слюдянка</w:t>
      </w:r>
      <w:proofErr w:type="spellEnd"/>
    </w:p>
    <w:p w:rsidR="00691EF6" w:rsidRPr="00CF75D0" w:rsidRDefault="00691EF6" w:rsidP="00691EF6">
      <w:pPr>
        <w:widowControl/>
        <w:suppressAutoHyphens w:val="0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                 </w:t>
      </w:r>
    </w:p>
    <w:p w:rsidR="00691EF6" w:rsidRPr="00CF75D0" w:rsidRDefault="00691EF6" w:rsidP="00691EF6">
      <w:pPr>
        <w:widowControl/>
        <w:tabs>
          <w:tab w:val="left" w:pos="1140"/>
          <w:tab w:val="left" w:pos="1440"/>
          <w:tab w:val="left" w:pos="7797"/>
        </w:tabs>
        <w:suppressAutoHyphens w:val="0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Pr="00CF75D0" w:rsidRDefault="00691EF6" w:rsidP="00C86341">
      <w:pPr>
        <w:widowControl/>
        <w:tabs>
          <w:tab w:val="left" w:pos="7797"/>
        </w:tabs>
        <w:suppressAutoHyphens w:val="0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От   </w:t>
      </w:r>
      <w:r w:rsidR="00E745A6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</w:t>
      </w: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="00233076">
        <w:rPr>
          <w:rFonts w:eastAsia="Times New Roman" w:cs="Times New Roman"/>
          <w:b/>
          <w:color w:val="auto"/>
          <w:kern w:val="0"/>
          <w:lang w:val="ru-RU" w:eastAsia="ru-RU" w:bidi="ar-SA"/>
        </w:rPr>
        <w:t>19</w:t>
      </w:r>
      <w:r w:rsidR="0041482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. 11. </w:t>
      </w: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2013 г. № </w:t>
      </w:r>
      <w:r w:rsidR="00233076">
        <w:rPr>
          <w:rFonts w:eastAsia="Times New Roman" w:cs="Times New Roman"/>
          <w:b/>
          <w:color w:val="auto"/>
          <w:kern w:val="0"/>
          <w:lang w:val="ru-RU" w:eastAsia="ru-RU" w:bidi="ar-SA"/>
        </w:rPr>
        <w:t>1830</w:t>
      </w: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</w:t>
      </w:r>
    </w:p>
    <w:p w:rsidR="00691EF6" w:rsidRPr="00CF75D0" w:rsidRDefault="00691EF6" w:rsidP="00691EF6">
      <w:pPr>
        <w:widowControl/>
        <w:tabs>
          <w:tab w:val="left" w:pos="7797"/>
        </w:tabs>
        <w:suppressAutoHyphens w:val="0"/>
        <w:ind w:left="540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</w:tblGrid>
      <w:tr w:rsidR="00CF75D0" w:rsidRPr="00CF75D0" w:rsidTr="00C86341">
        <w:trPr>
          <w:trHeight w:val="1497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F6" w:rsidRPr="00E745A6" w:rsidRDefault="00E745A6" w:rsidP="00E745A6">
            <w:pPr>
              <w:widowControl/>
              <w:suppressAutoHyphens w:val="0"/>
              <w:ind w:left="-4"/>
              <w:jc w:val="both"/>
              <w:rPr>
                <w:rFonts w:eastAsia="Times New Roman" w:cs="Times New Roman"/>
                <w:b/>
                <w:color w:val="auto"/>
                <w:kern w:val="0"/>
                <w:lang w:eastAsia="ru-RU" w:bidi="ar-SA"/>
              </w:rPr>
            </w:pPr>
            <w:r w:rsidRPr="00E745A6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«Об утверждении Перечня муниципальных услуг муниципального образования Слюдянский район, предоставляемых по принципу «одного окна» </w:t>
            </w:r>
            <w:r w:rsidR="00691EF6" w:rsidRPr="00E745A6">
              <w:rPr>
                <w:b/>
                <w:color w:val="auto"/>
              </w:rPr>
              <w:t>»</w:t>
            </w:r>
          </w:p>
        </w:tc>
      </w:tr>
    </w:tbl>
    <w:p w:rsidR="00691EF6" w:rsidRPr="00CF75D0" w:rsidRDefault="00691EF6" w:rsidP="00691EF6">
      <w:pPr>
        <w:pStyle w:val="Standard"/>
        <w:jc w:val="both"/>
        <w:rPr>
          <w:lang w:val="ru-RU"/>
        </w:rPr>
      </w:pPr>
    </w:p>
    <w:p w:rsidR="00691EF6" w:rsidRPr="00CF75D0" w:rsidRDefault="00691EF6" w:rsidP="00E745A6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F75D0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="00A85C42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8756AC" w:rsidRPr="00CF7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56AC"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законом от 27 июля 2010 года №210-ФЗ «Об организации предоставления государственных и муниципальных услуг», </w:t>
      </w:r>
      <w:r w:rsidR="00A85C42">
        <w:rPr>
          <w:rFonts w:ascii="Times New Roman" w:hAnsi="Times New Roman" w:cs="Times New Roman"/>
          <w:b w:val="0"/>
          <w:sz w:val="24"/>
          <w:szCs w:val="24"/>
        </w:rPr>
        <w:t xml:space="preserve"> пунктом 5 Плана-графика организации предоставления государственных и муниципальных услуг по принципу «одного окна» в Иркутской области, утвержденного распоряжением Правительства Иркутской области от 7 декабря 2012 года № 553-рп,</w:t>
      </w:r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распоряжения</w:t>
      </w:r>
      <w:r w:rsidR="00E014DB"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Правительства Иркутской области от</w:t>
      </w:r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февраля 2013 года №32-рп «Об утверждении рекомендованного перечня муниципальных</w:t>
      </w:r>
      <w:proofErr w:type="gramEnd"/>
      <w:r w:rsidR="005575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услуг Иркутской области, предоставление которых осуществляется по принципу «одного окна»</w:t>
      </w:r>
      <w:r w:rsidR="00401EE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руководствуясь статьями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24,</w:t>
      </w:r>
      <w:r w:rsidR="007C7C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38, </w:t>
      </w:r>
      <w:r w:rsidRPr="00CF75D0">
        <w:rPr>
          <w:rFonts w:ascii="Times New Roman" w:hAnsi="Times New Roman" w:cs="Times New Roman"/>
          <w:b w:val="0"/>
          <w:bCs w:val="0"/>
          <w:sz w:val="24"/>
          <w:szCs w:val="24"/>
        </w:rPr>
        <w:t>47 Устава муниципального образования Слюдянский район (новая редакция)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C7C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42B3B">
        <w:rPr>
          <w:rFonts w:ascii="Times New Roman" w:hAnsi="Times New Roman" w:cs="Times New Roman"/>
          <w:b w:val="0"/>
          <w:bCs w:val="0"/>
          <w:sz w:val="24"/>
          <w:szCs w:val="24"/>
        </w:rPr>
        <w:t>зарегистрированного постановлением Губернатора Иркутской области от 30.06.2005 года №303-п регистрационный № 14-3,</w:t>
      </w:r>
    </w:p>
    <w:p w:rsidR="00691EF6" w:rsidRPr="00CF75D0" w:rsidRDefault="00691EF6" w:rsidP="00691EF6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1EF6" w:rsidRPr="00CF75D0" w:rsidRDefault="00691EF6" w:rsidP="00462DE8">
      <w:pPr>
        <w:widowControl/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>ПОСТАНОВЛЯЮ:</w:t>
      </w:r>
    </w:p>
    <w:p w:rsidR="00691EF6" w:rsidRPr="00CF75D0" w:rsidRDefault="00691EF6" w:rsidP="00691EF6">
      <w:pPr>
        <w:widowControl/>
        <w:suppressAutoHyphens w:val="0"/>
        <w:ind w:left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F0418" w:rsidRDefault="00780DF4" w:rsidP="00702445">
      <w:pPr>
        <w:pStyle w:val="a3"/>
        <w:widowControl/>
        <w:numPr>
          <w:ilvl w:val="2"/>
          <w:numId w:val="1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Утвердить Перечень муниципальных услуг</w:t>
      </w:r>
      <w:r w:rsidR="00E43CC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образования Слюдянский район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, предоставляемых по принципу «одного окна»</w:t>
      </w:r>
      <w:r w:rsidR="00E43CCA">
        <w:rPr>
          <w:rFonts w:eastAsia="Times New Roman" w:cs="Times New Roman"/>
          <w:color w:val="auto"/>
          <w:kern w:val="0"/>
          <w:lang w:val="ru-RU" w:eastAsia="ru-RU" w:bidi="ar-SA"/>
        </w:rPr>
        <w:t xml:space="preserve"> (прилагается).</w:t>
      </w:r>
    </w:p>
    <w:p w:rsidR="00702445" w:rsidRPr="00702445" w:rsidRDefault="00691EF6" w:rsidP="00702445">
      <w:pPr>
        <w:pStyle w:val="a3"/>
        <w:widowControl/>
        <w:numPr>
          <w:ilvl w:val="2"/>
          <w:numId w:val="1"/>
        </w:numPr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02445">
        <w:rPr>
          <w:rFonts w:eastAsia="Times New Roman" w:cs="Times New Roman"/>
          <w:color w:val="auto"/>
          <w:kern w:val="0"/>
          <w:lang w:val="ru-RU" w:eastAsia="ru-RU" w:bidi="ar-SA"/>
        </w:rPr>
        <w:t>Настоящее постановление разместить на официальном сайте администрации муниципального образов</w:t>
      </w:r>
      <w:r w:rsidR="00702445" w:rsidRPr="00702445">
        <w:rPr>
          <w:rFonts w:eastAsia="Times New Roman" w:cs="Times New Roman"/>
          <w:color w:val="auto"/>
          <w:kern w:val="0"/>
          <w:lang w:val="ru-RU" w:eastAsia="ru-RU" w:bidi="ar-SA"/>
        </w:rPr>
        <w:t>ания Слюдянский район.</w:t>
      </w:r>
    </w:p>
    <w:p w:rsidR="00691EF6" w:rsidRPr="00CF75D0" w:rsidRDefault="00235C60" w:rsidP="00702445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9</w:t>
      </w:r>
      <w:r w:rsidR="00702445">
        <w:rPr>
          <w:rFonts w:eastAsia="Times New Roman" w:cs="Times New Roman"/>
          <w:color w:val="auto"/>
          <w:kern w:val="0"/>
          <w:lang w:val="ru-RU" w:eastAsia="ru-RU" w:bidi="ar-SA"/>
        </w:rPr>
        <w:t xml:space="preserve">.   </w:t>
      </w:r>
      <w:proofErr w:type="gramStart"/>
      <w:r w:rsidR="00691EF6" w:rsidRPr="00CF75D0">
        <w:rPr>
          <w:rFonts w:eastAsia="Times New Roman" w:cs="Times New Roman"/>
          <w:color w:val="auto"/>
          <w:kern w:val="0"/>
          <w:lang w:val="ru-RU" w:eastAsia="ru-RU" w:bidi="ar-SA"/>
        </w:rPr>
        <w:t>Контроль за</w:t>
      </w:r>
      <w:proofErr w:type="gramEnd"/>
      <w:r w:rsidR="00691EF6" w:rsidRPr="00CF75D0">
        <w:rPr>
          <w:rFonts w:eastAsia="Times New Roman" w:cs="Times New Roman"/>
          <w:color w:val="auto"/>
          <w:kern w:val="0"/>
          <w:lang w:val="ru-RU" w:eastAsia="ru-RU" w:bidi="ar-SA"/>
        </w:rPr>
        <w:t xml:space="preserve">  исполнением  настоящего постановления возложить на вице-мэра, первого заместителя мэра муниципального образования Слюдянский район Ю.Н. </w:t>
      </w:r>
      <w:proofErr w:type="spellStart"/>
      <w:r w:rsidR="00691EF6" w:rsidRPr="00CF75D0">
        <w:rPr>
          <w:rFonts w:eastAsia="Times New Roman" w:cs="Times New Roman"/>
          <w:color w:val="auto"/>
          <w:kern w:val="0"/>
          <w:lang w:val="ru-RU" w:eastAsia="ru-RU" w:bidi="ar-SA"/>
        </w:rPr>
        <w:t>Азорина</w:t>
      </w:r>
      <w:proofErr w:type="spellEnd"/>
      <w:r w:rsidR="00691EF6" w:rsidRPr="00CF75D0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:rsidR="00691EF6" w:rsidRPr="00CF75D0" w:rsidRDefault="00691EF6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Default="00691EF6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62DE8" w:rsidRDefault="00462DE8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62DE8" w:rsidRDefault="00462DE8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62DE8" w:rsidRPr="00CF75D0" w:rsidRDefault="00462DE8" w:rsidP="00691EF6">
      <w:pPr>
        <w:widowControl/>
        <w:tabs>
          <w:tab w:val="left" w:pos="426"/>
        </w:tabs>
        <w:suppressAutoHyphens w:val="0"/>
        <w:autoSpaceDE w:val="0"/>
        <w:autoSpaceDN/>
        <w:adjustRightInd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91EF6" w:rsidRPr="00CF75D0" w:rsidRDefault="00691EF6" w:rsidP="00691EF6">
      <w:pPr>
        <w:widowControl/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Мэр муниципального образования </w:t>
      </w:r>
    </w:p>
    <w:p w:rsidR="00691EF6" w:rsidRPr="00CF75D0" w:rsidRDefault="00691EF6" w:rsidP="00C86341">
      <w:pPr>
        <w:widowControl/>
        <w:suppressAutoHyphens w:val="0"/>
        <w:jc w:val="both"/>
        <w:rPr>
          <w:color w:val="auto"/>
          <w:sz w:val="28"/>
          <w:szCs w:val="28"/>
          <w:lang w:val="ru-RU"/>
        </w:rPr>
        <w:sectPr w:rsidR="00691EF6" w:rsidRPr="00CF75D0">
          <w:pgSz w:w="11906" w:h="16838"/>
          <w:pgMar w:top="851" w:right="567" w:bottom="1134" w:left="1701" w:header="720" w:footer="720" w:gutter="0"/>
          <w:pgNumType w:start="1"/>
          <w:cols w:space="720"/>
        </w:sectPr>
      </w:pPr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Слюдянский район                                                                                        А.В. </w:t>
      </w:r>
      <w:proofErr w:type="spellStart"/>
      <w:r w:rsidRPr="00CF75D0">
        <w:rPr>
          <w:rFonts w:eastAsia="Times New Roman" w:cs="Times New Roman"/>
          <w:b/>
          <w:color w:val="auto"/>
          <w:kern w:val="0"/>
          <w:lang w:val="ru-RU" w:eastAsia="ru-RU" w:bidi="ar-SA"/>
        </w:rPr>
        <w:t>Должиков</w:t>
      </w:r>
      <w:proofErr w:type="spellEnd"/>
    </w:p>
    <w:p w:rsidR="003209C8" w:rsidRPr="003209C8" w:rsidRDefault="00E43CCA" w:rsidP="00E43CCA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lastRenderedPageBreak/>
        <w:t xml:space="preserve">Приложение </w:t>
      </w:r>
      <w:proofErr w:type="gramStart"/>
      <w:r w:rsidR="003209C8" w:rsidRPr="003209C8">
        <w:rPr>
          <w:color w:val="auto"/>
          <w:lang w:val="ru-RU"/>
        </w:rPr>
        <w:t>к</w:t>
      </w:r>
      <w:proofErr w:type="gramEnd"/>
      <w:r w:rsidR="003209C8" w:rsidRPr="003209C8">
        <w:rPr>
          <w:color w:val="auto"/>
          <w:lang w:val="ru-RU"/>
        </w:rPr>
        <w:t xml:space="preserve"> </w:t>
      </w:r>
    </w:p>
    <w:p w:rsidR="003209C8" w:rsidRPr="003209C8" w:rsidRDefault="00E43CCA" w:rsidP="003209C8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 xml:space="preserve"> постановлению </w:t>
      </w:r>
      <w:r w:rsidR="003209C8" w:rsidRPr="003209C8">
        <w:rPr>
          <w:color w:val="auto"/>
          <w:lang w:val="ru-RU"/>
        </w:rPr>
        <w:t>а</w:t>
      </w:r>
      <w:r w:rsidRPr="003209C8">
        <w:rPr>
          <w:color w:val="auto"/>
          <w:lang w:val="ru-RU"/>
        </w:rPr>
        <w:t>дминистрации</w:t>
      </w:r>
    </w:p>
    <w:p w:rsidR="00E43CCA" w:rsidRPr="003209C8" w:rsidRDefault="00E43CCA" w:rsidP="003209C8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 xml:space="preserve"> муниципального образования</w:t>
      </w:r>
    </w:p>
    <w:p w:rsidR="00E43CCA" w:rsidRPr="003209C8" w:rsidRDefault="00E43CCA" w:rsidP="00E43CCA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 xml:space="preserve"> Слюдянский район</w:t>
      </w:r>
    </w:p>
    <w:p w:rsidR="00E43CCA" w:rsidRDefault="003209C8" w:rsidP="00642DE5">
      <w:pPr>
        <w:jc w:val="right"/>
        <w:rPr>
          <w:color w:val="auto"/>
          <w:lang w:val="ru-RU"/>
        </w:rPr>
      </w:pPr>
      <w:r w:rsidRPr="003209C8">
        <w:rPr>
          <w:color w:val="auto"/>
          <w:lang w:val="ru-RU"/>
        </w:rPr>
        <w:t>о</w:t>
      </w:r>
      <w:r w:rsidR="00E43CCA" w:rsidRPr="003209C8">
        <w:rPr>
          <w:color w:val="auto"/>
          <w:lang w:val="ru-RU"/>
        </w:rPr>
        <w:t>т</w:t>
      </w:r>
      <w:r w:rsidRPr="003209C8">
        <w:rPr>
          <w:color w:val="auto"/>
          <w:lang w:val="ru-RU"/>
        </w:rPr>
        <w:t xml:space="preserve">   </w:t>
      </w:r>
      <w:r w:rsidR="00E43CCA" w:rsidRPr="003209C8">
        <w:rPr>
          <w:color w:val="auto"/>
          <w:lang w:val="ru-RU"/>
        </w:rPr>
        <w:t xml:space="preserve"> </w:t>
      </w:r>
      <w:r w:rsidRPr="003209C8">
        <w:rPr>
          <w:color w:val="auto"/>
          <w:lang w:val="ru-RU"/>
        </w:rPr>
        <w:t xml:space="preserve">   </w:t>
      </w:r>
      <w:r w:rsidR="00E43CCA" w:rsidRPr="003209C8">
        <w:rPr>
          <w:color w:val="auto"/>
          <w:lang w:val="ru-RU"/>
        </w:rPr>
        <w:t xml:space="preserve"> ноября 2013</w:t>
      </w:r>
      <w:r w:rsidR="00A36317">
        <w:rPr>
          <w:color w:val="auto"/>
          <w:lang w:val="ru-RU"/>
        </w:rPr>
        <w:t xml:space="preserve"> </w:t>
      </w:r>
      <w:r w:rsidR="00E43CCA" w:rsidRPr="003209C8">
        <w:rPr>
          <w:color w:val="auto"/>
          <w:lang w:val="ru-RU"/>
        </w:rPr>
        <w:t xml:space="preserve">г </w:t>
      </w:r>
      <w:r w:rsidRPr="003209C8">
        <w:rPr>
          <w:color w:val="auto"/>
          <w:lang w:val="ru-RU"/>
        </w:rPr>
        <w:t>№</w:t>
      </w:r>
      <w:proofErr w:type="gramStart"/>
      <w:r w:rsidRPr="003209C8">
        <w:rPr>
          <w:color w:val="auto"/>
          <w:lang w:val="ru-RU"/>
        </w:rPr>
        <w:t xml:space="preserve">       </w:t>
      </w:r>
      <w:r w:rsidR="00E43CCA" w:rsidRPr="003209C8">
        <w:rPr>
          <w:color w:val="FFFFFF" w:themeColor="background1"/>
          <w:lang w:val="ru-RU"/>
        </w:rPr>
        <w:t xml:space="preserve"> .</w:t>
      </w:r>
      <w:proofErr w:type="gramEnd"/>
    </w:p>
    <w:p w:rsidR="00642DE5" w:rsidRDefault="00642DE5" w:rsidP="00642DE5">
      <w:pPr>
        <w:jc w:val="right"/>
        <w:rPr>
          <w:color w:val="auto"/>
          <w:lang w:val="ru-RU"/>
        </w:rPr>
      </w:pPr>
    </w:p>
    <w:p w:rsidR="00642DE5" w:rsidRDefault="00642DE5" w:rsidP="00642DE5">
      <w:pPr>
        <w:jc w:val="right"/>
        <w:rPr>
          <w:color w:val="auto"/>
          <w:lang w:val="ru-RU"/>
        </w:rPr>
      </w:pPr>
    </w:p>
    <w:p w:rsidR="00E43CCA" w:rsidRDefault="00E43CCA" w:rsidP="00E43CCA">
      <w:pPr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Перечень </w:t>
      </w:r>
    </w:p>
    <w:p w:rsidR="00E43CCA" w:rsidRDefault="00E43CCA" w:rsidP="00E43CCA">
      <w:pPr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муниципальных услуг муниципального образования Слюдянский район, </w:t>
      </w:r>
    </w:p>
    <w:p w:rsidR="00E43CCA" w:rsidRDefault="00E43CCA" w:rsidP="003209C8">
      <w:pPr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kern w:val="0"/>
          <w:lang w:val="ru-RU" w:eastAsia="ru-RU" w:bidi="ar-SA"/>
        </w:rPr>
        <w:t>предоставляемых</w:t>
      </w:r>
      <w:proofErr w:type="gram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по принципу «одного окна»</w:t>
      </w:r>
    </w:p>
    <w:p w:rsidR="00E43CCA" w:rsidRDefault="00E43CCA" w:rsidP="00E43CCA">
      <w:pPr>
        <w:jc w:val="center"/>
        <w:rPr>
          <w:rFonts w:eastAsia="Times New Roman" w:cs="Times New Roman"/>
          <w:color w:val="auto"/>
          <w:kern w:val="0"/>
          <w:lang w:val="ru-RU"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4785"/>
      </w:tblGrid>
      <w:tr w:rsidR="00E43CCA" w:rsidTr="00642DE5">
        <w:tc>
          <w:tcPr>
            <w:tcW w:w="540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 xml:space="preserve">№ </w:t>
            </w:r>
            <w:proofErr w:type="gramStart"/>
            <w:r w:rsidRPr="003209C8">
              <w:rPr>
                <w:color w:val="auto"/>
                <w:lang w:val="ru-RU"/>
              </w:rPr>
              <w:t>п</w:t>
            </w:r>
            <w:proofErr w:type="gramEnd"/>
            <w:r w:rsidRPr="003209C8">
              <w:rPr>
                <w:color w:val="auto"/>
                <w:lang w:val="ru-RU"/>
              </w:rPr>
              <w:t>/п</w:t>
            </w:r>
          </w:p>
        </w:tc>
        <w:tc>
          <w:tcPr>
            <w:tcW w:w="4246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Наименование муниципальной услуги</w:t>
            </w:r>
          </w:p>
        </w:tc>
        <w:tc>
          <w:tcPr>
            <w:tcW w:w="4785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proofErr w:type="spellStart"/>
            <w:r w:rsidRPr="003209C8">
              <w:rPr>
                <w:rFonts w:cs="Times New Roman"/>
                <w:bCs/>
              </w:rPr>
              <w:t>Наименование</w:t>
            </w:r>
            <w:proofErr w:type="spellEnd"/>
            <w:r w:rsidRPr="003209C8">
              <w:rPr>
                <w:rFonts w:cs="Times New Roman"/>
                <w:bCs/>
              </w:rPr>
              <w:t xml:space="preserve"> </w:t>
            </w:r>
            <w:proofErr w:type="spellStart"/>
            <w:r w:rsidRPr="003209C8">
              <w:rPr>
                <w:rFonts w:cs="Times New Roman"/>
                <w:bCs/>
              </w:rPr>
              <w:t>органа</w:t>
            </w:r>
            <w:proofErr w:type="spellEnd"/>
            <w:r w:rsidRPr="003209C8">
              <w:rPr>
                <w:rFonts w:cs="Times New Roman"/>
                <w:bCs/>
              </w:rPr>
              <w:t xml:space="preserve">,     </w:t>
            </w:r>
            <w:r w:rsidRPr="003209C8">
              <w:rPr>
                <w:rFonts w:cs="Times New Roman"/>
                <w:bCs/>
              </w:rPr>
              <w:br/>
            </w:r>
            <w:proofErr w:type="spellStart"/>
            <w:r w:rsidRPr="003209C8">
              <w:rPr>
                <w:rFonts w:cs="Times New Roman"/>
                <w:bCs/>
              </w:rPr>
              <w:t>предоставляющего</w:t>
            </w:r>
            <w:proofErr w:type="spellEnd"/>
            <w:r w:rsidRPr="003209C8"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 w:rsidRPr="003209C8">
              <w:rPr>
                <w:rFonts w:cs="Times New Roman"/>
                <w:bCs/>
              </w:rPr>
              <w:t>муниципальную</w:t>
            </w:r>
            <w:proofErr w:type="spellEnd"/>
            <w:r w:rsidRPr="003209C8">
              <w:rPr>
                <w:rFonts w:cs="Times New Roman"/>
                <w:bCs/>
              </w:rPr>
              <w:t xml:space="preserve"> </w:t>
            </w:r>
            <w:r w:rsidRPr="003209C8">
              <w:rPr>
                <w:rFonts w:cs="Times New Roman"/>
                <w:bCs/>
              </w:rPr>
              <w:br/>
            </w:r>
            <w:proofErr w:type="spellStart"/>
            <w:r w:rsidRPr="003209C8">
              <w:rPr>
                <w:rFonts w:cs="Times New Roman"/>
                <w:bCs/>
              </w:rPr>
              <w:t>услугу</w:t>
            </w:r>
            <w:proofErr w:type="spellEnd"/>
            <w:r w:rsidRPr="003209C8">
              <w:rPr>
                <w:rFonts w:cs="Times New Roman"/>
                <w:bCs/>
              </w:rPr>
              <w:t xml:space="preserve">     </w:t>
            </w:r>
          </w:p>
        </w:tc>
      </w:tr>
      <w:tr w:rsidR="00E43CCA" w:rsidTr="00642DE5">
        <w:tc>
          <w:tcPr>
            <w:tcW w:w="540" w:type="dxa"/>
          </w:tcPr>
          <w:p w:rsidR="00E43CCA" w:rsidRPr="003209C8" w:rsidRDefault="00E43CCA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1</w:t>
            </w:r>
          </w:p>
        </w:tc>
        <w:tc>
          <w:tcPr>
            <w:tcW w:w="4246" w:type="dxa"/>
          </w:tcPr>
          <w:p w:rsidR="00E43CCA" w:rsidRPr="003209C8" w:rsidRDefault="00E43CCA" w:rsidP="00642DE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209C8">
              <w:rPr>
                <w:bCs/>
              </w:rPr>
              <w:t>Переоформление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права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постоянного</w:t>
            </w:r>
            <w:proofErr w:type="spellEnd"/>
            <w:r w:rsidRPr="003209C8">
              <w:rPr>
                <w:bCs/>
              </w:rPr>
              <w:t xml:space="preserve"> (</w:t>
            </w:r>
            <w:proofErr w:type="spellStart"/>
            <w:r w:rsidRPr="003209C8">
              <w:rPr>
                <w:bCs/>
              </w:rPr>
              <w:t>бессрочного</w:t>
            </w:r>
            <w:proofErr w:type="spellEnd"/>
            <w:r w:rsidRPr="003209C8">
              <w:rPr>
                <w:bCs/>
              </w:rPr>
              <w:t xml:space="preserve">) </w:t>
            </w:r>
            <w:proofErr w:type="spellStart"/>
            <w:r w:rsidRPr="003209C8">
              <w:rPr>
                <w:bCs/>
              </w:rPr>
              <w:t>пользования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право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аренды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или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право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собственности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земельный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участок</w:t>
            </w:r>
            <w:proofErr w:type="spellEnd"/>
          </w:p>
        </w:tc>
        <w:tc>
          <w:tcPr>
            <w:tcW w:w="4785" w:type="dxa"/>
          </w:tcPr>
          <w:p w:rsidR="00E43CCA" w:rsidRPr="003209C8" w:rsidRDefault="003209C8" w:rsidP="00642DE5">
            <w:pPr>
              <w:jc w:val="both"/>
              <w:rPr>
                <w:color w:val="auto"/>
                <w:lang w:val="ru-RU"/>
              </w:rPr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="00E43CCA" w:rsidRPr="003209C8">
              <w:t xml:space="preserve"> «</w:t>
            </w:r>
            <w:proofErr w:type="spellStart"/>
            <w:r w:rsidR="00E43CCA" w:rsidRPr="003209C8">
              <w:t>Комитет</w:t>
            </w:r>
            <w:proofErr w:type="spellEnd"/>
            <w:r w:rsidR="00E43CCA" w:rsidRPr="003209C8">
              <w:t xml:space="preserve"> </w:t>
            </w:r>
            <w:proofErr w:type="spellStart"/>
            <w:r w:rsidR="00E43CCA" w:rsidRPr="003209C8">
              <w:t>по</w:t>
            </w:r>
            <w:proofErr w:type="spellEnd"/>
            <w:r w:rsidR="00E43CCA" w:rsidRPr="003209C8">
              <w:t xml:space="preserve"> </w:t>
            </w:r>
            <w:proofErr w:type="spellStart"/>
            <w:r w:rsidR="00E43CCA" w:rsidRPr="003209C8">
              <w:t>управлению</w:t>
            </w:r>
            <w:proofErr w:type="spellEnd"/>
            <w:r w:rsidR="00E43CCA" w:rsidRPr="003209C8">
              <w:t xml:space="preserve"> </w:t>
            </w:r>
            <w:proofErr w:type="spellStart"/>
            <w:r w:rsidR="00E43CCA" w:rsidRPr="003209C8">
              <w:t>муниципальным</w:t>
            </w:r>
            <w:proofErr w:type="spellEnd"/>
            <w:r w:rsidR="00E43CCA" w:rsidRPr="003209C8">
              <w:t xml:space="preserve"> </w:t>
            </w:r>
            <w:proofErr w:type="spellStart"/>
            <w:r w:rsidR="00E43CCA" w:rsidRPr="003209C8">
              <w:t>имуществом</w:t>
            </w:r>
            <w:proofErr w:type="spellEnd"/>
            <w:r w:rsidR="00E43CCA" w:rsidRPr="003209C8">
              <w:t xml:space="preserve"> и </w:t>
            </w:r>
            <w:proofErr w:type="spellStart"/>
            <w:r w:rsidR="00E43CCA" w:rsidRPr="003209C8">
              <w:t>земельным</w:t>
            </w:r>
            <w:proofErr w:type="spellEnd"/>
            <w:r w:rsidR="00E43CCA" w:rsidRPr="003209C8">
              <w:t xml:space="preserve"> </w:t>
            </w:r>
            <w:proofErr w:type="spellStart"/>
            <w:r w:rsidR="00E43CCA" w:rsidRPr="003209C8">
              <w:t>отношениям</w:t>
            </w:r>
            <w:proofErr w:type="spellEnd"/>
            <w:r w:rsidR="00E43CCA" w:rsidRPr="003209C8">
              <w:t xml:space="preserve"> </w:t>
            </w:r>
            <w:proofErr w:type="spellStart"/>
            <w:r w:rsidR="00E43CCA" w:rsidRPr="003209C8">
              <w:t>муниципального</w:t>
            </w:r>
            <w:proofErr w:type="spellEnd"/>
            <w:r w:rsidR="00E43CCA" w:rsidRPr="003209C8">
              <w:t xml:space="preserve"> </w:t>
            </w:r>
            <w:proofErr w:type="spellStart"/>
            <w:r w:rsidR="00E43CCA" w:rsidRPr="003209C8">
              <w:t>образования</w:t>
            </w:r>
            <w:proofErr w:type="spellEnd"/>
            <w:r w:rsidR="00E43CCA" w:rsidRPr="003209C8">
              <w:t xml:space="preserve"> Слюдянский </w:t>
            </w:r>
            <w:proofErr w:type="spellStart"/>
            <w:r w:rsidR="00E43CCA" w:rsidRPr="003209C8">
              <w:t>район</w:t>
            </w:r>
            <w:proofErr w:type="spellEnd"/>
            <w:r w:rsidR="00E43CCA"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2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209C8">
              <w:rPr>
                <w:bCs/>
              </w:rPr>
              <w:t>Предоставление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имущества</w:t>
            </w:r>
            <w:proofErr w:type="spellEnd"/>
            <w:r w:rsidRPr="003209C8">
              <w:rPr>
                <w:bCs/>
              </w:rPr>
              <w:t xml:space="preserve"> в </w:t>
            </w:r>
            <w:proofErr w:type="spellStart"/>
            <w:r w:rsidRPr="003209C8">
              <w:rPr>
                <w:bCs/>
              </w:rPr>
              <w:t>аренду</w:t>
            </w:r>
            <w:proofErr w:type="spellEnd"/>
            <w:r w:rsidRPr="003209C8">
              <w:rPr>
                <w:bCs/>
              </w:rPr>
              <w:t xml:space="preserve">, </w:t>
            </w:r>
            <w:proofErr w:type="spellStart"/>
            <w:r w:rsidRPr="003209C8">
              <w:rPr>
                <w:bCs/>
              </w:rPr>
              <w:t>безвозмездное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пользование</w:t>
            </w:r>
            <w:proofErr w:type="spellEnd"/>
            <w:r w:rsidRPr="003209C8">
              <w:rPr>
                <w:bCs/>
              </w:rPr>
              <w:t xml:space="preserve">, </w:t>
            </w:r>
            <w:proofErr w:type="spellStart"/>
            <w:r w:rsidRPr="003209C8">
              <w:rPr>
                <w:bCs/>
              </w:rPr>
              <w:t>иное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владение</w:t>
            </w:r>
            <w:proofErr w:type="spellEnd"/>
            <w:r w:rsidRPr="003209C8">
              <w:rPr>
                <w:bCs/>
              </w:rPr>
              <w:t xml:space="preserve"> и (</w:t>
            </w:r>
            <w:proofErr w:type="spellStart"/>
            <w:r w:rsidRPr="003209C8">
              <w:rPr>
                <w:bCs/>
              </w:rPr>
              <w:t>или</w:t>
            </w:r>
            <w:proofErr w:type="spellEnd"/>
            <w:r w:rsidRPr="003209C8">
              <w:rPr>
                <w:bCs/>
              </w:rPr>
              <w:t xml:space="preserve">) </w:t>
            </w:r>
            <w:proofErr w:type="spellStart"/>
            <w:r w:rsidRPr="003209C8">
              <w:rPr>
                <w:bCs/>
              </w:rPr>
              <w:t>пользование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3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C8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муниципального имущества, за исключением объектов жилищного фонда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4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209C8">
              <w:t>Предоставление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земельных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участков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на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которых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расположены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здания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строения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сооружения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5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209C8">
              <w:t>Приватизация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гражданами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объектов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жилищного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фонда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имуществом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земельным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отношениям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6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t>Прием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заявлений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постановка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на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учет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выдача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направлений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для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зачисления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детей</w:t>
            </w:r>
            <w:proofErr w:type="spellEnd"/>
            <w:r w:rsidRPr="003209C8">
              <w:t xml:space="preserve"> в </w:t>
            </w:r>
            <w:proofErr w:type="spellStart"/>
            <w:r w:rsidRPr="003209C8">
              <w:t>образовательные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учреждения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реализующие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основную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образовательную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программу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дошкольного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(</w:t>
            </w:r>
            <w:proofErr w:type="spellStart"/>
            <w:r w:rsidRPr="003209C8">
              <w:t>детские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сады</w:t>
            </w:r>
            <w:proofErr w:type="spellEnd"/>
            <w:r w:rsidRPr="003209C8">
              <w:t>)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lang w:val="ru-RU"/>
              </w:rPr>
              <w:t>М</w:t>
            </w:r>
            <w:proofErr w:type="spellStart"/>
            <w:r w:rsidRPr="003209C8">
              <w:t>униципальное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казенное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учреждение</w:t>
            </w:r>
            <w:proofErr w:type="spellEnd"/>
            <w:r w:rsidRPr="003209C8">
              <w:t xml:space="preserve"> «</w:t>
            </w:r>
            <w:proofErr w:type="spellStart"/>
            <w:r w:rsidRPr="003209C8">
              <w:t>Комитет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социальной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политике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культуре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Слюдянский </w:t>
            </w:r>
            <w:proofErr w:type="spellStart"/>
            <w:r w:rsidRPr="003209C8">
              <w:t>район</w:t>
            </w:r>
            <w:proofErr w:type="spellEnd"/>
            <w:r w:rsidRPr="003209C8"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E43CCA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7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9C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r w:rsidRPr="003209C8">
              <w:rPr>
                <w:bCs/>
                <w:lang w:val="ru-RU"/>
              </w:rPr>
              <w:t>М</w:t>
            </w:r>
            <w:proofErr w:type="spellStart"/>
            <w:r w:rsidRPr="003209C8">
              <w:rPr>
                <w:bCs/>
              </w:rPr>
              <w:t>униципальное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казенное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учреждение</w:t>
            </w:r>
            <w:proofErr w:type="spellEnd"/>
            <w:r w:rsidRPr="003209C8">
              <w:rPr>
                <w:bCs/>
              </w:rPr>
              <w:t xml:space="preserve"> «</w:t>
            </w:r>
            <w:proofErr w:type="spellStart"/>
            <w:r w:rsidRPr="003209C8">
              <w:rPr>
                <w:bCs/>
              </w:rPr>
              <w:t>Комитет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социальной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политике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культуре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  <w:r w:rsidRPr="003209C8">
              <w:rPr>
                <w:bCs/>
              </w:rPr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4C0E5C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lastRenderedPageBreak/>
              <w:t>8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snapToGrid w:val="0"/>
              <w:jc w:val="both"/>
            </w:pPr>
            <w:proofErr w:type="spellStart"/>
            <w:r w:rsidRPr="003209C8">
              <w:t>Предоставление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информации</w:t>
            </w:r>
            <w:proofErr w:type="spellEnd"/>
            <w:r w:rsidRPr="003209C8">
              <w:t xml:space="preserve"> о </w:t>
            </w:r>
            <w:proofErr w:type="spellStart"/>
            <w:r w:rsidRPr="003209C8">
              <w:t>проведении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государственной</w:t>
            </w:r>
            <w:proofErr w:type="spellEnd"/>
            <w:r w:rsidRPr="003209C8">
              <w:t xml:space="preserve"> (</w:t>
            </w:r>
            <w:proofErr w:type="spellStart"/>
            <w:r w:rsidRPr="003209C8">
              <w:t>итоговой</w:t>
            </w:r>
            <w:proofErr w:type="spellEnd"/>
            <w:r w:rsidRPr="003209C8">
              <w:t xml:space="preserve">) </w:t>
            </w:r>
            <w:proofErr w:type="spellStart"/>
            <w:r w:rsidRPr="003209C8">
              <w:t>аттестации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обучающихся</w:t>
            </w:r>
            <w:proofErr w:type="spellEnd"/>
            <w:r w:rsidRPr="003209C8">
              <w:t xml:space="preserve">, </w:t>
            </w:r>
            <w:proofErr w:type="spellStart"/>
            <w:r w:rsidRPr="003209C8">
              <w:t>освоивших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образовательные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программы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основного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среднего</w:t>
            </w:r>
            <w:proofErr w:type="spellEnd"/>
            <w:r w:rsidRPr="003209C8">
              <w:t xml:space="preserve"> (</w:t>
            </w:r>
            <w:proofErr w:type="spellStart"/>
            <w:r w:rsidRPr="003209C8">
              <w:t>полного</w:t>
            </w:r>
            <w:proofErr w:type="spellEnd"/>
            <w:r w:rsidRPr="003209C8">
              <w:t xml:space="preserve">) </w:t>
            </w:r>
            <w:proofErr w:type="spellStart"/>
            <w:r w:rsidRPr="003209C8">
              <w:t>общего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, в </w:t>
            </w:r>
            <w:proofErr w:type="spellStart"/>
            <w:r w:rsidRPr="003209C8">
              <w:t>том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числе</w:t>
            </w:r>
            <w:proofErr w:type="spellEnd"/>
            <w:r w:rsidRPr="003209C8">
              <w:t xml:space="preserve"> в </w:t>
            </w:r>
            <w:proofErr w:type="spellStart"/>
            <w:r w:rsidRPr="003209C8">
              <w:t>форме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единого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государственного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экзамена</w:t>
            </w:r>
            <w:proofErr w:type="spellEnd"/>
            <w:r w:rsidRPr="003209C8">
              <w:t xml:space="preserve"> и о </w:t>
            </w:r>
            <w:proofErr w:type="spellStart"/>
            <w:r w:rsidRPr="003209C8">
              <w:t>результатах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единого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государственного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экзамена</w:t>
            </w:r>
            <w:proofErr w:type="spellEnd"/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казенного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учреждения</w:t>
            </w:r>
            <w:proofErr w:type="spellEnd"/>
            <w:r w:rsidRPr="003209C8">
              <w:rPr>
                <w:bCs/>
              </w:rPr>
              <w:t xml:space="preserve"> «</w:t>
            </w:r>
            <w:proofErr w:type="spellStart"/>
            <w:r w:rsidRPr="003209C8">
              <w:rPr>
                <w:bCs/>
              </w:rPr>
              <w:t>Комитет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социальной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политике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культуре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  <w:r w:rsidRPr="003209C8">
              <w:rPr>
                <w:bCs/>
              </w:rPr>
              <w:t>»</w:t>
            </w: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4C0E5C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9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Выдача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градостроительного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плана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земельного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участка</w:t>
            </w:r>
            <w:proofErr w:type="spellEnd"/>
          </w:p>
          <w:p w:rsidR="003209C8" w:rsidRPr="003209C8" w:rsidRDefault="003209C8" w:rsidP="00642DE5">
            <w:pPr>
              <w:jc w:val="both"/>
              <w:rPr>
                <w:bCs/>
              </w:rPr>
            </w:pP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управления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инфраструктурного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администрации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</w:p>
          <w:p w:rsidR="003209C8" w:rsidRPr="003209C8" w:rsidRDefault="003209C8" w:rsidP="00642DE5">
            <w:pPr>
              <w:jc w:val="both"/>
              <w:rPr>
                <w:bCs/>
              </w:rPr>
            </w:pP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4C0E5C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10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Выдача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разрешения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установку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рекламной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конструкции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на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территории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управления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инфраструктурного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администрации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</w:p>
          <w:p w:rsidR="003209C8" w:rsidRPr="003209C8" w:rsidRDefault="003209C8" w:rsidP="00642DE5">
            <w:pPr>
              <w:jc w:val="both"/>
              <w:rPr>
                <w:bCs/>
              </w:rPr>
            </w:pP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4C0E5C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11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C8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строительство, реконструкцию, капитального ремонта объекта капитального строительства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  <w:rPr>
                <w:bCs/>
              </w:rPr>
            </w:pPr>
            <w:proofErr w:type="spellStart"/>
            <w:r w:rsidRPr="003209C8">
              <w:rPr>
                <w:bCs/>
              </w:rPr>
              <w:t>Отдел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управления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стратегического</w:t>
            </w:r>
            <w:proofErr w:type="spellEnd"/>
            <w:r w:rsidRPr="003209C8">
              <w:rPr>
                <w:bCs/>
              </w:rPr>
              <w:t xml:space="preserve"> и </w:t>
            </w:r>
            <w:proofErr w:type="spellStart"/>
            <w:r w:rsidRPr="003209C8">
              <w:rPr>
                <w:bCs/>
              </w:rPr>
              <w:t>инфраструктурного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развития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администрации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муниципального</w:t>
            </w:r>
            <w:proofErr w:type="spellEnd"/>
            <w:r w:rsidRPr="003209C8">
              <w:rPr>
                <w:bCs/>
              </w:rPr>
              <w:t xml:space="preserve"> </w:t>
            </w:r>
            <w:proofErr w:type="spellStart"/>
            <w:r w:rsidRPr="003209C8">
              <w:rPr>
                <w:bCs/>
              </w:rPr>
              <w:t>образования</w:t>
            </w:r>
            <w:proofErr w:type="spellEnd"/>
            <w:r w:rsidRPr="003209C8">
              <w:rPr>
                <w:bCs/>
              </w:rPr>
              <w:t xml:space="preserve">  Слюдянский </w:t>
            </w:r>
            <w:proofErr w:type="spellStart"/>
            <w:r w:rsidRPr="003209C8">
              <w:rPr>
                <w:bCs/>
              </w:rPr>
              <w:t>район</w:t>
            </w:r>
            <w:proofErr w:type="spellEnd"/>
          </w:p>
          <w:p w:rsidR="003209C8" w:rsidRPr="003209C8" w:rsidRDefault="003209C8" w:rsidP="00642D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9C8" w:rsidTr="00642DE5">
        <w:tc>
          <w:tcPr>
            <w:tcW w:w="540" w:type="dxa"/>
          </w:tcPr>
          <w:p w:rsidR="003209C8" w:rsidRPr="003209C8" w:rsidRDefault="003209C8" w:rsidP="004C0E5C">
            <w:pPr>
              <w:jc w:val="center"/>
              <w:rPr>
                <w:color w:val="auto"/>
                <w:lang w:val="ru-RU"/>
              </w:rPr>
            </w:pPr>
            <w:r w:rsidRPr="003209C8">
              <w:rPr>
                <w:color w:val="auto"/>
                <w:lang w:val="ru-RU"/>
              </w:rPr>
              <w:t>12</w:t>
            </w:r>
          </w:p>
        </w:tc>
        <w:tc>
          <w:tcPr>
            <w:tcW w:w="4246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t>Выдача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разрешения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на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ввод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объектов</w:t>
            </w:r>
            <w:proofErr w:type="spellEnd"/>
            <w:r w:rsidRPr="003209C8">
              <w:t xml:space="preserve"> в </w:t>
            </w:r>
            <w:proofErr w:type="spellStart"/>
            <w:r w:rsidRPr="003209C8">
              <w:t>эксплуатацию</w:t>
            </w:r>
            <w:proofErr w:type="spellEnd"/>
            <w:r w:rsidRPr="003209C8">
              <w:t xml:space="preserve"> </w:t>
            </w:r>
          </w:p>
        </w:tc>
        <w:tc>
          <w:tcPr>
            <w:tcW w:w="4785" w:type="dxa"/>
          </w:tcPr>
          <w:p w:rsidR="003209C8" w:rsidRPr="003209C8" w:rsidRDefault="003209C8" w:rsidP="00642DE5">
            <w:pPr>
              <w:jc w:val="both"/>
            </w:pPr>
            <w:proofErr w:type="spellStart"/>
            <w:r w:rsidRPr="003209C8">
              <w:t>Отдел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стратегического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развития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управления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стратегического</w:t>
            </w:r>
            <w:proofErr w:type="spellEnd"/>
            <w:r w:rsidRPr="003209C8">
              <w:t xml:space="preserve"> и </w:t>
            </w:r>
            <w:proofErr w:type="spellStart"/>
            <w:r w:rsidRPr="003209C8">
              <w:t>инфраструктурного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развития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администрации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муниципального</w:t>
            </w:r>
            <w:proofErr w:type="spellEnd"/>
            <w:r w:rsidRPr="003209C8">
              <w:t xml:space="preserve"> </w:t>
            </w:r>
            <w:proofErr w:type="spellStart"/>
            <w:r w:rsidRPr="003209C8">
              <w:t>образования</w:t>
            </w:r>
            <w:proofErr w:type="spellEnd"/>
            <w:r w:rsidRPr="003209C8">
              <w:t xml:space="preserve">  Слюдянский </w:t>
            </w:r>
            <w:proofErr w:type="spellStart"/>
            <w:r w:rsidRPr="003209C8">
              <w:t>район</w:t>
            </w:r>
            <w:proofErr w:type="spellEnd"/>
          </w:p>
        </w:tc>
      </w:tr>
    </w:tbl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Default="00CC6F70" w:rsidP="00CC6F70">
      <w:pPr>
        <w:jc w:val="center"/>
        <w:rPr>
          <w:color w:val="auto"/>
          <w:lang w:val="ru-RU"/>
        </w:rPr>
      </w:pPr>
    </w:p>
    <w:p w:rsidR="00CC6F70" w:rsidRPr="00CC6F70" w:rsidRDefault="00CC6F70" w:rsidP="00CC6F70">
      <w:pPr>
        <w:jc w:val="both"/>
        <w:rPr>
          <w:b/>
          <w:color w:val="auto"/>
          <w:lang w:val="ru-RU"/>
        </w:rPr>
      </w:pPr>
      <w:r w:rsidRPr="00CC6F70">
        <w:rPr>
          <w:b/>
          <w:color w:val="auto"/>
          <w:lang w:val="ru-RU"/>
        </w:rPr>
        <w:t>Вице-мэр, первый заместитель мэра</w:t>
      </w:r>
    </w:p>
    <w:p w:rsidR="00CC6F70" w:rsidRPr="00CC6F70" w:rsidRDefault="00CC6F70" w:rsidP="00CC6F70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м</w:t>
      </w:r>
      <w:r w:rsidRPr="00CC6F70">
        <w:rPr>
          <w:b/>
          <w:color w:val="auto"/>
          <w:lang w:val="ru-RU"/>
        </w:rPr>
        <w:t>униципального образовани</w:t>
      </w:r>
      <w:r>
        <w:rPr>
          <w:b/>
          <w:color w:val="auto"/>
          <w:lang w:val="ru-RU"/>
        </w:rPr>
        <w:t xml:space="preserve">я Слюдянский район          </w:t>
      </w:r>
      <w:bookmarkStart w:id="0" w:name="_GoBack"/>
      <w:bookmarkEnd w:id="0"/>
      <w:r w:rsidRPr="00CC6F70">
        <w:rPr>
          <w:b/>
          <w:color w:val="auto"/>
          <w:lang w:val="ru-RU"/>
        </w:rPr>
        <w:t xml:space="preserve">                              Ю.Н. </w:t>
      </w:r>
      <w:proofErr w:type="spellStart"/>
      <w:r w:rsidRPr="00CC6F70">
        <w:rPr>
          <w:b/>
          <w:color w:val="auto"/>
          <w:lang w:val="ru-RU"/>
        </w:rPr>
        <w:t>Азорин</w:t>
      </w:r>
      <w:proofErr w:type="spellEnd"/>
    </w:p>
    <w:sectPr w:rsidR="00CC6F70" w:rsidRPr="00CC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A50"/>
    <w:multiLevelType w:val="multilevel"/>
    <w:tmpl w:val="C02CFEE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29A433D"/>
    <w:multiLevelType w:val="hybridMultilevel"/>
    <w:tmpl w:val="7CA4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5ED9"/>
    <w:multiLevelType w:val="hybridMultilevel"/>
    <w:tmpl w:val="D870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35657"/>
    <w:multiLevelType w:val="hybridMultilevel"/>
    <w:tmpl w:val="086A3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F6"/>
    <w:rsid w:val="000354F8"/>
    <w:rsid w:val="000A2FB0"/>
    <w:rsid w:val="000F7A1D"/>
    <w:rsid w:val="001D2B9D"/>
    <w:rsid w:val="00233076"/>
    <w:rsid w:val="00235C60"/>
    <w:rsid w:val="002911DC"/>
    <w:rsid w:val="002C3635"/>
    <w:rsid w:val="002F24B4"/>
    <w:rsid w:val="00315C32"/>
    <w:rsid w:val="003209C8"/>
    <w:rsid w:val="003410F0"/>
    <w:rsid w:val="00401EE9"/>
    <w:rsid w:val="00414821"/>
    <w:rsid w:val="00462DE8"/>
    <w:rsid w:val="00480DE4"/>
    <w:rsid w:val="004B38F1"/>
    <w:rsid w:val="0050642A"/>
    <w:rsid w:val="005575D4"/>
    <w:rsid w:val="005B1115"/>
    <w:rsid w:val="00642DE5"/>
    <w:rsid w:val="00691EF6"/>
    <w:rsid w:val="006F0418"/>
    <w:rsid w:val="00702445"/>
    <w:rsid w:val="00780DF4"/>
    <w:rsid w:val="007C7C8D"/>
    <w:rsid w:val="008756AC"/>
    <w:rsid w:val="008E015D"/>
    <w:rsid w:val="008E665D"/>
    <w:rsid w:val="009126EE"/>
    <w:rsid w:val="00931711"/>
    <w:rsid w:val="00951320"/>
    <w:rsid w:val="009B4506"/>
    <w:rsid w:val="00A36317"/>
    <w:rsid w:val="00A70349"/>
    <w:rsid w:val="00A85C42"/>
    <w:rsid w:val="00B023CC"/>
    <w:rsid w:val="00B42B3B"/>
    <w:rsid w:val="00BE57D4"/>
    <w:rsid w:val="00C359EC"/>
    <w:rsid w:val="00C44CD6"/>
    <w:rsid w:val="00C86341"/>
    <w:rsid w:val="00CC6F70"/>
    <w:rsid w:val="00CD2497"/>
    <w:rsid w:val="00CE44A0"/>
    <w:rsid w:val="00CF75D0"/>
    <w:rsid w:val="00D67DB2"/>
    <w:rsid w:val="00DE13BF"/>
    <w:rsid w:val="00E014DB"/>
    <w:rsid w:val="00E16272"/>
    <w:rsid w:val="00E43CCA"/>
    <w:rsid w:val="00E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9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A1D"/>
    <w:pPr>
      <w:ind w:left="720"/>
      <w:contextualSpacing/>
    </w:pPr>
  </w:style>
  <w:style w:type="table" w:styleId="a4">
    <w:name w:val="Table Grid"/>
    <w:basedOn w:val="a1"/>
    <w:uiPriority w:val="59"/>
    <w:rsid w:val="00E4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color w:val="000000"/>
      <w:kern w:val="3"/>
      <w:sz w:val="24"/>
      <w:szCs w:val="24"/>
      <w:lang w:val="de-DE" w:eastAsia="ar-SA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E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9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7A1D"/>
    <w:pPr>
      <w:ind w:left="720"/>
      <w:contextualSpacing/>
    </w:pPr>
  </w:style>
  <w:style w:type="table" w:styleId="a4">
    <w:name w:val="Table Grid"/>
    <w:basedOn w:val="a1"/>
    <w:uiPriority w:val="59"/>
    <w:rsid w:val="00E4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3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Усолцева Анастасия Валерьевна</dc:creator>
  <cp:lastModifiedBy>Усолцева Анастасия Валерьевна</cp:lastModifiedBy>
  <cp:revision>29</cp:revision>
  <cp:lastPrinted>2013-11-14T23:44:00Z</cp:lastPrinted>
  <dcterms:created xsi:type="dcterms:W3CDTF">2013-11-13T00:57:00Z</dcterms:created>
  <dcterms:modified xsi:type="dcterms:W3CDTF">2013-11-20T06:19:00Z</dcterms:modified>
</cp:coreProperties>
</file>