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7" w:rsidRPr="004F5C15" w:rsidRDefault="00F40637" w:rsidP="004E446F">
      <w:pPr>
        <w:shd w:val="clear" w:color="auto" w:fill="FFFFFF" w:themeFill="background1"/>
        <w:spacing w:line="317" w:lineRule="exact"/>
        <w:jc w:val="center"/>
        <w:rPr>
          <w:sz w:val="22"/>
        </w:rPr>
      </w:pPr>
      <w:r w:rsidRPr="004F5C15">
        <w:rPr>
          <w:rFonts w:eastAsia="Times New Roman"/>
          <w:b/>
          <w:bCs/>
          <w:spacing w:val="-1"/>
          <w:sz w:val="28"/>
          <w:szCs w:val="24"/>
        </w:rPr>
        <w:t>П</w:t>
      </w:r>
      <w:r w:rsidR="004C56A5" w:rsidRPr="004F5C15">
        <w:rPr>
          <w:rFonts w:eastAsia="Times New Roman"/>
          <w:b/>
          <w:bCs/>
          <w:spacing w:val="-1"/>
          <w:sz w:val="28"/>
          <w:szCs w:val="24"/>
        </w:rPr>
        <w:t>ОЯСНИТЕЛЬНАЯ ЗАПИСКА</w:t>
      </w:r>
    </w:p>
    <w:p w:rsidR="00F40637" w:rsidRPr="004F5C15" w:rsidRDefault="00F40637" w:rsidP="004E446F">
      <w:pPr>
        <w:shd w:val="clear" w:color="auto" w:fill="FFFFFF" w:themeFill="background1"/>
        <w:spacing w:line="317" w:lineRule="exact"/>
        <w:ind w:left="10"/>
        <w:jc w:val="center"/>
        <w:rPr>
          <w:sz w:val="22"/>
        </w:rPr>
      </w:pPr>
      <w:r w:rsidRPr="004F5C15">
        <w:rPr>
          <w:rFonts w:eastAsia="Times New Roman"/>
          <w:b/>
          <w:bCs/>
          <w:sz w:val="28"/>
          <w:szCs w:val="24"/>
        </w:rPr>
        <w:t>к аналитическому отчету о социально-экономической ситуации</w:t>
      </w:r>
    </w:p>
    <w:p w:rsidR="00E97F38" w:rsidRPr="004F5C15" w:rsidRDefault="00F40637" w:rsidP="004E446F">
      <w:pPr>
        <w:shd w:val="clear" w:color="auto" w:fill="FFFFFF" w:themeFill="background1"/>
        <w:spacing w:line="317" w:lineRule="exact"/>
        <w:ind w:left="10"/>
        <w:jc w:val="center"/>
        <w:rPr>
          <w:rFonts w:eastAsia="Times New Roman"/>
          <w:b/>
          <w:bCs/>
          <w:sz w:val="28"/>
          <w:szCs w:val="24"/>
        </w:rPr>
      </w:pPr>
      <w:r w:rsidRPr="004F5C15">
        <w:rPr>
          <w:rFonts w:eastAsia="Times New Roman"/>
          <w:b/>
          <w:bCs/>
          <w:sz w:val="28"/>
          <w:szCs w:val="24"/>
        </w:rPr>
        <w:t xml:space="preserve">в муниципальном образовании </w:t>
      </w:r>
      <w:r w:rsidR="0084344C" w:rsidRPr="004F5C15">
        <w:rPr>
          <w:rFonts w:eastAsia="Times New Roman"/>
          <w:b/>
          <w:bCs/>
          <w:sz w:val="28"/>
          <w:szCs w:val="24"/>
        </w:rPr>
        <w:t xml:space="preserve">Слюдянский район </w:t>
      </w:r>
    </w:p>
    <w:p w:rsidR="00F40637" w:rsidRPr="004F5C15" w:rsidRDefault="00F40637" w:rsidP="004E446F">
      <w:pPr>
        <w:shd w:val="clear" w:color="auto" w:fill="FFFFFF" w:themeFill="background1"/>
        <w:spacing w:after="240" w:line="317" w:lineRule="exact"/>
        <w:ind w:left="11"/>
        <w:jc w:val="center"/>
        <w:rPr>
          <w:sz w:val="22"/>
        </w:rPr>
      </w:pPr>
      <w:r w:rsidRPr="004F5C15">
        <w:rPr>
          <w:rFonts w:eastAsia="Times New Roman"/>
          <w:b/>
          <w:bCs/>
          <w:sz w:val="28"/>
          <w:szCs w:val="24"/>
        </w:rPr>
        <w:t xml:space="preserve">за </w:t>
      </w:r>
      <w:r w:rsidR="00A54CCB" w:rsidRPr="004F5C15">
        <w:rPr>
          <w:rFonts w:eastAsia="Times New Roman"/>
          <w:b/>
          <w:bCs/>
          <w:sz w:val="28"/>
          <w:szCs w:val="24"/>
        </w:rPr>
        <w:t>201</w:t>
      </w:r>
      <w:r w:rsidR="009A46CA" w:rsidRPr="004F5C15">
        <w:rPr>
          <w:rFonts w:eastAsia="Times New Roman"/>
          <w:b/>
          <w:bCs/>
          <w:sz w:val="28"/>
          <w:szCs w:val="24"/>
        </w:rPr>
        <w:t>8</w:t>
      </w:r>
      <w:r w:rsidRPr="004F5C15">
        <w:rPr>
          <w:rFonts w:eastAsia="Times New Roman"/>
          <w:b/>
          <w:bCs/>
          <w:sz w:val="28"/>
          <w:szCs w:val="24"/>
        </w:rPr>
        <w:t xml:space="preserve"> год</w:t>
      </w:r>
      <w:r w:rsidR="0084344C" w:rsidRPr="004F5C15">
        <w:rPr>
          <w:rFonts w:eastAsia="Times New Roman"/>
          <w:b/>
          <w:bCs/>
          <w:sz w:val="28"/>
          <w:szCs w:val="24"/>
        </w:rPr>
        <w:t>.</w:t>
      </w:r>
    </w:p>
    <w:p w:rsidR="009C0EBC" w:rsidRPr="004F5C15" w:rsidRDefault="009C0EBC" w:rsidP="004E446F">
      <w:pPr>
        <w:shd w:val="clear" w:color="auto" w:fill="FFFFFF" w:themeFill="background1"/>
        <w:ind w:left="19" w:firstLine="562"/>
        <w:jc w:val="both"/>
        <w:rPr>
          <w:rFonts w:eastAsia="Times New Roman"/>
          <w:sz w:val="22"/>
          <w:szCs w:val="22"/>
        </w:rPr>
      </w:pPr>
      <w:r w:rsidRPr="004F5C15">
        <w:rPr>
          <w:rFonts w:eastAsia="Times New Roman"/>
          <w:sz w:val="22"/>
          <w:szCs w:val="22"/>
        </w:rPr>
        <w:t xml:space="preserve">Расчеты к аналитическому отчету произведены на основе данных, представленных предприятиями и информации ТОФС Государственной статистики по Иркутской области. </w:t>
      </w:r>
    </w:p>
    <w:p w:rsidR="00BE4F9B" w:rsidRPr="004F5C15" w:rsidRDefault="009275BA" w:rsidP="004E446F">
      <w:pPr>
        <w:shd w:val="clear" w:color="auto" w:fill="FFFFFF" w:themeFill="background1"/>
        <w:ind w:left="19" w:firstLine="562"/>
        <w:jc w:val="both"/>
        <w:rPr>
          <w:rFonts w:eastAsia="Times New Roman"/>
          <w:sz w:val="24"/>
          <w:szCs w:val="24"/>
        </w:rPr>
      </w:pPr>
      <w:r w:rsidRPr="004E446F">
        <w:rPr>
          <w:rFonts w:eastAsia="Times New Roman"/>
          <w:sz w:val="22"/>
          <w:szCs w:val="22"/>
          <w:shd w:val="clear" w:color="auto" w:fill="FFFFFF" w:themeFill="background1"/>
        </w:rPr>
        <w:t xml:space="preserve">На фоне </w:t>
      </w:r>
      <w:r w:rsidR="00B74265" w:rsidRPr="004E446F">
        <w:rPr>
          <w:rFonts w:eastAsia="Times New Roman"/>
          <w:sz w:val="22"/>
          <w:szCs w:val="22"/>
          <w:shd w:val="clear" w:color="auto" w:fill="FFFFFF" w:themeFill="background1"/>
        </w:rPr>
        <w:t>слабоположительного роста</w:t>
      </w:r>
      <w:r w:rsidRPr="004E446F">
        <w:rPr>
          <w:rFonts w:eastAsia="Times New Roman"/>
          <w:sz w:val="22"/>
          <w:szCs w:val="22"/>
          <w:shd w:val="clear" w:color="auto" w:fill="FFFFFF" w:themeFill="background1"/>
        </w:rPr>
        <w:t xml:space="preserve"> экономики района </w:t>
      </w:r>
      <w:r w:rsidR="000414F1" w:rsidRPr="004E446F">
        <w:rPr>
          <w:rFonts w:eastAsia="Times New Roman"/>
          <w:sz w:val="22"/>
          <w:szCs w:val="22"/>
          <w:shd w:val="clear" w:color="auto" w:fill="FFFFFF" w:themeFill="background1"/>
        </w:rPr>
        <w:t xml:space="preserve">отмечается </w:t>
      </w:r>
      <w:r w:rsidR="00C55103" w:rsidRPr="004E446F">
        <w:rPr>
          <w:rFonts w:eastAsia="Times New Roman"/>
          <w:sz w:val="22"/>
          <w:szCs w:val="22"/>
          <w:shd w:val="clear" w:color="auto" w:fill="FFFFFF" w:themeFill="background1"/>
        </w:rPr>
        <w:t xml:space="preserve">спад </w:t>
      </w:r>
      <w:r w:rsidRPr="004E446F">
        <w:rPr>
          <w:rFonts w:eastAsia="Times New Roman"/>
          <w:sz w:val="22"/>
          <w:szCs w:val="22"/>
          <w:shd w:val="clear" w:color="auto" w:fill="FFFFFF" w:themeFill="background1"/>
        </w:rPr>
        <w:t>вклад</w:t>
      </w:r>
      <w:r w:rsidR="000414F1" w:rsidRPr="004E446F">
        <w:rPr>
          <w:rFonts w:eastAsia="Times New Roman"/>
          <w:sz w:val="22"/>
          <w:szCs w:val="22"/>
          <w:shd w:val="clear" w:color="auto" w:fill="FFFFFF" w:themeFill="background1"/>
        </w:rPr>
        <w:t>а</w:t>
      </w:r>
      <w:r w:rsidRPr="004E446F">
        <w:rPr>
          <w:rFonts w:eastAsia="Times New Roman"/>
          <w:sz w:val="22"/>
          <w:szCs w:val="22"/>
          <w:shd w:val="clear" w:color="auto" w:fill="FFFFFF" w:themeFill="background1"/>
        </w:rPr>
        <w:t xml:space="preserve"> предприятий промышленного производства </w:t>
      </w:r>
      <w:r w:rsidR="000414F1" w:rsidRPr="004E446F">
        <w:rPr>
          <w:rFonts w:eastAsia="Times New Roman"/>
          <w:sz w:val="22"/>
          <w:szCs w:val="22"/>
          <w:shd w:val="clear" w:color="auto" w:fill="FFFFFF" w:themeFill="background1"/>
        </w:rPr>
        <w:t xml:space="preserve">с </w:t>
      </w:r>
      <w:r w:rsidR="00C55103" w:rsidRPr="004E446F">
        <w:rPr>
          <w:rFonts w:eastAsia="Times New Roman"/>
          <w:sz w:val="22"/>
          <w:szCs w:val="22"/>
          <w:shd w:val="clear" w:color="auto" w:fill="FFFFFF" w:themeFill="background1"/>
        </w:rPr>
        <w:t xml:space="preserve">19,7 </w:t>
      </w:r>
      <w:r w:rsidR="000414F1" w:rsidRPr="004E446F">
        <w:rPr>
          <w:rFonts w:eastAsia="Times New Roman"/>
          <w:sz w:val="22"/>
          <w:szCs w:val="22"/>
          <w:shd w:val="clear" w:color="auto" w:fill="FFFFFF" w:themeFill="background1"/>
        </w:rPr>
        <w:t xml:space="preserve">% в аналогичном периоде прошлого года до </w:t>
      </w:r>
      <w:r w:rsidR="00C55103" w:rsidRPr="004E446F">
        <w:rPr>
          <w:rFonts w:eastAsia="Times New Roman"/>
          <w:sz w:val="22"/>
          <w:szCs w:val="22"/>
          <w:shd w:val="clear" w:color="auto" w:fill="FFFFFF" w:themeFill="background1"/>
        </w:rPr>
        <w:t xml:space="preserve">18,1 </w:t>
      </w:r>
      <w:r w:rsidR="000414F1" w:rsidRPr="004E446F">
        <w:rPr>
          <w:rFonts w:eastAsia="Times New Roman"/>
          <w:sz w:val="22"/>
          <w:szCs w:val="22"/>
          <w:shd w:val="clear" w:color="auto" w:fill="FFFFFF" w:themeFill="background1"/>
        </w:rPr>
        <w:t xml:space="preserve">% </w:t>
      </w:r>
      <w:r w:rsidRPr="004E446F">
        <w:rPr>
          <w:rFonts w:eastAsia="Times New Roman"/>
          <w:sz w:val="22"/>
          <w:szCs w:val="22"/>
          <w:shd w:val="clear" w:color="auto" w:fill="FFFFFF" w:themeFill="background1"/>
        </w:rPr>
        <w:t xml:space="preserve">в отчетном периоде. 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За 2018 год предприятиями и организациями всех категорий получено выручки от реализации продукции, работ, услуг (в действующих ценах) </w:t>
      </w:r>
      <w:r w:rsidR="008524F1" w:rsidRPr="004E446F">
        <w:rPr>
          <w:rFonts w:eastAsia="Times New Roman"/>
          <w:sz w:val="24"/>
          <w:szCs w:val="24"/>
          <w:shd w:val="clear" w:color="auto" w:fill="FFFFFF" w:themeFill="background1"/>
        </w:rPr>
        <w:t>10 006,02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млн. рублей или </w:t>
      </w:r>
      <w:r w:rsidR="008524F1" w:rsidRPr="004E446F">
        <w:rPr>
          <w:rFonts w:eastAsia="Times New Roman"/>
          <w:sz w:val="24"/>
          <w:szCs w:val="24"/>
          <w:shd w:val="clear" w:color="auto" w:fill="FFFFFF" w:themeFill="background1"/>
        </w:rPr>
        <w:t>101,9</w:t>
      </w:r>
      <w:r w:rsidR="00BE4F9B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>% к аналогичному периоду прошлого года</w:t>
      </w:r>
      <w:r w:rsidR="004C7520" w:rsidRPr="004F5C15">
        <w:rPr>
          <w:rFonts w:eastAsia="Times New Roman"/>
          <w:sz w:val="24"/>
          <w:szCs w:val="24"/>
        </w:rPr>
        <w:t xml:space="preserve">. </w:t>
      </w:r>
    </w:p>
    <w:p w:rsidR="002B74BB" w:rsidRPr="004F5C15" w:rsidRDefault="00BF59F1" w:rsidP="004E446F">
      <w:pPr>
        <w:shd w:val="clear" w:color="auto" w:fill="FFFFFF" w:themeFill="background1"/>
        <w:ind w:left="19" w:firstLine="562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b/>
          <w:sz w:val="24"/>
          <w:szCs w:val="24"/>
        </w:rPr>
        <w:t>Р</w:t>
      </w:r>
      <w:r w:rsidR="004C7520" w:rsidRPr="004F5C15">
        <w:rPr>
          <w:rFonts w:eastAsia="Times New Roman"/>
          <w:b/>
          <w:sz w:val="24"/>
          <w:szCs w:val="24"/>
        </w:rPr>
        <w:t>ост выручки</w:t>
      </w:r>
      <w:r w:rsidR="004C7520" w:rsidRPr="004F5C15">
        <w:rPr>
          <w:rFonts w:eastAsia="Times New Roman"/>
          <w:sz w:val="24"/>
          <w:szCs w:val="24"/>
        </w:rPr>
        <w:t xml:space="preserve"> </w:t>
      </w:r>
      <w:r w:rsidRPr="004F5C15">
        <w:rPr>
          <w:rFonts w:eastAsia="Times New Roman"/>
          <w:sz w:val="24"/>
          <w:szCs w:val="24"/>
        </w:rPr>
        <w:t xml:space="preserve">произошел по следующим видам экономической деятельности: </w:t>
      </w:r>
    </w:p>
    <w:p w:rsidR="006D1F87" w:rsidRPr="004F5C15" w:rsidRDefault="002B74BB" w:rsidP="004E446F">
      <w:pPr>
        <w:shd w:val="clear" w:color="auto" w:fill="FFFFFF" w:themeFill="background1"/>
        <w:ind w:left="19" w:hanging="19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>добыча полезных ископаемых – на 12,1%</w:t>
      </w:r>
      <w:r w:rsidR="006D1F87" w:rsidRPr="004F5C15">
        <w:rPr>
          <w:rFonts w:eastAsia="Times New Roman"/>
          <w:sz w:val="24"/>
          <w:szCs w:val="24"/>
        </w:rPr>
        <w:t>;</w:t>
      </w:r>
    </w:p>
    <w:p w:rsidR="008524F1" w:rsidRPr="004F5C15" w:rsidRDefault="008524F1" w:rsidP="004E446F">
      <w:pPr>
        <w:shd w:val="clear" w:color="auto" w:fill="FFFFFF" w:themeFill="background1"/>
        <w:ind w:left="19" w:hanging="19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 xml:space="preserve">водоснабжение, водоотведение, организация сбора и утилизации отходов, деятельность по ликвидации загрязнений - на </w:t>
      </w:r>
      <w:r>
        <w:rPr>
          <w:rFonts w:eastAsia="Times New Roman"/>
          <w:sz w:val="24"/>
          <w:szCs w:val="24"/>
        </w:rPr>
        <w:t>4,8</w:t>
      </w:r>
      <w:r w:rsidRPr="004F5C15">
        <w:rPr>
          <w:rFonts w:eastAsia="Times New Roman"/>
          <w:sz w:val="24"/>
          <w:szCs w:val="24"/>
        </w:rPr>
        <w:t xml:space="preserve">%, </w:t>
      </w:r>
    </w:p>
    <w:p w:rsidR="006D1F87" w:rsidRPr="004F5C15" w:rsidRDefault="006D1F87" w:rsidP="004E446F">
      <w:pPr>
        <w:shd w:val="clear" w:color="auto" w:fill="FFFFFF" w:themeFill="background1"/>
        <w:ind w:left="19" w:hanging="19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>торговля оптовая и розничная; ремонт автотра</w:t>
      </w:r>
      <w:r w:rsidR="00085610">
        <w:rPr>
          <w:rFonts w:eastAsia="Times New Roman"/>
          <w:sz w:val="24"/>
          <w:szCs w:val="24"/>
        </w:rPr>
        <w:t>нспортных средств и мотоциклов -</w:t>
      </w:r>
      <w:r w:rsidR="008524F1">
        <w:rPr>
          <w:rFonts w:eastAsia="Times New Roman"/>
          <w:sz w:val="24"/>
          <w:szCs w:val="24"/>
        </w:rPr>
        <w:t xml:space="preserve"> </w:t>
      </w:r>
      <w:r w:rsidR="00085610">
        <w:rPr>
          <w:rFonts w:eastAsia="Times New Roman"/>
          <w:sz w:val="24"/>
          <w:szCs w:val="24"/>
        </w:rPr>
        <w:t xml:space="preserve">на </w:t>
      </w:r>
      <w:r w:rsidR="008524F1">
        <w:rPr>
          <w:rFonts w:eastAsia="Times New Roman"/>
          <w:sz w:val="24"/>
          <w:szCs w:val="24"/>
        </w:rPr>
        <w:t>9,6</w:t>
      </w:r>
      <w:r w:rsidRPr="004F5C15">
        <w:rPr>
          <w:rFonts w:eastAsia="Times New Roman"/>
          <w:sz w:val="24"/>
          <w:szCs w:val="24"/>
        </w:rPr>
        <w:t>%;</w:t>
      </w:r>
    </w:p>
    <w:p w:rsidR="00AE3A01" w:rsidRPr="004F5C15" w:rsidRDefault="00AE3A01" w:rsidP="004E446F">
      <w:pPr>
        <w:shd w:val="clear" w:color="auto" w:fill="FFFFFF" w:themeFill="background1"/>
        <w:ind w:left="19" w:hanging="19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 xml:space="preserve">транспортировка и хранение – на </w:t>
      </w:r>
      <w:r>
        <w:rPr>
          <w:rFonts w:eastAsia="Times New Roman"/>
          <w:sz w:val="24"/>
          <w:szCs w:val="24"/>
        </w:rPr>
        <w:t>10,2</w:t>
      </w:r>
      <w:r w:rsidRPr="004F5C15">
        <w:rPr>
          <w:rFonts w:eastAsia="Times New Roman"/>
          <w:sz w:val="24"/>
          <w:szCs w:val="24"/>
        </w:rPr>
        <w:t>%;</w:t>
      </w:r>
    </w:p>
    <w:p w:rsidR="00B97903" w:rsidRDefault="00B97903" w:rsidP="004E446F">
      <w:pPr>
        <w:shd w:val="clear" w:color="auto" w:fill="FFFFFF" w:themeFill="background1"/>
        <w:ind w:left="19" w:hanging="19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 xml:space="preserve">деятельность в области здравоохранения и социальных услуг </w:t>
      </w:r>
      <w:r w:rsidR="00E00504" w:rsidRPr="004F5C15">
        <w:rPr>
          <w:rFonts w:eastAsia="Times New Roman"/>
          <w:sz w:val="24"/>
          <w:szCs w:val="24"/>
        </w:rPr>
        <w:t xml:space="preserve">- </w:t>
      </w:r>
      <w:r w:rsidRPr="004F5C15">
        <w:rPr>
          <w:rFonts w:eastAsia="Times New Roman"/>
          <w:sz w:val="24"/>
          <w:szCs w:val="24"/>
        </w:rPr>
        <w:t xml:space="preserve">на </w:t>
      </w:r>
      <w:r w:rsidR="00904303">
        <w:rPr>
          <w:rFonts w:eastAsia="Times New Roman"/>
          <w:sz w:val="24"/>
          <w:szCs w:val="24"/>
        </w:rPr>
        <w:t>18,2</w:t>
      </w:r>
      <w:r w:rsidRPr="004F5C15">
        <w:rPr>
          <w:rFonts w:eastAsia="Times New Roman"/>
          <w:sz w:val="24"/>
          <w:szCs w:val="24"/>
        </w:rPr>
        <w:t xml:space="preserve"> %</w:t>
      </w:r>
      <w:r w:rsidR="006655C1" w:rsidRPr="004F5C15">
        <w:rPr>
          <w:rFonts w:eastAsia="Times New Roman"/>
          <w:sz w:val="24"/>
          <w:szCs w:val="24"/>
        </w:rPr>
        <w:t>;</w:t>
      </w:r>
    </w:p>
    <w:p w:rsidR="00904303" w:rsidRPr="004F5C15" w:rsidRDefault="00904303" w:rsidP="004E446F">
      <w:pPr>
        <w:shd w:val="clear" w:color="auto" w:fill="FFFFFF" w:themeFill="background1"/>
        <w:ind w:left="19" w:hanging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904303">
        <w:rPr>
          <w:rFonts w:eastAsia="Times New Roman"/>
          <w:sz w:val="24"/>
          <w:szCs w:val="24"/>
        </w:rPr>
        <w:t>еятельность профессиональная, научная и техническая</w:t>
      </w:r>
      <w:r>
        <w:rPr>
          <w:rFonts w:eastAsia="Times New Roman"/>
          <w:sz w:val="24"/>
          <w:szCs w:val="24"/>
        </w:rPr>
        <w:t xml:space="preserve"> – 15,06 %;</w:t>
      </w:r>
    </w:p>
    <w:p w:rsidR="006655C1" w:rsidRPr="004F5C15" w:rsidRDefault="006655C1" w:rsidP="004E446F">
      <w:pPr>
        <w:shd w:val="clear" w:color="auto" w:fill="FFFFFF" w:themeFill="background1"/>
        <w:ind w:left="19" w:hanging="19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>деятельность в области культуры, спорта, организации досуга и развлечени</w:t>
      </w:r>
      <w:r w:rsidR="00E00504" w:rsidRPr="004F5C15">
        <w:rPr>
          <w:rFonts w:eastAsia="Times New Roman"/>
          <w:sz w:val="24"/>
          <w:szCs w:val="24"/>
        </w:rPr>
        <w:t xml:space="preserve">й - на </w:t>
      </w:r>
      <w:r w:rsidR="00904303">
        <w:rPr>
          <w:rFonts w:eastAsia="Times New Roman"/>
          <w:sz w:val="24"/>
          <w:szCs w:val="24"/>
        </w:rPr>
        <w:t>8,6</w:t>
      </w:r>
      <w:r w:rsidR="00E00504" w:rsidRPr="004F5C15">
        <w:rPr>
          <w:rFonts w:eastAsia="Times New Roman"/>
          <w:sz w:val="24"/>
          <w:szCs w:val="24"/>
        </w:rPr>
        <w:t>%</w:t>
      </w:r>
    </w:p>
    <w:p w:rsidR="006D1F87" w:rsidRDefault="000F1EB0" w:rsidP="004E446F">
      <w:pPr>
        <w:shd w:val="clear" w:color="auto" w:fill="FFFFFF" w:themeFill="background1"/>
        <w:ind w:left="19" w:firstLine="562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b/>
          <w:sz w:val="24"/>
          <w:szCs w:val="24"/>
        </w:rPr>
        <w:t>С</w:t>
      </w:r>
      <w:r w:rsidR="006D1F87" w:rsidRPr="004F5C15">
        <w:rPr>
          <w:rFonts w:eastAsia="Times New Roman"/>
          <w:b/>
          <w:sz w:val="24"/>
          <w:szCs w:val="24"/>
        </w:rPr>
        <w:t>нижение выручки</w:t>
      </w:r>
      <w:r w:rsidR="006D1F87" w:rsidRPr="004F5C15">
        <w:rPr>
          <w:rFonts w:eastAsia="Times New Roman"/>
          <w:sz w:val="24"/>
          <w:szCs w:val="24"/>
        </w:rPr>
        <w:t xml:space="preserve"> от реализации по полному кругу предприятий наблюдается по</w:t>
      </w:r>
      <w:r w:rsidR="00E00504" w:rsidRPr="004F5C15">
        <w:rPr>
          <w:rFonts w:eastAsia="Times New Roman"/>
          <w:sz w:val="24"/>
          <w:szCs w:val="24"/>
        </w:rPr>
        <w:t xml:space="preserve"> видам экономической деятельности</w:t>
      </w:r>
      <w:r w:rsidR="006D1F87" w:rsidRPr="004F5C15">
        <w:rPr>
          <w:rFonts w:eastAsia="Times New Roman"/>
          <w:sz w:val="24"/>
          <w:szCs w:val="24"/>
        </w:rPr>
        <w:t>:</w:t>
      </w:r>
    </w:p>
    <w:p w:rsidR="008524F1" w:rsidRPr="004F5C15" w:rsidRDefault="008524F1" w:rsidP="004E446F">
      <w:pPr>
        <w:shd w:val="clear" w:color="auto" w:fill="FFFFFF" w:themeFill="background1"/>
        <w:ind w:left="19" w:hanging="19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 xml:space="preserve">обрабатывающие производства - на </w:t>
      </w:r>
      <w:r>
        <w:rPr>
          <w:rFonts w:eastAsia="Times New Roman"/>
          <w:sz w:val="24"/>
          <w:szCs w:val="24"/>
        </w:rPr>
        <w:t>6,6</w:t>
      </w:r>
      <w:r w:rsidRPr="004F5C15">
        <w:rPr>
          <w:rFonts w:eastAsia="Times New Roman"/>
          <w:sz w:val="24"/>
          <w:szCs w:val="24"/>
        </w:rPr>
        <w:t>%;</w:t>
      </w:r>
    </w:p>
    <w:p w:rsidR="008524F1" w:rsidRPr="004F5C15" w:rsidRDefault="008524F1" w:rsidP="004E446F">
      <w:pPr>
        <w:shd w:val="clear" w:color="auto" w:fill="FFFFFF" w:themeFill="background1"/>
        <w:ind w:left="19" w:hanging="19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 xml:space="preserve">обеспечение электрической энергией, газом и паром; кондиционирование воздуха - на </w:t>
      </w:r>
      <w:r>
        <w:rPr>
          <w:rFonts w:eastAsia="Times New Roman"/>
          <w:sz w:val="24"/>
          <w:szCs w:val="24"/>
        </w:rPr>
        <w:t>16,7</w:t>
      </w:r>
      <w:r w:rsidRPr="004F5C15">
        <w:rPr>
          <w:rFonts w:eastAsia="Times New Roman"/>
          <w:sz w:val="24"/>
          <w:szCs w:val="24"/>
        </w:rPr>
        <w:t>%;</w:t>
      </w:r>
    </w:p>
    <w:p w:rsidR="006D1F87" w:rsidRDefault="006D1F87" w:rsidP="004E446F">
      <w:pPr>
        <w:shd w:val="clear" w:color="auto" w:fill="FFFFFF" w:themeFill="background1"/>
        <w:ind w:left="19" w:hanging="19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>строительств</w:t>
      </w:r>
      <w:r w:rsidR="00E00504" w:rsidRPr="004F5C15">
        <w:rPr>
          <w:rFonts w:eastAsia="Times New Roman"/>
          <w:sz w:val="24"/>
          <w:szCs w:val="24"/>
        </w:rPr>
        <w:t>о</w:t>
      </w:r>
      <w:r w:rsidRPr="004F5C15">
        <w:rPr>
          <w:rFonts w:eastAsia="Times New Roman"/>
          <w:sz w:val="24"/>
          <w:szCs w:val="24"/>
        </w:rPr>
        <w:t xml:space="preserve"> – на </w:t>
      </w:r>
      <w:r w:rsidR="008524F1">
        <w:rPr>
          <w:rFonts w:eastAsia="Times New Roman"/>
          <w:sz w:val="24"/>
          <w:szCs w:val="24"/>
        </w:rPr>
        <w:t>12,4</w:t>
      </w:r>
      <w:r w:rsidRPr="004F5C15">
        <w:rPr>
          <w:rFonts w:eastAsia="Times New Roman"/>
          <w:sz w:val="24"/>
          <w:szCs w:val="24"/>
        </w:rPr>
        <w:t>%;</w:t>
      </w:r>
    </w:p>
    <w:p w:rsidR="00904303" w:rsidRPr="004F5C15" w:rsidRDefault="00904303" w:rsidP="004E446F">
      <w:pPr>
        <w:shd w:val="clear" w:color="auto" w:fill="FFFFFF" w:themeFill="background1"/>
        <w:ind w:left="19" w:hanging="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в области информации и связи – на 24,6%;</w:t>
      </w:r>
    </w:p>
    <w:p w:rsidR="00B97903" w:rsidRPr="004F5C15" w:rsidRDefault="00B97903" w:rsidP="004E446F">
      <w:pPr>
        <w:shd w:val="clear" w:color="auto" w:fill="FFFFFF" w:themeFill="background1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>образовани</w:t>
      </w:r>
      <w:r w:rsidR="00E00504" w:rsidRPr="004F5C15">
        <w:rPr>
          <w:rFonts w:eastAsia="Times New Roman"/>
          <w:sz w:val="24"/>
          <w:szCs w:val="24"/>
        </w:rPr>
        <w:t>е</w:t>
      </w:r>
      <w:r w:rsidRPr="004F5C15">
        <w:rPr>
          <w:rFonts w:eastAsia="Times New Roman"/>
          <w:sz w:val="24"/>
          <w:szCs w:val="24"/>
        </w:rPr>
        <w:t xml:space="preserve"> – на 4%</w:t>
      </w:r>
      <w:r w:rsidR="00E00504" w:rsidRPr="004F5C15">
        <w:rPr>
          <w:rFonts w:eastAsia="Times New Roman"/>
          <w:sz w:val="24"/>
          <w:szCs w:val="24"/>
        </w:rPr>
        <w:t xml:space="preserve">. </w:t>
      </w:r>
    </w:p>
    <w:p w:rsidR="00BF59F1" w:rsidRPr="004F5C15" w:rsidRDefault="000414F1" w:rsidP="004E446F">
      <w:pPr>
        <w:shd w:val="clear" w:color="auto" w:fill="FFFFFF" w:themeFill="background1"/>
        <w:ind w:left="19" w:firstLine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Компонентами выручки по Слюдянскому району являются: выручка по крупным и средним предприятиям, предприятиям малого бизнеса и оборот розничной торговли. </w:t>
      </w:r>
      <w:r w:rsidR="00BF59F1" w:rsidRPr="004F5C15">
        <w:rPr>
          <w:rFonts w:eastAsia="Times New Roman"/>
          <w:sz w:val="24"/>
          <w:szCs w:val="24"/>
        </w:rPr>
        <w:t>Наряду с ростом</w:t>
      </w:r>
      <w:r w:rsidR="00E00504" w:rsidRPr="004F5C15">
        <w:rPr>
          <w:rFonts w:eastAsia="Times New Roman"/>
          <w:sz w:val="24"/>
          <w:szCs w:val="24"/>
        </w:rPr>
        <w:t xml:space="preserve"> выручки от реализации</w:t>
      </w:r>
      <w:r>
        <w:rPr>
          <w:rFonts w:eastAsia="Times New Roman"/>
          <w:sz w:val="24"/>
          <w:szCs w:val="24"/>
        </w:rPr>
        <w:t xml:space="preserve"> в целом по району, в основном за счет роста в секторе малого бизнеса и торговли, </w:t>
      </w:r>
      <w:r w:rsidR="00BF59F1" w:rsidRPr="004F5C15">
        <w:rPr>
          <w:rFonts w:eastAsia="Times New Roman"/>
          <w:sz w:val="24"/>
          <w:szCs w:val="24"/>
        </w:rPr>
        <w:t xml:space="preserve">наблюдается </w:t>
      </w:r>
      <w:r w:rsidR="00E00504" w:rsidRPr="004F5C15">
        <w:rPr>
          <w:rFonts w:eastAsia="Times New Roman"/>
          <w:sz w:val="24"/>
          <w:szCs w:val="24"/>
        </w:rPr>
        <w:t>снижение отгрузки товаров собственного производства, выполненных работ и услуг собственными силами крупными и средними предприятиями</w:t>
      </w:r>
      <w:r w:rsidR="00BF59F1" w:rsidRPr="004F5C15">
        <w:rPr>
          <w:rFonts w:eastAsia="Times New Roman"/>
          <w:sz w:val="24"/>
          <w:szCs w:val="24"/>
        </w:rPr>
        <w:t xml:space="preserve"> </w:t>
      </w:r>
      <w:r w:rsidR="00C016F9" w:rsidRPr="004F5C15">
        <w:rPr>
          <w:rFonts w:eastAsia="Times New Roman"/>
          <w:sz w:val="24"/>
          <w:szCs w:val="24"/>
        </w:rPr>
        <w:t xml:space="preserve">на </w:t>
      </w:r>
      <w:r w:rsidR="00904303">
        <w:rPr>
          <w:rFonts w:eastAsia="Times New Roman"/>
          <w:sz w:val="24"/>
          <w:szCs w:val="24"/>
        </w:rPr>
        <w:t>4,7</w:t>
      </w:r>
      <w:r w:rsidR="00C016F9" w:rsidRPr="004F5C15">
        <w:rPr>
          <w:rFonts w:eastAsia="Times New Roman"/>
          <w:sz w:val="24"/>
          <w:szCs w:val="24"/>
        </w:rPr>
        <w:t>%</w:t>
      </w:r>
      <w:r w:rsidR="00904303">
        <w:rPr>
          <w:rFonts w:eastAsia="Times New Roman"/>
          <w:sz w:val="24"/>
          <w:szCs w:val="24"/>
        </w:rPr>
        <w:t xml:space="preserve"> (4503,7 млн. руб. за 2018 год)</w:t>
      </w:r>
      <w:r w:rsidR="00C016F9" w:rsidRPr="004F5C15">
        <w:rPr>
          <w:rFonts w:eastAsia="Times New Roman"/>
          <w:sz w:val="24"/>
          <w:szCs w:val="24"/>
        </w:rPr>
        <w:t>.</w:t>
      </w:r>
    </w:p>
    <w:p w:rsidR="00E00504" w:rsidRPr="004F5C15" w:rsidRDefault="004C7520" w:rsidP="004E446F">
      <w:pPr>
        <w:shd w:val="clear" w:color="auto" w:fill="FFFFFF" w:themeFill="background1"/>
        <w:ind w:firstLine="708"/>
        <w:jc w:val="both"/>
      </w:pPr>
      <w:r w:rsidRPr="004F5C15">
        <w:rPr>
          <w:rFonts w:eastAsia="Times New Roman"/>
          <w:sz w:val="24"/>
          <w:szCs w:val="24"/>
        </w:rPr>
        <w:t xml:space="preserve">Так, </w:t>
      </w:r>
      <w:r w:rsidR="000414F1">
        <w:rPr>
          <w:rFonts w:eastAsia="Times New Roman"/>
          <w:sz w:val="24"/>
          <w:szCs w:val="24"/>
        </w:rPr>
        <w:t xml:space="preserve">по крупным и средним предприятиям </w:t>
      </w:r>
      <w:r w:rsidRPr="004F5C15">
        <w:rPr>
          <w:rFonts w:eastAsia="Times New Roman"/>
          <w:b/>
          <w:sz w:val="24"/>
          <w:szCs w:val="24"/>
        </w:rPr>
        <w:t>снижение отгрузки</w:t>
      </w:r>
      <w:r w:rsidRPr="004F5C15">
        <w:rPr>
          <w:rFonts w:eastAsia="Times New Roman"/>
          <w:sz w:val="24"/>
          <w:szCs w:val="24"/>
        </w:rPr>
        <w:t xml:space="preserve"> то</w:t>
      </w:r>
      <w:r w:rsidR="00E00504" w:rsidRPr="004F5C15">
        <w:rPr>
          <w:rFonts w:eastAsia="Times New Roman"/>
          <w:sz w:val="24"/>
          <w:szCs w:val="24"/>
        </w:rPr>
        <w:t xml:space="preserve">варов собственного производства </w:t>
      </w:r>
      <w:r w:rsidR="00E95213" w:rsidRPr="004F5C15">
        <w:rPr>
          <w:rFonts w:eastAsia="Times New Roman"/>
          <w:sz w:val="24"/>
          <w:szCs w:val="24"/>
        </w:rPr>
        <w:t xml:space="preserve">наблюдается по следующим </w:t>
      </w:r>
      <w:r w:rsidRPr="004F5C15">
        <w:rPr>
          <w:rFonts w:eastAsia="Times New Roman"/>
          <w:sz w:val="24"/>
          <w:szCs w:val="24"/>
        </w:rPr>
        <w:t>вид</w:t>
      </w:r>
      <w:r w:rsidR="000414F1">
        <w:rPr>
          <w:rFonts w:eastAsia="Times New Roman"/>
          <w:sz w:val="24"/>
          <w:szCs w:val="24"/>
        </w:rPr>
        <w:t>ам</w:t>
      </w:r>
      <w:r w:rsidRPr="004F5C15">
        <w:rPr>
          <w:rFonts w:eastAsia="Times New Roman"/>
          <w:sz w:val="24"/>
          <w:szCs w:val="24"/>
        </w:rPr>
        <w:t xml:space="preserve"> экономической деятельности:</w:t>
      </w:r>
      <w:r w:rsidR="00E95213" w:rsidRPr="004F5C15">
        <w:t xml:space="preserve"> </w:t>
      </w:r>
    </w:p>
    <w:p w:rsidR="00424BEB" w:rsidRPr="004F5C15" w:rsidRDefault="002C3373" w:rsidP="004E446F">
      <w:pPr>
        <w:shd w:val="clear" w:color="auto" w:fill="FFFFFF" w:themeFill="background1"/>
        <w:ind w:firstLine="708"/>
        <w:jc w:val="both"/>
        <w:rPr>
          <w:rFonts w:eastAsia="Times New Roman"/>
          <w:sz w:val="24"/>
          <w:szCs w:val="24"/>
        </w:rPr>
      </w:pP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обрабатывающие производства – на 18,8 %, </w:t>
      </w:r>
      <w:r w:rsidR="00E95213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обеспечение электрической энергией, газом и паром; кондиционирование воздуха </w:t>
      </w:r>
      <w:r w:rsidR="00C016F9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– на 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17,2</w:t>
      </w:r>
      <w:r w:rsidR="00C016F9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%, 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строительство – 13,4 %, </w:t>
      </w:r>
      <w:r w:rsidR="00424BEB" w:rsidRPr="004E446F">
        <w:rPr>
          <w:rFonts w:eastAsia="Times New Roman"/>
          <w:sz w:val="24"/>
          <w:szCs w:val="24"/>
          <w:shd w:val="clear" w:color="auto" w:fill="FFFFFF" w:themeFill="background1"/>
        </w:rPr>
        <w:t>образование – на 4,3%</w:t>
      </w:r>
      <w:r w:rsidR="004E446F" w:rsidRPr="004E446F">
        <w:rPr>
          <w:rFonts w:eastAsia="Times New Roman"/>
          <w:sz w:val="24"/>
          <w:szCs w:val="24"/>
          <w:shd w:val="clear" w:color="auto" w:fill="FFFFFF" w:themeFill="background1"/>
        </w:rPr>
        <w:t>.</w:t>
      </w:r>
    </w:p>
    <w:p w:rsidR="00720FF4" w:rsidRPr="004F5C15" w:rsidRDefault="004C7520" w:rsidP="004E446F">
      <w:pPr>
        <w:shd w:val="clear" w:color="auto" w:fill="FFFFFF" w:themeFill="background1"/>
        <w:ind w:firstLine="708"/>
        <w:jc w:val="both"/>
        <w:rPr>
          <w:rFonts w:eastAsia="Times New Roman"/>
          <w:sz w:val="24"/>
          <w:szCs w:val="24"/>
        </w:rPr>
      </w:pPr>
      <w:r w:rsidRPr="004E446F">
        <w:rPr>
          <w:rFonts w:eastAsia="Times New Roman"/>
          <w:b/>
          <w:sz w:val="24"/>
          <w:szCs w:val="24"/>
          <w:shd w:val="clear" w:color="auto" w:fill="FFFFFF" w:themeFill="background1"/>
        </w:rPr>
        <w:t>Рост объемов отгруженных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товаров, работ, услуг </w:t>
      </w:r>
      <w:r w:rsidR="00DD610C" w:rsidRPr="004E446F">
        <w:rPr>
          <w:rFonts w:eastAsia="Times New Roman"/>
          <w:b/>
          <w:sz w:val="24"/>
          <w:szCs w:val="24"/>
          <w:shd w:val="clear" w:color="auto" w:fill="FFFFFF" w:themeFill="background1"/>
        </w:rPr>
        <w:t>по крупным и средним</w:t>
      </w:r>
      <w:r w:rsidR="00DD610C" w:rsidRPr="004E446F">
        <w:rPr>
          <w:rFonts w:eastAsia="Times New Roman"/>
          <w:sz w:val="24"/>
          <w:szCs w:val="24"/>
          <w:shd w:val="clear" w:color="auto" w:fill="92D050"/>
        </w:rPr>
        <w:t xml:space="preserve"> </w:t>
      </w:r>
      <w:r w:rsidR="00DD610C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предприятиям 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сложился </w:t>
      </w:r>
      <w:r w:rsidR="00555901" w:rsidRPr="004E446F">
        <w:rPr>
          <w:rFonts w:eastAsia="Times New Roman"/>
          <w:sz w:val="24"/>
          <w:szCs w:val="24"/>
          <w:shd w:val="clear" w:color="auto" w:fill="FFFFFF" w:themeFill="background1"/>
        </w:rPr>
        <w:t>по</w:t>
      </w:r>
      <w:r w:rsidR="000414F1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3111E2" w:rsidRPr="004E446F">
        <w:rPr>
          <w:rFonts w:eastAsia="Times New Roman"/>
          <w:sz w:val="24"/>
          <w:szCs w:val="24"/>
          <w:shd w:val="clear" w:color="auto" w:fill="FFFFFF" w:themeFill="background1"/>
        </w:rPr>
        <w:t>добыче полезных ископаемых – на 12,1 %</w:t>
      </w:r>
      <w:r w:rsidR="00555901" w:rsidRPr="004E446F">
        <w:rPr>
          <w:rFonts w:eastAsia="Times New Roman"/>
          <w:sz w:val="24"/>
          <w:szCs w:val="24"/>
          <w:shd w:val="clear" w:color="auto" w:fill="FFFFFF" w:themeFill="background1"/>
        </w:rPr>
        <w:t>,</w:t>
      </w:r>
      <w:r w:rsidR="003111E2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2C3373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транспортировке и хранении – на 11%, </w:t>
      </w:r>
      <w:r w:rsidR="005E4862" w:rsidRPr="004E446F">
        <w:rPr>
          <w:rFonts w:eastAsia="Times New Roman"/>
          <w:sz w:val="24"/>
          <w:szCs w:val="24"/>
          <w:shd w:val="clear" w:color="auto" w:fill="FFFFFF" w:themeFill="background1"/>
        </w:rPr>
        <w:t>водоснабжени</w:t>
      </w:r>
      <w:r w:rsidR="000414F1" w:rsidRPr="004E446F">
        <w:rPr>
          <w:rFonts w:eastAsia="Times New Roman"/>
          <w:sz w:val="24"/>
          <w:szCs w:val="24"/>
          <w:shd w:val="clear" w:color="auto" w:fill="FFFFFF" w:themeFill="background1"/>
        </w:rPr>
        <w:t>и</w:t>
      </w:r>
      <w:r w:rsidR="005E4862" w:rsidRPr="004E446F">
        <w:rPr>
          <w:rFonts w:eastAsia="Times New Roman"/>
          <w:sz w:val="24"/>
          <w:szCs w:val="24"/>
          <w:shd w:val="clear" w:color="auto" w:fill="FFFFFF" w:themeFill="background1"/>
        </w:rPr>
        <w:t>, водоотведени</w:t>
      </w:r>
      <w:r w:rsidR="000414F1" w:rsidRPr="004E446F">
        <w:rPr>
          <w:rFonts w:eastAsia="Times New Roman"/>
          <w:sz w:val="24"/>
          <w:szCs w:val="24"/>
          <w:shd w:val="clear" w:color="auto" w:fill="FFFFFF" w:themeFill="background1"/>
        </w:rPr>
        <w:t>и</w:t>
      </w:r>
      <w:r w:rsidR="005E4862" w:rsidRPr="004E446F">
        <w:rPr>
          <w:rFonts w:eastAsia="Times New Roman"/>
          <w:sz w:val="24"/>
          <w:szCs w:val="24"/>
          <w:shd w:val="clear" w:color="auto" w:fill="FFFFFF" w:themeFill="background1"/>
        </w:rPr>
        <w:t>, организаци</w:t>
      </w:r>
      <w:r w:rsidR="000414F1" w:rsidRPr="004E446F">
        <w:rPr>
          <w:rFonts w:eastAsia="Times New Roman"/>
          <w:sz w:val="24"/>
          <w:szCs w:val="24"/>
          <w:shd w:val="clear" w:color="auto" w:fill="FFFFFF" w:themeFill="background1"/>
        </w:rPr>
        <w:t>и</w:t>
      </w:r>
      <w:r w:rsidR="005E4862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сбора и утилизации отходов, деятельност</w:t>
      </w:r>
      <w:r w:rsidR="000414F1" w:rsidRPr="004E446F">
        <w:rPr>
          <w:rFonts w:eastAsia="Times New Roman"/>
          <w:sz w:val="24"/>
          <w:szCs w:val="24"/>
          <w:shd w:val="clear" w:color="auto" w:fill="FFFFFF" w:themeFill="background1"/>
        </w:rPr>
        <w:t>и</w:t>
      </w:r>
      <w:r w:rsidR="005E4862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по ликвидации загрязнений – </w:t>
      </w:r>
      <w:r w:rsidR="002C3373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4,8 </w:t>
      </w:r>
      <w:r w:rsidR="005E4862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%; 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>деятельност</w:t>
      </w:r>
      <w:r w:rsidR="000414F1" w:rsidRPr="004E446F">
        <w:rPr>
          <w:rFonts w:eastAsia="Times New Roman"/>
          <w:sz w:val="24"/>
          <w:szCs w:val="24"/>
          <w:shd w:val="clear" w:color="auto" w:fill="FFFFFF" w:themeFill="background1"/>
        </w:rPr>
        <w:t>и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профессиональн</w:t>
      </w:r>
      <w:r w:rsidR="000414F1" w:rsidRPr="004E446F">
        <w:rPr>
          <w:rFonts w:eastAsia="Times New Roman"/>
          <w:sz w:val="24"/>
          <w:szCs w:val="24"/>
          <w:shd w:val="clear" w:color="auto" w:fill="FFFFFF" w:themeFill="background1"/>
        </w:rPr>
        <w:t>ой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>, научн</w:t>
      </w:r>
      <w:r w:rsidR="000414F1" w:rsidRPr="004E446F">
        <w:rPr>
          <w:rFonts w:eastAsia="Times New Roman"/>
          <w:sz w:val="24"/>
          <w:szCs w:val="24"/>
          <w:shd w:val="clear" w:color="auto" w:fill="FFFFFF" w:themeFill="background1"/>
        </w:rPr>
        <w:t>ой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и техническ</w:t>
      </w:r>
      <w:r w:rsidR="000414F1" w:rsidRPr="004E446F">
        <w:rPr>
          <w:rFonts w:eastAsia="Times New Roman"/>
          <w:sz w:val="24"/>
          <w:szCs w:val="24"/>
          <w:shd w:val="clear" w:color="auto" w:fill="FFFFFF" w:themeFill="background1"/>
        </w:rPr>
        <w:t>ой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на </w:t>
      </w:r>
      <w:r w:rsidR="002C3373" w:rsidRPr="004E446F">
        <w:rPr>
          <w:rFonts w:eastAsia="Times New Roman"/>
          <w:sz w:val="24"/>
          <w:szCs w:val="24"/>
          <w:shd w:val="clear" w:color="auto" w:fill="FFFFFF" w:themeFill="background1"/>
        </w:rPr>
        <w:t>17</w:t>
      </w:r>
      <w:r w:rsidR="00155508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>%, деятельност</w:t>
      </w:r>
      <w:r w:rsidR="00226792" w:rsidRPr="004E446F">
        <w:rPr>
          <w:rFonts w:eastAsia="Times New Roman"/>
          <w:sz w:val="24"/>
          <w:szCs w:val="24"/>
          <w:shd w:val="clear" w:color="auto" w:fill="FFFFFF" w:themeFill="background1"/>
        </w:rPr>
        <w:t>и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административн</w:t>
      </w:r>
      <w:r w:rsidR="00226792" w:rsidRPr="004E446F">
        <w:rPr>
          <w:rFonts w:eastAsia="Times New Roman"/>
          <w:sz w:val="24"/>
          <w:szCs w:val="24"/>
          <w:shd w:val="clear" w:color="auto" w:fill="FFFFFF" w:themeFill="background1"/>
        </w:rPr>
        <w:t>ой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и сопутствующи</w:t>
      </w:r>
      <w:r w:rsidR="00226792" w:rsidRPr="004E446F">
        <w:rPr>
          <w:rFonts w:eastAsia="Times New Roman"/>
          <w:sz w:val="24"/>
          <w:szCs w:val="24"/>
          <w:shd w:val="clear" w:color="auto" w:fill="FFFFFF" w:themeFill="background1"/>
        </w:rPr>
        <w:t>х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дополнительны</w:t>
      </w:r>
      <w:r w:rsidR="00226792" w:rsidRPr="004E446F">
        <w:rPr>
          <w:rFonts w:eastAsia="Times New Roman"/>
          <w:sz w:val="24"/>
          <w:szCs w:val="24"/>
          <w:shd w:val="clear" w:color="auto" w:fill="FFFFFF" w:themeFill="background1"/>
        </w:rPr>
        <w:t>х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услуг</w:t>
      </w:r>
      <w:r w:rsidR="00226792" w:rsidRPr="004E446F">
        <w:rPr>
          <w:rFonts w:eastAsia="Times New Roman"/>
          <w:sz w:val="24"/>
          <w:szCs w:val="24"/>
          <w:shd w:val="clear" w:color="auto" w:fill="FFFFFF" w:themeFill="background1"/>
        </w:rPr>
        <w:t>ах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на </w:t>
      </w:r>
      <w:r w:rsidR="002C3373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9,9 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%, в области здравоохранения и социальных услуг на </w:t>
      </w:r>
      <w:r w:rsidR="00C53184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19,5 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%, </w:t>
      </w:r>
      <w:r w:rsidR="005E4862" w:rsidRPr="004E446F">
        <w:rPr>
          <w:rFonts w:eastAsia="Times New Roman"/>
          <w:sz w:val="24"/>
          <w:szCs w:val="24"/>
          <w:shd w:val="clear" w:color="auto" w:fill="FFFFFF" w:themeFill="background1"/>
        </w:rPr>
        <w:t>в области</w:t>
      </w:r>
      <w:r w:rsidR="00720FF4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культуры, спорта, организации досуга и</w:t>
      </w:r>
      <w:r w:rsidR="00720FF4" w:rsidRPr="004F5C15">
        <w:rPr>
          <w:rFonts w:eastAsia="Times New Roman"/>
          <w:sz w:val="24"/>
          <w:szCs w:val="24"/>
        </w:rPr>
        <w:t xml:space="preserve"> развлечений на </w:t>
      </w:r>
      <w:r w:rsidR="00C53184">
        <w:rPr>
          <w:rFonts w:eastAsia="Times New Roman"/>
          <w:sz w:val="24"/>
          <w:szCs w:val="24"/>
        </w:rPr>
        <w:t>8,6</w:t>
      </w:r>
      <w:r w:rsidR="00720FF4" w:rsidRPr="004F5C15">
        <w:rPr>
          <w:rFonts w:eastAsia="Times New Roman"/>
          <w:sz w:val="24"/>
          <w:szCs w:val="24"/>
        </w:rPr>
        <w:t>%.</w:t>
      </w:r>
    </w:p>
    <w:p w:rsidR="00771C12" w:rsidRPr="004F5C15" w:rsidRDefault="00771C12" w:rsidP="004E446F">
      <w:pPr>
        <w:shd w:val="clear" w:color="auto" w:fill="FFFFFF" w:themeFill="background1"/>
        <w:ind w:left="10" w:right="14" w:firstLine="542"/>
        <w:rPr>
          <w:rFonts w:eastAsia="Times New Roman"/>
          <w:sz w:val="22"/>
          <w:szCs w:val="22"/>
        </w:rPr>
      </w:pPr>
    </w:p>
    <w:p w:rsidR="00F40637" w:rsidRPr="004F5C15" w:rsidRDefault="00F40637" w:rsidP="004E446F">
      <w:pPr>
        <w:shd w:val="clear" w:color="auto" w:fill="FFFFFF" w:themeFill="background1"/>
        <w:spacing w:after="120"/>
        <w:ind w:left="11" w:right="11" w:firstLine="544"/>
        <w:jc w:val="center"/>
        <w:rPr>
          <w:sz w:val="22"/>
          <w:szCs w:val="22"/>
        </w:rPr>
      </w:pPr>
      <w:r w:rsidRPr="004F5C15">
        <w:rPr>
          <w:rFonts w:eastAsia="Times New Roman"/>
          <w:b/>
          <w:bCs/>
          <w:sz w:val="22"/>
          <w:szCs w:val="22"/>
        </w:rPr>
        <w:t xml:space="preserve">Состояние основных видов экономической деятельности </w:t>
      </w:r>
      <w:r w:rsidRPr="004F5C15">
        <w:rPr>
          <w:rFonts w:eastAsia="Times New Roman"/>
          <w:b/>
          <w:bCs/>
          <w:spacing w:val="-1"/>
          <w:sz w:val="22"/>
          <w:szCs w:val="22"/>
        </w:rPr>
        <w:t xml:space="preserve">хозяйствующих субъектов муниципального образования </w:t>
      </w:r>
      <w:r w:rsidR="008B5FC7" w:rsidRPr="004F5C15">
        <w:rPr>
          <w:rFonts w:eastAsia="Times New Roman"/>
          <w:b/>
          <w:bCs/>
          <w:spacing w:val="-1"/>
          <w:sz w:val="22"/>
          <w:szCs w:val="22"/>
        </w:rPr>
        <w:t>Слюдянский район</w:t>
      </w:r>
    </w:p>
    <w:p w:rsidR="004C7520" w:rsidRPr="004F5C15" w:rsidRDefault="004C7520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lastRenderedPageBreak/>
        <w:t>В Слюдянском районе предприятия промышленности являются одними из базовых предприятий в экономике. К промышленному производству относятся следующие виды экономической деятельности: добыча полезных ископаемых (В), обрабатывающие производства (С), обеспечение электрической энергией, газом и паром; кондиционирование воздуха (</w:t>
      </w:r>
      <w:r w:rsidRPr="004F5C15">
        <w:rPr>
          <w:rFonts w:eastAsia="Times New Roman"/>
          <w:sz w:val="24"/>
          <w:szCs w:val="24"/>
          <w:lang w:val="en-US"/>
        </w:rPr>
        <w:t>D</w:t>
      </w:r>
      <w:r w:rsidR="00506C7E" w:rsidRPr="004F5C15">
        <w:rPr>
          <w:rFonts w:eastAsia="Times New Roman"/>
          <w:sz w:val="24"/>
          <w:szCs w:val="24"/>
        </w:rPr>
        <w:t>), водоснабжение, водоотведение, организация сбора и утилизации отходов, деятельность по ликвидации загрязнений (Е).</w:t>
      </w:r>
    </w:p>
    <w:p w:rsidR="00226792" w:rsidRPr="004F5C15" w:rsidRDefault="00226792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по промышленному производству составил </w:t>
      </w:r>
      <w:r w:rsidR="00155508">
        <w:rPr>
          <w:rFonts w:eastAsia="Times New Roman"/>
          <w:sz w:val="24"/>
          <w:szCs w:val="24"/>
        </w:rPr>
        <w:t>1 807,932</w:t>
      </w:r>
      <w:r w:rsidRPr="004F5C15">
        <w:rPr>
          <w:rFonts w:eastAsia="Times New Roman"/>
          <w:sz w:val="24"/>
          <w:szCs w:val="24"/>
        </w:rPr>
        <w:t xml:space="preserve"> млн. рублей или </w:t>
      </w:r>
      <w:r w:rsidR="00155508">
        <w:rPr>
          <w:rFonts w:eastAsia="Times New Roman"/>
          <w:sz w:val="24"/>
          <w:szCs w:val="24"/>
        </w:rPr>
        <w:t xml:space="preserve">93,3 </w:t>
      </w:r>
      <w:r w:rsidRPr="004F5C15">
        <w:rPr>
          <w:rFonts w:eastAsia="Times New Roman"/>
          <w:sz w:val="24"/>
          <w:szCs w:val="24"/>
        </w:rPr>
        <w:t>% к аналогичному показателю 2017 года.</w:t>
      </w:r>
    </w:p>
    <w:p w:rsidR="004C7520" w:rsidRPr="004F5C15" w:rsidRDefault="004C7520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>Индекс физического объема промышленного производства</w:t>
      </w:r>
      <w:r w:rsidR="00226792">
        <w:rPr>
          <w:rFonts w:eastAsia="Times New Roman"/>
          <w:sz w:val="24"/>
          <w:szCs w:val="24"/>
        </w:rPr>
        <w:t xml:space="preserve"> (изменение объема продукции в натуральном выражении)</w:t>
      </w:r>
      <w:r w:rsidRPr="004F5C15">
        <w:rPr>
          <w:rFonts w:eastAsia="Times New Roman"/>
          <w:sz w:val="24"/>
          <w:szCs w:val="24"/>
        </w:rPr>
        <w:t xml:space="preserve"> за </w:t>
      </w:r>
      <w:r w:rsidR="008F5968" w:rsidRPr="004F5C15">
        <w:rPr>
          <w:rFonts w:eastAsia="Times New Roman"/>
          <w:sz w:val="24"/>
          <w:szCs w:val="24"/>
        </w:rPr>
        <w:t xml:space="preserve">2018 </w:t>
      </w:r>
      <w:r w:rsidRPr="004F5C15">
        <w:rPr>
          <w:rFonts w:eastAsia="Times New Roman"/>
          <w:sz w:val="24"/>
          <w:szCs w:val="24"/>
        </w:rPr>
        <w:t xml:space="preserve">год составил </w:t>
      </w:r>
      <w:r w:rsidR="008F1F6A" w:rsidRPr="004F5C15">
        <w:rPr>
          <w:rFonts w:eastAsia="Times New Roman"/>
          <w:sz w:val="24"/>
          <w:szCs w:val="24"/>
        </w:rPr>
        <w:t xml:space="preserve"> </w:t>
      </w:r>
      <w:r w:rsidR="00751E17" w:rsidRPr="004F5C15">
        <w:rPr>
          <w:rFonts w:eastAsia="Times New Roman"/>
          <w:sz w:val="24"/>
          <w:szCs w:val="24"/>
        </w:rPr>
        <w:t>1</w:t>
      </w:r>
      <w:r w:rsidR="00155508">
        <w:rPr>
          <w:rFonts w:eastAsia="Times New Roman"/>
          <w:sz w:val="24"/>
          <w:szCs w:val="24"/>
        </w:rPr>
        <w:t>13</w:t>
      </w:r>
      <w:r w:rsidR="00751E17" w:rsidRPr="004F5C15">
        <w:rPr>
          <w:rFonts w:eastAsia="Times New Roman"/>
          <w:sz w:val="24"/>
          <w:szCs w:val="24"/>
        </w:rPr>
        <w:t>,1</w:t>
      </w:r>
      <w:r w:rsidRPr="004F5C15">
        <w:rPr>
          <w:rFonts w:eastAsia="Times New Roman"/>
          <w:sz w:val="24"/>
          <w:szCs w:val="24"/>
        </w:rPr>
        <w:t xml:space="preserve"> %  против </w:t>
      </w:r>
      <w:r w:rsidR="00155508">
        <w:rPr>
          <w:rFonts w:eastAsia="Times New Roman"/>
          <w:sz w:val="24"/>
          <w:szCs w:val="24"/>
        </w:rPr>
        <w:t>103,4</w:t>
      </w:r>
      <w:r w:rsidRPr="004F5C15">
        <w:rPr>
          <w:rFonts w:eastAsia="Times New Roman"/>
          <w:sz w:val="24"/>
          <w:szCs w:val="24"/>
        </w:rPr>
        <w:t xml:space="preserve"> %  аналогичного  периода прошлого года. </w:t>
      </w:r>
    </w:p>
    <w:p w:rsidR="0004147E" w:rsidRDefault="00226792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Устойчивые позиции р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>ост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а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B65629" w:rsidRPr="004E446F">
        <w:rPr>
          <w:rFonts w:eastAsia="Times New Roman"/>
          <w:sz w:val="24"/>
          <w:szCs w:val="24"/>
          <w:shd w:val="clear" w:color="auto" w:fill="FFFFFF" w:themeFill="background1"/>
        </w:rPr>
        <w:t>(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с 201</w:t>
      </w:r>
      <w:r w:rsidR="004C100C" w:rsidRPr="004E446F">
        <w:rPr>
          <w:rFonts w:eastAsia="Times New Roman"/>
          <w:sz w:val="24"/>
          <w:szCs w:val="24"/>
          <w:shd w:val="clear" w:color="auto" w:fill="FFFFFF" w:themeFill="background1"/>
        </w:rPr>
        <w:t>4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год</w:t>
      </w:r>
      <w:r w:rsidR="00765506" w:rsidRPr="004E446F">
        <w:rPr>
          <w:rFonts w:eastAsia="Times New Roman"/>
          <w:sz w:val="24"/>
          <w:szCs w:val="24"/>
          <w:shd w:val="clear" w:color="auto" w:fill="FFFFFF" w:themeFill="background1"/>
        </w:rPr>
        <w:t>а</w:t>
      </w:r>
      <w:r w:rsidR="00B65629" w:rsidRPr="004E446F">
        <w:rPr>
          <w:rFonts w:eastAsia="Times New Roman"/>
          <w:sz w:val="24"/>
          <w:szCs w:val="24"/>
          <w:shd w:val="clear" w:color="auto" w:fill="FFFFFF" w:themeFill="background1"/>
        </w:rPr>
        <w:t>)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сохраняют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>ся в</w:t>
      </w:r>
      <w:r w:rsidR="00853298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целом в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секторе 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>добыч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и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полезных ископаемых</w:t>
      </w:r>
      <w:r w:rsidR="00853298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(щебень, цемсырье)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>, обеспечении электроэнергией, газом и паром, кондиционировании воздуха.</w:t>
      </w:r>
      <w:r w:rsidR="004C7520" w:rsidRPr="004F5C15">
        <w:rPr>
          <w:rFonts w:eastAsia="Times New Roman"/>
          <w:sz w:val="24"/>
          <w:szCs w:val="24"/>
        </w:rPr>
        <w:t xml:space="preserve"> </w:t>
      </w:r>
      <w:r w:rsidR="00B65629" w:rsidRPr="00853298">
        <w:rPr>
          <w:rFonts w:eastAsia="Times New Roman"/>
          <w:sz w:val="24"/>
          <w:szCs w:val="24"/>
        </w:rPr>
        <w:t>Продолжает (с 2016 года) свое с</w:t>
      </w:r>
      <w:r w:rsidR="004C7520" w:rsidRPr="00853298">
        <w:rPr>
          <w:rFonts w:eastAsia="Times New Roman"/>
          <w:sz w:val="24"/>
          <w:szCs w:val="24"/>
        </w:rPr>
        <w:t xml:space="preserve">нижение объем </w:t>
      </w:r>
      <w:r w:rsidR="00765506" w:rsidRPr="00853298">
        <w:rPr>
          <w:rFonts w:eastAsia="Times New Roman"/>
          <w:sz w:val="24"/>
          <w:szCs w:val="24"/>
        </w:rPr>
        <w:t xml:space="preserve">выпускаемой продукции </w:t>
      </w:r>
      <w:r w:rsidR="004C7520" w:rsidRPr="00853298">
        <w:rPr>
          <w:rFonts w:eastAsia="Times New Roman"/>
          <w:sz w:val="24"/>
          <w:szCs w:val="24"/>
        </w:rPr>
        <w:t xml:space="preserve"> обрабатывающе</w:t>
      </w:r>
      <w:r w:rsidR="00B65629" w:rsidRPr="00853298">
        <w:rPr>
          <w:rFonts w:eastAsia="Times New Roman"/>
          <w:sz w:val="24"/>
          <w:szCs w:val="24"/>
        </w:rPr>
        <w:t>го</w:t>
      </w:r>
      <w:r w:rsidR="004C7520" w:rsidRPr="00853298">
        <w:rPr>
          <w:rFonts w:eastAsia="Times New Roman"/>
          <w:sz w:val="24"/>
          <w:szCs w:val="24"/>
        </w:rPr>
        <w:t xml:space="preserve"> производств</w:t>
      </w:r>
      <w:r w:rsidR="00B65629" w:rsidRPr="00853298">
        <w:rPr>
          <w:rFonts w:eastAsia="Times New Roman"/>
          <w:sz w:val="24"/>
          <w:szCs w:val="24"/>
        </w:rPr>
        <w:t>а</w:t>
      </w:r>
      <w:r w:rsidR="004C7520" w:rsidRPr="00853298">
        <w:rPr>
          <w:rFonts w:eastAsia="Times New Roman"/>
          <w:sz w:val="24"/>
          <w:szCs w:val="24"/>
        </w:rPr>
        <w:t>, в том числе на предприятиях</w:t>
      </w:r>
      <w:r w:rsidR="00765506" w:rsidRPr="00853298">
        <w:rPr>
          <w:rFonts w:eastAsia="Times New Roman"/>
          <w:sz w:val="24"/>
          <w:szCs w:val="24"/>
        </w:rPr>
        <w:t xml:space="preserve">, осуществляющих выпуск </w:t>
      </w:r>
      <w:r w:rsidR="00506C7E" w:rsidRPr="00853298">
        <w:rPr>
          <w:rFonts w:eastAsia="Times New Roman"/>
          <w:sz w:val="24"/>
          <w:szCs w:val="24"/>
        </w:rPr>
        <w:t>макаронных изделий</w:t>
      </w:r>
      <w:r w:rsidR="0099536E">
        <w:rPr>
          <w:rFonts w:eastAsia="Times New Roman"/>
          <w:sz w:val="24"/>
          <w:szCs w:val="24"/>
        </w:rPr>
        <w:t xml:space="preserve"> и бутилированной воды.</w:t>
      </w:r>
    </w:p>
    <w:p w:rsidR="0004147E" w:rsidRDefault="0004147E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</w:p>
    <w:p w:rsidR="00765506" w:rsidRPr="004F5C15" w:rsidRDefault="006F4367" w:rsidP="004E446F">
      <w:pPr>
        <w:shd w:val="clear" w:color="auto" w:fill="FFFFFF" w:themeFill="background1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04865" cy="3303905"/>
            <wp:effectExtent l="0" t="0" r="19685" b="1079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459E" w:rsidRDefault="00C1459E" w:rsidP="004E446F">
      <w:pPr>
        <w:shd w:val="clear" w:color="auto" w:fill="FFFFFF" w:themeFill="background1"/>
        <w:spacing w:line="317" w:lineRule="exact"/>
        <w:ind w:left="5" w:right="24" w:firstLine="709"/>
        <w:jc w:val="both"/>
        <w:rPr>
          <w:rFonts w:eastAsia="Times New Roman"/>
          <w:sz w:val="24"/>
          <w:szCs w:val="24"/>
        </w:rPr>
      </w:pPr>
    </w:p>
    <w:p w:rsidR="00033796" w:rsidRPr="004E446F" w:rsidRDefault="0099536E" w:rsidP="004E446F">
      <w:pPr>
        <w:shd w:val="clear" w:color="auto" w:fill="FFFFFF" w:themeFill="background1"/>
        <w:spacing w:line="317" w:lineRule="exact"/>
        <w:ind w:left="5" w:right="24" w:firstLine="709"/>
        <w:jc w:val="both"/>
        <w:rPr>
          <w:rFonts w:eastAsia="Times New Roman"/>
          <w:sz w:val="24"/>
          <w:szCs w:val="24"/>
        </w:rPr>
      </w:pPr>
      <w:r w:rsidRPr="004E446F">
        <w:rPr>
          <w:rFonts w:eastAsia="Times New Roman"/>
          <w:sz w:val="24"/>
          <w:szCs w:val="24"/>
        </w:rPr>
        <w:t>Не смотря на это</w:t>
      </w:r>
      <w:r w:rsidR="00033796" w:rsidRPr="004E446F">
        <w:rPr>
          <w:rFonts w:eastAsia="Times New Roman"/>
          <w:sz w:val="24"/>
          <w:szCs w:val="24"/>
        </w:rPr>
        <w:t xml:space="preserve"> выпускаемая на территории Слюдянского района собственная продукция способна полностью обеспечить население района макаронными изделиями, а также питьевой водой.</w:t>
      </w:r>
    </w:p>
    <w:p w:rsidR="00033796" w:rsidRDefault="00033796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jc w:val="center"/>
      </w:pPr>
    </w:p>
    <w:p w:rsidR="00033796" w:rsidRDefault="00033796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jc w:val="center"/>
      </w:pPr>
    </w:p>
    <w:p w:rsidR="00033796" w:rsidRDefault="00033796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jc w:val="center"/>
      </w:pPr>
    </w:p>
    <w:p w:rsidR="00033796" w:rsidRDefault="00033796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jc w:val="center"/>
      </w:pPr>
    </w:p>
    <w:p w:rsidR="00033796" w:rsidRDefault="00033796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jc w:val="center"/>
      </w:pPr>
    </w:p>
    <w:p w:rsidR="00033796" w:rsidRDefault="00033796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jc w:val="center"/>
      </w:pPr>
    </w:p>
    <w:p w:rsidR="00033796" w:rsidRDefault="00033796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jc w:val="center"/>
      </w:pPr>
    </w:p>
    <w:p w:rsidR="00C1459E" w:rsidRDefault="006F4367" w:rsidP="004E446F">
      <w:pPr>
        <w:pStyle w:val="a3"/>
        <w:shd w:val="clear" w:color="auto" w:fill="FFFFFF" w:themeFill="background1"/>
        <w:tabs>
          <w:tab w:val="left" w:pos="720"/>
        </w:tabs>
        <w:ind w:firstLine="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937260</wp:posOffset>
                </wp:positionV>
                <wp:extent cx="5353050" cy="190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3050" cy="190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.45pt;margin-top:73.8pt;width:42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Ek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" strokecolor="#c00000" strokeweight="1.25pt"/>
            </w:pict>
          </mc:Fallback>
        </mc:AlternateContent>
      </w:r>
      <w:r>
        <w:rPr>
          <w:noProof/>
        </w:rPr>
        <w:drawing>
          <wp:inline distT="0" distB="0" distL="0" distR="0">
            <wp:extent cx="5904865" cy="2204720"/>
            <wp:effectExtent l="0" t="0" r="19685" b="2413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459E" w:rsidRDefault="00C1459E" w:rsidP="004E446F">
      <w:pPr>
        <w:pStyle w:val="a3"/>
        <w:shd w:val="clear" w:color="auto" w:fill="FFFFFF" w:themeFill="background1"/>
        <w:tabs>
          <w:tab w:val="left" w:pos="720"/>
        </w:tabs>
        <w:ind w:firstLine="0"/>
        <w:rPr>
          <w:noProof/>
        </w:rPr>
      </w:pPr>
    </w:p>
    <w:p w:rsidR="00033796" w:rsidRPr="004E446F" w:rsidRDefault="00033796" w:rsidP="004E446F">
      <w:pPr>
        <w:pStyle w:val="a3"/>
        <w:shd w:val="clear" w:color="auto" w:fill="FFFFFF" w:themeFill="background1"/>
        <w:tabs>
          <w:tab w:val="left" w:pos="720"/>
        </w:tabs>
      </w:pPr>
      <w:r w:rsidRPr="004E446F">
        <w:rPr>
          <w:sz w:val="24"/>
          <w:szCs w:val="24"/>
        </w:rPr>
        <w:t xml:space="preserve">В масштабах всей области, обеспеченность </w:t>
      </w:r>
      <w:r w:rsidR="00FD132F" w:rsidRPr="004E446F">
        <w:rPr>
          <w:sz w:val="24"/>
          <w:szCs w:val="24"/>
        </w:rPr>
        <w:t xml:space="preserve">населения </w:t>
      </w:r>
      <w:r w:rsidRPr="004E446F">
        <w:rPr>
          <w:sz w:val="24"/>
          <w:szCs w:val="24"/>
        </w:rPr>
        <w:t>продукци</w:t>
      </w:r>
      <w:r w:rsidR="00FD132F" w:rsidRPr="004E446F">
        <w:rPr>
          <w:sz w:val="24"/>
          <w:szCs w:val="24"/>
        </w:rPr>
        <w:t>ей Слюдянского района соответствует следующим показателям.</w:t>
      </w:r>
    </w:p>
    <w:p w:rsidR="00033796" w:rsidRPr="00C1459E" w:rsidRDefault="00033796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rPr>
          <w:highlight w:val="green"/>
        </w:rPr>
      </w:pPr>
    </w:p>
    <w:p w:rsidR="00033796" w:rsidRDefault="006F4367" w:rsidP="004E446F">
      <w:pPr>
        <w:pStyle w:val="a3"/>
        <w:shd w:val="clear" w:color="auto" w:fill="FFFFFF" w:themeFill="background1"/>
        <w:tabs>
          <w:tab w:val="left" w:pos="720"/>
        </w:tabs>
        <w:ind w:firstLine="0"/>
      </w:pPr>
      <w:r>
        <w:rPr>
          <w:noProof/>
        </w:rPr>
        <w:drawing>
          <wp:inline distT="0" distB="0" distL="0" distR="0">
            <wp:extent cx="5904865" cy="2855595"/>
            <wp:effectExtent l="0" t="0" r="19685" b="20955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0B17" w:rsidRPr="004F5C15" w:rsidRDefault="00100B17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jc w:val="center"/>
        <w:rPr>
          <w:b/>
          <w:bCs/>
          <w:i/>
          <w:sz w:val="22"/>
          <w:szCs w:val="22"/>
        </w:rPr>
      </w:pPr>
    </w:p>
    <w:p w:rsidR="004C7520" w:rsidRPr="004F5C15" w:rsidRDefault="004C7520" w:rsidP="004E446F">
      <w:pPr>
        <w:shd w:val="clear" w:color="auto" w:fill="FFFFFF" w:themeFill="background1"/>
        <w:spacing w:line="317" w:lineRule="exact"/>
        <w:ind w:left="5" w:right="24" w:firstLine="709"/>
        <w:jc w:val="center"/>
        <w:rPr>
          <w:rFonts w:eastAsia="Times New Roman"/>
          <w:b/>
          <w:sz w:val="24"/>
          <w:szCs w:val="24"/>
        </w:rPr>
      </w:pPr>
      <w:r w:rsidRPr="004F5C15">
        <w:rPr>
          <w:rFonts w:eastAsia="Times New Roman"/>
          <w:b/>
          <w:sz w:val="24"/>
          <w:szCs w:val="24"/>
        </w:rPr>
        <w:t>Добыча полезных ископаемых</w:t>
      </w:r>
    </w:p>
    <w:p w:rsidR="004C7520" w:rsidRDefault="00E15655" w:rsidP="004E446F">
      <w:pPr>
        <w:shd w:val="clear" w:color="auto" w:fill="FFFFFF" w:themeFill="background1"/>
        <w:ind w:firstLine="708"/>
        <w:jc w:val="both"/>
        <w:rPr>
          <w:rFonts w:eastAsia="Times New Roman"/>
          <w:sz w:val="24"/>
          <w:szCs w:val="24"/>
        </w:rPr>
      </w:pPr>
      <w:r w:rsidRPr="004F5C15">
        <w:rPr>
          <w:rFonts w:eastAsia="Times New Roman"/>
          <w:sz w:val="24"/>
          <w:szCs w:val="24"/>
        </w:rPr>
        <w:t xml:space="preserve">Добыча полезных ископаемых на территории Слюдянского района продолжает расти умеренными темпами. </w:t>
      </w:r>
      <w:r w:rsidR="004C7520" w:rsidRPr="004F5C15">
        <w:rPr>
          <w:rFonts w:eastAsia="Times New Roman"/>
          <w:sz w:val="24"/>
          <w:szCs w:val="24"/>
        </w:rPr>
        <w:t>К числу предприятий, ведущих добычу полезных ископаемых, относятся Ангасольский щебеночный завод (филиал ОАО «Первая нерудная компания») и обособленное подразделение «Карьер Перевал» ОАО «Ангарскцемент».</w:t>
      </w:r>
    </w:p>
    <w:p w:rsidR="004C7520" w:rsidRDefault="00A950DB" w:rsidP="004E446F">
      <w:pPr>
        <w:shd w:val="clear" w:color="auto" w:fill="FFFFFF" w:themeFill="background1"/>
        <w:tabs>
          <w:tab w:val="left" w:pos="72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 w:rsidRPr="004F5C15">
        <w:rPr>
          <w:rFonts w:eastAsia="Times New Roman"/>
          <w:bCs/>
          <w:sz w:val="24"/>
          <w:szCs w:val="24"/>
        </w:rPr>
        <w:t xml:space="preserve">Индекс физического объема по отрасли составил </w:t>
      </w:r>
      <w:r w:rsidR="006823D7">
        <w:rPr>
          <w:rFonts w:eastAsia="Times New Roman"/>
          <w:bCs/>
          <w:sz w:val="24"/>
          <w:szCs w:val="24"/>
        </w:rPr>
        <w:t xml:space="preserve">115,54 </w:t>
      </w:r>
      <w:r w:rsidRPr="004F5C15">
        <w:rPr>
          <w:rFonts w:eastAsia="Times New Roman"/>
          <w:bCs/>
          <w:sz w:val="24"/>
          <w:szCs w:val="24"/>
        </w:rPr>
        <w:t xml:space="preserve">% (за 2017 г. – </w:t>
      </w:r>
      <w:r w:rsidR="006823D7">
        <w:rPr>
          <w:rFonts w:eastAsia="Times New Roman"/>
          <w:bCs/>
          <w:sz w:val="24"/>
          <w:szCs w:val="24"/>
        </w:rPr>
        <w:t xml:space="preserve">104,72 </w:t>
      </w:r>
      <w:r w:rsidRPr="004F5C15">
        <w:rPr>
          <w:rFonts w:eastAsia="Times New Roman"/>
          <w:bCs/>
          <w:sz w:val="24"/>
          <w:szCs w:val="24"/>
        </w:rPr>
        <w:t xml:space="preserve">%). Рост данного показателя обусловлен увеличением </w:t>
      </w:r>
      <w:r w:rsidR="006823D7">
        <w:rPr>
          <w:rFonts w:eastAsia="Times New Roman"/>
          <w:bCs/>
          <w:sz w:val="24"/>
          <w:szCs w:val="24"/>
        </w:rPr>
        <w:t>на 19%</w:t>
      </w:r>
      <w:r w:rsidRPr="004F5C15">
        <w:rPr>
          <w:rFonts w:eastAsia="Times New Roman"/>
          <w:bCs/>
          <w:sz w:val="24"/>
          <w:szCs w:val="24"/>
        </w:rPr>
        <w:t xml:space="preserve"> объемов добычи цемсырья обособленным подразделением «Карьер Перевал».</w:t>
      </w:r>
      <w:r>
        <w:rPr>
          <w:rFonts w:eastAsia="Times New Roman"/>
          <w:bCs/>
          <w:sz w:val="24"/>
          <w:szCs w:val="24"/>
        </w:rPr>
        <w:t xml:space="preserve"> Увеличение добы</w:t>
      </w:r>
      <w:r w:rsidR="007B75BA">
        <w:rPr>
          <w:rFonts w:eastAsia="Times New Roman"/>
          <w:bCs/>
          <w:sz w:val="24"/>
          <w:szCs w:val="24"/>
        </w:rPr>
        <w:t>ч</w:t>
      </w:r>
      <w:r>
        <w:rPr>
          <w:rFonts w:eastAsia="Times New Roman"/>
          <w:bCs/>
          <w:sz w:val="24"/>
          <w:szCs w:val="24"/>
        </w:rPr>
        <w:t>и оказало влияние</w:t>
      </w:r>
      <w:r w:rsidR="007B75BA">
        <w:rPr>
          <w:rFonts w:eastAsia="Times New Roman"/>
          <w:bCs/>
          <w:sz w:val="24"/>
          <w:szCs w:val="24"/>
        </w:rPr>
        <w:t xml:space="preserve"> на рост объемов отгруженных товаров </w:t>
      </w:r>
      <w:r w:rsidR="004C7520" w:rsidRPr="004F5C15">
        <w:rPr>
          <w:rFonts w:eastAsia="Times New Roman"/>
          <w:bCs/>
          <w:sz w:val="24"/>
          <w:szCs w:val="24"/>
        </w:rPr>
        <w:t>собственного производства, выполненных раб</w:t>
      </w:r>
      <w:r w:rsidR="00302F50" w:rsidRPr="004F5C15">
        <w:rPr>
          <w:rFonts w:eastAsia="Times New Roman"/>
          <w:bCs/>
          <w:sz w:val="24"/>
          <w:szCs w:val="24"/>
        </w:rPr>
        <w:t xml:space="preserve">от и услуг в действующих ценах </w:t>
      </w:r>
      <w:r w:rsidR="004C7520" w:rsidRPr="004F5C15">
        <w:rPr>
          <w:rFonts w:eastAsia="Times New Roman"/>
          <w:bCs/>
          <w:sz w:val="24"/>
          <w:szCs w:val="24"/>
        </w:rPr>
        <w:t xml:space="preserve">на </w:t>
      </w:r>
      <w:r w:rsidR="004F428E" w:rsidRPr="004F5C15">
        <w:rPr>
          <w:rFonts w:eastAsia="Times New Roman"/>
          <w:bCs/>
          <w:sz w:val="24"/>
          <w:szCs w:val="24"/>
        </w:rPr>
        <w:t>12,1</w:t>
      </w:r>
      <w:r w:rsidR="004C7520" w:rsidRPr="004F5C15">
        <w:rPr>
          <w:rFonts w:eastAsia="Times New Roman"/>
          <w:bCs/>
          <w:sz w:val="24"/>
          <w:szCs w:val="24"/>
        </w:rPr>
        <w:t>% в сравнении с 201</w:t>
      </w:r>
      <w:r w:rsidR="00302F50" w:rsidRPr="004F5C15">
        <w:rPr>
          <w:rFonts w:eastAsia="Times New Roman"/>
          <w:bCs/>
          <w:sz w:val="24"/>
          <w:szCs w:val="24"/>
        </w:rPr>
        <w:t>7</w:t>
      </w:r>
      <w:r w:rsidR="004C7520" w:rsidRPr="004F5C15">
        <w:rPr>
          <w:rFonts w:eastAsia="Times New Roman"/>
          <w:bCs/>
          <w:sz w:val="24"/>
          <w:szCs w:val="24"/>
        </w:rPr>
        <w:t xml:space="preserve"> год</w:t>
      </w:r>
      <w:r w:rsidR="006823D7">
        <w:rPr>
          <w:rFonts w:eastAsia="Times New Roman"/>
          <w:bCs/>
          <w:sz w:val="24"/>
          <w:szCs w:val="24"/>
        </w:rPr>
        <w:t>ом</w:t>
      </w:r>
      <w:r w:rsidR="004C7520" w:rsidRPr="004F5C15">
        <w:rPr>
          <w:rFonts w:eastAsia="Times New Roman"/>
          <w:bCs/>
          <w:sz w:val="24"/>
          <w:szCs w:val="24"/>
        </w:rPr>
        <w:t xml:space="preserve"> и составил </w:t>
      </w:r>
      <w:r w:rsidR="006823D7">
        <w:rPr>
          <w:rFonts w:eastAsia="Times New Roman"/>
          <w:bCs/>
          <w:sz w:val="24"/>
          <w:szCs w:val="24"/>
        </w:rPr>
        <w:t>321,183</w:t>
      </w:r>
      <w:r w:rsidR="004C7520" w:rsidRPr="004F5C15">
        <w:rPr>
          <w:rFonts w:eastAsia="Times New Roman"/>
          <w:bCs/>
          <w:sz w:val="24"/>
          <w:szCs w:val="24"/>
        </w:rPr>
        <w:t xml:space="preserve"> млн. руб.</w:t>
      </w:r>
      <w:r w:rsidR="004C7520" w:rsidRPr="004F5C15">
        <w:rPr>
          <w:rFonts w:eastAsia="Times New Roman"/>
          <w:sz w:val="24"/>
          <w:szCs w:val="24"/>
        </w:rPr>
        <w:t xml:space="preserve"> </w:t>
      </w:r>
    </w:p>
    <w:p w:rsidR="004C7520" w:rsidRDefault="004C7520" w:rsidP="004E446F">
      <w:pPr>
        <w:shd w:val="clear" w:color="auto" w:fill="FFFFFF" w:themeFill="background1"/>
        <w:tabs>
          <w:tab w:val="left" w:pos="720"/>
        </w:tabs>
        <w:jc w:val="both"/>
        <w:rPr>
          <w:rFonts w:eastAsia="Times New Roman"/>
          <w:bCs/>
          <w:sz w:val="24"/>
          <w:szCs w:val="24"/>
        </w:rPr>
      </w:pPr>
    </w:p>
    <w:p w:rsidR="004C7520" w:rsidRPr="0063465B" w:rsidRDefault="004C7520" w:rsidP="004E446F">
      <w:pPr>
        <w:shd w:val="clear" w:color="auto" w:fill="FFFFFF" w:themeFill="background1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63465B">
        <w:rPr>
          <w:rFonts w:eastAsia="Times New Roman"/>
          <w:b/>
          <w:bCs/>
          <w:sz w:val="24"/>
          <w:szCs w:val="24"/>
        </w:rPr>
        <w:t>Обрабатывающие производства</w:t>
      </w:r>
    </w:p>
    <w:p w:rsidR="007B75BA" w:rsidRPr="004E446F" w:rsidRDefault="007B75BA" w:rsidP="004E446F">
      <w:pPr>
        <w:shd w:val="clear" w:color="auto" w:fill="FFFFFF" w:themeFill="background1"/>
        <w:ind w:firstLine="708"/>
        <w:jc w:val="both"/>
        <w:rPr>
          <w:rFonts w:eastAsia="Times New Roman"/>
          <w:bCs/>
          <w:sz w:val="24"/>
          <w:szCs w:val="24"/>
          <w:shd w:val="clear" w:color="auto" w:fill="FFFFFF" w:themeFill="background1"/>
        </w:rPr>
      </w:pPr>
      <w:r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На территории Слюдянского района производится выпуск пищевой продукции, во многом развитие данной отрасли обусловлено нахождению большей части территории в ЦЭЗ БПТ, предполагающей развитие экономики преимущественно в секторе «зеленой» экономики. Так, в настоящее время на территории Слюдянского района производится выпуск макаронных, хлебобулочных, кондитерских изделий, выпуск бутилированной</w:t>
      </w:r>
      <w:r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lastRenderedPageBreak/>
        <w:t>воды и напитков.</w:t>
      </w:r>
    </w:p>
    <w:p w:rsidR="009E46A8" w:rsidRPr="004F5C15" w:rsidRDefault="004738B1" w:rsidP="004E446F">
      <w:pPr>
        <w:shd w:val="clear" w:color="auto" w:fill="FFFFFF" w:themeFill="background1"/>
        <w:ind w:firstLine="708"/>
        <w:jc w:val="both"/>
        <w:rPr>
          <w:rFonts w:eastAsia="Times New Roman"/>
          <w:bCs/>
          <w:sz w:val="24"/>
          <w:szCs w:val="24"/>
        </w:rPr>
      </w:pPr>
      <w:r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По итогам 2018 года наблюдается с</w:t>
      </w:r>
      <w:r w:rsidR="0092345C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нижение</w:t>
      </w:r>
      <w:r w:rsidR="007B75BA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о</w:t>
      </w:r>
      <w:r w:rsidR="004C7520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бъем</w:t>
      </w:r>
      <w:r w:rsidR="007B75BA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а</w:t>
      </w:r>
      <w:r w:rsidR="004C7520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отгруженных товаров </w:t>
      </w:r>
      <w:r w:rsidR="007B75BA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(</w:t>
      </w:r>
      <w:r w:rsidR="004C7520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в сравнении с 201</w:t>
      </w:r>
      <w:r w:rsidR="002B3A19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7</w:t>
      </w:r>
      <w:r w:rsidR="004C7520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год</w:t>
      </w:r>
      <w:r w:rsidR="0092345C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ом</w:t>
      </w:r>
      <w:r w:rsidR="007B75BA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)</w:t>
      </w:r>
      <w:r w:rsidR="004C7520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на </w:t>
      </w:r>
      <w:r w:rsidR="0092345C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6,6</w:t>
      </w:r>
      <w:r w:rsidR="00E15655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4C7520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%</w:t>
      </w:r>
      <w:r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>,</w:t>
      </w:r>
      <w:r w:rsidR="007B75BA" w:rsidRPr="004E446F">
        <w:rPr>
          <w:rFonts w:eastAsia="Times New Roman"/>
          <w:bCs/>
          <w:sz w:val="24"/>
          <w:szCs w:val="24"/>
          <w:shd w:val="clear" w:color="auto" w:fill="FFFFFF" w:themeFill="background1"/>
        </w:rPr>
        <w:t xml:space="preserve"> и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ндекс физического объема обрабатывающего производства </w:t>
      </w:r>
      <w:r w:rsidR="009E46A8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за </w:t>
      </w:r>
      <w:r w:rsidR="0063465B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2018 год 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составил 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71,18 </w:t>
      </w:r>
      <w:r w:rsidR="007B75BA" w:rsidRPr="004E446F">
        <w:rPr>
          <w:rFonts w:eastAsia="Times New Roman"/>
          <w:sz w:val="24"/>
          <w:szCs w:val="24"/>
          <w:shd w:val="clear" w:color="auto" w:fill="FFFFFF" w:themeFill="background1"/>
        </w:rPr>
        <w:t>%</w:t>
      </w:r>
      <w:r w:rsidR="0099536E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. </w:t>
      </w:r>
      <w:r w:rsidR="004C7520" w:rsidRPr="004F5C15">
        <w:rPr>
          <w:rFonts w:eastAsia="Times New Roman"/>
          <w:sz w:val="24"/>
          <w:szCs w:val="24"/>
        </w:rPr>
        <w:t>С</w:t>
      </w:r>
      <w:r w:rsidR="004C7520" w:rsidRPr="004F5C15">
        <w:rPr>
          <w:rFonts w:eastAsia="Times New Roman"/>
          <w:bCs/>
          <w:sz w:val="24"/>
          <w:szCs w:val="24"/>
        </w:rPr>
        <w:t xml:space="preserve">нижение объема произведенной продукции </w:t>
      </w:r>
      <w:r w:rsidR="00263CA2" w:rsidRPr="004F5C15">
        <w:rPr>
          <w:rFonts w:eastAsia="Times New Roman"/>
          <w:bCs/>
          <w:sz w:val="24"/>
          <w:szCs w:val="24"/>
        </w:rPr>
        <w:t xml:space="preserve">наблюдается по производству пищевых продуктов и напитков и </w:t>
      </w:r>
      <w:r w:rsidR="009E46A8" w:rsidRPr="004F5C15">
        <w:rPr>
          <w:rFonts w:eastAsia="Times New Roman"/>
          <w:bCs/>
          <w:sz w:val="24"/>
          <w:szCs w:val="24"/>
        </w:rPr>
        <w:t>обусловлено следующими факторами:</w:t>
      </w:r>
    </w:p>
    <w:p w:rsidR="004C7520" w:rsidRDefault="009E46A8" w:rsidP="004E446F">
      <w:pPr>
        <w:numPr>
          <w:ilvl w:val="0"/>
          <w:numId w:val="5"/>
        </w:numPr>
        <w:shd w:val="clear" w:color="auto" w:fill="FFFFFF" w:themeFill="background1"/>
        <w:tabs>
          <w:tab w:val="left" w:pos="720"/>
        </w:tabs>
        <w:jc w:val="both"/>
        <w:rPr>
          <w:rFonts w:eastAsia="Times New Roman"/>
          <w:bCs/>
          <w:sz w:val="24"/>
          <w:szCs w:val="24"/>
        </w:rPr>
      </w:pPr>
      <w:r w:rsidRPr="004F5C15">
        <w:rPr>
          <w:rFonts w:eastAsia="Times New Roman"/>
          <w:bCs/>
          <w:sz w:val="24"/>
          <w:szCs w:val="24"/>
        </w:rPr>
        <w:t>Снижение</w:t>
      </w:r>
      <w:r w:rsidR="0063465B" w:rsidRPr="004F5C15">
        <w:rPr>
          <w:rFonts w:eastAsia="Times New Roman"/>
          <w:bCs/>
          <w:sz w:val="24"/>
          <w:szCs w:val="24"/>
        </w:rPr>
        <w:t xml:space="preserve"> объемов выпуска производства питьевой бутилированной воды ООО «</w:t>
      </w:r>
      <w:r w:rsidR="00F504D6" w:rsidRPr="004F5C15">
        <w:rPr>
          <w:rFonts w:eastAsia="Times New Roman"/>
          <w:sz w:val="24"/>
          <w:szCs w:val="24"/>
        </w:rPr>
        <w:t>Озеро Байкал Лун Чуан</w:t>
      </w:r>
      <w:r w:rsidR="00646A9F" w:rsidRPr="004F5C15">
        <w:rPr>
          <w:rFonts w:eastAsia="Times New Roman"/>
          <w:bCs/>
          <w:sz w:val="24"/>
          <w:szCs w:val="24"/>
        </w:rPr>
        <w:t xml:space="preserve">» на </w:t>
      </w:r>
      <w:r w:rsidR="0002655E">
        <w:rPr>
          <w:rFonts w:eastAsia="Times New Roman"/>
          <w:bCs/>
          <w:sz w:val="24"/>
          <w:szCs w:val="24"/>
        </w:rPr>
        <w:t>31</w:t>
      </w:r>
      <w:r w:rsidR="00646A9F" w:rsidRPr="004F5C15">
        <w:rPr>
          <w:rFonts w:eastAsia="Times New Roman"/>
          <w:bCs/>
          <w:sz w:val="24"/>
          <w:szCs w:val="24"/>
        </w:rPr>
        <w:t>%</w:t>
      </w:r>
      <w:r w:rsidR="00F504D6" w:rsidRPr="004F5C15">
        <w:rPr>
          <w:rFonts w:eastAsia="Times New Roman"/>
          <w:bCs/>
          <w:sz w:val="24"/>
          <w:szCs w:val="24"/>
        </w:rPr>
        <w:t xml:space="preserve"> в результате </w:t>
      </w:r>
      <w:r w:rsidR="0089250D">
        <w:rPr>
          <w:rFonts w:eastAsia="Times New Roman"/>
          <w:bCs/>
          <w:sz w:val="24"/>
          <w:szCs w:val="24"/>
        </w:rPr>
        <w:t>выхода из строя</w:t>
      </w:r>
      <w:r w:rsidR="00F504D6" w:rsidRPr="004F5C15">
        <w:rPr>
          <w:rFonts w:eastAsia="Times New Roman"/>
          <w:bCs/>
          <w:sz w:val="24"/>
          <w:szCs w:val="24"/>
        </w:rPr>
        <w:t xml:space="preserve"> оборудования и</w:t>
      </w:r>
      <w:r w:rsidR="00F504D6">
        <w:rPr>
          <w:rFonts w:eastAsia="Times New Roman"/>
          <w:bCs/>
          <w:sz w:val="24"/>
          <w:szCs w:val="24"/>
        </w:rPr>
        <w:t xml:space="preserve"> остановкой выпуска с июля 2018 года.</w:t>
      </w:r>
    </w:p>
    <w:p w:rsidR="00F504D6" w:rsidRDefault="0002655E" w:rsidP="004E446F">
      <w:pPr>
        <w:numPr>
          <w:ilvl w:val="0"/>
          <w:numId w:val="5"/>
        </w:numPr>
        <w:shd w:val="clear" w:color="auto" w:fill="FFFFFF" w:themeFill="background1"/>
        <w:tabs>
          <w:tab w:val="left" w:pos="72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</w:t>
      </w:r>
      <w:r w:rsidR="00F504D6">
        <w:rPr>
          <w:rFonts w:eastAsia="Times New Roman"/>
          <w:bCs/>
          <w:sz w:val="24"/>
          <w:szCs w:val="24"/>
        </w:rPr>
        <w:t>нижени</w:t>
      </w:r>
      <w:r>
        <w:rPr>
          <w:rFonts w:eastAsia="Times New Roman"/>
          <w:bCs/>
          <w:sz w:val="24"/>
          <w:szCs w:val="24"/>
        </w:rPr>
        <w:t>е</w:t>
      </w:r>
      <w:r w:rsidR="00F504D6">
        <w:rPr>
          <w:rFonts w:eastAsia="Times New Roman"/>
          <w:bCs/>
          <w:sz w:val="24"/>
          <w:szCs w:val="24"/>
        </w:rPr>
        <w:t xml:space="preserve"> выпуска питьевой бутилированной воды в связи с проблемой сбыта продукции у предприятий ООО «Байкалика» </w:t>
      </w:r>
      <w:r w:rsidR="00263CA2">
        <w:rPr>
          <w:rFonts w:eastAsia="Times New Roman"/>
          <w:bCs/>
          <w:sz w:val="24"/>
          <w:szCs w:val="24"/>
        </w:rPr>
        <w:t xml:space="preserve">на </w:t>
      </w:r>
      <w:r w:rsidR="005F5521">
        <w:rPr>
          <w:rFonts w:eastAsia="Times New Roman"/>
          <w:bCs/>
          <w:sz w:val="24"/>
          <w:szCs w:val="24"/>
        </w:rPr>
        <w:t xml:space="preserve">59 </w:t>
      </w:r>
      <w:r w:rsidR="00263CA2">
        <w:rPr>
          <w:rFonts w:eastAsia="Times New Roman"/>
          <w:bCs/>
          <w:sz w:val="24"/>
          <w:szCs w:val="24"/>
        </w:rPr>
        <w:t>%.</w:t>
      </w:r>
    </w:p>
    <w:p w:rsidR="000740DF" w:rsidRPr="0089250D" w:rsidRDefault="00966880" w:rsidP="004E446F">
      <w:pPr>
        <w:numPr>
          <w:ilvl w:val="0"/>
          <w:numId w:val="5"/>
        </w:numPr>
        <w:shd w:val="clear" w:color="auto" w:fill="FFFFFF" w:themeFill="background1"/>
        <w:tabs>
          <w:tab w:val="left" w:pos="720"/>
        </w:tabs>
        <w:jc w:val="both"/>
        <w:rPr>
          <w:rFonts w:eastAsia="Times New Roman"/>
          <w:bCs/>
          <w:sz w:val="24"/>
          <w:szCs w:val="24"/>
        </w:rPr>
      </w:pPr>
      <w:r w:rsidRPr="0089250D">
        <w:rPr>
          <w:rFonts w:eastAsia="Times New Roman"/>
          <w:bCs/>
          <w:sz w:val="24"/>
          <w:szCs w:val="24"/>
        </w:rPr>
        <w:t>Снижение</w:t>
      </w:r>
      <w:r w:rsidR="0089250D" w:rsidRPr="0089250D">
        <w:rPr>
          <w:rFonts w:eastAsia="Times New Roman"/>
          <w:bCs/>
          <w:sz w:val="24"/>
          <w:szCs w:val="24"/>
        </w:rPr>
        <w:t>м</w:t>
      </w:r>
      <w:r w:rsidRPr="0089250D">
        <w:rPr>
          <w:rFonts w:eastAsia="Times New Roman"/>
          <w:bCs/>
          <w:sz w:val="24"/>
          <w:szCs w:val="24"/>
        </w:rPr>
        <w:t xml:space="preserve"> объ</w:t>
      </w:r>
      <w:r w:rsidR="00AA67C6" w:rsidRPr="0089250D">
        <w:rPr>
          <w:rFonts w:eastAsia="Times New Roman"/>
          <w:bCs/>
          <w:sz w:val="24"/>
          <w:szCs w:val="24"/>
        </w:rPr>
        <w:t>емов выпуска макаронных изделий</w:t>
      </w:r>
      <w:r w:rsidR="0089250D" w:rsidRPr="0089250D">
        <w:rPr>
          <w:rFonts w:eastAsia="Times New Roman"/>
          <w:bCs/>
          <w:sz w:val="24"/>
          <w:szCs w:val="24"/>
        </w:rPr>
        <w:t xml:space="preserve"> на </w:t>
      </w:r>
      <w:r w:rsidR="005F5521">
        <w:rPr>
          <w:rFonts w:eastAsia="Times New Roman"/>
          <w:bCs/>
          <w:sz w:val="24"/>
          <w:szCs w:val="24"/>
        </w:rPr>
        <w:t>79</w:t>
      </w:r>
      <w:r w:rsidR="0089250D" w:rsidRPr="0089250D">
        <w:rPr>
          <w:rFonts w:eastAsia="Times New Roman"/>
          <w:bCs/>
          <w:sz w:val="24"/>
          <w:szCs w:val="24"/>
        </w:rPr>
        <w:t xml:space="preserve">% в связи с </w:t>
      </w:r>
      <w:r w:rsidR="00AA67C6" w:rsidRPr="0089250D">
        <w:rPr>
          <w:rFonts w:eastAsia="Times New Roman"/>
          <w:bCs/>
          <w:sz w:val="24"/>
          <w:szCs w:val="24"/>
        </w:rPr>
        <w:t>проблем</w:t>
      </w:r>
      <w:r w:rsidR="0089250D" w:rsidRPr="0089250D">
        <w:rPr>
          <w:rFonts w:eastAsia="Times New Roman"/>
          <w:bCs/>
          <w:sz w:val="24"/>
          <w:szCs w:val="24"/>
        </w:rPr>
        <w:t>ой</w:t>
      </w:r>
      <w:r w:rsidR="00AA67C6" w:rsidRPr="0089250D">
        <w:rPr>
          <w:rFonts w:eastAsia="Times New Roman"/>
          <w:bCs/>
          <w:sz w:val="24"/>
          <w:szCs w:val="24"/>
        </w:rPr>
        <w:t xml:space="preserve">  поставк</w:t>
      </w:r>
      <w:r w:rsidR="0089250D" w:rsidRPr="0089250D">
        <w:rPr>
          <w:rFonts w:eastAsia="Times New Roman"/>
          <w:bCs/>
          <w:sz w:val="24"/>
          <w:szCs w:val="24"/>
        </w:rPr>
        <w:t>и</w:t>
      </w:r>
      <w:r w:rsidR="00AA67C6" w:rsidRPr="0089250D">
        <w:rPr>
          <w:rFonts w:eastAsia="Times New Roman"/>
          <w:bCs/>
          <w:sz w:val="24"/>
          <w:szCs w:val="24"/>
        </w:rPr>
        <w:t xml:space="preserve"> сырья и сбытом готовой продукции</w:t>
      </w:r>
      <w:r w:rsidR="005D595F" w:rsidRPr="0089250D">
        <w:rPr>
          <w:rFonts w:eastAsia="Times New Roman"/>
          <w:bCs/>
          <w:sz w:val="24"/>
          <w:szCs w:val="24"/>
        </w:rPr>
        <w:t xml:space="preserve"> </w:t>
      </w:r>
      <w:r w:rsidR="0089250D" w:rsidRPr="0089250D">
        <w:rPr>
          <w:rFonts w:eastAsia="Times New Roman"/>
          <w:bCs/>
          <w:sz w:val="24"/>
          <w:szCs w:val="24"/>
        </w:rPr>
        <w:t>предпринимателем</w:t>
      </w:r>
      <w:r w:rsidR="00AA67C6" w:rsidRPr="0089250D">
        <w:rPr>
          <w:rFonts w:eastAsia="Times New Roman"/>
          <w:bCs/>
          <w:sz w:val="24"/>
          <w:szCs w:val="24"/>
        </w:rPr>
        <w:t xml:space="preserve"> ИП Иванова М.И.,</w:t>
      </w:r>
      <w:r w:rsidR="0089250D" w:rsidRPr="0089250D">
        <w:rPr>
          <w:rFonts w:eastAsia="Times New Roman"/>
          <w:bCs/>
          <w:sz w:val="24"/>
          <w:szCs w:val="24"/>
        </w:rPr>
        <w:t xml:space="preserve"> которая приступила к производству макаронных изделий взамен предприятия</w:t>
      </w:r>
      <w:r w:rsidR="00AA67C6" w:rsidRPr="0089250D">
        <w:rPr>
          <w:rFonts w:eastAsia="Times New Roman"/>
          <w:bCs/>
          <w:sz w:val="24"/>
          <w:szCs w:val="24"/>
        </w:rPr>
        <w:t xml:space="preserve"> ООО «Макарон Сервис»</w:t>
      </w:r>
      <w:r w:rsidR="0089250D" w:rsidRPr="0089250D">
        <w:rPr>
          <w:rFonts w:eastAsia="Times New Roman"/>
          <w:bCs/>
          <w:sz w:val="24"/>
          <w:szCs w:val="24"/>
        </w:rPr>
        <w:t>.</w:t>
      </w:r>
      <w:r w:rsidR="00DE784B" w:rsidRPr="0089250D">
        <w:rPr>
          <w:rFonts w:eastAsia="Times New Roman"/>
          <w:bCs/>
          <w:sz w:val="24"/>
          <w:szCs w:val="24"/>
        </w:rPr>
        <w:t xml:space="preserve"> </w:t>
      </w:r>
    </w:p>
    <w:p w:rsidR="000740DF" w:rsidRPr="00F504D6" w:rsidRDefault="0089250D" w:rsidP="004E446F">
      <w:pPr>
        <w:shd w:val="clear" w:color="auto" w:fill="FFFFFF" w:themeFill="background1"/>
        <w:tabs>
          <w:tab w:val="left" w:pos="0"/>
        </w:tabs>
        <w:ind w:firstLine="72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Предполагается, что в </w:t>
      </w:r>
      <w:r w:rsidR="000740DF">
        <w:rPr>
          <w:rFonts w:eastAsia="Times New Roman"/>
          <w:bCs/>
          <w:sz w:val="24"/>
          <w:szCs w:val="24"/>
        </w:rPr>
        <w:t xml:space="preserve">течение прогнозного периода </w:t>
      </w:r>
      <w:r>
        <w:rPr>
          <w:rFonts w:eastAsia="Times New Roman"/>
          <w:bCs/>
          <w:sz w:val="24"/>
          <w:szCs w:val="24"/>
        </w:rPr>
        <w:t>(</w:t>
      </w:r>
      <w:r w:rsidR="000740DF">
        <w:rPr>
          <w:rFonts w:eastAsia="Times New Roman"/>
          <w:bCs/>
          <w:sz w:val="24"/>
          <w:szCs w:val="24"/>
        </w:rPr>
        <w:t>до 2024 года</w:t>
      </w:r>
      <w:r>
        <w:rPr>
          <w:rFonts w:eastAsia="Times New Roman"/>
          <w:bCs/>
          <w:sz w:val="24"/>
          <w:szCs w:val="24"/>
        </w:rPr>
        <w:t>)</w:t>
      </w:r>
      <w:r w:rsidR="000740DF">
        <w:rPr>
          <w:rFonts w:eastAsia="Times New Roman"/>
          <w:bCs/>
          <w:sz w:val="24"/>
          <w:szCs w:val="24"/>
        </w:rPr>
        <w:t xml:space="preserve"> будет возрастать вклад в рост экономики Слюдянского района предприяти</w:t>
      </w:r>
      <w:r w:rsidR="00BD4BB9">
        <w:rPr>
          <w:rFonts w:eastAsia="Times New Roman"/>
          <w:bCs/>
          <w:sz w:val="24"/>
          <w:szCs w:val="24"/>
        </w:rPr>
        <w:t>ями</w:t>
      </w:r>
      <w:r w:rsidR="000740DF">
        <w:rPr>
          <w:rFonts w:eastAsia="Times New Roman"/>
          <w:bCs/>
          <w:sz w:val="24"/>
          <w:szCs w:val="24"/>
        </w:rPr>
        <w:t xml:space="preserve"> обрабатывающего производства, это обусловлено принимаемыми мерами по созданию благоприятных условий для развития предприятий пищевой промышленности посредством реализации мер поддержки</w:t>
      </w:r>
      <w:r w:rsidR="00876D81">
        <w:rPr>
          <w:rFonts w:eastAsia="Times New Roman"/>
          <w:bCs/>
          <w:sz w:val="24"/>
          <w:szCs w:val="24"/>
        </w:rPr>
        <w:t>,</w:t>
      </w:r>
      <w:r w:rsidR="000740DF">
        <w:rPr>
          <w:rFonts w:eastAsia="Times New Roman"/>
          <w:bCs/>
          <w:sz w:val="24"/>
          <w:szCs w:val="24"/>
        </w:rPr>
        <w:t xml:space="preserve"> создаваемым Индустриальны</w:t>
      </w:r>
      <w:r w:rsidR="00BD4BB9">
        <w:rPr>
          <w:rFonts w:eastAsia="Times New Roman"/>
          <w:bCs/>
          <w:sz w:val="24"/>
          <w:szCs w:val="24"/>
        </w:rPr>
        <w:t>м парком в моногороде Байкальск.</w:t>
      </w:r>
      <w:r w:rsidR="000740DF">
        <w:rPr>
          <w:rFonts w:eastAsia="Times New Roman"/>
          <w:bCs/>
          <w:sz w:val="24"/>
          <w:szCs w:val="24"/>
        </w:rPr>
        <w:t xml:space="preserve"> </w:t>
      </w:r>
    </w:p>
    <w:p w:rsidR="005D595F" w:rsidRDefault="005D595F" w:rsidP="004E446F">
      <w:pPr>
        <w:shd w:val="clear" w:color="auto" w:fill="FFFFFF" w:themeFill="background1"/>
        <w:ind w:firstLine="709"/>
        <w:jc w:val="center"/>
        <w:rPr>
          <w:rFonts w:eastAsia="Times New Roman"/>
          <w:b/>
          <w:sz w:val="24"/>
          <w:szCs w:val="24"/>
        </w:rPr>
      </w:pPr>
    </w:p>
    <w:p w:rsidR="0063465B" w:rsidRPr="0063465B" w:rsidRDefault="004C7520" w:rsidP="004E446F">
      <w:pPr>
        <w:shd w:val="clear" w:color="auto" w:fill="FFFFFF" w:themeFill="background1"/>
        <w:ind w:firstLine="709"/>
        <w:jc w:val="center"/>
        <w:rPr>
          <w:rFonts w:eastAsia="Times New Roman"/>
          <w:b/>
          <w:sz w:val="24"/>
          <w:szCs w:val="24"/>
        </w:rPr>
      </w:pPr>
      <w:r w:rsidRPr="0063465B">
        <w:rPr>
          <w:rFonts w:eastAsia="Times New Roman"/>
          <w:b/>
          <w:sz w:val="24"/>
          <w:szCs w:val="24"/>
        </w:rPr>
        <w:t>Обеспечение электрической энергией, газом и паром;</w:t>
      </w:r>
    </w:p>
    <w:p w:rsidR="004C7520" w:rsidRPr="0063465B" w:rsidRDefault="004C7520" w:rsidP="004E446F">
      <w:pPr>
        <w:shd w:val="clear" w:color="auto" w:fill="FFFFFF" w:themeFill="background1"/>
        <w:ind w:firstLine="709"/>
        <w:jc w:val="center"/>
        <w:rPr>
          <w:rFonts w:eastAsia="Times New Roman"/>
          <w:b/>
          <w:sz w:val="24"/>
          <w:szCs w:val="24"/>
        </w:rPr>
      </w:pPr>
      <w:r w:rsidRPr="0063465B">
        <w:rPr>
          <w:rFonts w:eastAsia="Times New Roman"/>
          <w:b/>
          <w:sz w:val="24"/>
          <w:szCs w:val="24"/>
        </w:rPr>
        <w:t>кондиционирование воздуха</w:t>
      </w:r>
    </w:p>
    <w:p w:rsidR="005A7E8A" w:rsidRDefault="00A241E1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По итогам 2018 года</w:t>
      </w:r>
      <w:r w:rsidR="00BD4BB9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о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бъем отгруженных товаров собственного производства </w:t>
      </w:r>
      <w:r w:rsidR="00BD4BB9" w:rsidRPr="004E446F">
        <w:rPr>
          <w:rFonts w:eastAsia="Times New Roman"/>
          <w:sz w:val="24"/>
          <w:szCs w:val="24"/>
          <w:shd w:val="clear" w:color="auto" w:fill="FFFFFF" w:themeFill="background1"/>
        </w:rPr>
        <w:t>сектор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а</w:t>
      </w:r>
      <w:r w:rsidR="00BD4BB9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по </w:t>
      </w:r>
      <w:r w:rsidR="00BD4BB9" w:rsidRPr="004E446F">
        <w:rPr>
          <w:rFonts w:eastAsia="Times New Roman"/>
          <w:sz w:val="24"/>
          <w:szCs w:val="24"/>
          <w:shd w:val="clear" w:color="auto" w:fill="FFFFFF" w:themeFill="background1"/>
        </w:rPr>
        <w:t>обеспечени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ю</w:t>
      </w:r>
      <w:r w:rsidR="00BD4BB9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электрической энергией, газом и паром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;</w:t>
      </w:r>
      <w:r w:rsidR="00BD4BB9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кондиционирование воздуха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снижен</w:t>
      </w:r>
      <w:r w:rsidR="00BD4BB9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к предыдущему периоду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на 16,7%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. Индекс промышленного производства  по данному виду экономической деятельности составил </w:t>
      </w:r>
      <w:r w:rsidR="00534C91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114,2 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%, в том числе по электроэнергии </w:t>
      </w:r>
      <w:r w:rsidR="00BD4BB9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он 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составил 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123</w:t>
      </w:r>
      <w:r w:rsidR="004C7520" w:rsidRPr="004E446F">
        <w:rPr>
          <w:rFonts w:eastAsia="Times New Roman"/>
          <w:sz w:val="24"/>
          <w:szCs w:val="24"/>
          <w:shd w:val="clear" w:color="auto" w:fill="FFFFFF" w:themeFill="background1"/>
        </w:rPr>
        <w:t>%</w:t>
      </w:r>
      <w:r w:rsidR="00BD4BB9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, по производству тепла котельными – 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97,4</w:t>
      </w:r>
      <w:r w:rsidR="00BD4BB9" w:rsidRPr="004E446F">
        <w:rPr>
          <w:rFonts w:eastAsia="Times New Roman"/>
          <w:sz w:val="24"/>
          <w:szCs w:val="24"/>
          <w:shd w:val="clear" w:color="auto" w:fill="FFFFFF" w:themeFill="background1"/>
        </w:rPr>
        <w:t>%.</w:t>
      </w:r>
      <w:r w:rsidR="00537260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</w:p>
    <w:p w:rsidR="002F390F" w:rsidRDefault="0022528C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rPr>
          <w:bCs/>
          <w:sz w:val="22"/>
          <w:szCs w:val="22"/>
        </w:rPr>
      </w:pPr>
      <w:r w:rsidRPr="006A6EDA">
        <w:rPr>
          <w:bCs/>
          <w:sz w:val="22"/>
          <w:szCs w:val="22"/>
        </w:rPr>
        <w:t xml:space="preserve">     </w:t>
      </w:r>
    </w:p>
    <w:p w:rsidR="00160A21" w:rsidRDefault="00A21B83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jc w:val="center"/>
        <w:rPr>
          <w:rFonts w:eastAsia="Times New Roman"/>
          <w:b/>
          <w:sz w:val="24"/>
          <w:szCs w:val="24"/>
        </w:rPr>
      </w:pPr>
      <w:r w:rsidRPr="00A21B83">
        <w:rPr>
          <w:rFonts w:eastAsia="Times New Roman"/>
          <w:b/>
          <w:sz w:val="24"/>
          <w:szCs w:val="24"/>
        </w:rPr>
        <w:t>ИНВЕСТИЦИИ</w:t>
      </w:r>
    </w:p>
    <w:p w:rsidR="0078023B" w:rsidRDefault="00A21B83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отчетном периоде объем инвестиций составил по оценочным данным </w:t>
      </w:r>
      <w:r w:rsidR="00E36C0D">
        <w:rPr>
          <w:rFonts w:eastAsia="Times New Roman"/>
          <w:sz w:val="24"/>
          <w:szCs w:val="24"/>
        </w:rPr>
        <w:t>225,779</w:t>
      </w:r>
      <w:r>
        <w:rPr>
          <w:rFonts w:eastAsia="Times New Roman"/>
          <w:sz w:val="24"/>
          <w:szCs w:val="24"/>
        </w:rPr>
        <w:t xml:space="preserve"> млн. руб</w:t>
      </w:r>
      <w:r w:rsidR="00A3043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, в том числе бюджетные средства </w:t>
      </w:r>
      <w:r w:rsidR="00E36C0D">
        <w:rPr>
          <w:rFonts w:eastAsia="Times New Roman"/>
          <w:sz w:val="24"/>
          <w:szCs w:val="24"/>
        </w:rPr>
        <w:t>55,865</w:t>
      </w:r>
      <w:r w:rsidR="00A30432">
        <w:rPr>
          <w:rFonts w:eastAsia="Times New Roman"/>
          <w:sz w:val="24"/>
          <w:szCs w:val="24"/>
        </w:rPr>
        <w:t xml:space="preserve"> млн. руб. </w:t>
      </w:r>
      <w:r w:rsidR="004E4C8F">
        <w:rPr>
          <w:rFonts w:eastAsia="Times New Roman"/>
          <w:sz w:val="24"/>
          <w:szCs w:val="24"/>
        </w:rPr>
        <w:t>Средства, освоенные на строительство инфраструктуры ОЭЗ</w:t>
      </w:r>
      <w:r w:rsidR="00537260">
        <w:rPr>
          <w:rFonts w:eastAsia="Times New Roman"/>
          <w:sz w:val="24"/>
          <w:szCs w:val="24"/>
        </w:rPr>
        <w:t xml:space="preserve">, </w:t>
      </w:r>
      <w:r w:rsidR="004E4C8F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составили </w:t>
      </w:r>
      <w:r w:rsidR="004C3843" w:rsidRPr="004E446F">
        <w:rPr>
          <w:rFonts w:eastAsia="Times New Roman"/>
          <w:sz w:val="24"/>
          <w:szCs w:val="24"/>
          <w:shd w:val="clear" w:color="auto" w:fill="FFFFFF" w:themeFill="background1"/>
        </w:rPr>
        <w:t>124,4</w:t>
      </w:r>
      <w:r w:rsidR="004E4C8F">
        <w:rPr>
          <w:rFonts w:eastAsia="Times New Roman"/>
          <w:sz w:val="24"/>
          <w:szCs w:val="24"/>
        </w:rPr>
        <w:t xml:space="preserve"> млн. руб.</w:t>
      </w:r>
      <w:r w:rsidR="002E4D32">
        <w:rPr>
          <w:rFonts w:eastAsia="Times New Roman"/>
          <w:sz w:val="24"/>
          <w:szCs w:val="24"/>
        </w:rPr>
        <w:t xml:space="preserve"> </w:t>
      </w:r>
    </w:p>
    <w:p w:rsidR="0078023B" w:rsidRDefault="0078023B" w:rsidP="004E446F">
      <w:pPr>
        <w:pStyle w:val="ab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В 2018 году утвержден перечень планируемых к строительству объектов инфраструктуры на 2018 год и плановый период 2019 и 2020 годов (дополнительное соглашение от 23 мая 2018 года№ С-121-СШ/Д14 к Соглашению о создании на территории муниципального образования Слюдянский район Иркутской области особой экономической зоны туристско-рекреационного типа от 2 марта 2007 года № 2773-ГГ/Ф7 (в редакции дополнительного соглашения от 30 марта 2017 года № С-38-АЦ/Д14)).</w:t>
      </w:r>
    </w:p>
    <w:p w:rsidR="0078023B" w:rsidRDefault="0078023B" w:rsidP="004E446F">
      <w:pPr>
        <w:pStyle w:val="ab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78023B">
        <w:t>В 2018 году в соответствии с графиком строительства объектов инфраструктуры ОЭЗ началось строительство сетей водоснабжения и бытовой канализации, способных обеспечить потребности действующих резидентов. По состоянию на 31 декабря 2018 года фактическая готовность строящихся объектов на территории Предгорного района ОЭЗ составляет 100%, Прибрежного района ОЭЗ – 65%.</w:t>
      </w:r>
    </w:p>
    <w:p w:rsidR="0078023B" w:rsidRPr="0078023B" w:rsidRDefault="0078023B" w:rsidP="004E446F">
      <w:pPr>
        <w:pStyle w:val="ab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78023B">
        <w:rPr>
          <w:color w:val="000000"/>
        </w:rPr>
        <w:t>По состоянию на 01.01.2019 г. в ОЭЗ зарегистрировано 7 резидентов с планируемым объемом инвестиций свыше 2 млрд</w:t>
      </w:r>
      <w:r w:rsidR="008524F1">
        <w:rPr>
          <w:color w:val="000000"/>
        </w:rPr>
        <w:t>.</w:t>
      </w:r>
      <w:r w:rsidRPr="0078023B">
        <w:rPr>
          <w:color w:val="000000"/>
        </w:rPr>
        <w:t xml:space="preserve"> руб., в т. ч.:</w:t>
      </w:r>
    </w:p>
    <w:p w:rsidR="0078023B" w:rsidRPr="0078023B" w:rsidRDefault="0078023B" w:rsidP="004E446F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78023B">
        <w:rPr>
          <w:color w:val="000000"/>
        </w:rPr>
        <w:t>– ООО «БГК Гора Соболиная» – 1 393 млн</w:t>
      </w:r>
      <w:r w:rsidR="008524F1">
        <w:rPr>
          <w:color w:val="000000"/>
        </w:rPr>
        <w:t>.</w:t>
      </w:r>
      <w:r w:rsidRPr="0078023B">
        <w:rPr>
          <w:color w:val="000000"/>
        </w:rPr>
        <w:t xml:space="preserve"> руб.;</w:t>
      </w:r>
    </w:p>
    <w:p w:rsidR="0078023B" w:rsidRPr="0078023B" w:rsidRDefault="0078023B" w:rsidP="004E446F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78023B">
        <w:rPr>
          <w:color w:val="000000"/>
        </w:rPr>
        <w:t>– ООО «Илим Байкал» – 130,5 млн</w:t>
      </w:r>
      <w:r w:rsidR="008524F1">
        <w:rPr>
          <w:color w:val="000000"/>
        </w:rPr>
        <w:t>.</w:t>
      </w:r>
      <w:r w:rsidRPr="0078023B">
        <w:rPr>
          <w:color w:val="000000"/>
        </w:rPr>
        <w:t xml:space="preserve"> руб.;</w:t>
      </w:r>
    </w:p>
    <w:p w:rsidR="0078023B" w:rsidRPr="0078023B" w:rsidRDefault="0078023B" w:rsidP="004E446F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78023B">
        <w:rPr>
          <w:color w:val="000000"/>
        </w:rPr>
        <w:t>– ООО «Байкал-Аква» – 156,98 млн</w:t>
      </w:r>
      <w:r w:rsidR="008524F1">
        <w:rPr>
          <w:color w:val="000000"/>
        </w:rPr>
        <w:t>.</w:t>
      </w:r>
      <w:r w:rsidRPr="0078023B">
        <w:rPr>
          <w:color w:val="000000"/>
        </w:rPr>
        <w:t xml:space="preserve"> руб.;</w:t>
      </w:r>
    </w:p>
    <w:p w:rsidR="0078023B" w:rsidRPr="0078023B" w:rsidRDefault="0078023B" w:rsidP="004E446F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78023B">
        <w:rPr>
          <w:color w:val="000000"/>
        </w:rPr>
        <w:t>– ООО «Гринвальд Байкал» – 206,6 млн</w:t>
      </w:r>
      <w:r w:rsidR="008524F1">
        <w:rPr>
          <w:color w:val="000000"/>
        </w:rPr>
        <w:t>.</w:t>
      </w:r>
      <w:r w:rsidRPr="0078023B">
        <w:rPr>
          <w:color w:val="000000"/>
        </w:rPr>
        <w:t xml:space="preserve"> руб.;</w:t>
      </w:r>
    </w:p>
    <w:p w:rsidR="0078023B" w:rsidRPr="0078023B" w:rsidRDefault="0078023B" w:rsidP="004E446F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78023B">
        <w:rPr>
          <w:color w:val="000000"/>
        </w:rPr>
        <w:t>– ООО «УЮТ+» – 98,5 млн</w:t>
      </w:r>
      <w:r w:rsidR="008524F1">
        <w:rPr>
          <w:color w:val="000000"/>
        </w:rPr>
        <w:t>.</w:t>
      </w:r>
      <w:r w:rsidRPr="0078023B">
        <w:rPr>
          <w:color w:val="000000"/>
        </w:rPr>
        <w:t xml:space="preserve"> руб.;</w:t>
      </w:r>
    </w:p>
    <w:p w:rsidR="0078023B" w:rsidRPr="0078023B" w:rsidRDefault="0078023B" w:rsidP="004E446F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78023B">
        <w:rPr>
          <w:color w:val="000000"/>
        </w:rPr>
        <w:lastRenderedPageBreak/>
        <w:t>– ООО «Байкальск Девелопмент» – 213,32 млн</w:t>
      </w:r>
      <w:r w:rsidR="008524F1">
        <w:rPr>
          <w:color w:val="000000"/>
        </w:rPr>
        <w:t>.</w:t>
      </w:r>
      <w:r w:rsidRPr="0078023B">
        <w:rPr>
          <w:color w:val="000000"/>
        </w:rPr>
        <w:t xml:space="preserve"> руб.;</w:t>
      </w:r>
    </w:p>
    <w:p w:rsidR="0078023B" w:rsidRPr="0078023B" w:rsidRDefault="0078023B" w:rsidP="004E446F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78023B">
        <w:rPr>
          <w:color w:val="000000"/>
        </w:rPr>
        <w:t>– ООО «Вектор Байкальск» – 167,5 млн</w:t>
      </w:r>
      <w:r w:rsidR="008524F1">
        <w:rPr>
          <w:color w:val="000000"/>
        </w:rPr>
        <w:t>.</w:t>
      </w:r>
      <w:r w:rsidRPr="0078023B">
        <w:rPr>
          <w:color w:val="000000"/>
        </w:rPr>
        <w:t xml:space="preserve"> руб.</w:t>
      </w:r>
    </w:p>
    <w:p w:rsidR="00281016" w:rsidRDefault="00281016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 же в территории</w:t>
      </w:r>
      <w:r w:rsidR="002E4D32">
        <w:rPr>
          <w:rFonts w:eastAsia="Times New Roman"/>
          <w:sz w:val="24"/>
          <w:szCs w:val="24"/>
        </w:rPr>
        <w:t xml:space="preserve"> реализ</w:t>
      </w:r>
      <w:r>
        <w:rPr>
          <w:rFonts w:eastAsia="Times New Roman"/>
          <w:sz w:val="24"/>
          <w:szCs w:val="24"/>
        </w:rPr>
        <w:t>уются</w:t>
      </w:r>
      <w:r w:rsidR="002E4D32">
        <w:rPr>
          <w:rFonts w:eastAsia="Times New Roman"/>
          <w:sz w:val="24"/>
          <w:szCs w:val="24"/>
        </w:rPr>
        <w:t xml:space="preserve"> инвестиционн</w:t>
      </w:r>
      <w:r>
        <w:rPr>
          <w:rFonts w:eastAsia="Times New Roman"/>
          <w:sz w:val="24"/>
          <w:szCs w:val="24"/>
        </w:rPr>
        <w:t>ые</w:t>
      </w:r>
      <w:r w:rsidR="002E4D32">
        <w:rPr>
          <w:rFonts w:eastAsia="Times New Roman"/>
          <w:sz w:val="24"/>
          <w:szCs w:val="24"/>
        </w:rPr>
        <w:t xml:space="preserve"> проект</w:t>
      </w:r>
      <w:r>
        <w:rPr>
          <w:rFonts w:eastAsia="Times New Roman"/>
          <w:sz w:val="24"/>
          <w:szCs w:val="24"/>
        </w:rPr>
        <w:t>ы</w:t>
      </w:r>
      <w:r w:rsidR="002E4D32">
        <w:rPr>
          <w:rFonts w:eastAsia="Times New Roman"/>
          <w:sz w:val="24"/>
          <w:szCs w:val="24"/>
        </w:rPr>
        <w:t xml:space="preserve"> по строительству завода по розливу воды ООО «Аква-Сиб»</w:t>
      </w:r>
      <w:r>
        <w:rPr>
          <w:rFonts w:eastAsia="Times New Roman"/>
          <w:sz w:val="24"/>
          <w:szCs w:val="24"/>
        </w:rPr>
        <w:t>, проект по</w:t>
      </w:r>
      <w:r w:rsidR="002E4D32">
        <w:rPr>
          <w:rFonts w:eastAsia="Times New Roman"/>
          <w:sz w:val="24"/>
          <w:szCs w:val="24"/>
        </w:rPr>
        <w:t xml:space="preserve"> развити</w:t>
      </w:r>
      <w:r>
        <w:rPr>
          <w:rFonts w:eastAsia="Times New Roman"/>
          <w:sz w:val="24"/>
          <w:szCs w:val="24"/>
        </w:rPr>
        <w:t>ю</w:t>
      </w:r>
      <w:r w:rsidR="002E4D32">
        <w:rPr>
          <w:rFonts w:eastAsia="Times New Roman"/>
          <w:sz w:val="24"/>
          <w:szCs w:val="24"/>
        </w:rPr>
        <w:t xml:space="preserve"> сельского хо</w:t>
      </w:r>
      <w:r w:rsidR="00A85A60">
        <w:rPr>
          <w:rFonts w:eastAsia="Times New Roman"/>
          <w:sz w:val="24"/>
          <w:szCs w:val="24"/>
        </w:rPr>
        <w:t xml:space="preserve">зяйства КФХ Балтадонис А.С. </w:t>
      </w:r>
    </w:p>
    <w:p w:rsidR="004E4C8F" w:rsidRDefault="00A30432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сравнению с аналогичным периодом 2017 года, рост</w:t>
      </w:r>
      <w:r w:rsidR="009735B7">
        <w:rPr>
          <w:rFonts w:eastAsia="Times New Roman"/>
          <w:sz w:val="24"/>
          <w:szCs w:val="24"/>
        </w:rPr>
        <w:t xml:space="preserve"> инвестиций в целом произошел на 25,8 %</w:t>
      </w:r>
      <w:r>
        <w:rPr>
          <w:rFonts w:eastAsia="Times New Roman"/>
          <w:sz w:val="24"/>
          <w:szCs w:val="24"/>
        </w:rPr>
        <w:t xml:space="preserve">, однако наблюдается снижение бюджетных инвестиций на </w:t>
      </w:r>
      <w:r w:rsidR="009735B7">
        <w:rPr>
          <w:rFonts w:eastAsia="Times New Roman"/>
          <w:sz w:val="24"/>
          <w:szCs w:val="24"/>
        </w:rPr>
        <w:t>28</w:t>
      </w:r>
      <w:r w:rsidR="003814B5">
        <w:rPr>
          <w:rFonts w:eastAsia="Times New Roman"/>
          <w:sz w:val="24"/>
          <w:szCs w:val="24"/>
        </w:rPr>
        <w:t xml:space="preserve">%. </w:t>
      </w:r>
    </w:p>
    <w:p w:rsidR="00A30432" w:rsidRDefault="003814B5" w:rsidP="004E446F">
      <w:pPr>
        <w:pStyle w:val="a3"/>
        <w:shd w:val="clear" w:color="auto" w:fill="FFFFFF" w:themeFill="background1"/>
        <w:tabs>
          <w:tab w:val="left" w:pos="720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Сдерживающее влияние на рост инвестиций по</w:t>
      </w:r>
      <w:r w:rsidR="009735B7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прежнему сказывает вялая динамик</w:t>
      </w:r>
      <w:r w:rsidR="004E4C8F">
        <w:rPr>
          <w:rFonts w:eastAsia="Times New Roman"/>
          <w:sz w:val="24"/>
          <w:szCs w:val="24"/>
        </w:rPr>
        <w:t xml:space="preserve">а кредитования компаний, а так же неблагоприятные условия инвестиционной деятельности, связанные с условиями нахождения территории Слюдянского района в </w:t>
      </w:r>
      <w:r w:rsidR="00281016">
        <w:rPr>
          <w:rFonts w:eastAsia="Times New Roman"/>
          <w:sz w:val="24"/>
          <w:szCs w:val="24"/>
        </w:rPr>
        <w:t xml:space="preserve">границах </w:t>
      </w:r>
      <w:r w:rsidR="004E4C8F">
        <w:rPr>
          <w:rFonts w:eastAsia="Times New Roman"/>
          <w:sz w:val="24"/>
          <w:szCs w:val="24"/>
        </w:rPr>
        <w:t xml:space="preserve">ЦЭЗ БПТ. </w:t>
      </w:r>
    </w:p>
    <w:p w:rsidR="00A21B83" w:rsidRPr="00A21B83" w:rsidRDefault="00A21B83" w:rsidP="004E446F">
      <w:pPr>
        <w:pStyle w:val="a3"/>
        <w:shd w:val="clear" w:color="auto" w:fill="FFFFFF" w:themeFill="background1"/>
        <w:tabs>
          <w:tab w:val="left" w:pos="720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A274D3" w:rsidRPr="00A274D3" w:rsidRDefault="00A274D3" w:rsidP="004E446F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A274D3">
        <w:rPr>
          <w:b/>
          <w:sz w:val="22"/>
          <w:szCs w:val="22"/>
        </w:rPr>
        <w:t xml:space="preserve">    МАЛЫЙ БИЗНЕС</w:t>
      </w:r>
    </w:p>
    <w:p w:rsidR="003E02C8" w:rsidRDefault="003E02C8" w:rsidP="004E446F">
      <w:pPr>
        <w:pStyle w:val="a9"/>
        <w:shd w:val="clear" w:color="auto" w:fill="FFFFFF" w:themeFill="background1"/>
        <w:tabs>
          <w:tab w:val="left" w:pos="7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администрацией муниципального района продолжалась проводиться политика в области развития малого и среднего предпринимательства, направленная на обеспечение реализации целей и принципов, установленных Федеральным законодательством. </w:t>
      </w:r>
    </w:p>
    <w:p w:rsidR="003E02C8" w:rsidRDefault="003E02C8" w:rsidP="004E446F">
      <w:pPr>
        <w:pStyle w:val="1"/>
        <w:shd w:val="clear" w:color="auto" w:fill="FFFFFF" w:themeFill="background1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01.01.2019 г. на территории Слюдянского района зарегистрировано  331 юридическое лицо (к 328 субъектам аналогичного периода прошлого года – темп роста 101%) и 824 индивидуальных предпринимателей (к 797 субъектам аналогичного периода прошлого года – темп рост 103,4%). </w:t>
      </w:r>
    </w:p>
    <w:p w:rsidR="003E02C8" w:rsidRDefault="003E02C8" w:rsidP="004E446F">
      <w:pPr>
        <w:pStyle w:val="1"/>
        <w:shd w:val="clear" w:color="auto" w:fill="FFFFFF" w:themeFill="background1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общее количество субъектов малого и среднего предпринимательства составляет 1155 ед. (прирост 2,7% к прошлому году), из них 3 относятся к средним предприятиям, 31 к малым и 1121 к микро предприятиям (ЮЛ и ИП). </w:t>
      </w:r>
    </w:p>
    <w:p w:rsidR="003E02C8" w:rsidRDefault="003E02C8" w:rsidP="004E446F">
      <w:pPr>
        <w:pStyle w:val="1"/>
        <w:shd w:val="clear" w:color="auto" w:fill="FFFFFF" w:themeFill="background1"/>
        <w:spacing w:line="240" w:lineRule="auto"/>
        <w:ind w:left="60" w:right="-2" w:firstLine="560"/>
        <w:jc w:val="both"/>
        <w:rPr>
          <w:sz w:val="24"/>
          <w:szCs w:val="24"/>
        </w:rPr>
      </w:pPr>
    </w:p>
    <w:tbl>
      <w:tblPr>
        <w:tblStyle w:val="-5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670"/>
        <w:gridCol w:w="1406"/>
        <w:gridCol w:w="1406"/>
        <w:gridCol w:w="1326"/>
        <w:gridCol w:w="1210"/>
      </w:tblGrid>
      <w:tr w:rsidR="003E02C8" w:rsidRPr="003E02C8" w:rsidTr="004E4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Фактически осуществляющие деятельность СМСП</w:t>
            </w:r>
          </w:p>
        </w:tc>
        <w:tc>
          <w:tcPr>
            <w:tcW w:w="1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1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1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2018</w:t>
            </w:r>
          </w:p>
        </w:tc>
      </w:tr>
      <w:tr w:rsidR="003E02C8" w:rsidRPr="003E02C8" w:rsidTr="004E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02C8">
              <w:rPr>
                <w:b w:val="0"/>
                <w:color w:val="auto"/>
                <w:sz w:val="24"/>
                <w:szCs w:val="24"/>
              </w:rPr>
              <w:t>ИП</w:t>
            </w:r>
          </w:p>
        </w:tc>
        <w:tc>
          <w:tcPr>
            <w:tcW w:w="16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1032</w:t>
            </w: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929</w:t>
            </w: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771</w:t>
            </w:r>
          </w:p>
        </w:tc>
        <w:tc>
          <w:tcPr>
            <w:tcW w:w="13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797</w:t>
            </w:r>
          </w:p>
        </w:tc>
        <w:tc>
          <w:tcPr>
            <w:tcW w:w="12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824</w:t>
            </w:r>
          </w:p>
        </w:tc>
      </w:tr>
      <w:tr w:rsidR="003E02C8" w:rsidRPr="003E02C8" w:rsidTr="004E4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02C8">
              <w:rPr>
                <w:b w:val="0"/>
                <w:color w:val="auto"/>
                <w:sz w:val="24"/>
                <w:szCs w:val="24"/>
              </w:rPr>
              <w:t>ЮЛ</w:t>
            </w:r>
          </w:p>
        </w:tc>
        <w:tc>
          <w:tcPr>
            <w:tcW w:w="1670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269</w:t>
            </w:r>
          </w:p>
        </w:tc>
        <w:tc>
          <w:tcPr>
            <w:tcW w:w="1406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312</w:t>
            </w:r>
          </w:p>
        </w:tc>
        <w:tc>
          <w:tcPr>
            <w:tcW w:w="1406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318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328</w:t>
            </w:r>
          </w:p>
        </w:tc>
        <w:tc>
          <w:tcPr>
            <w:tcW w:w="1210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331</w:t>
            </w:r>
          </w:p>
        </w:tc>
      </w:tr>
      <w:tr w:rsidR="003E02C8" w:rsidRPr="003E02C8" w:rsidTr="004E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E02C8">
              <w:rPr>
                <w:b w:val="0"/>
                <w:color w:val="auto"/>
                <w:sz w:val="24"/>
                <w:szCs w:val="24"/>
              </w:rPr>
              <w:t xml:space="preserve">Всего </w:t>
            </w:r>
          </w:p>
        </w:tc>
        <w:tc>
          <w:tcPr>
            <w:tcW w:w="16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1301</w:t>
            </w: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1241</w:t>
            </w:r>
          </w:p>
        </w:tc>
        <w:tc>
          <w:tcPr>
            <w:tcW w:w="14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1089</w:t>
            </w:r>
          </w:p>
        </w:tc>
        <w:tc>
          <w:tcPr>
            <w:tcW w:w="13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1125</w:t>
            </w:r>
          </w:p>
        </w:tc>
        <w:tc>
          <w:tcPr>
            <w:tcW w:w="121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pStyle w:val="1"/>
              <w:shd w:val="clear" w:color="auto" w:fill="FFFFFF" w:themeFill="background1"/>
              <w:spacing w:line="240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1155</w:t>
            </w:r>
          </w:p>
        </w:tc>
      </w:tr>
    </w:tbl>
    <w:p w:rsidR="003E02C8" w:rsidRDefault="003E02C8" w:rsidP="004E446F">
      <w:pPr>
        <w:shd w:val="clear" w:color="auto" w:fill="FFFFFF" w:themeFill="background1"/>
        <w:ind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С учетом данных, в расчете на 1000 жителей муниципального района приходится 8,3 малых предприятий (за исключением средних), что на 0,1 больше аналогичного периода прошлого года. </w:t>
      </w:r>
    </w:p>
    <w:p w:rsidR="003E02C8" w:rsidRDefault="003E02C8" w:rsidP="004E446F">
      <w:pPr>
        <w:shd w:val="clear" w:color="auto" w:fill="FFFFFF" w:themeFill="background1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Основное количество малых и средних предприятий (ЮЛ) сосредоточено в сфере оказания услуг торговли- 27,2%, в сфере транспортировки и хранении –12,1 %, в строительстве 9,4%, на обрабатывающем производстве  – 9,4%, в административной деятельности и сопутствующих доп.услугах – 9,4 %, деятельности гостиниц и предприятий общественного питания – 8,5%, деятельности операций с недвижимым имуществом – 5,1%, в с/х, лесном хозяйстве, охоте, рыболовстве, рыбоводстве - 4,2%.</w:t>
      </w:r>
    </w:p>
    <w:p w:rsidR="003E02C8" w:rsidRDefault="003E02C8" w:rsidP="004E446F">
      <w:pPr>
        <w:pStyle w:val="a4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занятых в сфере малого предпринимательства составляет 3419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(в том числе по ИП)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Доля занятых в малом бизнесе от общего количества занятых в экономике составляет  – 26 % что соответствует уровню прошлого года. </w:t>
      </w:r>
    </w:p>
    <w:p w:rsidR="003E02C8" w:rsidRDefault="003E02C8" w:rsidP="004E446F">
      <w:pPr>
        <w:shd w:val="clear" w:color="auto" w:fill="FFFFFF" w:themeFill="background1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Налоговые поступления в бюджет района по специальным режимам налогообложения от субъектов малого и среднего предпринимательства составили в бюджете муниципального района 24,847 млн. рублей (темп роста 100,3%) или 11,7% всех налоговых и неналоговых доходов бюджета (к 24,769 млн. рублей, или  11,8% аналогичного периода прошлого года). </w:t>
      </w:r>
    </w:p>
    <w:p w:rsidR="003E02C8" w:rsidRDefault="003E02C8" w:rsidP="004E446F">
      <w:pPr>
        <w:shd w:val="clear" w:color="auto" w:fill="FFFFFF" w:themeFill="background1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разрезе видов налоговых поступлений, произошло снижение по ЕНВД на 17% в связи с предоставлением налогоплательщикам налогового вычета с 01.01.2018г. по </w:t>
      </w:r>
      <w:r>
        <w:rPr>
          <w:sz w:val="24"/>
          <w:szCs w:val="24"/>
          <w:lang w:eastAsia="en-US"/>
        </w:rPr>
        <w:lastRenderedPageBreak/>
        <w:t>01.07.2018г., за счет приобретения контрольно-кассовой техники (онлайн-касса), которая уменьшает сумму налога, подлежащую уплате на 18 тыс. руб. с одной торговой точки, вместе с тем отмечается рост отчисления УСН на 135% и ЕСХН на 132%. Также отмечен общий рост налоговых поступлений в консолидированный бюджет на 10,6% (главным образом ростом отчислений по НДФЛ) и рост налоговых и неналоговых поступлений на 13,2%.</w:t>
      </w:r>
    </w:p>
    <w:p w:rsidR="003E02C8" w:rsidRDefault="003E02C8" w:rsidP="004E446F">
      <w:pPr>
        <w:shd w:val="clear" w:color="auto" w:fill="FFFFFF" w:themeFill="background1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tbl>
      <w:tblPr>
        <w:tblStyle w:val="-5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423"/>
        <w:gridCol w:w="3019"/>
        <w:gridCol w:w="2910"/>
      </w:tblGrid>
      <w:tr w:rsidR="003E02C8" w:rsidRPr="003E02C8" w:rsidTr="004E4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Вид налога</w:t>
            </w:r>
          </w:p>
        </w:tc>
        <w:tc>
          <w:tcPr>
            <w:tcW w:w="2423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 xml:space="preserve">2018, </w:t>
            </w:r>
          </w:p>
          <w:p w:rsidR="003E02C8" w:rsidRPr="003E02C8" w:rsidRDefault="003E02C8" w:rsidP="004E446F">
            <w:pPr>
              <w:shd w:val="clear" w:color="auto" w:fill="FFFFFF" w:themeFill="background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3019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2017,</w:t>
            </w:r>
          </w:p>
          <w:p w:rsidR="003E02C8" w:rsidRPr="003E02C8" w:rsidRDefault="003E02C8" w:rsidP="004E446F">
            <w:pPr>
              <w:shd w:val="clear" w:color="auto" w:fill="FFFFFF" w:themeFill="background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руб.</w:t>
            </w:r>
          </w:p>
        </w:tc>
        <w:tc>
          <w:tcPr>
            <w:tcW w:w="2910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Динамика 2018/2017</w:t>
            </w:r>
          </w:p>
        </w:tc>
      </w:tr>
      <w:tr w:rsidR="003E02C8" w:rsidRPr="003E02C8" w:rsidTr="004E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ЕНВД</w:t>
            </w:r>
          </w:p>
        </w:tc>
        <w:tc>
          <w:tcPr>
            <w:tcW w:w="242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13 571 111,6</w:t>
            </w:r>
          </w:p>
        </w:tc>
        <w:tc>
          <w:tcPr>
            <w:tcW w:w="301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16 371 300,12</w:t>
            </w:r>
          </w:p>
        </w:tc>
        <w:tc>
          <w:tcPr>
            <w:tcW w:w="29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</w:tr>
      <w:tr w:rsidR="003E02C8" w:rsidRPr="003E02C8" w:rsidTr="004E4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shd w:val="clear" w:color="auto" w:fill="FFFFFF" w:themeFill="background1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Патент </w:t>
            </w:r>
          </w:p>
        </w:tc>
        <w:tc>
          <w:tcPr>
            <w:tcW w:w="2423" w:type="dxa"/>
            <w:shd w:val="clear" w:color="auto" w:fill="FFFFFF" w:themeFill="background1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44 660,51</w:t>
            </w:r>
          </w:p>
        </w:tc>
        <w:tc>
          <w:tcPr>
            <w:tcW w:w="3019" w:type="dxa"/>
            <w:shd w:val="clear" w:color="auto" w:fill="FFFFFF" w:themeFill="background1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65 052</w:t>
            </w:r>
          </w:p>
        </w:tc>
        <w:tc>
          <w:tcPr>
            <w:tcW w:w="2910" w:type="dxa"/>
            <w:shd w:val="clear" w:color="auto" w:fill="FFFFFF" w:themeFill="background1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</w:tr>
      <w:tr w:rsidR="003E02C8" w:rsidRPr="003E02C8" w:rsidTr="004E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242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6 210</w:t>
            </w:r>
          </w:p>
        </w:tc>
        <w:tc>
          <w:tcPr>
            <w:tcW w:w="301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4 713</w:t>
            </w:r>
          </w:p>
        </w:tc>
        <w:tc>
          <w:tcPr>
            <w:tcW w:w="29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132%</w:t>
            </w:r>
          </w:p>
        </w:tc>
      </w:tr>
      <w:tr w:rsidR="003E02C8" w:rsidRPr="003E02C8" w:rsidTr="003E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УСН</w:t>
            </w:r>
          </w:p>
        </w:tc>
        <w:tc>
          <w:tcPr>
            <w:tcW w:w="2423" w:type="dxa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11 224 696,27</w:t>
            </w:r>
          </w:p>
        </w:tc>
        <w:tc>
          <w:tcPr>
            <w:tcW w:w="3019" w:type="dxa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8 328 516,6</w:t>
            </w:r>
          </w:p>
        </w:tc>
        <w:tc>
          <w:tcPr>
            <w:tcW w:w="2910" w:type="dxa"/>
            <w:hideMark/>
          </w:tcPr>
          <w:p w:rsidR="003E02C8" w:rsidRDefault="003E02C8" w:rsidP="004E446F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135%</w:t>
            </w:r>
          </w:p>
        </w:tc>
      </w:tr>
    </w:tbl>
    <w:p w:rsidR="003E02C8" w:rsidRDefault="003E02C8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3E02C8" w:rsidRDefault="003E02C8" w:rsidP="004E446F">
      <w:pPr>
        <w:shd w:val="clear" w:color="auto" w:fill="FFFFFF" w:themeFill="background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Выручка малого бизнеса (ЮЛ) за 2018 год составила 1</w:t>
      </w:r>
      <w:r>
        <w:rPr>
          <w:sz w:val="24"/>
          <w:szCs w:val="24"/>
          <w:lang w:val="en-US" w:eastAsia="en-US"/>
        </w:rPr>
        <w:t> </w:t>
      </w:r>
      <w:r>
        <w:rPr>
          <w:sz w:val="24"/>
          <w:szCs w:val="24"/>
          <w:lang w:eastAsia="en-US"/>
        </w:rPr>
        <w:t xml:space="preserve">854,56 млн.рублей к 1 814,64  млн. руб. аналогичного периода прошлого года, таким образом, темп роста составил 102,2%. </w:t>
      </w:r>
    </w:p>
    <w:p w:rsidR="003E02C8" w:rsidRDefault="003E02C8" w:rsidP="004E446F">
      <w:pPr>
        <w:shd w:val="clear" w:color="auto" w:fill="FFFFFF" w:themeFill="background1"/>
        <w:jc w:val="both"/>
        <w:rPr>
          <w:sz w:val="24"/>
          <w:szCs w:val="24"/>
          <w:lang w:eastAsia="en-US"/>
        </w:rPr>
      </w:pPr>
    </w:p>
    <w:tbl>
      <w:tblPr>
        <w:tblStyle w:val="2-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1914"/>
      </w:tblGrid>
      <w:tr w:rsidR="003E02C8" w:rsidRPr="003E02C8" w:rsidTr="004E4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 xml:space="preserve">Период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Выручка МСП (ЮЛ), млн.руб.</w:t>
            </w:r>
          </w:p>
        </w:tc>
        <w:tc>
          <w:tcPr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Динамика темпа роста к периоду 2014 года,%</w:t>
            </w:r>
          </w:p>
        </w:tc>
        <w:tc>
          <w:tcPr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Темп роста к предыдущему периоду,%</w:t>
            </w:r>
          </w:p>
        </w:tc>
      </w:tr>
      <w:tr w:rsidR="003E02C8" w:rsidRPr="003E02C8" w:rsidTr="004E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1571,86</w:t>
            </w:r>
          </w:p>
        </w:tc>
        <w:tc>
          <w:tcPr>
            <w:tcW w:w="2917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-</w:t>
            </w:r>
          </w:p>
        </w:tc>
      </w:tr>
      <w:tr w:rsidR="003E02C8" w:rsidRPr="003E02C8" w:rsidTr="004E4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1708,57</w:t>
            </w:r>
          </w:p>
        </w:tc>
        <w:tc>
          <w:tcPr>
            <w:tcW w:w="2917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108,7</w:t>
            </w:r>
          </w:p>
        </w:tc>
        <w:tc>
          <w:tcPr>
            <w:tcW w:w="1914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108,7</w:t>
            </w:r>
          </w:p>
        </w:tc>
      </w:tr>
      <w:tr w:rsidR="003E02C8" w:rsidRPr="003E02C8" w:rsidTr="004E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1779,06</w:t>
            </w:r>
          </w:p>
        </w:tc>
        <w:tc>
          <w:tcPr>
            <w:tcW w:w="2917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113,2</w:t>
            </w:r>
          </w:p>
        </w:tc>
        <w:tc>
          <w:tcPr>
            <w:tcW w:w="1914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104</w:t>
            </w:r>
          </w:p>
        </w:tc>
      </w:tr>
      <w:tr w:rsidR="003E02C8" w:rsidRPr="003E02C8" w:rsidTr="004E4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1814,64</w:t>
            </w:r>
          </w:p>
        </w:tc>
        <w:tc>
          <w:tcPr>
            <w:tcW w:w="2917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115,4</w:t>
            </w:r>
          </w:p>
        </w:tc>
        <w:tc>
          <w:tcPr>
            <w:tcW w:w="1914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102</w:t>
            </w:r>
          </w:p>
        </w:tc>
      </w:tr>
      <w:tr w:rsidR="003E02C8" w:rsidRPr="003E02C8" w:rsidTr="004E4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3E02C8">
              <w:rPr>
                <w:color w:val="auto"/>
                <w:sz w:val="24"/>
                <w:szCs w:val="24"/>
              </w:rPr>
              <w:t>2018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1854,56</w:t>
            </w:r>
          </w:p>
        </w:tc>
        <w:tc>
          <w:tcPr>
            <w:tcW w:w="2917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118</w:t>
            </w:r>
          </w:p>
        </w:tc>
        <w:tc>
          <w:tcPr>
            <w:tcW w:w="1914" w:type="dxa"/>
            <w:shd w:val="clear" w:color="auto" w:fill="FFFFFF" w:themeFill="background1"/>
            <w:hideMark/>
          </w:tcPr>
          <w:p w:rsidR="003E02C8" w:rsidRPr="003E02C8" w:rsidRDefault="003E02C8" w:rsidP="004E446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E02C8">
              <w:rPr>
                <w:sz w:val="24"/>
                <w:szCs w:val="24"/>
              </w:rPr>
              <w:t>102,2</w:t>
            </w:r>
          </w:p>
        </w:tc>
      </w:tr>
    </w:tbl>
    <w:p w:rsidR="003E02C8" w:rsidRDefault="003E02C8" w:rsidP="004E446F">
      <w:pPr>
        <w:shd w:val="clear" w:color="auto" w:fill="FFFFFF" w:themeFill="background1"/>
        <w:jc w:val="both"/>
        <w:rPr>
          <w:rFonts w:eastAsia="Times New Roman"/>
          <w:sz w:val="24"/>
          <w:szCs w:val="24"/>
          <w:lang w:eastAsia="en-US"/>
        </w:rPr>
      </w:pPr>
    </w:p>
    <w:p w:rsidR="003E02C8" w:rsidRDefault="003E02C8" w:rsidP="004E446F">
      <w:pPr>
        <w:pStyle w:val="a9"/>
        <w:shd w:val="clear" w:color="auto" w:fill="FFFFFF" w:themeFill="background1"/>
        <w:tabs>
          <w:tab w:val="left" w:pos="7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анализируемом периоде осуществляла деятельность Ассоциация «Некоммерческое партнерство «Центр содействия предпринимательству Слюдянского района». По итогам работы за 2018 год за получением информационно – консультационных услуг обратилось 74 субъектов малого предпринимательства.  </w:t>
      </w:r>
    </w:p>
    <w:p w:rsidR="003E02C8" w:rsidRDefault="003E02C8" w:rsidP="004E446F">
      <w:pPr>
        <w:pStyle w:val="a9"/>
        <w:shd w:val="clear" w:color="auto" w:fill="FFFFFF" w:themeFill="background1"/>
        <w:tabs>
          <w:tab w:val="left" w:pos="7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году проведено 2 заседания Координационного совета в области развития малого,  среднего предпринимательства и туризма при мэре муниципального образования Слюдянский район, а также 3 заседания рабочей группы по туризму при Координационном совете.</w:t>
      </w:r>
    </w:p>
    <w:p w:rsidR="003E02C8" w:rsidRDefault="003E02C8" w:rsidP="004E446F">
      <w:pPr>
        <w:pStyle w:val="a9"/>
        <w:shd w:val="clear" w:color="auto" w:fill="FFFFFF" w:themeFill="background1"/>
        <w:tabs>
          <w:tab w:val="left" w:pos="7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проведены такие событийные мероприятия как:</w:t>
      </w:r>
    </w:p>
    <w:p w:rsidR="003E02C8" w:rsidRDefault="003E02C8" w:rsidP="004E446F">
      <w:pPr>
        <w:pStyle w:val="a9"/>
        <w:shd w:val="clear" w:color="auto" w:fill="FFFFFF" w:themeFill="background1"/>
        <w:tabs>
          <w:tab w:val="left" w:pos="7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Рекламный инфо-тур в рамках событийного мероприятия «Ледяная сказка Байкала» проводимая в рамках Международного фестиваля зимних игр «Зимниада-2017». </w:t>
      </w:r>
    </w:p>
    <w:p w:rsidR="003E02C8" w:rsidRDefault="003E02C8" w:rsidP="004E446F">
      <w:pPr>
        <w:pStyle w:val="a9"/>
        <w:shd w:val="clear" w:color="auto" w:fill="FFFFFF" w:themeFill="background1"/>
        <w:tabs>
          <w:tab w:val="left" w:pos="7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Туристическая выставка «Байкалтур-2018» в г. Иркутске. Выставка подготовлена при поддержке Агентства по туризму Иркутской области и Фонда «Центр поддержки предпринимателей Иркутской области».</w:t>
      </w:r>
    </w:p>
    <w:p w:rsidR="003E02C8" w:rsidRDefault="003E02C8" w:rsidP="004E446F">
      <w:pPr>
        <w:pStyle w:val="a9"/>
        <w:shd w:val="clear" w:color="auto" w:fill="FFFFFF" w:themeFill="background1"/>
        <w:tabs>
          <w:tab w:val="left" w:pos="7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-й открытый гастрономический фестиваль национальной кухни Восточной Сибири «Байкальский вкус».</w:t>
      </w:r>
    </w:p>
    <w:p w:rsidR="003E02C8" w:rsidRDefault="003E02C8" w:rsidP="004E446F">
      <w:pPr>
        <w:pStyle w:val="a9"/>
        <w:shd w:val="clear" w:color="auto" w:fill="FFFFFF" w:themeFill="background1"/>
        <w:tabs>
          <w:tab w:val="left" w:pos="7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Фестиваль «Территория лета» в рамках открытия летнего туристического сезона.</w:t>
      </w:r>
    </w:p>
    <w:p w:rsidR="003E02C8" w:rsidRDefault="003E02C8" w:rsidP="004E446F">
      <w:pPr>
        <w:pStyle w:val="a9"/>
        <w:shd w:val="clear" w:color="auto" w:fill="FFFFFF" w:themeFill="background1"/>
        <w:tabs>
          <w:tab w:val="left" w:pos="7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  <w:lang w:val="en-US"/>
        </w:rPr>
        <w:t>VIII</w:t>
      </w:r>
      <w:r w:rsidRPr="003E02C8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международный фестиваль соврем</w:t>
      </w:r>
      <w:bookmarkStart w:id="0" w:name="_GoBack"/>
      <w:bookmarkEnd w:id="0"/>
      <w:r>
        <w:rPr>
          <w:sz w:val="24"/>
          <w:szCs w:val="24"/>
        </w:rPr>
        <w:t xml:space="preserve">енного искусства «ПЕРВОРЫБА», организованного Ассоциацией  </w:t>
      </w:r>
    </w:p>
    <w:p w:rsidR="003E02C8" w:rsidRDefault="003E02C8" w:rsidP="004E446F">
      <w:pPr>
        <w:pStyle w:val="a9"/>
        <w:shd w:val="clear" w:color="auto" w:fill="FFFFFF" w:themeFill="background1"/>
        <w:tabs>
          <w:tab w:val="left" w:pos="7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Рекламный тур, приуроченный к празднованию Всемирного Дня туризма.</w:t>
      </w:r>
    </w:p>
    <w:p w:rsidR="003E02C8" w:rsidRDefault="003E02C8" w:rsidP="004E446F">
      <w:pPr>
        <w:pStyle w:val="a9"/>
        <w:shd w:val="clear" w:color="auto" w:fill="FFFFFF" w:themeFill="background1"/>
        <w:tabs>
          <w:tab w:val="left" w:pos="7080"/>
        </w:tabs>
        <w:spacing w:after="0"/>
        <w:ind w:firstLine="709"/>
        <w:jc w:val="both"/>
        <w:rPr>
          <w:lang w:eastAsia="en-US"/>
        </w:rPr>
      </w:pPr>
      <w:r>
        <w:rPr>
          <w:sz w:val="24"/>
          <w:szCs w:val="24"/>
        </w:rPr>
        <w:t>7) Форум предпринимателей Слюдянского района</w:t>
      </w:r>
    </w:p>
    <w:p w:rsidR="003E02C8" w:rsidRDefault="003E02C8" w:rsidP="004E446F">
      <w:pPr>
        <w:pStyle w:val="a9"/>
        <w:shd w:val="clear" w:color="auto" w:fill="FFFFFF" w:themeFill="background1"/>
        <w:tabs>
          <w:tab w:val="left" w:pos="70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предпринимателей, принявших участие в данных мероприятиях составило 204 субъекта.</w:t>
      </w:r>
    </w:p>
    <w:p w:rsidR="004D7E04" w:rsidRDefault="004D7E04" w:rsidP="004E446F">
      <w:pPr>
        <w:shd w:val="clear" w:color="auto" w:fill="FFFFFF" w:themeFill="background1"/>
        <w:jc w:val="center"/>
        <w:rPr>
          <w:rFonts w:eastAsia="Times New Roman"/>
          <w:b/>
          <w:bCs/>
          <w:sz w:val="22"/>
          <w:szCs w:val="22"/>
        </w:rPr>
      </w:pPr>
    </w:p>
    <w:p w:rsidR="00F40637" w:rsidRPr="008A7B45" w:rsidRDefault="00F40637" w:rsidP="004E446F">
      <w:pPr>
        <w:shd w:val="clear" w:color="auto" w:fill="FFFFFF" w:themeFill="background1"/>
        <w:jc w:val="center"/>
        <w:rPr>
          <w:rFonts w:eastAsia="Times New Roman"/>
          <w:b/>
          <w:bCs/>
          <w:sz w:val="22"/>
          <w:szCs w:val="22"/>
        </w:rPr>
      </w:pPr>
      <w:r w:rsidRPr="008A7B45">
        <w:rPr>
          <w:rFonts w:eastAsia="Times New Roman"/>
          <w:b/>
          <w:bCs/>
          <w:sz w:val="22"/>
          <w:szCs w:val="22"/>
        </w:rPr>
        <w:t>У</w:t>
      </w:r>
      <w:r w:rsidR="00416560" w:rsidRPr="008A7B45">
        <w:rPr>
          <w:rFonts w:eastAsia="Times New Roman"/>
          <w:b/>
          <w:bCs/>
          <w:sz w:val="22"/>
          <w:szCs w:val="22"/>
        </w:rPr>
        <w:t>РОВЕНЬ ЖИЗНИ НАСЕЛЕНИЯ</w:t>
      </w:r>
    </w:p>
    <w:p w:rsidR="004C7520" w:rsidRPr="0025677A" w:rsidRDefault="00534C91" w:rsidP="004E446F">
      <w:pPr>
        <w:shd w:val="clear" w:color="auto" w:fill="FFFFFF" w:themeFill="background1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За </w:t>
      </w:r>
      <w:r w:rsidR="00917CA9" w:rsidRPr="0025677A">
        <w:rPr>
          <w:rFonts w:eastAsia="Times New Roman"/>
          <w:color w:val="000000"/>
          <w:sz w:val="24"/>
          <w:szCs w:val="24"/>
        </w:rPr>
        <w:t>2018 год з</w:t>
      </w:r>
      <w:r w:rsidR="004C7520" w:rsidRPr="0025677A">
        <w:rPr>
          <w:rFonts w:eastAsia="Times New Roman"/>
          <w:color w:val="000000"/>
          <w:sz w:val="24"/>
          <w:szCs w:val="24"/>
        </w:rPr>
        <w:t xml:space="preserve">аработная плата по полному кругу организаций Слюдянского района сложилась на уровне </w:t>
      </w:r>
      <w:r w:rsidR="00494EE8">
        <w:rPr>
          <w:rFonts w:eastAsia="Times New Roman"/>
          <w:color w:val="000000"/>
          <w:sz w:val="24"/>
          <w:szCs w:val="24"/>
        </w:rPr>
        <w:t>27 229</w:t>
      </w:r>
      <w:r w:rsidR="004C7520" w:rsidRPr="0025677A">
        <w:rPr>
          <w:rFonts w:eastAsia="Times New Roman"/>
          <w:color w:val="000000"/>
          <w:sz w:val="24"/>
          <w:szCs w:val="24"/>
        </w:rPr>
        <w:t xml:space="preserve"> руб., темп роста составил </w:t>
      </w:r>
      <w:r w:rsidR="00494EE8">
        <w:rPr>
          <w:rFonts w:eastAsia="Times New Roman"/>
          <w:color w:val="000000"/>
          <w:sz w:val="24"/>
          <w:szCs w:val="24"/>
        </w:rPr>
        <w:t>107,8</w:t>
      </w:r>
      <w:r w:rsidR="00917CA9" w:rsidRPr="0025677A">
        <w:rPr>
          <w:rFonts w:eastAsia="Times New Roman"/>
          <w:color w:val="000000"/>
          <w:sz w:val="24"/>
          <w:szCs w:val="24"/>
        </w:rPr>
        <w:t>%.</w:t>
      </w:r>
      <w:r w:rsidR="004C7520" w:rsidRPr="0025677A">
        <w:rPr>
          <w:rFonts w:eastAsia="Times New Roman"/>
          <w:color w:val="000000"/>
          <w:sz w:val="24"/>
          <w:szCs w:val="24"/>
        </w:rPr>
        <w:t xml:space="preserve"> </w:t>
      </w:r>
    </w:p>
    <w:p w:rsidR="004500AC" w:rsidRDefault="004C7520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Наибольший размер среднемесячной заработной платы сложился по видам экономической деятельности: </w:t>
      </w:r>
      <w:r w:rsidR="00534C91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«государственное управление и обеспечение военной безопасности, обязательное социальное обеспечение» - </w:t>
      </w:r>
      <w:r w:rsidR="00494EE8" w:rsidRPr="004E446F">
        <w:rPr>
          <w:rFonts w:eastAsia="Times New Roman"/>
          <w:sz w:val="24"/>
          <w:szCs w:val="24"/>
          <w:shd w:val="clear" w:color="auto" w:fill="FFFFFF" w:themeFill="background1"/>
        </w:rPr>
        <w:t>41 215,1</w:t>
      </w:r>
      <w:r w:rsidR="00534C91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руб., </w:t>
      </w:r>
      <w:r w:rsidR="004500AC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«строительство» - </w:t>
      </w:r>
      <w:r w:rsidR="00494EE8" w:rsidRPr="004E446F">
        <w:rPr>
          <w:rFonts w:eastAsia="Times New Roman"/>
          <w:sz w:val="24"/>
          <w:szCs w:val="24"/>
          <w:shd w:val="clear" w:color="auto" w:fill="FFFFFF" w:themeFill="background1"/>
        </w:rPr>
        <w:t>40 929</w:t>
      </w:r>
      <w:r w:rsidR="004500AC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руб.,</w:t>
      </w:r>
      <w:r w:rsidR="004500AC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4500AC">
        <w:rPr>
          <w:rFonts w:eastAsia="Times New Roman"/>
          <w:sz w:val="24"/>
          <w:szCs w:val="24"/>
        </w:rPr>
        <w:t xml:space="preserve">«добыча полезных ископаемых» - </w:t>
      </w:r>
      <w:r w:rsidR="00DB7B31">
        <w:rPr>
          <w:rFonts w:eastAsia="Times New Roman"/>
          <w:sz w:val="24"/>
          <w:szCs w:val="24"/>
        </w:rPr>
        <w:t>38 403</w:t>
      </w:r>
      <w:r w:rsidR="004500AC">
        <w:rPr>
          <w:rFonts w:eastAsia="Times New Roman"/>
          <w:sz w:val="24"/>
          <w:szCs w:val="24"/>
        </w:rPr>
        <w:t xml:space="preserve"> руб., «здравоохранение и предоставление социальных услуг» - </w:t>
      </w:r>
      <w:r w:rsidR="00494EE8">
        <w:rPr>
          <w:rFonts w:eastAsia="Times New Roman"/>
          <w:sz w:val="24"/>
          <w:szCs w:val="24"/>
        </w:rPr>
        <w:t>34 651,5</w:t>
      </w:r>
      <w:r w:rsidR="004500AC">
        <w:rPr>
          <w:rFonts w:eastAsia="Times New Roman"/>
          <w:sz w:val="24"/>
          <w:szCs w:val="24"/>
        </w:rPr>
        <w:t xml:space="preserve"> руб.  </w:t>
      </w:r>
    </w:p>
    <w:p w:rsidR="004C7520" w:rsidRDefault="004C7520" w:rsidP="004E446F">
      <w:pPr>
        <w:shd w:val="clear" w:color="auto" w:fill="FFFFFF" w:themeFill="background1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Также следует отметить, рост заработной платы в бюджетной сфере, главным образом,  обусловленный продолжением проводимой работы по увеличению заработной платы в рамках исполнения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 </w:t>
      </w:r>
    </w:p>
    <w:p w:rsidR="004C7520" w:rsidRDefault="004C7520" w:rsidP="004E446F">
      <w:pPr>
        <w:shd w:val="clear" w:color="auto" w:fill="FFFFFF" w:themeFill="background1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Среднемесячная заработная плата работников бюджетной сферы, финансируемая из консолидированного местного бюджета составила </w:t>
      </w:r>
      <w:r w:rsidR="00F37C77">
        <w:rPr>
          <w:rFonts w:eastAsia="Times New Roman"/>
          <w:sz w:val="24"/>
          <w:szCs w:val="24"/>
        </w:rPr>
        <w:t>28 885,6</w:t>
      </w:r>
      <w:r>
        <w:rPr>
          <w:rFonts w:eastAsia="Times New Roman"/>
          <w:sz w:val="24"/>
          <w:szCs w:val="24"/>
        </w:rPr>
        <w:t xml:space="preserve"> руб., что на </w:t>
      </w:r>
      <w:r w:rsidR="00F37C77">
        <w:rPr>
          <w:rFonts w:eastAsia="Times New Roman"/>
          <w:sz w:val="24"/>
          <w:szCs w:val="24"/>
        </w:rPr>
        <w:t>19,8</w:t>
      </w:r>
      <w:r>
        <w:rPr>
          <w:rFonts w:eastAsia="Times New Roman"/>
          <w:sz w:val="24"/>
          <w:szCs w:val="24"/>
        </w:rPr>
        <w:t xml:space="preserve">% больше показателя </w:t>
      </w:r>
      <w:r w:rsidR="00F37C77">
        <w:rPr>
          <w:rFonts w:eastAsia="Times New Roman"/>
          <w:sz w:val="24"/>
          <w:szCs w:val="24"/>
        </w:rPr>
        <w:t>за</w:t>
      </w:r>
      <w:r w:rsidR="00377C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</w:t>
      </w:r>
      <w:r w:rsidR="00F15BA4">
        <w:rPr>
          <w:rFonts w:eastAsia="Times New Roman"/>
          <w:sz w:val="24"/>
          <w:szCs w:val="24"/>
        </w:rPr>
        <w:t>7</w:t>
      </w:r>
      <w:r w:rsidR="00377C90">
        <w:rPr>
          <w:rFonts w:eastAsia="Times New Roman"/>
          <w:sz w:val="24"/>
          <w:szCs w:val="24"/>
        </w:rPr>
        <w:t xml:space="preserve"> год.</w:t>
      </w:r>
    </w:p>
    <w:p w:rsidR="00E36C0D" w:rsidRDefault="00E36C0D" w:rsidP="004E446F">
      <w:pPr>
        <w:shd w:val="clear" w:color="auto" w:fill="FFFFFF" w:themeFill="background1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Кроме повышени</w:t>
      </w:r>
      <w:r w:rsidR="00C53184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заработной платы в бюджетных учреждениях, с 1 марта 2018 года на предприятиях ОАО «РЖД» проиндексирована заработная плата на 2,2%.</w:t>
      </w:r>
    </w:p>
    <w:p w:rsidR="00E36C0D" w:rsidRDefault="00E36C0D" w:rsidP="004E446F">
      <w:pPr>
        <w:shd w:val="clear" w:color="auto" w:fill="FFFFFF" w:themeFill="background1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 же на увеличение среднемесячной заработной платы повлияло увеличение МРОТ с 1 января 2018 года и с 1 мая 2018 года.</w:t>
      </w:r>
    </w:p>
    <w:p w:rsidR="00E36C0D" w:rsidRDefault="00E36C0D" w:rsidP="004E446F">
      <w:pPr>
        <w:shd w:val="clear" w:color="auto" w:fill="FFFFFF" w:themeFill="background1"/>
        <w:ind w:firstLine="708"/>
        <w:jc w:val="both"/>
        <w:rPr>
          <w:rFonts w:eastAsia="Times New Roman"/>
          <w:sz w:val="24"/>
          <w:szCs w:val="24"/>
        </w:rPr>
      </w:pPr>
    </w:p>
    <w:p w:rsidR="00EC1A4B" w:rsidRDefault="004C7520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статистически</w:t>
      </w:r>
      <w:r w:rsidR="00DB7B31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 данны</w:t>
      </w:r>
      <w:r w:rsidR="00DB7B31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 задолженность по выплате заработной платы по предприятиям, находящимся на территории Слюдянского района</w:t>
      </w:r>
      <w:r w:rsidR="00AA724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 состоянию на 01.</w:t>
      </w:r>
      <w:r w:rsidR="00AA7243">
        <w:rPr>
          <w:rFonts w:eastAsia="Times New Roman"/>
          <w:sz w:val="24"/>
          <w:szCs w:val="24"/>
        </w:rPr>
        <w:t>01.2019</w:t>
      </w:r>
      <w:r w:rsidR="00EC1A4B">
        <w:rPr>
          <w:rFonts w:eastAsia="Times New Roman"/>
          <w:sz w:val="24"/>
          <w:szCs w:val="24"/>
        </w:rPr>
        <w:t xml:space="preserve"> года отсутствует.</w:t>
      </w:r>
      <w:r>
        <w:rPr>
          <w:rFonts w:eastAsia="Times New Roman"/>
          <w:sz w:val="24"/>
          <w:szCs w:val="24"/>
        </w:rPr>
        <w:t xml:space="preserve"> </w:t>
      </w:r>
    </w:p>
    <w:p w:rsidR="004C7520" w:rsidRDefault="00B60710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Средняя в</w:t>
      </w:r>
      <w:r w:rsidR="004C7520">
        <w:rPr>
          <w:rFonts w:eastAsia="Times New Roman"/>
          <w:sz w:val="24"/>
          <w:szCs w:val="24"/>
        </w:rPr>
        <w:t xml:space="preserve">еличина прожиточного минимума </w:t>
      </w:r>
      <w:r w:rsidR="00377C90">
        <w:rPr>
          <w:rFonts w:eastAsia="Times New Roman"/>
          <w:sz w:val="24"/>
          <w:szCs w:val="24"/>
        </w:rPr>
        <w:t>с</w:t>
      </w:r>
      <w:r w:rsidR="004C7520">
        <w:rPr>
          <w:rFonts w:eastAsia="Times New Roman"/>
          <w:sz w:val="24"/>
          <w:szCs w:val="24"/>
        </w:rPr>
        <w:t xml:space="preserve">оставила </w:t>
      </w:r>
      <w:r>
        <w:rPr>
          <w:rFonts w:eastAsia="Times New Roman"/>
          <w:sz w:val="24"/>
          <w:szCs w:val="24"/>
        </w:rPr>
        <w:t>9 656</w:t>
      </w:r>
      <w:r w:rsidR="004C7520">
        <w:rPr>
          <w:rFonts w:eastAsia="Times New Roman"/>
          <w:sz w:val="24"/>
          <w:szCs w:val="24"/>
        </w:rPr>
        <w:t xml:space="preserve"> рубл</w:t>
      </w:r>
      <w:r w:rsidR="00D275FA">
        <w:rPr>
          <w:rFonts w:eastAsia="Times New Roman"/>
          <w:sz w:val="24"/>
          <w:szCs w:val="24"/>
        </w:rPr>
        <w:t>ей</w:t>
      </w:r>
      <w:r w:rsidR="004C7520">
        <w:rPr>
          <w:rFonts w:eastAsia="Times New Roman"/>
          <w:sz w:val="24"/>
          <w:szCs w:val="24"/>
        </w:rPr>
        <w:t>.</w:t>
      </w:r>
    </w:p>
    <w:p w:rsidR="004C7520" w:rsidRDefault="004C7520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Численность населения с денежными доходами ниже величины прожиточного минимума в муниципальном образовании Слюдянский район по состоянию на 01.0</w:t>
      </w:r>
      <w:r w:rsidR="001C6D2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.201</w:t>
      </w:r>
      <w:r w:rsidR="00AA7243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года составила 7091 человек или 18 % от общей численности населения. Большую долю в структуре малоимущего населения занимают дети, их численность по состоянию на 01.01.201</w:t>
      </w:r>
      <w:r w:rsidR="00AA7243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года равна 3301 человек или 46,6% от общей численности малоимущего населения, численность пенсионеров, получающих пенсию ниже величины прожиточного минимума пенсионера,  составляет 2392 человека или 33,7%, однако вышеуказанные пенсионеры получают доплату из федерального бюджета до </w:t>
      </w:r>
      <w:r w:rsidR="00D275FA">
        <w:rPr>
          <w:rFonts w:eastAsia="Times New Roman"/>
          <w:sz w:val="24"/>
          <w:szCs w:val="24"/>
        </w:rPr>
        <w:t xml:space="preserve">уровня </w:t>
      </w:r>
      <w:r>
        <w:rPr>
          <w:rFonts w:eastAsia="Times New Roman"/>
          <w:sz w:val="24"/>
          <w:szCs w:val="24"/>
        </w:rPr>
        <w:t xml:space="preserve">прожиточного минимума. </w:t>
      </w:r>
    </w:p>
    <w:p w:rsidR="001C6D22" w:rsidRDefault="004C7520" w:rsidP="004E446F">
      <w:pPr>
        <w:shd w:val="clear" w:color="auto" w:fill="FFFFFF" w:themeFill="background1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итогам 201</w:t>
      </w:r>
      <w:r w:rsidR="001C6D22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года среднедушевой денежный доход населения составил </w:t>
      </w:r>
      <w:r w:rsidR="00AA7243">
        <w:rPr>
          <w:rFonts w:eastAsia="Times New Roman"/>
          <w:sz w:val="24"/>
          <w:szCs w:val="24"/>
        </w:rPr>
        <w:t>14 475</w:t>
      </w:r>
      <w:r>
        <w:rPr>
          <w:rFonts w:eastAsia="Times New Roman"/>
          <w:sz w:val="24"/>
          <w:szCs w:val="24"/>
        </w:rPr>
        <w:t xml:space="preserve"> руб., темп роста в сравнении с прошлым годом – </w:t>
      </w:r>
      <w:r w:rsidR="004500AC">
        <w:rPr>
          <w:rFonts w:eastAsia="Times New Roman"/>
          <w:sz w:val="24"/>
          <w:szCs w:val="24"/>
        </w:rPr>
        <w:t>10</w:t>
      </w:r>
      <w:r w:rsidR="00AA7243">
        <w:rPr>
          <w:rFonts w:eastAsia="Times New Roman"/>
          <w:sz w:val="24"/>
          <w:szCs w:val="24"/>
        </w:rPr>
        <w:t>8</w:t>
      </w:r>
      <w:r w:rsidR="004500AC">
        <w:rPr>
          <w:rFonts w:eastAsia="Times New Roman"/>
          <w:sz w:val="24"/>
          <w:szCs w:val="24"/>
        </w:rPr>
        <w:t>,8</w:t>
      </w:r>
      <w:r w:rsidR="001C6D22">
        <w:rPr>
          <w:rFonts w:eastAsia="Times New Roman"/>
          <w:sz w:val="24"/>
          <w:szCs w:val="24"/>
        </w:rPr>
        <w:t>%.</w:t>
      </w:r>
      <w:r>
        <w:rPr>
          <w:rFonts w:eastAsia="Times New Roman"/>
          <w:sz w:val="24"/>
          <w:szCs w:val="24"/>
        </w:rPr>
        <w:t xml:space="preserve"> </w:t>
      </w:r>
    </w:p>
    <w:p w:rsidR="00F54807" w:rsidRDefault="00F54807" w:rsidP="004E446F">
      <w:pPr>
        <w:shd w:val="clear" w:color="auto" w:fill="FFFFFF" w:themeFill="background1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Ввод в действие жилых домов (согласно данным Росстат) </w:t>
      </w:r>
      <w:r w:rsidR="00AD0270">
        <w:rPr>
          <w:rFonts w:eastAsia="Times New Roman"/>
          <w:sz w:val="24"/>
          <w:szCs w:val="24"/>
        </w:rPr>
        <w:t xml:space="preserve">за </w:t>
      </w:r>
      <w:r>
        <w:rPr>
          <w:rFonts w:eastAsia="Times New Roman"/>
          <w:sz w:val="24"/>
          <w:szCs w:val="24"/>
        </w:rPr>
        <w:t>201</w:t>
      </w:r>
      <w:r w:rsidR="003D2C9D">
        <w:rPr>
          <w:rFonts w:eastAsia="Times New Roman"/>
          <w:sz w:val="24"/>
          <w:szCs w:val="24"/>
        </w:rPr>
        <w:t>8 года</w:t>
      </w:r>
      <w:r>
        <w:rPr>
          <w:rFonts w:eastAsia="Times New Roman"/>
          <w:sz w:val="24"/>
          <w:szCs w:val="24"/>
        </w:rPr>
        <w:t xml:space="preserve"> составил </w:t>
      </w:r>
      <w:r w:rsidR="00AA7243">
        <w:rPr>
          <w:rFonts w:eastAsia="Times New Roman"/>
          <w:sz w:val="24"/>
          <w:szCs w:val="24"/>
        </w:rPr>
        <w:t>83</w:t>
      </w:r>
      <w:r>
        <w:rPr>
          <w:rFonts w:eastAsia="Times New Roman"/>
          <w:sz w:val="24"/>
          <w:szCs w:val="24"/>
        </w:rPr>
        <w:t xml:space="preserve"> дом</w:t>
      </w:r>
      <w:r w:rsidR="00AA7243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к </w:t>
      </w:r>
      <w:r w:rsidR="00AA7243">
        <w:rPr>
          <w:rFonts w:eastAsia="Times New Roman"/>
          <w:sz w:val="24"/>
          <w:szCs w:val="24"/>
        </w:rPr>
        <w:t>84</w:t>
      </w:r>
      <w:r>
        <w:rPr>
          <w:rFonts w:eastAsia="Times New Roman"/>
          <w:sz w:val="24"/>
          <w:szCs w:val="24"/>
        </w:rPr>
        <w:t xml:space="preserve"> домам аналогичного периода прошлого года.</w:t>
      </w:r>
    </w:p>
    <w:p w:rsidR="004C7520" w:rsidRPr="008A7B45" w:rsidRDefault="004C7520" w:rsidP="004E446F">
      <w:pPr>
        <w:widowControl/>
        <w:shd w:val="clear" w:color="auto" w:fill="FFFFFF" w:themeFill="background1"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</w:p>
    <w:p w:rsidR="007B6474" w:rsidRPr="008A7B45" w:rsidRDefault="00416560" w:rsidP="004E446F">
      <w:pPr>
        <w:widowControl/>
        <w:shd w:val="clear" w:color="auto" w:fill="FFFFFF" w:themeFill="background1"/>
        <w:autoSpaceDE/>
        <w:autoSpaceDN/>
        <w:adjustRightInd/>
        <w:spacing w:after="120"/>
        <w:jc w:val="center"/>
        <w:rPr>
          <w:rFonts w:eastAsia="Times New Roman"/>
          <w:b/>
          <w:sz w:val="22"/>
          <w:szCs w:val="22"/>
        </w:rPr>
      </w:pPr>
      <w:r w:rsidRPr="008A7B45">
        <w:rPr>
          <w:rFonts w:eastAsia="Times New Roman"/>
          <w:b/>
          <w:sz w:val="22"/>
          <w:szCs w:val="22"/>
        </w:rPr>
        <w:t>ТРУД И ЗАНЯТОСТЬ</w:t>
      </w:r>
    </w:p>
    <w:p w:rsidR="004C7520" w:rsidRDefault="004C7520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Численность занятых в экономике муниципального образования Слюдянский район составила 1307</w:t>
      </w:r>
      <w:r w:rsidR="00924988" w:rsidRPr="004E446F">
        <w:rPr>
          <w:rFonts w:eastAsia="Times New Roman"/>
          <w:sz w:val="24"/>
          <w:szCs w:val="24"/>
          <w:shd w:val="clear" w:color="auto" w:fill="FFFFFF" w:themeFill="background1"/>
        </w:rPr>
        <w:t>9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человек или </w:t>
      </w:r>
      <w:r w:rsidR="00924988" w:rsidRPr="004E446F">
        <w:rPr>
          <w:rFonts w:eastAsia="Times New Roman"/>
          <w:sz w:val="24"/>
          <w:szCs w:val="24"/>
          <w:shd w:val="clear" w:color="auto" w:fill="FFFFFF" w:themeFill="background1"/>
        </w:rPr>
        <w:t>100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% к уровню предыдущего года, что составляет </w:t>
      </w:r>
      <w:r w:rsidR="00E5549D" w:rsidRPr="004E446F">
        <w:rPr>
          <w:rFonts w:eastAsia="Times New Roman"/>
          <w:sz w:val="24"/>
          <w:szCs w:val="24"/>
          <w:shd w:val="clear" w:color="auto" w:fill="FFFFFF" w:themeFill="background1"/>
        </w:rPr>
        <w:t>65,3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% от всего трудоспособного населения района. Для муниципального</w:t>
      </w:r>
      <w:r>
        <w:rPr>
          <w:rFonts w:eastAsia="Times New Roman"/>
          <w:sz w:val="24"/>
          <w:szCs w:val="24"/>
        </w:rPr>
        <w:t xml:space="preserve"> образования Слюдянский район характерен более высокий уровень занятости в городской местности, где показатель составл</w:t>
      </w:r>
      <w:r w:rsidR="006D7A16">
        <w:rPr>
          <w:rFonts w:eastAsia="Times New Roman"/>
          <w:sz w:val="24"/>
          <w:szCs w:val="24"/>
        </w:rPr>
        <w:t>яет</w:t>
      </w:r>
      <w:r>
        <w:rPr>
          <w:rFonts w:eastAsia="Times New Roman"/>
          <w:sz w:val="24"/>
          <w:szCs w:val="24"/>
        </w:rPr>
        <w:t xml:space="preserve"> </w:t>
      </w:r>
      <w:r w:rsidR="00E9215A">
        <w:rPr>
          <w:rFonts w:eastAsia="Times New Roman"/>
          <w:sz w:val="24"/>
          <w:szCs w:val="24"/>
        </w:rPr>
        <w:t>12 905</w:t>
      </w:r>
      <w:r>
        <w:rPr>
          <w:rFonts w:eastAsia="Times New Roman"/>
          <w:sz w:val="24"/>
          <w:szCs w:val="24"/>
        </w:rPr>
        <w:t xml:space="preserve"> человек, </w:t>
      </w:r>
      <w:r w:rsidR="006D7A16">
        <w:rPr>
          <w:rFonts w:eastAsia="Times New Roman"/>
          <w:sz w:val="24"/>
          <w:szCs w:val="24"/>
        </w:rPr>
        <w:t>это</w:t>
      </w:r>
      <w:r>
        <w:rPr>
          <w:rFonts w:eastAsia="Times New Roman"/>
          <w:sz w:val="24"/>
          <w:szCs w:val="24"/>
        </w:rPr>
        <w:t xml:space="preserve"> более 98,</w:t>
      </w:r>
      <w:r w:rsidR="00E9215A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% от общего числа занятых в экономике.</w:t>
      </w:r>
    </w:p>
    <w:p w:rsidR="004C7520" w:rsidRDefault="004C7520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Наибольший удельный вес занятых в экономике отмечен в следующих видах экономической деятельности: оптовая и розничная торговля, ремонт автотранспортных средств, мотоциклов – 25,</w:t>
      </w:r>
      <w:r w:rsidR="00814AE7" w:rsidRPr="004E446F">
        <w:rPr>
          <w:rFonts w:eastAsia="Times New Roman"/>
          <w:sz w:val="24"/>
          <w:szCs w:val="24"/>
          <w:shd w:val="clear" w:color="auto" w:fill="FFFFFF" w:themeFill="background1"/>
        </w:rPr>
        <w:t>7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%</w:t>
      </w:r>
      <w:r w:rsidR="00814AE7" w:rsidRPr="004E446F">
        <w:rPr>
          <w:rFonts w:eastAsia="Times New Roman"/>
          <w:sz w:val="24"/>
          <w:szCs w:val="24"/>
          <w:shd w:val="clear" w:color="auto" w:fill="FFFFFF" w:themeFill="background1"/>
        </w:rPr>
        <w:t>,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транспортировка</w:t>
      </w:r>
      <w:r>
        <w:rPr>
          <w:rFonts w:eastAsia="Times New Roman"/>
          <w:sz w:val="24"/>
          <w:szCs w:val="24"/>
        </w:rPr>
        <w:t xml:space="preserve"> и хранение – 18,</w:t>
      </w:r>
      <w:r w:rsidR="00814AE7">
        <w:rPr>
          <w:rFonts w:eastAsia="Times New Roman"/>
          <w:sz w:val="24"/>
          <w:szCs w:val="24"/>
        </w:rPr>
        <w:t>44</w:t>
      </w:r>
      <w:r>
        <w:rPr>
          <w:rFonts w:eastAsia="Times New Roman"/>
          <w:sz w:val="24"/>
          <w:szCs w:val="24"/>
        </w:rPr>
        <w:t xml:space="preserve"> %,  образование – </w:t>
      </w:r>
      <w:r w:rsidR="00814AE7">
        <w:rPr>
          <w:rFonts w:eastAsia="Times New Roman"/>
          <w:sz w:val="24"/>
          <w:szCs w:val="24"/>
        </w:rPr>
        <w:t>13,85</w:t>
      </w:r>
      <w:r>
        <w:rPr>
          <w:rFonts w:eastAsia="Times New Roman"/>
          <w:sz w:val="24"/>
          <w:szCs w:val="24"/>
        </w:rPr>
        <w:t xml:space="preserve"> %, здравоохранение и предоставление прочих социальных услуг – </w:t>
      </w:r>
      <w:r w:rsidR="00814AE7">
        <w:rPr>
          <w:rFonts w:eastAsia="Times New Roman"/>
          <w:sz w:val="24"/>
          <w:szCs w:val="24"/>
        </w:rPr>
        <w:t>6,2</w:t>
      </w:r>
      <w:r>
        <w:rPr>
          <w:rFonts w:eastAsia="Times New Roman"/>
          <w:sz w:val="24"/>
          <w:szCs w:val="24"/>
        </w:rPr>
        <w:t xml:space="preserve"> %, </w:t>
      </w:r>
      <w:r>
        <w:rPr>
          <w:rFonts w:eastAsia="Times New Roman"/>
          <w:sz w:val="24"/>
          <w:szCs w:val="24"/>
        </w:rPr>
        <w:lastRenderedPageBreak/>
        <w:t xml:space="preserve">строительство – </w:t>
      </w:r>
      <w:r w:rsidR="00814AE7">
        <w:rPr>
          <w:rFonts w:eastAsia="Times New Roman"/>
          <w:sz w:val="24"/>
          <w:szCs w:val="24"/>
        </w:rPr>
        <w:t>6,6</w:t>
      </w:r>
      <w:r>
        <w:rPr>
          <w:rFonts w:eastAsia="Times New Roman"/>
          <w:sz w:val="24"/>
          <w:szCs w:val="24"/>
        </w:rPr>
        <w:t xml:space="preserve"> %, государственное управление и обеспечение военной безопасности – </w:t>
      </w:r>
      <w:r w:rsidR="00814AE7">
        <w:rPr>
          <w:rFonts w:eastAsia="Times New Roman"/>
          <w:sz w:val="24"/>
          <w:szCs w:val="24"/>
        </w:rPr>
        <w:t>5,8</w:t>
      </w:r>
      <w:r>
        <w:rPr>
          <w:rFonts w:eastAsia="Times New Roman"/>
          <w:sz w:val="24"/>
          <w:szCs w:val="24"/>
        </w:rPr>
        <w:t xml:space="preserve"> %, </w:t>
      </w:r>
      <w:r w:rsidR="00814AE7">
        <w:rPr>
          <w:rFonts w:eastAsia="Times New Roman"/>
          <w:sz w:val="24"/>
          <w:szCs w:val="24"/>
        </w:rPr>
        <w:t xml:space="preserve">обрабатывающие производства – 5,8 %, </w:t>
      </w:r>
      <w:r>
        <w:rPr>
          <w:rFonts w:eastAsia="Times New Roman"/>
          <w:sz w:val="24"/>
          <w:szCs w:val="24"/>
        </w:rPr>
        <w:t xml:space="preserve">обеспечение электроэнергией, газом и паром, кондиционирование воздуха – </w:t>
      </w:r>
      <w:r w:rsidR="00814AE7">
        <w:rPr>
          <w:rFonts w:eastAsia="Times New Roman"/>
          <w:sz w:val="24"/>
          <w:szCs w:val="24"/>
        </w:rPr>
        <w:t>5,8</w:t>
      </w:r>
      <w:r>
        <w:rPr>
          <w:rFonts w:eastAsia="Times New Roman"/>
          <w:sz w:val="24"/>
          <w:szCs w:val="24"/>
        </w:rPr>
        <w:t xml:space="preserve"> %.</w:t>
      </w:r>
    </w:p>
    <w:p w:rsidR="004C7520" w:rsidRDefault="006D7A16" w:rsidP="004E446F">
      <w:pPr>
        <w:shd w:val="clear" w:color="auto" w:fill="FFFFFF" w:themeFill="background1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Соотношение занятых в экономике на предприятиях частного сектора</w:t>
      </w:r>
      <w:r w:rsidR="00537260">
        <w:rPr>
          <w:rFonts w:eastAsia="Times New Roman"/>
          <w:sz w:val="24"/>
          <w:szCs w:val="24"/>
        </w:rPr>
        <w:t>,</w:t>
      </w:r>
      <w:r w:rsidR="00155742">
        <w:rPr>
          <w:rFonts w:eastAsia="Times New Roman"/>
          <w:sz w:val="24"/>
          <w:szCs w:val="24"/>
        </w:rPr>
        <w:t xml:space="preserve"> занятых в </w:t>
      </w:r>
      <w:r w:rsidR="00537260">
        <w:rPr>
          <w:rFonts w:eastAsia="Times New Roman"/>
          <w:sz w:val="24"/>
          <w:szCs w:val="24"/>
        </w:rPr>
        <w:t xml:space="preserve">организациях </w:t>
      </w:r>
      <w:r w:rsidR="00155742">
        <w:rPr>
          <w:rFonts w:eastAsia="Times New Roman"/>
          <w:sz w:val="24"/>
          <w:szCs w:val="24"/>
        </w:rPr>
        <w:t>государственной</w:t>
      </w:r>
      <w:r w:rsidR="00537260">
        <w:rPr>
          <w:rFonts w:eastAsia="Times New Roman"/>
          <w:sz w:val="24"/>
          <w:szCs w:val="24"/>
        </w:rPr>
        <w:t xml:space="preserve"> и муниципальной форм собственности, а также в организациях</w:t>
      </w:r>
      <w:r w:rsidR="00155742">
        <w:rPr>
          <w:rFonts w:eastAsia="Times New Roman"/>
          <w:sz w:val="24"/>
          <w:szCs w:val="24"/>
        </w:rPr>
        <w:t xml:space="preserve"> смешанной форм</w:t>
      </w:r>
      <w:r w:rsidR="00E14393">
        <w:rPr>
          <w:rFonts w:eastAsia="Times New Roman"/>
          <w:sz w:val="24"/>
          <w:szCs w:val="24"/>
        </w:rPr>
        <w:t>ы</w:t>
      </w:r>
      <w:r w:rsidR="00155742">
        <w:rPr>
          <w:rFonts w:eastAsia="Times New Roman"/>
          <w:sz w:val="24"/>
          <w:szCs w:val="24"/>
        </w:rPr>
        <w:t xml:space="preserve"> собственности составляет </w:t>
      </w:r>
      <w:r w:rsidR="00E14393">
        <w:rPr>
          <w:rFonts w:eastAsia="Times New Roman"/>
          <w:sz w:val="24"/>
          <w:szCs w:val="24"/>
        </w:rPr>
        <w:t>51</w:t>
      </w:r>
      <w:r w:rsidR="004C7520">
        <w:rPr>
          <w:rFonts w:eastAsia="Times New Roman"/>
          <w:sz w:val="24"/>
          <w:szCs w:val="24"/>
        </w:rPr>
        <w:t xml:space="preserve"> %</w:t>
      </w:r>
      <w:r w:rsidR="00E14393">
        <w:rPr>
          <w:rFonts w:eastAsia="Times New Roman"/>
          <w:sz w:val="24"/>
          <w:szCs w:val="24"/>
        </w:rPr>
        <w:t>, 44 % и 5 % соответственно от</w:t>
      </w:r>
      <w:r w:rsidR="004C7520">
        <w:rPr>
          <w:rFonts w:eastAsia="Times New Roman"/>
          <w:sz w:val="24"/>
          <w:szCs w:val="24"/>
        </w:rPr>
        <w:t xml:space="preserve"> численности всех занятых в экономике района.</w:t>
      </w:r>
    </w:p>
    <w:p w:rsidR="00D15674" w:rsidRPr="00537260" w:rsidRDefault="00D15674" w:rsidP="004E446F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По состоянию на 01 </w:t>
      </w:r>
      <w:r w:rsidR="003B2641" w:rsidRPr="004E446F">
        <w:rPr>
          <w:rFonts w:eastAsia="Times New Roman"/>
          <w:sz w:val="24"/>
          <w:szCs w:val="24"/>
          <w:shd w:val="clear" w:color="auto" w:fill="FFFFFF" w:themeFill="background1"/>
        </w:rPr>
        <w:t>январ</w:t>
      </w:r>
      <w:r w:rsidR="00F15DF5" w:rsidRPr="004E446F">
        <w:rPr>
          <w:rFonts w:eastAsia="Times New Roman"/>
          <w:sz w:val="24"/>
          <w:szCs w:val="24"/>
          <w:shd w:val="clear" w:color="auto" w:fill="FFFFFF" w:themeFill="background1"/>
        </w:rPr>
        <w:t>я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3E6772" w:rsidRPr="004E446F">
        <w:rPr>
          <w:rFonts w:eastAsia="Times New Roman"/>
          <w:sz w:val="24"/>
          <w:szCs w:val="24"/>
          <w:shd w:val="clear" w:color="auto" w:fill="FFFFFF" w:themeFill="background1"/>
        </w:rPr>
        <w:t>201</w:t>
      </w:r>
      <w:r w:rsidR="003B2641" w:rsidRPr="004E446F">
        <w:rPr>
          <w:rFonts w:eastAsia="Times New Roman"/>
          <w:sz w:val="24"/>
          <w:szCs w:val="24"/>
          <w:shd w:val="clear" w:color="auto" w:fill="FFFFFF" w:themeFill="background1"/>
        </w:rPr>
        <w:t>9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года состоит на учете в </w:t>
      </w:r>
      <w:r w:rsidR="00751972" w:rsidRPr="004E446F">
        <w:rPr>
          <w:rFonts w:eastAsia="Times New Roman"/>
          <w:sz w:val="24"/>
          <w:szCs w:val="24"/>
          <w:shd w:val="clear" w:color="auto" w:fill="FFFFFF" w:themeFill="background1"/>
        </w:rPr>
        <w:t>ОГКУ «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Центр занятости населения Слюдянского района</w:t>
      </w:r>
      <w:r w:rsidR="00751972" w:rsidRPr="004E446F">
        <w:rPr>
          <w:rFonts w:eastAsia="Times New Roman"/>
          <w:sz w:val="24"/>
          <w:szCs w:val="24"/>
          <w:shd w:val="clear" w:color="auto" w:fill="FFFFFF" w:themeFill="background1"/>
        </w:rPr>
        <w:t>»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="003B2641" w:rsidRPr="004E446F">
        <w:rPr>
          <w:rFonts w:eastAsia="Times New Roman"/>
          <w:sz w:val="24"/>
          <w:szCs w:val="24"/>
          <w:shd w:val="clear" w:color="auto" w:fill="FFFFFF" w:themeFill="background1"/>
        </w:rPr>
        <w:t>190</w:t>
      </w:r>
      <w:r w:rsidR="000433CC"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>зарегистрированны</w:t>
      </w:r>
      <w:r w:rsidR="00737664" w:rsidRPr="004E446F">
        <w:rPr>
          <w:rFonts w:eastAsia="Times New Roman"/>
          <w:sz w:val="24"/>
          <w:szCs w:val="24"/>
          <w:shd w:val="clear" w:color="auto" w:fill="FFFFFF" w:themeFill="background1"/>
        </w:rPr>
        <w:t>х</w:t>
      </w:r>
      <w:r w:rsidRPr="004E446F">
        <w:rPr>
          <w:rFonts w:eastAsia="Times New Roman"/>
          <w:sz w:val="24"/>
          <w:szCs w:val="24"/>
          <w:shd w:val="clear" w:color="auto" w:fill="FFFFFF" w:themeFill="background1"/>
        </w:rPr>
        <w:t xml:space="preserve"> безработны</w:t>
      </w:r>
      <w:r w:rsidR="00737664" w:rsidRPr="004E446F">
        <w:rPr>
          <w:rFonts w:eastAsia="Times New Roman"/>
          <w:sz w:val="24"/>
          <w:szCs w:val="24"/>
          <w:shd w:val="clear" w:color="auto" w:fill="FFFFFF" w:themeFill="background1"/>
        </w:rPr>
        <w:t>х</w:t>
      </w:r>
      <w:r w:rsidR="000433CC" w:rsidRPr="00537260">
        <w:rPr>
          <w:rFonts w:eastAsia="Times New Roman"/>
          <w:sz w:val="24"/>
          <w:szCs w:val="24"/>
        </w:rPr>
        <w:t xml:space="preserve">, что на </w:t>
      </w:r>
      <w:r w:rsidR="00737664">
        <w:rPr>
          <w:rFonts w:eastAsia="Times New Roman"/>
          <w:sz w:val="24"/>
          <w:szCs w:val="24"/>
        </w:rPr>
        <w:t>50</w:t>
      </w:r>
      <w:r w:rsidR="000433CC" w:rsidRPr="00537260">
        <w:rPr>
          <w:rFonts w:eastAsia="Times New Roman"/>
          <w:sz w:val="24"/>
          <w:szCs w:val="24"/>
        </w:rPr>
        <w:t xml:space="preserve"> человек меньше, чем </w:t>
      </w:r>
      <w:r w:rsidR="00155742" w:rsidRPr="00537260">
        <w:rPr>
          <w:rFonts w:eastAsia="Times New Roman"/>
          <w:sz w:val="24"/>
          <w:szCs w:val="24"/>
        </w:rPr>
        <w:t>было зафиксировано</w:t>
      </w:r>
      <w:r w:rsidR="000433CC" w:rsidRPr="00537260">
        <w:rPr>
          <w:rFonts w:eastAsia="Times New Roman"/>
          <w:sz w:val="24"/>
          <w:szCs w:val="24"/>
        </w:rPr>
        <w:t xml:space="preserve"> на 01.</w:t>
      </w:r>
      <w:r w:rsidR="00737664">
        <w:rPr>
          <w:rFonts w:eastAsia="Times New Roman"/>
          <w:sz w:val="24"/>
          <w:szCs w:val="24"/>
        </w:rPr>
        <w:t>01</w:t>
      </w:r>
      <w:r w:rsidR="000433CC" w:rsidRPr="00537260">
        <w:rPr>
          <w:rFonts w:eastAsia="Times New Roman"/>
          <w:sz w:val="24"/>
          <w:szCs w:val="24"/>
        </w:rPr>
        <w:t>.201</w:t>
      </w:r>
      <w:r w:rsidR="003B2641">
        <w:rPr>
          <w:rFonts w:eastAsia="Times New Roman"/>
          <w:sz w:val="24"/>
          <w:szCs w:val="24"/>
        </w:rPr>
        <w:t>8</w:t>
      </w:r>
      <w:r w:rsidR="000433CC" w:rsidRPr="00537260">
        <w:rPr>
          <w:rFonts w:eastAsia="Times New Roman"/>
          <w:sz w:val="24"/>
          <w:szCs w:val="24"/>
        </w:rPr>
        <w:t xml:space="preserve"> года</w:t>
      </w:r>
      <w:r w:rsidRPr="00537260">
        <w:rPr>
          <w:rFonts w:eastAsia="Times New Roman"/>
          <w:sz w:val="24"/>
          <w:szCs w:val="24"/>
        </w:rPr>
        <w:t>.</w:t>
      </w:r>
      <w:r w:rsidR="00155742" w:rsidRPr="00537260">
        <w:rPr>
          <w:rFonts w:eastAsia="Times New Roman"/>
          <w:sz w:val="24"/>
          <w:szCs w:val="24"/>
        </w:rPr>
        <w:t xml:space="preserve"> Таким образом, у</w:t>
      </w:r>
      <w:r w:rsidRPr="00537260">
        <w:rPr>
          <w:rFonts w:eastAsia="Times New Roman"/>
          <w:sz w:val="24"/>
          <w:szCs w:val="24"/>
        </w:rPr>
        <w:t>ровень зарегистрированной безработицы  по Слюдянскому району  на  01.</w:t>
      </w:r>
      <w:r w:rsidR="00737664">
        <w:rPr>
          <w:rFonts w:eastAsia="Times New Roman"/>
          <w:sz w:val="24"/>
          <w:szCs w:val="24"/>
        </w:rPr>
        <w:t>01</w:t>
      </w:r>
      <w:r w:rsidRPr="00537260">
        <w:rPr>
          <w:rFonts w:eastAsia="Times New Roman"/>
          <w:sz w:val="24"/>
          <w:szCs w:val="24"/>
        </w:rPr>
        <w:t>.201</w:t>
      </w:r>
      <w:r w:rsidR="00737664">
        <w:rPr>
          <w:rFonts w:eastAsia="Times New Roman"/>
          <w:sz w:val="24"/>
          <w:szCs w:val="24"/>
        </w:rPr>
        <w:t>9</w:t>
      </w:r>
      <w:r w:rsidRPr="00537260">
        <w:rPr>
          <w:rFonts w:eastAsia="Times New Roman"/>
          <w:sz w:val="24"/>
          <w:szCs w:val="24"/>
        </w:rPr>
        <w:t xml:space="preserve"> года составил </w:t>
      </w:r>
      <w:r w:rsidR="00EF3B1A" w:rsidRPr="00537260">
        <w:rPr>
          <w:rFonts w:eastAsia="Times New Roman"/>
          <w:sz w:val="24"/>
          <w:szCs w:val="24"/>
        </w:rPr>
        <w:t>1,</w:t>
      </w:r>
      <w:r w:rsidR="00737664">
        <w:rPr>
          <w:rFonts w:eastAsia="Times New Roman"/>
          <w:sz w:val="24"/>
          <w:szCs w:val="24"/>
        </w:rPr>
        <w:t>45</w:t>
      </w:r>
      <w:r w:rsidRPr="00537260">
        <w:rPr>
          <w:rFonts w:eastAsia="Times New Roman"/>
          <w:sz w:val="24"/>
          <w:szCs w:val="24"/>
        </w:rPr>
        <w:t xml:space="preserve"> % (на 01.</w:t>
      </w:r>
      <w:r w:rsidR="00737664">
        <w:rPr>
          <w:rFonts w:eastAsia="Times New Roman"/>
          <w:sz w:val="24"/>
          <w:szCs w:val="24"/>
        </w:rPr>
        <w:t>01.2018</w:t>
      </w:r>
      <w:r w:rsidRPr="00537260">
        <w:rPr>
          <w:rFonts w:eastAsia="Times New Roman"/>
          <w:sz w:val="24"/>
          <w:szCs w:val="24"/>
        </w:rPr>
        <w:t xml:space="preserve"> года – </w:t>
      </w:r>
      <w:r w:rsidR="00737664">
        <w:rPr>
          <w:rFonts w:eastAsia="Times New Roman"/>
          <w:sz w:val="24"/>
          <w:szCs w:val="24"/>
        </w:rPr>
        <w:t>1,8</w:t>
      </w:r>
      <w:r w:rsidRPr="00537260">
        <w:rPr>
          <w:rFonts w:eastAsia="Times New Roman"/>
          <w:sz w:val="24"/>
          <w:szCs w:val="24"/>
        </w:rPr>
        <w:t>%).</w:t>
      </w:r>
    </w:p>
    <w:p w:rsidR="00725DB6" w:rsidRDefault="00751972" w:rsidP="004E446F">
      <w:pPr>
        <w:shd w:val="clear" w:color="auto" w:fill="FFFFFF" w:themeFill="background1"/>
        <w:ind w:firstLine="709"/>
        <w:jc w:val="both"/>
      </w:pPr>
      <w:r w:rsidRPr="00814E2A">
        <w:rPr>
          <w:sz w:val="24"/>
          <w:szCs w:val="24"/>
        </w:rPr>
        <w:t xml:space="preserve">Сумма финансовых средств, направленных на социальную поддержку безработных граждан </w:t>
      </w:r>
      <w:r w:rsidR="00EF3B1A">
        <w:rPr>
          <w:sz w:val="24"/>
          <w:szCs w:val="24"/>
        </w:rPr>
        <w:t xml:space="preserve">за </w:t>
      </w:r>
      <w:r>
        <w:rPr>
          <w:sz w:val="24"/>
          <w:szCs w:val="24"/>
        </w:rPr>
        <w:t>2018</w:t>
      </w:r>
      <w:r w:rsidR="00725DB6">
        <w:rPr>
          <w:sz w:val="24"/>
          <w:szCs w:val="24"/>
        </w:rPr>
        <w:t xml:space="preserve"> </w:t>
      </w:r>
      <w:r w:rsidR="00EF3B1A">
        <w:rPr>
          <w:sz w:val="24"/>
          <w:szCs w:val="24"/>
        </w:rPr>
        <w:t>год</w:t>
      </w:r>
      <w:r w:rsidR="00DB7B31">
        <w:rPr>
          <w:sz w:val="24"/>
          <w:szCs w:val="24"/>
        </w:rPr>
        <w:t xml:space="preserve">, </w:t>
      </w:r>
      <w:r>
        <w:t xml:space="preserve"> </w:t>
      </w:r>
      <w:r w:rsidR="00725DB6" w:rsidRPr="00725DB6">
        <w:rPr>
          <w:sz w:val="24"/>
          <w:szCs w:val="24"/>
        </w:rPr>
        <w:t xml:space="preserve">составила </w:t>
      </w:r>
      <w:r w:rsidR="00737664">
        <w:rPr>
          <w:sz w:val="24"/>
          <w:szCs w:val="24"/>
        </w:rPr>
        <w:t>10 567,6</w:t>
      </w:r>
      <w:r w:rsidR="00725DB6">
        <w:rPr>
          <w:sz w:val="24"/>
          <w:szCs w:val="24"/>
        </w:rPr>
        <w:t xml:space="preserve"> тыс.</w:t>
      </w:r>
      <w:r w:rsidR="00725DB6" w:rsidRPr="00725DB6">
        <w:rPr>
          <w:sz w:val="24"/>
          <w:szCs w:val="24"/>
        </w:rPr>
        <w:t xml:space="preserve"> руб</w:t>
      </w:r>
      <w:r w:rsidR="00725DB6">
        <w:rPr>
          <w:sz w:val="24"/>
          <w:szCs w:val="24"/>
        </w:rPr>
        <w:t>.</w:t>
      </w:r>
      <w:r w:rsidR="00737664">
        <w:rPr>
          <w:sz w:val="24"/>
          <w:szCs w:val="24"/>
        </w:rPr>
        <w:t>, что по отношению к 2017 году составило 81,4%, из них направлено на выплату пособий по безработице 9 644,98 тыс. руб.</w:t>
      </w:r>
    </w:p>
    <w:p w:rsidR="00F40637" w:rsidRPr="006A6EDA" w:rsidRDefault="00F40637" w:rsidP="004E446F">
      <w:pPr>
        <w:shd w:val="clear" w:color="auto" w:fill="FFFFFF" w:themeFill="background1"/>
        <w:spacing w:line="322" w:lineRule="exact"/>
        <w:jc w:val="both"/>
        <w:rPr>
          <w:sz w:val="22"/>
          <w:szCs w:val="22"/>
        </w:rPr>
        <w:sectPr w:rsidR="00F40637" w:rsidRPr="006A6EDA" w:rsidSect="009A46CA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3E1B4D" w:rsidRPr="006A6EDA" w:rsidRDefault="003E1B4D" w:rsidP="004E446F">
      <w:pPr>
        <w:shd w:val="clear" w:color="auto" w:fill="FFFFFF" w:themeFill="background1"/>
        <w:rPr>
          <w:sz w:val="22"/>
          <w:szCs w:val="22"/>
        </w:rPr>
      </w:pPr>
    </w:p>
    <w:p w:rsidR="003E1B4D" w:rsidRPr="006A6EDA" w:rsidRDefault="003E1B4D" w:rsidP="004E446F">
      <w:pPr>
        <w:shd w:val="clear" w:color="auto" w:fill="FFFFFF" w:themeFill="background1"/>
        <w:rPr>
          <w:sz w:val="22"/>
          <w:szCs w:val="22"/>
        </w:rPr>
      </w:pPr>
    </w:p>
    <w:p w:rsidR="003E1B4D" w:rsidRPr="006A6EDA" w:rsidRDefault="003E1B4D" w:rsidP="004E446F">
      <w:pPr>
        <w:shd w:val="clear" w:color="auto" w:fill="FFFFFF" w:themeFill="background1"/>
        <w:rPr>
          <w:sz w:val="22"/>
          <w:szCs w:val="22"/>
        </w:rPr>
      </w:pPr>
    </w:p>
    <w:p w:rsidR="003E1B4D" w:rsidRPr="006A6EDA" w:rsidRDefault="00AA77C7" w:rsidP="004E446F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Н</w:t>
      </w:r>
      <w:r w:rsidR="003E1B4D" w:rsidRPr="006A6EDA">
        <w:rPr>
          <w:sz w:val="22"/>
          <w:szCs w:val="22"/>
        </w:rPr>
        <w:t>ачальник</w:t>
      </w:r>
      <w:r w:rsidR="00DB5963" w:rsidRPr="006A6EDA">
        <w:rPr>
          <w:sz w:val="22"/>
          <w:szCs w:val="22"/>
        </w:rPr>
        <w:t xml:space="preserve"> отдела по анализу и прогнозированию</w:t>
      </w:r>
    </w:p>
    <w:p w:rsidR="003A6EC1" w:rsidRDefault="003E1B4D" w:rsidP="004E446F">
      <w:pPr>
        <w:shd w:val="clear" w:color="auto" w:fill="FFFFFF" w:themeFill="background1"/>
        <w:rPr>
          <w:sz w:val="24"/>
          <w:szCs w:val="24"/>
        </w:rPr>
      </w:pPr>
      <w:r w:rsidRPr="006A6EDA">
        <w:rPr>
          <w:sz w:val="22"/>
          <w:szCs w:val="22"/>
        </w:rPr>
        <w:t>соц</w:t>
      </w:r>
      <w:r w:rsidR="00DB5963" w:rsidRPr="006A6EDA">
        <w:rPr>
          <w:sz w:val="22"/>
          <w:szCs w:val="22"/>
        </w:rPr>
        <w:t>иально-экономиче</w:t>
      </w:r>
      <w:r w:rsidR="00DB5963" w:rsidRPr="00196BFE">
        <w:rPr>
          <w:sz w:val="24"/>
          <w:szCs w:val="24"/>
        </w:rPr>
        <w:t xml:space="preserve">ского развития территории                </w:t>
      </w:r>
      <w:r w:rsidR="00D12785">
        <w:rPr>
          <w:sz w:val="24"/>
          <w:szCs w:val="24"/>
        </w:rPr>
        <w:t xml:space="preserve">   </w:t>
      </w:r>
      <w:r w:rsidR="00DB5963" w:rsidRPr="00196BFE">
        <w:rPr>
          <w:sz w:val="24"/>
          <w:szCs w:val="24"/>
        </w:rPr>
        <w:t xml:space="preserve">   </w:t>
      </w:r>
      <w:r w:rsidR="00D12785">
        <w:rPr>
          <w:sz w:val="24"/>
          <w:szCs w:val="24"/>
        </w:rPr>
        <w:t xml:space="preserve">   </w:t>
      </w:r>
      <w:r w:rsidR="000433CC">
        <w:rPr>
          <w:sz w:val="24"/>
          <w:szCs w:val="24"/>
        </w:rPr>
        <w:t xml:space="preserve">  </w:t>
      </w:r>
      <w:r w:rsidR="00AA77C7">
        <w:rPr>
          <w:sz w:val="24"/>
          <w:szCs w:val="24"/>
        </w:rPr>
        <w:t>А.В. Салдушева</w:t>
      </w:r>
    </w:p>
    <w:p w:rsidR="00AA77C7" w:rsidRDefault="00AA77C7" w:rsidP="004E446F">
      <w:pPr>
        <w:shd w:val="clear" w:color="auto" w:fill="FFFFFF" w:themeFill="background1"/>
        <w:rPr>
          <w:sz w:val="24"/>
          <w:szCs w:val="24"/>
        </w:rPr>
      </w:pPr>
    </w:p>
    <w:p w:rsidR="00AA77C7" w:rsidRDefault="00AA77C7" w:rsidP="004E446F">
      <w:pPr>
        <w:shd w:val="clear" w:color="auto" w:fill="FFFFFF" w:themeFill="background1"/>
        <w:rPr>
          <w:sz w:val="24"/>
          <w:szCs w:val="24"/>
        </w:rPr>
      </w:pPr>
    </w:p>
    <w:p w:rsidR="00AA77C7" w:rsidRDefault="00AA77C7" w:rsidP="004E446F">
      <w:pPr>
        <w:shd w:val="clear" w:color="auto" w:fill="FFFFFF" w:themeFill="background1"/>
        <w:rPr>
          <w:sz w:val="24"/>
          <w:szCs w:val="24"/>
        </w:rPr>
      </w:pPr>
    </w:p>
    <w:p w:rsidR="00AA77C7" w:rsidRDefault="00AA77C7" w:rsidP="004E446F">
      <w:pPr>
        <w:shd w:val="clear" w:color="auto" w:fill="FFFFFF" w:themeFill="background1"/>
        <w:rPr>
          <w:sz w:val="24"/>
          <w:szCs w:val="24"/>
        </w:rPr>
      </w:pPr>
    </w:p>
    <w:p w:rsidR="00AA77C7" w:rsidRPr="00AA77C7" w:rsidRDefault="009E14C2" w:rsidP="004E446F">
      <w:pPr>
        <w:shd w:val="clear" w:color="auto" w:fill="FFFFFF" w:themeFill="background1"/>
      </w:pPr>
      <w:r>
        <w:t>И</w:t>
      </w:r>
      <w:r w:rsidR="00AA77C7" w:rsidRPr="00AA77C7">
        <w:t xml:space="preserve">сполнитель </w:t>
      </w:r>
    </w:p>
    <w:p w:rsidR="00AA77C7" w:rsidRPr="00AA77C7" w:rsidRDefault="00AA77C7" w:rsidP="004E446F">
      <w:pPr>
        <w:shd w:val="clear" w:color="auto" w:fill="FFFFFF" w:themeFill="background1"/>
      </w:pPr>
      <w:r w:rsidRPr="00AA77C7">
        <w:t>Орлова Ю.А.</w:t>
      </w:r>
    </w:p>
    <w:sectPr w:rsidR="00AA77C7" w:rsidRPr="00AA77C7" w:rsidSect="00D12785">
      <w:type w:val="continuous"/>
      <w:pgSz w:w="11909" w:h="16834"/>
      <w:pgMar w:top="1440" w:right="852" w:bottom="720" w:left="18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B6ED80"/>
    <w:lvl w:ilvl="0">
      <w:numFmt w:val="bullet"/>
      <w:lvlText w:val="*"/>
      <w:lvlJc w:val="left"/>
    </w:lvl>
  </w:abstractNum>
  <w:abstractNum w:abstractNumId="1">
    <w:nsid w:val="4E030823"/>
    <w:multiLevelType w:val="hybridMultilevel"/>
    <w:tmpl w:val="5B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C94697"/>
    <w:multiLevelType w:val="hybridMultilevel"/>
    <w:tmpl w:val="4076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C501A4"/>
    <w:multiLevelType w:val="hybridMultilevel"/>
    <w:tmpl w:val="2660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4C"/>
    <w:rsid w:val="00010212"/>
    <w:rsid w:val="00017D31"/>
    <w:rsid w:val="0002655E"/>
    <w:rsid w:val="00033796"/>
    <w:rsid w:val="0003527C"/>
    <w:rsid w:val="0003581A"/>
    <w:rsid w:val="000363A5"/>
    <w:rsid w:val="00040F20"/>
    <w:rsid w:val="0004147E"/>
    <w:rsid w:val="000414F1"/>
    <w:rsid w:val="000433CC"/>
    <w:rsid w:val="00043E93"/>
    <w:rsid w:val="000474D9"/>
    <w:rsid w:val="0005016D"/>
    <w:rsid w:val="00055BFF"/>
    <w:rsid w:val="00056042"/>
    <w:rsid w:val="0006041F"/>
    <w:rsid w:val="000646BA"/>
    <w:rsid w:val="000676D2"/>
    <w:rsid w:val="00067B48"/>
    <w:rsid w:val="00071948"/>
    <w:rsid w:val="000740DF"/>
    <w:rsid w:val="00074DE5"/>
    <w:rsid w:val="00080770"/>
    <w:rsid w:val="00083CBA"/>
    <w:rsid w:val="00085610"/>
    <w:rsid w:val="00091837"/>
    <w:rsid w:val="0009303D"/>
    <w:rsid w:val="0009752D"/>
    <w:rsid w:val="000A71C1"/>
    <w:rsid w:val="000B687D"/>
    <w:rsid w:val="000D7288"/>
    <w:rsid w:val="000E1FA3"/>
    <w:rsid w:val="000F1EB0"/>
    <w:rsid w:val="000F26C6"/>
    <w:rsid w:val="000F3AAC"/>
    <w:rsid w:val="00100B17"/>
    <w:rsid w:val="00104AFD"/>
    <w:rsid w:val="00106EBA"/>
    <w:rsid w:val="0011133B"/>
    <w:rsid w:val="0012052F"/>
    <w:rsid w:val="001225A2"/>
    <w:rsid w:val="00132C09"/>
    <w:rsid w:val="0013636C"/>
    <w:rsid w:val="00145AA8"/>
    <w:rsid w:val="00155508"/>
    <w:rsid w:val="00155742"/>
    <w:rsid w:val="00155FF9"/>
    <w:rsid w:val="00160A21"/>
    <w:rsid w:val="001623C1"/>
    <w:rsid w:val="00167E4F"/>
    <w:rsid w:val="00167E63"/>
    <w:rsid w:val="0018115F"/>
    <w:rsid w:val="001868D5"/>
    <w:rsid w:val="00196BFE"/>
    <w:rsid w:val="00197488"/>
    <w:rsid w:val="001B3C60"/>
    <w:rsid w:val="001B4C3B"/>
    <w:rsid w:val="001B62AE"/>
    <w:rsid w:val="001C6D22"/>
    <w:rsid w:val="00221E85"/>
    <w:rsid w:val="0022528C"/>
    <w:rsid w:val="00226792"/>
    <w:rsid w:val="00236637"/>
    <w:rsid w:val="002411EF"/>
    <w:rsid w:val="002564D7"/>
    <w:rsid w:val="0025677A"/>
    <w:rsid w:val="00256819"/>
    <w:rsid w:val="00256EDC"/>
    <w:rsid w:val="00257D09"/>
    <w:rsid w:val="00257DBA"/>
    <w:rsid w:val="0026083E"/>
    <w:rsid w:val="00260E07"/>
    <w:rsid w:val="00263CA2"/>
    <w:rsid w:val="00264993"/>
    <w:rsid w:val="0027305E"/>
    <w:rsid w:val="002732BD"/>
    <w:rsid w:val="0027634E"/>
    <w:rsid w:val="00276C02"/>
    <w:rsid w:val="00281016"/>
    <w:rsid w:val="00287B63"/>
    <w:rsid w:val="002A4659"/>
    <w:rsid w:val="002A64DC"/>
    <w:rsid w:val="002B3A19"/>
    <w:rsid w:val="002B57BC"/>
    <w:rsid w:val="002B74BB"/>
    <w:rsid w:val="002C31E5"/>
    <w:rsid w:val="002C3373"/>
    <w:rsid w:val="002C5AC1"/>
    <w:rsid w:val="002E137A"/>
    <w:rsid w:val="002E4D32"/>
    <w:rsid w:val="002F0E86"/>
    <w:rsid w:val="002F27A4"/>
    <w:rsid w:val="002F390F"/>
    <w:rsid w:val="002F41F1"/>
    <w:rsid w:val="00302F50"/>
    <w:rsid w:val="003111E2"/>
    <w:rsid w:val="00311C03"/>
    <w:rsid w:val="003350CC"/>
    <w:rsid w:val="00337E16"/>
    <w:rsid w:val="00341110"/>
    <w:rsid w:val="00346900"/>
    <w:rsid w:val="0035516F"/>
    <w:rsid w:val="00367557"/>
    <w:rsid w:val="00377C90"/>
    <w:rsid w:val="003814B5"/>
    <w:rsid w:val="00381548"/>
    <w:rsid w:val="00382E96"/>
    <w:rsid w:val="00383F4A"/>
    <w:rsid w:val="00390864"/>
    <w:rsid w:val="0039772D"/>
    <w:rsid w:val="003A0672"/>
    <w:rsid w:val="003A6D53"/>
    <w:rsid w:val="003A6EC1"/>
    <w:rsid w:val="003B2641"/>
    <w:rsid w:val="003C3416"/>
    <w:rsid w:val="003C3594"/>
    <w:rsid w:val="003D2C9D"/>
    <w:rsid w:val="003D7FA5"/>
    <w:rsid w:val="003E02C8"/>
    <w:rsid w:val="003E1B4D"/>
    <w:rsid w:val="003E3746"/>
    <w:rsid w:val="003E45CA"/>
    <w:rsid w:val="003E557C"/>
    <w:rsid w:val="003E6772"/>
    <w:rsid w:val="003F0E1A"/>
    <w:rsid w:val="003F2209"/>
    <w:rsid w:val="003F52D8"/>
    <w:rsid w:val="003F579D"/>
    <w:rsid w:val="0040408E"/>
    <w:rsid w:val="00404DD7"/>
    <w:rsid w:val="00405F42"/>
    <w:rsid w:val="00406C21"/>
    <w:rsid w:val="00410004"/>
    <w:rsid w:val="00412959"/>
    <w:rsid w:val="00416560"/>
    <w:rsid w:val="0042036A"/>
    <w:rsid w:val="00424BEB"/>
    <w:rsid w:val="00431B7B"/>
    <w:rsid w:val="00435822"/>
    <w:rsid w:val="00445626"/>
    <w:rsid w:val="004500AC"/>
    <w:rsid w:val="004738B1"/>
    <w:rsid w:val="00477075"/>
    <w:rsid w:val="00482517"/>
    <w:rsid w:val="004829AB"/>
    <w:rsid w:val="00485FA2"/>
    <w:rsid w:val="00494EE8"/>
    <w:rsid w:val="00497411"/>
    <w:rsid w:val="004977B6"/>
    <w:rsid w:val="004A5C64"/>
    <w:rsid w:val="004B2E1D"/>
    <w:rsid w:val="004C100C"/>
    <w:rsid w:val="004C3843"/>
    <w:rsid w:val="004C462D"/>
    <w:rsid w:val="004C56A5"/>
    <w:rsid w:val="004C7520"/>
    <w:rsid w:val="004C75CE"/>
    <w:rsid w:val="004D5102"/>
    <w:rsid w:val="004D5158"/>
    <w:rsid w:val="004D7E04"/>
    <w:rsid w:val="004E446F"/>
    <w:rsid w:val="004E4C8F"/>
    <w:rsid w:val="004F0DEB"/>
    <w:rsid w:val="004F3BB3"/>
    <w:rsid w:val="004F428E"/>
    <w:rsid w:val="004F5C15"/>
    <w:rsid w:val="0050127F"/>
    <w:rsid w:val="0050471D"/>
    <w:rsid w:val="00504731"/>
    <w:rsid w:val="00505052"/>
    <w:rsid w:val="00506C7E"/>
    <w:rsid w:val="00510AB1"/>
    <w:rsid w:val="00521AD9"/>
    <w:rsid w:val="00523F8D"/>
    <w:rsid w:val="00524770"/>
    <w:rsid w:val="00524EA1"/>
    <w:rsid w:val="00534C91"/>
    <w:rsid w:val="00536AD9"/>
    <w:rsid w:val="00537260"/>
    <w:rsid w:val="00555901"/>
    <w:rsid w:val="00557D30"/>
    <w:rsid w:val="00562315"/>
    <w:rsid w:val="00564B72"/>
    <w:rsid w:val="00570859"/>
    <w:rsid w:val="00570E5C"/>
    <w:rsid w:val="00574735"/>
    <w:rsid w:val="00581C6C"/>
    <w:rsid w:val="005937A9"/>
    <w:rsid w:val="00593ACF"/>
    <w:rsid w:val="005A2BAE"/>
    <w:rsid w:val="005A3E53"/>
    <w:rsid w:val="005A4524"/>
    <w:rsid w:val="005A7E8A"/>
    <w:rsid w:val="005B216F"/>
    <w:rsid w:val="005B7A97"/>
    <w:rsid w:val="005D0E2F"/>
    <w:rsid w:val="005D595F"/>
    <w:rsid w:val="005E4862"/>
    <w:rsid w:val="005F5521"/>
    <w:rsid w:val="00602885"/>
    <w:rsid w:val="00605BAF"/>
    <w:rsid w:val="006069DB"/>
    <w:rsid w:val="006112CF"/>
    <w:rsid w:val="00613D69"/>
    <w:rsid w:val="00625515"/>
    <w:rsid w:val="00626B19"/>
    <w:rsid w:val="0063465B"/>
    <w:rsid w:val="00636966"/>
    <w:rsid w:val="00646A9F"/>
    <w:rsid w:val="00647E4B"/>
    <w:rsid w:val="006655C1"/>
    <w:rsid w:val="00666144"/>
    <w:rsid w:val="00666AE4"/>
    <w:rsid w:val="00670FC5"/>
    <w:rsid w:val="00673F0E"/>
    <w:rsid w:val="00676E33"/>
    <w:rsid w:val="006823D7"/>
    <w:rsid w:val="00686271"/>
    <w:rsid w:val="006966C1"/>
    <w:rsid w:val="00696C40"/>
    <w:rsid w:val="006A2D5D"/>
    <w:rsid w:val="006A6EDA"/>
    <w:rsid w:val="006B505C"/>
    <w:rsid w:val="006C7CC4"/>
    <w:rsid w:val="006D0C64"/>
    <w:rsid w:val="006D1F87"/>
    <w:rsid w:val="006D61CA"/>
    <w:rsid w:val="006D6DA2"/>
    <w:rsid w:val="006D7A16"/>
    <w:rsid w:val="006E1536"/>
    <w:rsid w:val="006E248E"/>
    <w:rsid w:val="006F27B4"/>
    <w:rsid w:val="006F4367"/>
    <w:rsid w:val="0070256B"/>
    <w:rsid w:val="00703CDE"/>
    <w:rsid w:val="007112F1"/>
    <w:rsid w:val="00713009"/>
    <w:rsid w:val="00720FF4"/>
    <w:rsid w:val="007214BC"/>
    <w:rsid w:val="00725DB6"/>
    <w:rsid w:val="0072788F"/>
    <w:rsid w:val="007315F9"/>
    <w:rsid w:val="00737664"/>
    <w:rsid w:val="00737C23"/>
    <w:rsid w:val="0074273C"/>
    <w:rsid w:val="00745343"/>
    <w:rsid w:val="00751972"/>
    <w:rsid w:val="00751E17"/>
    <w:rsid w:val="0075237B"/>
    <w:rsid w:val="00762201"/>
    <w:rsid w:val="007652A3"/>
    <w:rsid w:val="0076549A"/>
    <w:rsid w:val="00765506"/>
    <w:rsid w:val="00771C12"/>
    <w:rsid w:val="0078023B"/>
    <w:rsid w:val="00793039"/>
    <w:rsid w:val="00796F7F"/>
    <w:rsid w:val="007A1AC4"/>
    <w:rsid w:val="007A5A0E"/>
    <w:rsid w:val="007B147F"/>
    <w:rsid w:val="007B2B3C"/>
    <w:rsid w:val="007B3A90"/>
    <w:rsid w:val="007B6474"/>
    <w:rsid w:val="007B75BA"/>
    <w:rsid w:val="007C3224"/>
    <w:rsid w:val="007D4059"/>
    <w:rsid w:val="007E72D9"/>
    <w:rsid w:val="007F0C7F"/>
    <w:rsid w:val="007F1277"/>
    <w:rsid w:val="007F3BFD"/>
    <w:rsid w:val="0080670F"/>
    <w:rsid w:val="00814AE7"/>
    <w:rsid w:val="00814E2A"/>
    <w:rsid w:val="00820BF6"/>
    <w:rsid w:val="0082478C"/>
    <w:rsid w:val="008431A6"/>
    <w:rsid w:val="0084344C"/>
    <w:rsid w:val="008477D2"/>
    <w:rsid w:val="008524F1"/>
    <w:rsid w:val="00853298"/>
    <w:rsid w:val="00876D81"/>
    <w:rsid w:val="00877AE4"/>
    <w:rsid w:val="00885F34"/>
    <w:rsid w:val="008912A1"/>
    <w:rsid w:val="0089250D"/>
    <w:rsid w:val="008945AF"/>
    <w:rsid w:val="008A7B45"/>
    <w:rsid w:val="008B5FC7"/>
    <w:rsid w:val="008C1510"/>
    <w:rsid w:val="008C300A"/>
    <w:rsid w:val="008D0AF5"/>
    <w:rsid w:val="008D6001"/>
    <w:rsid w:val="008D75C6"/>
    <w:rsid w:val="008D7CDA"/>
    <w:rsid w:val="008E1EA2"/>
    <w:rsid w:val="008F1F6A"/>
    <w:rsid w:val="008F439F"/>
    <w:rsid w:val="008F5968"/>
    <w:rsid w:val="00901ECE"/>
    <w:rsid w:val="00904303"/>
    <w:rsid w:val="00904DBF"/>
    <w:rsid w:val="00917CA9"/>
    <w:rsid w:val="009202BE"/>
    <w:rsid w:val="0092345C"/>
    <w:rsid w:val="00924988"/>
    <w:rsid w:val="00926908"/>
    <w:rsid w:val="009275BA"/>
    <w:rsid w:val="00931EBC"/>
    <w:rsid w:val="009420BF"/>
    <w:rsid w:val="00954BFF"/>
    <w:rsid w:val="00956556"/>
    <w:rsid w:val="009643CC"/>
    <w:rsid w:val="00966880"/>
    <w:rsid w:val="009735B7"/>
    <w:rsid w:val="0097448C"/>
    <w:rsid w:val="00976D76"/>
    <w:rsid w:val="0098760D"/>
    <w:rsid w:val="0099151B"/>
    <w:rsid w:val="0099536E"/>
    <w:rsid w:val="009A0532"/>
    <w:rsid w:val="009A46CA"/>
    <w:rsid w:val="009A5C44"/>
    <w:rsid w:val="009B4648"/>
    <w:rsid w:val="009C0EBC"/>
    <w:rsid w:val="009C39D7"/>
    <w:rsid w:val="009C611B"/>
    <w:rsid w:val="009D5E4C"/>
    <w:rsid w:val="009E08C7"/>
    <w:rsid w:val="009E14C2"/>
    <w:rsid w:val="009E25FE"/>
    <w:rsid w:val="009E46A8"/>
    <w:rsid w:val="00A03C5C"/>
    <w:rsid w:val="00A117CD"/>
    <w:rsid w:val="00A21B83"/>
    <w:rsid w:val="00A241E1"/>
    <w:rsid w:val="00A274D3"/>
    <w:rsid w:val="00A303AA"/>
    <w:rsid w:val="00A30432"/>
    <w:rsid w:val="00A307AA"/>
    <w:rsid w:val="00A314DE"/>
    <w:rsid w:val="00A47799"/>
    <w:rsid w:val="00A52D85"/>
    <w:rsid w:val="00A54CCB"/>
    <w:rsid w:val="00A57C18"/>
    <w:rsid w:val="00A73D6E"/>
    <w:rsid w:val="00A81B49"/>
    <w:rsid w:val="00A85A60"/>
    <w:rsid w:val="00A9084E"/>
    <w:rsid w:val="00A950DB"/>
    <w:rsid w:val="00A9588E"/>
    <w:rsid w:val="00A97344"/>
    <w:rsid w:val="00AA188B"/>
    <w:rsid w:val="00AA5552"/>
    <w:rsid w:val="00AA5B45"/>
    <w:rsid w:val="00AA67C6"/>
    <w:rsid w:val="00AA7243"/>
    <w:rsid w:val="00AA77C7"/>
    <w:rsid w:val="00AD0270"/>
    <w:rsid w:val="00AD595F"/>
    <w:rsid w:val="00AD5F55"/>
    <w:rsid w:val="00AE3A01"/>
    <w:rsid w:val="00AE5437"/>
    <w:rsid w:val="00AF3212"/>
    <w:rsid w:val="00AF354D"/>
    <w:rsid w:val="00B00CC4"/>
    <w:rsid w:val="00B22C71"/>
    <w:rsid w:val="00B26E7F"/>
    <w:rsid w:val="00B31135"/>
    <w:rsid w:val="00B41B56"/>
    <w:rsid w:val="00B45F23"/>
    <w:rsid w:val="00B60710"/>
    <w:rsid w:val="00B64B0B"/>
    <w:rsid w:val="00B65629"/>
    <w:rsid w:val="00B74265"/>
    <w:rsid w:val="00B74FD4"/>
    <w:rsid w:val="00B75719"/>
    <w:rsid w:val="00B95C06"/>
    <w:rsid w:val="00B972DB"/>
    <w:rsid w:val="00B97903"/>
    <w:rsid w:val="00BA0935"/>
    <w:rsid w:val="00BA2D37"/>
    <w:rsid w:val="00BA2F66"/>
    <w:rsid w:val="00BA6545"/>
    <w:rsid w:val="00BA6CC3"/>
    <w:rsid w:val="00BA7625"/>
    <w:rsid w:val="00BB4B5B"/>
    <w:rsid w:val="00BC3345"/>
    <w:rsid w:val="00BC5097"/>
    <w:rsid w:val="00BC5961"/>
    <w:rsid w:val="00BD20CB"/>
    <w:rsid w:val="00BD4BB9"/>
    <w:rsid w:val="00BD4F96"/>
    <w:rsid w:val="00BD563E"/>
    <w:rsid w:val="00BE4F9B"/>
    <w:rsid w:val="00BE5E29"/>
    <w:rsid w:val="00BE66C7"/>
    <w:rsid w:val="00BF59F1"/>
    <w:rsid w:val="00C016F9"/>
    <w:rsid w:val="00C06090"/>
    <w:rsid w:val="00C110D0"/>
    <w:rsid w:val="00C1459E"/>
    <w:rsid w:val="00C17109"/>
    <w:rsid w:val="00C21DF1"/>
    <w:rsid w:val="00C21F7C"/>
    <w:rsid w:val="00C25D7C"/>
    <w:rsid w:val="00C27863"/>
    <w:rsid w:val="00C27CC1"/>
    <w:rsid w:val="00C50F15"/>
    <w:rsid w:val="00C53184"/>
    <w:rsid w:val="00C53D83"/>
    <w:rsid w:val="00C55103"/>
    <w:rsid w:val="00C55602"/>
    <w:rsid w:val="00C61A98"/>
    <w:rsid w:val="00C6790F"/>
    <w:rsid w:val="00C76A5F"/>
    <w:rsid w:val="00C775D6"/>
    <w:rsid w:val="00C81F5F"/>
    <w:rsid w:val="00C96F3D"/>
    <w:rsid w:val="00CA0094"/>
    <w:rsid w:val="00CA6700"/>
    <w:rsid w:val="00CD7EC5"/>
    <w:rsid w:val="00CE5232"/>
    <w:rsid w:val="00CF0673"/>
    <w:rsid w:val="00D06840"/>
    <w:rsid w:val="00D12785"/>
    <w:rsid w:val="00D15674"/>
    <w:rsid w:val="00D20FB3"/>
    <w:rsid w:val="00D24D12"/>
    <w:rsid w:val="00D275FA"/>
    <w:rsid w:val="00D337BE"/>
    <w:rsid w:val="00D348B4"/>
    <w:rsid w:val="00D363DE"/>
    <w:rsid w:val="00D42DCD"/>
    <w:rsid w:val="00D576B9"/>
    <w:rsid w:val="00D72F82"/>
    <w:rsid w:val="00D7484C"/>
    <w:rsid w:val="00D81348"/>
    <w:rsid w:val="00D84DC2"/>
    <w:rsid w:val="00D8563C"/>
    <w:rsid w:val="00D873BD"/>
    <w:rsid w:val="00D904A6"/>
    <w:rsid w:val="00D93829"/>
    <w:rsid w:val="00D96A5C"/>
    <w:rsid w:val="00DA42DA"/>
    <w:rsid w:val="00DA5420"/>
    <w:rsid w:val="00DA6A64"/>
    <w:rsid w:val="00DB0707"/>
    <w:rsid w:val="00DB0C99"/>
    <w:rsid w:val="00DB17C7"/>
    <w:rsid w:val="00DB18B6"/>
    <w:rsid w:val="00DB49B9"/>
    <w:rsid w:val="00DB5963"/>
    <w:rsid w:val="00DB6EE5"/>
    <w:rsid w:val="00DB7B31"/>
    <w:rsid w:val="00DC5000"/>
    <w:rsid w:val="00DD1B87"/>
    <w:rsid w:val="00DD1D28"/>
    <w:rsid w:val="00DD610C"/>
    <w:rsid w:val="00DD6443"/>
    <w:rsid w:val="00DE5631"/>
    <w:rsid w:val="00DE784B"/>
    <w:rsid w:val="00E00504"/>
    <w:rsid w:val="00E14393"/>
    <w:rsid w:val="00E15655"/>
    <w:rsid w:val="00E1570F"/>
    <w:rsid w:val="00E15AA1"/>
    <w:rsid w:val="00E164CF"/>
    <w:rsid w:val="00E330CA"/>
    <w:rsid w:val="00E35EEE"/>
    <w:rsid w:val="00E36C0D"/>
    <w:rsid w:val="00E371CD"/>
    <w:rsid w:val="00E45266"/>
    <w:rsid w:val="00E509AD"/>
    <w:rsid w:val="00E5160E"/>
    <w:rsid w:val="00E5549D"/>
    <w:rsid w:val="00E575EC"/>
    <w:rsid w:val="00E6629B"/>
    <w:rsid w:val="00E7002F"/>
    <w:rsid w:val="00E85362"/>
    <w:rsid w:val="00E91C6D"/>
    <w:rsid w:val="00E9215A"/>
    <w:rsid w:val="00E93EC5"/>
    <w:rsid w:val="00E95213"/>
    <w:rsid w:val="00E97F38"/>
    <w:rsid w:val="00EA159B"/>
    <w:rsid w:val="00EA472D"/>
    <w:rsid w:val="00EB5C9C"/>
    <w:rsid w:val="00EC02F7"/>
    <w:rsid w:val="00EC1A4B"/>
    <w:rsid w:val="00EC32D9"/>
    <w:rsid w:val="00EE13A0"/>
    <w:rsid w:val="00EE34E3"/>
    <w:rsid w:val="00EE5ADF"/>
    <w:rsid w:val="00EF0FA8"/>
    <w:rsid w:val="00EF2CDC"/>
    <w:rsid w:val="00EF3B1A"/>
    <w:rsid w:val="00F03264"/>
    <w:rsid w:val="00F05B49"/>
    <w:rsid w:val="00F15BA4"/>
    <w:rsid w:val="00F15DF5"/>
    <w:rsid w:val="00F264E4"/>
    <w:rsid w:val="00F34467"/>
    <w:rsid w:val="00F37C77"/>
    <w:rsid w:val="00F40637"/>
    <w:rsid w:val="00F504D6"/>
    <w:rsid w:val="00F54807"/>
    <w:rsid w:val="00F561F9"/>
    <w:rsid w:val="00F56E88"/>
    <w:rsid w:val="00F70C8B"/>
    <w:rsid w:val="00F74132"/>
    <w:rsid w:val="00F81DFB"/>
    <w:rsid w:val="00F96B32"/>
    <w:rsid w:val="00FA5521"/>
    <w:rsid w:val="00FB3AA6"/>
    <w:rsid w:val="00FB5C48"/>
    <w:rsid w:val="00FB62F3"/>
    <w:rsid w:val="00FC1100"/>
    <w:rsid w:val="00FD132F"/>
    <w:rsid w:val="00FF1EDC"/>
    <w:rsid w:val="00FF41B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тчёта"/>
    <w:basedOn w:val="3"/>
    <w:rsid w:val="00A9588E"/>
    <w:pPr>
      <w:widowControl/>
      <w:autoSpaceDE/>
      <w:autoSpaceDN/>
      <w:adjustRightInd/>
      <w:spacing w:after="0"/>
      <w:ind w:firstLine="709"/>
      <w:jc w:val="both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95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9588E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FB5C48"/>
    <w:pPr>
      <w:spacing w:after="0" w:line="240" w:lineRule="auto"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2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2D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"/>
    <w:locked/>
    <w:rsid w:val="007B6474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7B6474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paragraph" w:styleId="a9">
    <w:name w:val="Body Text"/>
    <w:basedOn w:val="a"/>
    <w:link w:val="aa"/>
    <w:uiPriority w:val="99"/>
    <w:semiHidden/>
    <w:unhideWhenUsed/>
    <w:rsid w:val="001225A2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225A2"/>
    <w:rPr>
      <w:rFonts w:ascii="Times New Roman" w:hAnsi="Times New Roman" w:cs="Times New Roman"/>
      <w:sz w:val="20"/>
      <w:szCs w:val="20"/>
    </w:rPr>
  </w:style>
  <w:style w:type="character" w:customStyle="1" w:styleId="s3">
    <w:name w:val="s3"/>
    <w:rsid w:val="00DB0707"/>
  </w:style>
  <w:style w:type="paragraph" w:customStyle="1" w:styleId="p4">
    <w:name w:val="p4"/>
    <w:basedOn w:val="a"/>
    <w:rsid w:val="00DB07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-5">
    <w:name w:val="Light List Accent 5"/>
    <w:basedOn w:val="a1"/>
    <w:uiPriority w:val="61"/>
    <w:rsid w:val="009A46C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5">
    <w:name w:val="Medium Shading 2 Accent 5"/>
    <w:basedOn w:val="a1"/>
    <w:uiPriority w:val="64"/>
    <w:rsid w:val="009A46C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F548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F548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Dark List Accent 5"/>
    <w:basedOn w:val="a1"/>
    <w:uiPriority w:val="70"/>
    <w:rsid w:val="00F548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F548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rFonts w:cs="Times New Roman"/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styleId="-51">
    <w:name w:val="Colorful List Accent 5"/>
    <w:basedOn w:val="a1"/>
    <w:uiPriority w:val="72"/>
    <w:rsid w:val="00F548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-52">
    <w:name w:val="Colorful Grid Accent 5"/>
    <w:basedOn w:val="a1"/>
    <w:uiPriority w:val="73"/>
    <w:rsid w:val="00F548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AA77C7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0">
    <w:name w:val="Светлый список - Акцент 51"/>
    <w:basedOn w:val="a1"/>
    <w:next w:val="-5"/>
    <w:uiPriority w:val="61"/>
    <w:rsid w:val="00AA77C7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3">
    <w:name w:val="Light Shading Accent 5"/>
    <w:basedOn w:val="a1"/>
    <w:uiPriority w:val="60"/>
    <w:rsid w:val="003E02C8"/>
    <w:pPr>
      <w:spacing w:after="0" w:line="240" w:lineRule="auto"/>
    </w:pPr>
    <w:rPr>
      <w:color w:val="31849B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b">
    <w:name w:val="Normal (Web)"/>
    <w:basedOn w:val="a"/>
    <w:uiPriority w:val="99"/>
    <w:semiHidden/>
    <w:unhideWhenUsed/>
    <w:rsid w:val="007802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тчёта"/>
    <w:basedOn w:val="3"/>
    <w:rsid w:val="00A9588E"/>
    <w:pPr>
      <w:widowControl/>
      <w:autoSpaceDE/>
      <w:autoSpaceDN/>
      <w:adjustRightInd/>
      <w:spacing w:after="0"/>
      <w:ind w:firstLine="709"/>
      <w:jc w:val="both"/>
    </w:pPr>
    <w:rPr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95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9588E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FB5C48"/>
    <w:pPr>
      <w:spacing w:after="0" w:line="240" w:lineRule="auto"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2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2D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"/>
    <w:locked/>
    <w:rsid w:val="007B6474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7B6474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paragraph" w:styleId="a9">
    <w:name w:val="Body Text"/>
    <w:basedOn w:val="a"/>
    <w:link w:val="aa"/>
    <w:uiPriority w:val="99"/>
    <w:semiHidden/>
    <w:unhideWhenUsed/>
    <w:rsid w:val="001225A2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225A2"/>
    <w:rPr>
      <w:rFonts w:ascii="Times New Roman" w:hAnsi="Times New Roman" w:cs="Times New Roman"/>
      <w:sz w:val="20"/>
      <w:szCs w:val="20"/>
    </w:rPr>
  </w:style>
  <w:style w:type="character" w:customStyle="1" w:styleId="s3">
    <w:name w:val="s3"/>
    <w:rsid w:val="00DB0707"/>
  </w:style>
  <w:style w:type="paragraph" w:customStyle="1" w:styleId="p4">
    <w:name w:val="p4"/>
    <w:basedOn w:val="a"/>
    <w:rsid w:val="00DB07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-5">
    <w:name w:val="Light List Accent 5"/>
    <w:basedOn w:val="a1"/>
    <w:uiPriority w:val="61"/>
    <w:rsid w:val="009A46C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5">
    <w:name w:val="Medium Shading 2 Accent 5"/>
    <w:basedOn w:val="a1"/>
    <w:uiPriority w:val="64"/>
    <w:rsid w:val="009A46C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F548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F548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Dark List Accent 5"/>
    <w:basedOn w:val="a1"/>
    <w:uiPriority w:val="70"/>
    <w:rsid w:val="00F548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F548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rFonts w:cs="Times New Roman"/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styleId="-51">
    <w:name w:val="Colorful List Accent 5"/>
    <w:basedOn w:val="a1"/>
    <w:uiPriority w:val="72"/>
    <w:rsid w:val="00F548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rFonts w:cs="Times New Roman"/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styleId="-52">
    <w:name w:val="Colorful Grid Accent 5"/>
    <w:basedOn w:val="a1"/>
    <w:uiPriority w:val="73"/>
    <w:rsid w:val="00F548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AA77C7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0">
    <w:name w:val="Светлый список - Акцент 51"/>
    <w:basedOn w:val="a1"/>
    <w:next w:val="-5"/>
    <w:uiPriority w:val="61"/>
    <w:rsid w:val="00AA77C7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3">
    <w:name w:val="Light Shading Accent 5"/>
    <w:basedOn w:val="a1"/>
    <w:uiPriority w:val="60"/>
    <w:rsid w:val="003E02C8"/>
    <w:pPr>
      <w:spacing w:after="0" w:line="240" w:lineRule="auto"/>
    </w:pPr>
    <w:rPr>
      <w:color w:val="31849B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b">
    <w:name w:val="Normal (Web)"/>
    <w:basedOn w:val="a"/>
    <w:uiPriority w:val="99"/>
    <w:semiHidden/>
    <w:unhideWhenUsed/>
    <w:rsid w:val="007802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40;&#1053;&#1040;&#1051;&#1048;&#1058;&#1048;&#1063;&#1045;&#1057;&#1050;&#1048;&#1049;%20&#1054;&#1058;&#1063;&#1045;&#1058;\&#1044;&#1048;&#1040;&#1043;&#1056;&#1040;&#1052;&#1052;&#1040;%20&#1074;&#1099;&#1087;&#1091;&#1089;&#108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40;&#1053;&#1040;&#1051;&#1048;&#1058;&#1048;&#1063;&#1045;&#1057;&#1050;&#1048;&#1049;%20&#1054;&#1058;&#1063;&#1045;&#1058;\&#1044;&#1048;&#1040;&#1043;&#1056;&#1040;&#1052;&#1052;&#1040;%20&#1074;&#1099;&#1087;&#1091;&#1089;&#108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40;&#1053;&#1040;&#1051;&#1048;&#1058;&#1048;&#1063;&#1045;&#1057;&#1050;&#1048;&#1049;%20&#1054;&#1058;&#1063;&#1045;&#1058;\&#1044;&#1048;&#1040;&#1043;&#1056;&#1040;&#1052;&#1052;&#1040;%20&#1074;&#1099;&#1087;&#1091;&#1089;&#1082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Производство продукции в Слюдянском районе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Лист1!$A$2:$B$2</c:f>
              <c:strCache>
                <c:ptCount val="1"/>
                <c:pt idx="0">
                  <c:v>Произведено Ед.изм.</c:v>
                </c:pt>
              </c:strCache>
            </c:strRef>
          </c:tx>
          <c:invertIfNegative val="0"/>
          <c:val>
            <c:numRef>
              <c:f>Лист1!$C$2:$G$2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val>
        </c:ser>
        <c:ser>
          <c:idx val="1"/>
          <c:order val="1"/>
          <c:tx>
            <c:strRef>
              <c:f>Лист1!$A$3:$B$3</c:f>
              <c:strCache>
                <c:ptCount val="1"/>
                <c:pt idx="0">
                  <c:v>Щебень Тыс.м3</c:v>
                </c:pt>
              </c:strCache>
            </c:strRef>
          </c:tx>
          <c:invertIfNegative val="0"/>
          <c:val>
            <c:numRef>
              <c:f>Лист1!$C$3:$G$3</c:f>
              <c:numCache>
                <c:formatCode>General</c:formatCode>
                <c:ptCount val="5"/>
                <c:pt idx="0">
                  <c:v>943.3</c:v>
                </c:pt>
                <c:pt idx="1">
                  <c:v>740.1</c:v>
                </c:pt>
                <c:pt idx="2">
                  <c:v>946.7</c:v>
                </c:pt>
                <c:pt idx="3">
                  <c:v>831.3</c:v>
                </c:pt>
                <c:pt idx="4">
                  <c:v>843.3</c:v>
                </c:pt>
              </c:numCache>
            </c:numRef>
          </c:val>
        </c:ser>
        <c:ser>
          <c:idx val="2"/>
          <c:order val="2"/>
          <c:tx>
            <c:strRef>
              <c:f>Лист1!$A$4:$B$4</c:f>
              <c:strCache>
                <c:ptCount val="1"/>
                <c:pt idx="0">
                  <c:v>Цемсырье Тыс.м3</c:v>
                </c:pt>
              </c:strCache>
            </c:strRef>
          </c:tx>
          <c:invertIfNegative val="0"/>
          <c:val>
            <c:numRef>
              <c:f>Лист1!$C$4:$G$4</c:f>
              <c:numCache>
                <c:formatCode>General</c:formatCode>
                <c:ptCount val="5"/>
                <c:pt idx="0">
                  <c:v>652</c:v>
                </c:pt>
                <c:pt idx="1">
                  <c:v>386.5</c:v>
                </c:pt>
                <c:pt idx="2">
                  <c:v>386.6</c:v>
                </c:pt>
                <c:pt idx="3">
                  <c:v>437.9</c:v>
                </c:pt>
                <c:pt idx="4">
                  <c:v>521.37</c:v>
                </c:pt>
              </c:numCache>
            </c:numRef>
          </c:val>
        </c:ser>
        <c:ser>
          <c:idx val="3"/>
          <c:order val="3"/>
          <c:tx>
            <c:strRef>
              <c:f>Лист1!$A$5:$B$5</c:f>
              <c:strCache>
                <c:ptCount val="1"/>
                <c:pt idx="0">
                  <c:v>Вода Тыс.дкл.</c:v>
                </c:pt>
              </c:strCache>
            </c:strRef>
          </c:tx>
          <c:invertIfNegative val="0"/>
          <c:val>
            <c:numRef>
              <c:f>Лист1!$C$5:$G$5</c:f>
              <c:numCache>
                <c:formatCode>General</c:formatCode>
                <c:ptCount val="5"/>
                <c:pt idx="0">
                  <c:v>2426.5</c:v>
                </c:pt>
                <c:pt idx="1">
                  <c:v>2808.1</c:v>
                </c:pt>
                <c:pt idx="2">
                  <c:v>2896.3</c:v>
                </c:pt>
                <c:pt idx="3">
                  <c:v>3183.2</c:v>
                </c:pt>
                <c:pt idx="4">
                  <c:v>3053.5</c:v>
                </c:pt>
              </c:numCache>
            </c:numRef>
          </c:val>
        </c:ser>
        <c:ser>
          <c:idx val="4"/>
          <c:order val="4"/>
          <c:tx>
            <c:strRef>
              <c:f>Лист1!$A$6:$B$6</c:f>
              <c:strCache>
                <c:ptCount val="1"/>
                <c:pt idx="0">
                  <c:v>Макароны т</c:v>
                </c:pt>
              </c:strCache>
            </c:strRef>
          </c:tx>
          <c:invertIfNegative val="0"/>
          <c:val>
            <c:numRef>
              <c:f>Лист1!$C$6:$G$6</c:f>
              <c:numCache>
                <c:formatCode>General</c:formatCode>
                <c:ptCount val="5"/>
                <c:pt idx="0">
                  <c:v>1284</c:v>
                </c:pt>
                <c:pt idx="1">
                  <c:v>4574.6000000000004</c:v>
                </c:pt>
                <c:pt idx="2">
                  <c:v>2026.1</c:v>
                </c:pt>
                <c:pt idx="3">
                  <c:v>2104.6999999999998</c:v>
                </c:pt>
                <c:pt idx="4">
                  <c:v>448.7</c:v>
                </c:pt>
              </c:numCache>
            </c:numRef>
          </c:val>
        </c:ser>
        <c:ser>
          <c:idx val="5"/>
          <c:order val="5"/>
          <c:tx>
            <c:strRef>
              <c:f>Лист1!$A$7:$B$7</c:f>
              <c:strCache>
                <c:ptCount val="1"/>
                <c:pt idx="0">
                  <c:v>Хлеб и хлебобулочные изделия т</c:v>
                </c:pt>
              </c:strCache>
            </c:strRef>
          </c:tx>
          <c:invertIfNegative val="0"/>
          <c:val>
            <c:numRef>
              <c:f>Лист1!$C$7:$G$7</c:f>
              <c:numCache>
                <c:formatCode>General</c:formatCode>
                <c:ptCount val="5"/>
                <c:pt idx="0">
                  <c:v>1136.8</c:v>
                </c:pt>
                <c:pt idx="1">
                  <c:v>1160.7</c:v>
                </c:pt>
                <c:pt idx="2">
                  <c:v>1185.5999999999999</c:v>
                </c:pt>
                <c:pt idx="3">
                  <c:v>1144.3</c:v>
                </c:pt>
                <c:pt idx="4">
                  <c:v>1151.8</c:v>
                </c:pt>
              </c:numCache>
            </c:numRef>
          </c:val>
        </c:ser>
        <c:ser>
          <c:idx val="6"/>
          <c:order val="6"/>
          <c:tx>
            <c:strRef>
              <c:f>Лист1!$A$8:$B$8</c:f>
              <c:strCache>
                <c:ptCount val="1"/>
                <c:pt idx="0">
                  <c:v>Кондитерские изделия т</c:v>
                </c:pt>
              </c:strCache>
            </c:strRef>
          </c:tx>
          <c:spPr>
            <a:solidFill>
              <a:srgbClr val="2A07F9"/>
            </a:solidFill>
          </c:spPr>
          <c:invertIfNegative val="0"/>
          <c:val>
            <c:numRef>
              <c:f>Лист1!$C$8:$G$8</c:f>
              <c:numCache>
                <c:formatCode>General</c:formatCode>
                <c:ptCount val="5"/>
                <c:pt idx="0">
                  <c:v>142.80000000000001</c:v>
                </c:pt>
                <c:pt idx="1">
                  <c:v>145.80000000000001</c:v>
                </c:pt>
                <c:pt idx="2">
                  <c:v>165.5</c:v>
                </c:pt>
                <c:pt idx="3">
                  <c:v>138.30000000000001</c:v>
                </c:pt>
                <c:pt idx="4">
                  <c:v>126.7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57952"/>
        <c:axId val="122559488"/>
      </c:barChart>
      <c:catAx>
        <c:axId val="12255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559488"/>
        <c:crosses val="autoZero"/>
        <c:auto val="1"/>
        <c:lblAlgn val="ctr"/>
        <c:lblOffset val="100"/>
        <c:noMultiLvlLbl val="0"/>
      </c:catAx>
      <c:valAx>
        <c:axId val="1225594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продукция в натуральных </a:t>
                </a:r>
              </a:p>
              <a:p>
                <a:pPr>
                  <a:defRPr/>
                </a:pPr>
                <a:r>
                  <a:rPr lang="ru-RU"/>
                  <a:t>показателях </a:t>
                </a:r>
              </a:p>
            </c:rich>
          </c:tx>
          <c:layout>
            <c:manualLayout>
              <c:xMode val="edge"/>
              <c:yMode val="edge"/>
              <c:x val="0.2228368316245882"/>
              <c:y val="0.1450934896767099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22557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Обеспеченность населения Слюдянского района </a:t>
            </a:r>
            <a:r>
              <a:rPr lang="en-US" sz="1200"/>
              <a:t>c</a:t>
            </a:r>
            <a:r>
              <a:rPr lang="ru-RU" sz="1200"/>
              <a:t>обственной продукцией, % (2018 год)</a:t>
            </a:r>
          </a:p>
        </c:rich>
      </c:tx>
      <c:layout>
        <c:manualLayout>
          <c:xMode val="edge"/>
          <c:yMode val="edge"/>
          <c:x val="0.14832317978601298"/>
          <c:y val="3.6036036036036037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Лист1!$A$42</c:f>
              <c:strCache>
                <c:ptCount val="1"/>
                <c:pt idx="0">
                  <c:v>Обеспеченность населения Слюдянского района cсобственной продукцией,%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Лист1!$I$41:$L$41</c:f>
              <c:strCache>
                <c:ptCount val="4"/>
                <c:pt idx="0">
                  <c:v>Водой</c:v>
                </c:pt>
                <c:pt idx="1">
                  <c:v>Макаронными изделиями</c:v>
                </c:pt>
                <c:pt idx="2">
                  <c:v>Хлебом и хлебобулочными изделиями</c:v>
                </c:pt>
                <c:pt idx="3">
                  <c:v>Кондитерскими изделиями</c:v>
                </c:pt>
              </c:strCache>
            </c:strRef>
          </c:cat>
          <c:val>
            <c:numRef>
              <c:f>Лист1!$I$42:$L$42</c:f>
              <c:numCache>
                <c:formatCode>#,##0.00</c:formatCode>
                <c:ptCount val="4"/>
                <c:pt idx="0">
                  <c:v>106.11590421454075</c:v>
                </c:pt>
                <c:pt idx="1">
                  <c:v>148.74559100432282</c:v>
                </c:pt>
                <c:pt idx="2">
                  <c:v>31.818804642816101</c:v>
                </c:pt>
                <c:pt idx="3">
                  <c:v>14.000495045128668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93344"/>
        <c:axId val="149994880"/>
      </c:barChart>
      <c:catAx>
        <c:axId val="149993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9994880"/>
        <c:crosses val="autoZero"/>
        <c:auto val="1"/>
        <c:lblAlgn val="ctr"/>
        <c:lblOffset val="100"/>
        <c:noMultiLvlLbl val="0"/>
      </c:catAx>
      <c:valAx>
        <c:axId val="149994880"/>
        <c:scaling>
          <c:orientation val="minMax"/>
          <c:max val="150"/>
          <c:min val="0"/>
        </c:scaling>
        <c:delete val="0"/>
        <c:axPos val="l"/>
        <c:majorGridlines/>
        <c:numFmt formatCode="0%" sourceLinked="0"/>
        <c:majorTickMark val="in"/>
        <c:minorTickMark val="in"/>
        <c:tickLblPos val="nextTo"/>
        <c:crossAx val="149993344"/>
        <c:crosses val="autoZero"/>
        <c:crossBetween val="between"/>
        <c:majorUnit val="50"/>
        <c:dispUnits>
          <c:builtInUnit val="hundreds"/>
        </c:dispUnits>
      </c:valAx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Обеспеченность населения Иркутской области продукцией, производимой в Слюдянском районе, % (2018 год)</a:t>
            </a:r>
          </a:p>
        </c:rich>
      </c:tx>
      <c:layout>
        <c:manualLayout>
          <c:xMode val="edge"/>
          <c:yMode val="edge"/>
          <c:x val="0.14832317978601298"/>
          <c:y val="3.6036036036036037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Лист1!$A$43</c:f>
              <c:strCache>
                <c:ptCount val="1"/>
                <c:pt idx="0">
                  <c:v>Обеспеченность населения Иркутской области продукцией Слюдянского района,%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Лист1!$I$41:$L$41</c:f>
              <c:strCache>
                <c:ptCount val="4"/>
                <c:pt idx="0">
                  <c:v>Водой</c:v>
                </c:pt>
                <c:pt idx="1">
                  <c:v>Макаронными изделиями</c:v>
                </c:pt>
                <c:pt idx="2">
                  <c:v>Хлебом и хлебобулочными изделиями</c:v>
                </c:pt>
                <c:pt idx="3">
                  <c:v>Кондитерскими изделиями</c:v>
                </c:pt>
              </c:strCache>
            </c:strRef>
          </c:cat>
          <c:val>
            <c:numRef>
              <c:f>Лист1!$I$43:$L$43</c:f>
              <c:numCache>
                <c:formatCode>#,##0.00</c:formatCode>
                <c:ptCount val="4"/>
                <c:pt idx="0">
                  <c:v>1.7398242290366492</c:v>
                </c:pt>
                <c:pt idx="1">
                  <c:v>2.4381385510403955</c:v>
                </c:pt>
                <c:pt idx="2">
                  <c:v>0.521552630393048</c:v>
                </c:pt>
                <c:pt idx="3">
                  <c:v>0.22948677989511784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81504"/>
        <c:axId val="149807872"/>
      </c:barChart>
      <c:catAx>
        <c:axId val="149781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9807872"/>
        <c:crosses val="autoZero"/>
        <c:auto val="1"/>
        <c:lblAlgn val="ctr"/>
        <c:lblOffset val="100"/>
        <c:noMultiLvlLbl val="0"/>
      </c:catAx>
      <c:valAx>
        <c:axId val="149807872"/>
        <c:scaling>
          <c:orientation val="minMax"/>
          <c:max val="5"/>
          <c:min val="0"/>
        </c:scaling>
        <c:delete val="0"/>
        <c:axPos val="l"/>
        <c:majorGridlines/>
        <c:numFmt formatCode="0%" sourceLinked="0"/>
        <c:majorTickMark val="in"/>
        <c:minorTickMark val="in"/>
        <c:tickLblPos val="nextTo"/>
        <c:crossAx val="149781504"/>
        <c:crosses val="autoZero"/>
        <c:crossBetween val="between"/>
        <c:majorUnit val="1"/>
        <c:dispUnits>
          <c:builtInUnit val="hundreds"/>
        </c:dispUnits>
      </c:valAx>
    </c:plotArea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3BB4-5629-4E63-AC36-D8DD9E2F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Костюнина Нина Александровна</dc:creator>
  <cp:lastModifiedBy>Орлова Юлия Анатольевна</cp:lastModifiedBy>
  <cp:revision>2</cp:revision>
  <cp:lastPrinted>2019-02-27T08:42:00Z</cp:lastPrinted>
  <dcterms:created xsi:type="dcterms:W3CDTF">2019-02-27T09:05:00Z</dcterms:created>
  <dcterms:modified xsi:type="dcterms:W3CDTF">2019-02-27T09:05:00Z</dcterms:modified>
</cp:coreProperties>
</file>