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1" w:rsidRDefault="00563351" w:rsidP="00563351">
      <w:pPr>
        <w:shd w:val="clear" w:color="auto" w:fill="FFFFFF"/>
        <w:spacing w:line="312" w:lineRule="exact"/>
        <w:ind w:left="154"/>
        <w:jc w:val="center"/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563351" w:rsidRDefault="00563351" w:rsidP="00563351">
      <w:pPr>
        <w:shd w:val="clear" w:color="auto" w:fill="FFFFFF"/>
        <w:spacing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Иркутская область</w:t>
      </w:r>
    </w:p>
    <w:p w:rsidR="00563351" w:rsidRDefault="00563351" w:rsidP="00563351">
      <w:pPr>
        <w:shd w:val="clear" w:color="auto" w:fill="FFFFFF"/>
        <w:spacing w:before="5"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Портбайкальского муниципальное образование</w:t>
      </w:r>
    </w:p>
    <w:p w:rsidR="00563351" w:rsidRDefault="00563351" w:rsidP="00563351">
      <w:pPr>
        <w:shd w:val="clear" w:color="auto" w:fill="FFFFFF"/>
        <w:spacing w:before="235" w:line="264" w:lineRule="exact"/>
        <w:ind w:left="605"/>
      </w:pPr>
      <w:r>
        <w:rPr>
          <w:rFonts w:eastAsia="Times New Roman"/>
          <w:b/>
          <w:bCs/>
          <w:sz w:val="24"/>
          <w:szCs w:val="24"/>
        </w:rPr>
        <w:t>АДМИНИСТРАЦИЯ ПОРТБАЙКАЛЬСКОГО СЕЛЬСКОГО ПОСЕЛЕНИЯ</w:t>
      </w:r>
    </w:p>
    <w:p w:rsidR="00563351" w:rsidRDefault="00563351" w:rsidP="00563351">
      <w:pPr>
        <w:shd w:val="clear" w:color="auto" w:fill="FFFFFF"/>
        <w:spacing w:before="5" w:line="264" w:lineRule="exact"/>
        <w:ind w:left="4094" w:right="3955"/>
        <w:jc w:val="center"/>
      </w:pPr>
      <w:r>
        <w:rPr>
          <w:rFonts w:eastAsia="Times New Roman"/>
          <w:spacing w:val="-4"/>
          <w:sz w:val="24"/>
          <w:szCs w:val="24"/>
        </w:rPr>
        <w:t xml:space="preserve">Слюдянского района </w:t>
      </w:r>
      <w:r>
        <w:rPr>
          <w:rFonts w:eastAsia="Times New Roman"/>
          <w:spacing w:val="-3"/>
          <w:sz w:val="24"/>
          <w:szCs w:val="24"/>
        </w:rPr>
        <w:t>п. Байкал</w:t>
      </w:r>
    </w:p>
    <w:p w:rsidR="00563351" w:rsidRDefault="00563351" w:rsidP="00563351">
      <w:pPr>
        <w:shd w:val="clear" w:color="auto" w:fill="FFFFFF"/>
        <w:spacing w:before="422"/>
        <w:ind w:left="86"/>
        <w:jc w:val="center"/>
      </w:pPr>
      <w:r>
        <w:rPr>
          <w:rFonts w:eastAsia="Times New Roman"/>
          <w:sz w:val="40"/>
          <w:szCs w:val="40"/>
        </w:rPr>
        <w:t>ПОСТАНОВЛЕНИЕ</w:t>
      </w:r>
    </w:p>
    <w:p w:rsidR="00563351" w:rsidRPr="000C4B97" w:rsidRDefault="00563351" w:rsidP="00563351">
      <w:pPr>
        <w:shd w:val="clear" w:color="auto" w:fill="FFFFFF"/>
        <w:spacing w:before="91"/>
        <w:ind w:left="62"/>
      </w:pPr>
      <w:r>
        <w:rPr>
          <w:rFonts w:ascii="Arial" w:eastAsia="Times New Roman" w:hAnsi="Arial"/>
          <w:spacing w:val="-7"/>
          <w:sz w:val="34"/>
          <w:szCs w:val="34"/>
        </w:rPr>
        <w:t xml:space="preserve">от </w:t>
      </w:r>
      <w:r w:rsidRPr="00563351">
        <w:rPr>
          <w:rFonts w:ascii="Arial" w:eastAsia="Times New Roman" w:hAnsi="Arial"/>
          <w:spacing w:val="-7"/>
          <w:sz w:val="34"/>
          <w:szCs w:val="34"/>
        </w:rPr>
        <w:t>30</w:t>
      </w:r>
      <w:r>
        <w:rPr>
          <w:rFonts w:ascii="Arial" w:eastAsia="Times New Roman" w:hAnsi="Arial"/>
          <w:spacing w:val="-7"/>
          <w:sz w:val="34"/>
          <w:szCs w:val="34"/>
        </w:rPr>
        <w:t>.03.2015г. № 23</w:t>
      </w:r>
    </w:p>
    <w:p w:rsidR="00563351" w:rsidRDefault="00563351" w:rsidP="00563351">
      <w:pPr>
        <w:shd w:val="clear" w:color="auto" w:fill="FFFFFF"/>
        <w:spacing w:before="149" w:line="278" w:lineRule="exact"/>
        <w:ind w:left="38" w:right="529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 введении новой системы оплаты труда работников муниципальных учреждений, находящихся в ведении Портбайкальского </w:t>
      </w:r>
      <w:r>
        <w:rPr>
          <w:rFonts w:eastAsia="Times New Roman"/>
          <w:b/>
          <w:bCs/>
          <w:spacing w:val="-3"/>
          <w:sz w:val="24"/>
          <w:szCs w:val="24"/>
        </w:rPr>
        <w:t>муниципального образования</w:t>
      </w:r>
    </w:p>
    <w:p w:rsidR="00563351" w:rsidRDefault="00563351" w:rsidP="00563351">
      <w:pPr>
        <w:shd w:val="clear" w:color="auto" w:fill="FFFFFF"/>
        <w:spacing w:before="182" w:line="274" w:lineRule="exact"/>
        <w:ind w:firstLine="701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целях реформирования существующей системы оплаты труда работников </w:t>
      </w:r>
      <w:r>
        <w:rPr>
          <w:rFonts w:eastAsia="Times New Roman"/>
          <w:spacing w:val="-1"/>
          <w:sz w:val="24"/>
          <w:szCs w:val="24"/>
        </w:rPr>
        <w:t xml:space="preserve">муниципальных учреждений, находящихся в ведении Портбайкальского муниципального образования, определения порядка подготовительных работ и перехода на новые системы оплаты труда, в соответствии со статьями 135, 143, 144, 145 Трудового кодекса РФ, предусматривающими совершенствование организации оплаты их труда, стимулирование деятельности муниципальных учреждений по расширению услуг, мотивацию к повышению качества и результативности труда работников, </w:t>
      </w:r>
      <w:proofErr w:type="spellStart"/>
      <w:r>
        <w:rPr>
          <w:rFonts w:eastAsia="Times New Roman"/>
          <w:spacing w:val="-1"/>
          <w:sz w:val="24"/>
          <w:szCs w:val="24"/>
        </w:rPr>
        <w:t>наосновании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статьи 53 Федерального закона от 06.10.2003 № 131-ФЗ "Об общих </w:t>
      </w:r>
      <w:r>
        <w:rPr>
          <w:rFonts w:eastAsia="Times New Roman"/>
          <w:sz w:val="24"/>
          <w:szCs w:val="24"/>
        </w:rPr>
        <w:t xml:space="preserve">принципах организации местного самоуправления в Российской Федерации" и руководствуясь </w:t>
      </w:r>
      <w:r>
        <w:rPr>
          <w:rFonts w:eastAsia="Times New Roman"/>
          <w:spacing w:val="-1"/>
          <w:sz w:val="24"/>
          <w:szCs w:val="24"/>
        </w:rPr>
        <w:t xml:space="preserve"> Уставом Портбайкальского муниципального образования, зарегистрированного Главным </w:t>
      </w:r>
      <w:r>
        <w:rPr>
          <w:rFonts w:eastAsia="Times New Roman"/>
          <w:spacing w:val="-2"/>
          <w:sz w:val="24"/>
          <w:szCs w:val="24"/>
        </w:rPr>
        <w:t>управлением Министерства юстици</w:t>
      </w:r>
      <w:r w:rsidRPr="000C4B97">
        <w:rPr>
          <w:rFonts w:eastAsia="Times New Roman"/>
          <w:spacing w:val="-2"/>
          <w:sz w:val="24"/>
          <w:szCs w:val="24"/>
        </w:rPr>
        <w:t xml:space="preserve">и Российской Федерации по Сибирскому федеральному округу </w:t>
      </w:r>
      <w:r w:rsidRPr="000C4B97">
        <w:rPr>
          <w:rFonts w:eastAsia="Times New Roman"/>
          <w:sz w:val="24"/>
          <w:szCs w:val="24"/>
        </w:rPr>
        <w:t>25.06.2014г. №</w:t>
      </w:r>
      <w:r w:rsidRPr="000C4B97">
        <w:rPr>
          <w:rFonts w:eastAsia="Times New Roman"/>
          <w:sz w:val="24"/>
          <w:szCs w:val="24"/>
          <w:lang w:val="en-US"/>
        </w:rPr>
        <w:t>RU</w:t>
      </w:r>
      <w:r w:rsidRPr="000C4B97">
        <w:rPr>
          <w:rFonts w:eastAsia="Times New Roman"/>
          <w:sz w:val="24"/>
          <w:szCs w:val="24"/>
        </w:rPr>
        <w:t>38183052014001</w:t>
      </w:r>
      <w:r w:rsidRPr="00C1762D">
        <w:rPr>
          <w:rFonts w:eastAsia="Times New Roman"/>
          <w:color w:val="FF0000"/>
          <w:sz w:val="24"/>
          <w:szCs w:val="24"/>
        </w:rPr>
        <w:t>.</w:t>
      </w:r>
    </w:p>
    <w:p w:rsidR="00563351" w:rsidRDefault="00563351" w:rsidP="00563351">
      <w:pPr>
        <w:shd w:val="clear" w:color="auto" w:fill="FFFFFF"/>
        <w:spacing w:before="202"/>
        <w:ind w:left="5"/>
      </w:pPr>
      <w:r>
        <w:rPr>
          <w:rFonts w:eastAsia="Times New Roman"/>
          <w:b/>
          <w:bCs/>
          <w:spacing w:val="-4"/>
          <w:sz w:val="24"/>
          <w:szCs w:val="24"/>
        </w:rPr>
        <w:t>ПОСТАНОВЛЯЮ:</w:t>
      </w:r>
    </w:p>
    <w:p w:rsidR="00563351" w:rsidRDefault="00563351" w:rsidP="00563351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158" w:line="278" w:lineRule="exact"/>
        <w:ind w:left="696" w:right="38" w:hanging="355"/>
        <w:jc w:val="both"/>
        <w:rPr>
          <w:spacing w:val="-2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Обеспечить введение в муниципальных учреждениях, находящихся в ведении Портбайкальского </w:t>
      </w:r>
      <w:r>
        <w:rPr>
          <w:rFonts w:eastAsia="Times New Roman"/>
          <w:spacing w:val="-1"/>
          <w:sz w:val="24"/>
          <w:szCs w:val="24"/>
        </w:rPr>
        <w:t xml:space="preserve">муниципального образования новой системы оплаты труда, отличной от единой тарифной </w:t>
      </w:r>
      <w:r>
        <w:rPr>
          <w:rFonts w:eastAsia="Times New Roman"/>
          <w:sz w:val="24"/>
          <w:szCs w:val="24"/>
        </w:rPr>
        <w:t>сетки.</w:t>
      </w:r>
    </w:p>
    <w:p w:rsidR="00563351" w:rsidRDefault="00563351" w:rsidP="00563351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696" w:right="43" w:hanging="35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настоящего постановления распространить на муниципальные учреждения согласно приложению №1 к настоящему постановлению.</w:t>
      </w:r>
    </w:p>
    <w:p w:rsidR="00563351" w:rsidRDefault="00563351" w:rsidP="00563351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696" w:right="38" w:hanging="355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 установлении системы оплаты труда работников учитывать, что устанавливаемая заработная плата работников муниципальных учреждений, находящихся в ведении Портбайкальского муниципального образования (без </w:t>
      </w:r>
      <w:proofErr w:type="spellStart"/>
      <w:r>
        <w:rPr>
          <w:rFonts w:eastAsia="Times New Roman"/>
          <w:sz w:val="24"/>
          <w:szCs w:val="24"/>
        </w:rPr>
        <w:t>учета</w:t>
      </w:r>
      <w:proofErr w:type="spellEnd"/>
      <w:r>
        <w:rPr>
          <w:rFonts w:eastAsia="Times New Roman"/>
          <w:sz w:val="24"/>
          <w:szCs w:val="24"/>
        </w:rPr>
        <w:t xml:space="preserve"> премий и иных стимулирующих выплат), не может быть меньше заработной платы (без </w:t>
      </w:r>
      <w:proofErr w:type="spellStart"/>
      <w:r>
        <w:rPr>
          <w:rFonts w:eastAsia="Times New Roman"/>
          <w:sz w:val="24"/>
          <w:szCs w:val="24"/>
        </w:rPr>
        <w:t>учета</w:t>
      </w:r>
      <w:proofErr w:type="spellEnd"/>
      <w:r>
        <w:rPr>
          <w:rFonts w:eastAsia="Times New Roman"/>
          <w:sz w:val="24"/>
          <w:szCs w:val="24"/>
        </w:rPr>
        <w:t xml:space="preserve"> премий и иных </w:t>
      </w:r>
      <w:r>
        <w:rPr>
          <w:rFonts w:eastAsia="Times New Roman"/>
          <w:spacing w:val="-1"/>
          <w:sz w:val="24"/>
          <w:szCs w:val="24"/>
        </w:rPr>
        <w:t xml:space="preserve">стимулирующих выплат), выплачиваемых на основе Единой тарифной сетки, при условии </w:t>
      </w:r>
      <w:r>
        <w:rPr>
          <w:rFonts w:eastAsia="Times New Roman"/>
          <w:spacing w:val="-2"/>
          <w:sz w:val="24"/>
          <w:szCs w:val="24"/>
        </w:rPr>
        <w:t xml:space="preserve">сохранения </w:t>
      </w:r>
      <w:proofErr w:type="spellStart"/>
      <w:r>
        <w:rPr>
          <w:rFonts w:eastAsia="Times New Roman"/>
          <w:spacing w:val="-2"/>
          <w:sz w:val="24"/>
          <w:szCs w:val="24"/>
        </w:rPr>
        <w:t>объема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должностных обязанностей работников и выполнения ими работ той же </w:t>
      </w:r>
      <w:r>
        <w:rPr>
          <w:rFonts w:eastAsia="Times New Roman"/>
          <w:sz w:val="24"/>
          <w:szCs w:val="24"/>
        </w:rPr>
        <w:t>квалификации.</w:t>
      </w:r>
      <w:proofErr w:type="gramEnd"/>
    </w:p>
    <w:p w:rsidR="00563351" w:rsidRDefault="00563351" w:rsidP="00563351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88" w:lineRule="exact"/>
        <w:ind w:left="696" w:right="43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Финансирование расходов, связанных с реализацией настоящего постановления определить </w:t>
      </w:r>
      <w:r>
        <w:rPr>
          <w:rFonts w:eastAsia="Times New Roman"/>
          <w:sz w:val="24"/>
          <w:szCs w:val="24"/>
        </w:rPr>
        <w:t>в пределах средств, предусмотренных в бюджете Портбайкальского муниципального образования на 2015 год.</w:t>
      </w:r>
    </w:p>
    <w:p w:rsidR="00563351" w:rsidRDefault="00563351" w:rsidP="00563351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88" w:lineRule="exact"/>
        <w:ind w:left="696" w:right="43" w:hanging="355"/>
        <w:jc w:val="both"/>
        <w:rPr>
          <w:spacing w:val="-14"/>
          <w:sz w:val="24"/>
          <w:szCs w:val="24"/>
        </w:rPr>
        <w:sectPr w:rsidR="00563351">
          <w:pgSz w:w="11909" w:h="16834"/>
          <w:pgMar w:top="1234" w:right="852" w:bottom="360" w:left="891" w:header="720" w:footer="720" w:gutter="0"/>
          <w:cols w:space="60"/>
          <w:noEndnote/>
        </w:sectPr>
      </w:pPr>
    </w:p>
    <w:p w:rsidR="00563351" w:rsidRDefault="00563351" w:rsidP="0056335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Распространить действие настоящего постановления на правоотношения, возникшие с 16.03.2015 года.</w:t>
      </w:r>
    </w:p>
    <w:p w:rsidR="00563351" w:rsidRDefault="00563351" w:rsidP="0056335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Опубликовать настоящее постановление в печатном издании «Портбайкальские вести», а </w:t>
      </w:r>
      <w:r>
        <w:rPr>
          <w:rFonts w:eastAsia="Times New Roman"/>
          <w:spacing w:val="-1"/>
          <w:sz w:val="24"/>
          <w:szCs w:val="24"/>
        </w:rPr>
        <w:t xml:space="preserve">также разместить на официальном сайте Слюдянского района в сети </w:t>
      </w:r>
      <w:r>
        <w:rPr>
          <w:rFonts w:eastAsia="Times New Roman"/>
          <w:sz w:val="24"/>
          <w:szCs w:val="24"/>
        </w:rPr>
        <w:t>«Интернет».</w:t>
      </w:r>
    </w:p>
    <w:p w:rsidR="00563351" w:rsidRDefault="00563351" w:rsidP="0056335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59" w:lineRule="exact"/>
        <w:ind w:left="346" w:right="10" w:hanging="346"/>
        <w:jc w:val="both"/>
        <w:rPr>
          <w:spacing w:val="-19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Портбайкальского сельского поселения.</w:t>
      </w:r>
    </w:p>
    <w:p w:rsidR="00563351" w:rsidRDefault="00563351" w:rsidP="00563351">
      <w:pPr>
        <w:shd w:val="clear" w:color="auto" w:fill="FFFFFF"/>
        <w:tabs>
          <w:tab w:val="left" w:pos="346"/>
        </w:tabs>
        <w:spacing w:line="259" w:lineRule="exact"/>
        <w:ind w:right="10"/>
        <w:jc w:val="both"/>
        <w:rPr>
          <w:spacing w:val="-19"/>
          <w:sz w:val="24"/>
          <w:szCs w:val="24"/>
        </w:rPr>
      </w:pPr>
    </w:p>
    <w:p w:rsidR="00563351" w:rsidRDefault="00563351" w:rsidP="00563351">
      <w:pPr>
        <w:shd w:val="clear" w:color="auto" w:fill="FFFFFF"/>
        <w:tabs>
          <w:tab w:val="left" w:pos="346"/>
        </w:tabs>
        <w:spacing w:line="259" w:lineRule="exact"/>
        <w:ind w:right="10"/>
        <w:jc w:val="both"/>
        <w:rPr>
          <w:spacing w:val="-19"/>
          <w:sz w:val="24"/>
          <w:szCs w:val="24"/>
        </w:rPr>
        <w:sectPr w:rsidR="00563351">
          <w:pgSz w:w="11909" w:h="16834"/>
          <w:pgMar w:top="1440" w:right="756" w:bottom="720" w:left="1371" w:header="720" w:footer="720" w:gutter="0"/>
          <w:cols w:space="60"/>
          <w:noEndnote/>
        </w:sectPr>
      </w:pPr>
    </w:p>
    <w:p w:rsidR="00563351" w:rsidRDefault="00563351" w:rsidP="00563351">
      <w:pPr>
        <w:framePr w:h="2458" w:hSpace="38" w:wrap="notBeside" w:vAnchor="text" w:hAnchor="margin" w:x="-6004" w:y="169"/>
        <w:rPr>
          <w:sz w:val="24"/>
          <w:szCs w:val="24"/>
        </w:rPr>
      </w:pPr>
    </w:p>
    <w:p w:rsidR="00563351" w:rsidRDefault="00563351" w:rsidP="00563351">
      <w:pPr>
        <w:framePr w:w="2784" w:h="542" w:hRule="exact" w:hSpace="38" w:wrap="notBeside" w:vAnchor="text" w:hAnchor="margin" w:x="-8730" w:y="548"/>
        <w:shd w:val="clear" w:color="auto" w:fill="FFFFFF"/>
        <w:spacing w:line="269" w:lineRule="exact"/>
      </w:pPr>
      <w:r>
        <w:rPr>
          <w:rFonts w:eastAsia="Times New Roman"/>
          <w:spacing w:val="-2"/>
          <w:sz w:val="24"/>
          <w:szCs w:val="24"/>
        </w:rPr>
        <w:t xml:space="preserve">Глава Портбайкальского </w:t>
      </w:r>
      <w:proofErr w:type="gramStart"/>
      <w:r>
        <w:rPr>
          <w:rFonts w:eastAsia="Times New Roman"/>
          <w:spacing w:val="-3"/>
          <w:sz w:val="24"/>
          <w:szCs w:val="24"/>
        </w:rPr>
        <w:t>муниципального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образован</w:t>
      </w:r>
    </w:p>
    <w:p w:rsidR="00563351" w:rsidRDefault="00563351" w:rsidP="00563351">
      <w:pPr>
        <w:shd w:val="clear" w:color="auto" w:fill="FFFFFF"/>
        <w:spacing w:before="830"/>
        <w:sectPr w:rsidR="00563351">
          <w:type w:val="continuous"/>
          <w:pgSz w:w="11909" w:h="16834"/>
          <w:pgMar w:top="1440" w:right="852" w:bottom="720" w:left="9723" w:header="720" w:footer="720" w:gutter="0"/>
          <w:cols w:space="60"/>
          <w:noEndnote/>
        </w:sectPr>
      </w:pPr>
      <w:r>
        <w:lastRenderedPageBreak/>
        <w:t>Н.И. Симакова</w:t>
      </w:r>
    </w:p>
    <w:p w:rsidR="00563351" w:rsidRDefault="00563351" w:rsidP="00563351">
      <w:pPr>
        <w:shd w:val="clear" w:color="auto" w:fill="FFFFFF"/>
        <w:spacing w:line="278" w:lineRule="exact"/>
        <w:ind w:left="5669"/>
      </w:pPr>
      <w:r>
        <w:rPr>
          <w:rFonts w:eastAsia="Times New Roman"/>
          <w:spacing w:val="-4"/>
          <w:sz w:val="24"/>
          <w:szCs w:val="24"/>
        </w:rPr>
        <w:lastRenderedPageBreak/>
        <w:t>Приложение №1</w:t>
      </w:r>
    </w:p>
    <w:p w:rsidR="00563351" w:rsidRDefault="00563351" w:rsidP="00563351">
      <w:pPr>
        <w:shd w:val="clear" w:color="auto" w:fill="FFFFFF"/>
        <w:spacing w:line="278" w:lineRule="exact"/>
        <w:ind w:left="5664"/>
      </w:pPr>
      <w:r>
        <w:rPr>
          <w:rFonts w:eastAsia="Times New Roman"/>
          <w:spacing w:val="-1"/>
          <w:sz w:val="24"/>
          <w:szCs w:val="24"/>
        </w:rPr>
        <w:t>к постановлению администрации</w:t>
      </w:r>
    </w:p>
    <w:p w:rsidR="00563351" w:rsidRDefault="00563351" w:rsidP="00563351">
      <w:pPr>
        <w:shd w:val="clear" w:color="auto" w:fill="FFFFFF"/>
        <w:spacing w:line="278" w:lineRule="exact"/>
        <w:ind w:right="389"/>
        <w:jc w:val="right"/>
      </w:pPr>
      <w:r>
        <w:rPr>
          <w:rFonts w:eastAsia="Times New Roman"/>
          <w:spacing w:val="-3"/>
          <w:sz w:val="24"/>
          <w:szCs w:val="24"/>
        </w:rPr>
        <w:t>Портбайкальского сельского поселения</w:t>
      </w:r>
    </w:p>
    <w:p w:rsidR="00563351" w:rsidRDefault="00563351" w:rsidP="00563351">
      <w:pPr>
        <w:shd w:val="clear" w:color="auto" w:fill="FFFFFF"/>
        <w:spacing w:before="821" w:line="269" w:lineRule="exact"/>
        <w:ind w:left="2712" w:right="1267" w:hanging="974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Список муниципальных учреждений, находящихся в ведении </w:t>
      </w:r>
      <w:r>
        <w:rPr>
          <w:rFonts w:eastAsia="Times New Roman"/>
          <w:b/>
          <w:bCs/>
          <w:spacing w:val="-1"/>
          <w:sz w:val="24"/>
          <w:szCs w:val="24"/>
        </w:rPr>
        <w:t>Портбайкальского муниципального образования</w:t>
      </w:r>
    </w:p>
    <w:p w:rsidR="00563351" w:rsidRDefault="00563351" w:rsidP="00563351">
      <w:pPr>
        <w:shd w:val="clear" w:color="auto" w:fill="FFFFFF"/>
        <w:spacing w:before="269" w:after="826"/>
        <w:ind w:left="389"/>
      </w:pPr>
      <w:r>
        <w:rPr>
          <w:b/>
          <w:bCs/>
          <w:spacing w:val="-2"/>
          <w:sz w:val="24"/>
          <w:szCs w:val="24"/>
        </w:rPr>
        <w:t xml:space="preserve">1.   </w:t>
      </w:r>
      <w:r>
        <w:rPr>
          <w:rFonts w:eastAsia="Times New Roman"/>
          <w:spacing w:val="-2"/>
          <w:sz w:val="24"/>
          <w:szCs w:val="24"/>
        </w:rPr>
        <w:t xml:space="preserve">Муниципальное </w:t>
      </w:r>
      <w:proofErr w:type="spellStart"/>
      <w:r>
        <w:rPr>
          <w:rFonts w:eastAsia="Times New Roman"/>
          <w:spacing w:val="-2"/>
          <w:sz w:val="24"/>
          <w:szCs w:val="24"/>
        </w:rPr>
        <w:t>казенное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учреждение культуры «сельский дом культуры п. Байкал».</w:t>
      </w:r>
    </w:p>
    <w:p w:rsidR="00563351" w:rsidRDefault="00563351" w:rsidP="00563351">
      <w:pPr>
        <w:shd w:val="clear" w:color="auto" w:fill="FFFFFF"/>
        <w:spacing w:before="269" w:after="826"/>
        <w:ind w:left="389"/>
      </w:pPr>
    </w:p>
    <w:p w:rsidR="00563351" w:rsidRDefault="00563351" w:rsidP="00563351">
      <w:pPr>
        <w:shd w:val="clear" w:color="auto" w:fill="FFFFFF"/>
        <w:spacing w:before="269" w:after="826"/>
        <w:ind w:left="389"/>
      </w:pPr>
      <w:r>
        <w:t>Глава администрации                                            Н.И. Симакова</w:t>
      </w:r>
    </w:p>
    <w:p w:rsidR="00563351" w:rsidRDefault="00563351" w:rsidP="00563351">
      <w:pPr>
        <w:shd w:val="clear" w:color="auto" w:fill="FFFFFF"/>
        <w:spacing w:before="269" w:after="826"/>
        <w:ind w:left="389"/>
      </w:pPr>
    </w:p>
    <w:p w:rsidR="00563351" w:rsidRDefault="00563351" w:rsidP="00563351">
      <w:pPr>
        <w:shd w:val="clear" w:color="auto" w:fill="FFFFFF"/>
        <w:spacing w:before="269" w:after="826"/>
        <w:ind w:left="389"/>
        <w:sectPr w:rsidR="00563351">
          <w:pgSz w:w="11909" w:h="16834"/>
          <w:pgMar w:top="1440" w:right="1286" w:bottom="720" w:left="913" w:header="720" w:footer="720" w:gutter="0"/>
          <w:cols w:space="60"/>
          <w:noEndnote/>
        </w:sectPr>
      </w:pPr>
    </w:p>
    <w:p w:rsidR="00563351" w:rsidRDefault="00563351" w:rsidP="00563351">
      <w:pPr>
        <w:framePr w:h="1017" w:hSpace="10080" w:wrap="notBeside" w:vAnchor="text" w:hAnchor="margin" w:x="6327" w:y="1"/>
        <w:rPr>
          <w:sz w:val="24"/>
          <w:szCs w:val="24"/>
        </w:rPr>
      </w:pPr>
    </w:p>
    <w:p w:rsidR="00563351" w:rsidRDefault="00563351" w:rsidP="00563351">
      <w:pPr>
        <w:spacing w:line="1" w:lineRule="exact"/>
        <w:rPr>
          <w:sz w:val="2"/>
          <w:szCs w:val="2"/>
        </w:rPr>
      </w:pPr>
    </w:p>
    <w:p w:rsidR="003270A4" w:rsidRDefault="003270A4">
      <w:bookmarkStart w:id="0" w:name="_GoBack"/>
      <w:bookmarkEnd w:id="0"/>
    </w:p>
    <w:sectPr w:rsidR="003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760"/>
    <w:multiLevelType w:val="singleLevel"/>
    <w:tmpl w:val="061C9F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A"/>
    <w:rsid w:val="003270A4"/>
    <w:rsid w:val="00563351"/>
    <w:rsid w:val="009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2015-04-17T01:50:00Z</dcterms:created>
  <dcterms:modified xsi:type="dcterms:W3CDTF">2015-04-17T01:50:00Z</dcterms:modified>
</cp:coreProperties>
</file>