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BE" w:rsidRPr="005F60BE" w:rsidRDefault="007748CD" w:rsidP="005F60BE">
      <w:pPr>
        <w:shd w:val="clear" w:color="auto" w:fill="FFFFFF"/>
        <w:spacing w:line="283" w:lineRule="exact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Слюдянский р-н (герб вч)" style="position:absolute;margin-left:223.35pt;margin-top:8.95pt;width:4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 Слюдянский р-н (герб вч)"/>
            <w10:wrap type="topAndBottom"/>
          </v:shape>
        </w:pict>
      </w:r>
    </w:p>
    <w:p w:rsidR="005F60BE" w:rsidRPr="005F60BE" w:rsidRDefault="005F60BE" w:rsidP="005F60BE">
      <w:pPr>
        <w:shd w:val="clear" w:color="auto" w:fill="FFFFFF"/>
        <w:spacing w:after="0" w:line="283" w:lineRule="exact"/>
        <w:outlineLvl w:val="0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                                                                    </w:t>
      </w:r>
      <w:r w:rsidRPr="005F60BE">
        <w:rPr>
          <w:rFonts w:ascii="Times New Roman" w:hAnsi="Times New Roman"/>
          <w:iCs/>
          <w:spacing w:val="-3"/>
        </w:rPr>
        <w:t>Российская Федерация</w:t>
      </w:r>
    </w:p>
    <w:p w:rsidR="005F60BE" w:rsidRPr="005F60BE" w:rsidRDefault="005F60BE" w:rsidP="005F60BE">
      <w:pPr>
        <w:shd w:val="clear" w:color="auto" w:fill="FFFFFF"/>
        <w:spacing w:after="0" w:line="283" w:lineRule="exact"/>
        <w:ind w:left="180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iCs/>
          <w:spacing w:val="-2"/>
        </w:rPr>
        <w:t>Иркутская область</w:t>
      </w:r>
    </w:p>
    <w:p w:rsidR="005F60BE" w:rsidRPr="005F60BE" w:rsidRDefault="005F60BE" w:rsidP="005F60BE">
      <w:pPr>
        <w:shd w:val="clear" w:color="auto" w:fill="FFFFFF"/>
        <w:spacing w:after="0" w:line="283" w:lineRule="exact"/>
        <w:ind w:left="199"/>
        <w:jc w:val="center"/>
        <w:rPr>
          <w:rFonts w:ascii="Times New Roman" w:hAnsi="Times New Roman"/>
        </w:rPr>
      </w:pPr>
      <w:proofErr w:type="spellStart"/>
      <w:r w:rsidRPr="005F60BE">
        <w:rPr>
          <w:rFonts w:ascii="Times New Roman" w:hAnsi="Times New Roman"/>
          <w:iCs/>
          <w:spacing w:val="-3"/>
        </w:rPr>
        <w:t>Слюдянский</w:t>
      </w:r>
      <w:proofErr w:type="spellEnd"/>
      <w:r w:rsidRPr="005F60BE">
        <w:rPr>
          <w:rFonts w:ascii="Times New Roman" w:hAnsi="Times New Roman"/>
          <w:iCs/>
          <w:spacing w:val="-3"/>
        </w:rPr>
        <w:t xml:space="preserve"> район</w:t>
      </w:r>
    </w:p>
    <w:p w:rsidR="005F60BE" w:rsidRPr="005F60BE" w:rsidRDefault="005F60BE" w:rsidP="005F60BE">
      <w:pPr>
        <w:shd w:val="clear" w:color="auto" w:fill="FFFFFF"/>
        <w:spacing w:before="283" w:line="326" w:lineRule="exact"/>
        <w:ind w:left="204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b/>
          <w:bCs/>
          <w:spacing w:val="-3"/>
          <w:sz w:val="28"/>
          <w:szCs w:val="28"/>
        </w:rPr>
        <w:t>ДУМА МУНИЦИПАЛЬНОГО ОБРАЗОВАНИЯ</w:t>
      </w:r>
    </w:p>
    <w:p w:rsidR="005F60BE" w:rsidRPr="005F60BE" w:rsidRDefault="005F60BE" w:rsidP="005F60BE">
      <w:pPr>
        <w:shd w:val="clear" w:color="auto" w:fill="FFFFFF"/>
        <w:spacing w:line="326" w:lineRule="exact"/>
        <w:ind w:left="226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b/>
          <w:bCs/>
          <w:spacing w:val="-3"/>
          <w:sz w:val="28"/>
          <w:szCs w:val="28"/>
        </w:rPr>
        <w:t>СЛЮДЯНСКИЙ РАЙОН</w:t>
      </w:r>
    </w:p>
    <w:p w:rsidR="005F60BE" w:rsidRPr="005F60BE" w:rsidRDefault="005F60BE" w:rsidP="005F60BE">
      <w:pPr>
        <w:shd w:val="clear" w:color="auto" w:fill="FFFFFF"/>
        <w:spacing w:before="2" w:line="326" w:lineRule="exact"/>
        <w:ind w:left="214"/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5F60BE" w:rsidRPr="005F60BE" w:rsidRDefault="005F60BE" w:rsidP="005F60BE">
      <w:pPr>
        <w:tabs>
          <w:tab w:val="left" w:pos="-1134"/>
        </w:tabs>
        <w:jc w:val="center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г. </w:t>
      </w:r>
      <w:proofErr w:type="spellStart"/>
      <w:r w:rsidRPr="005F60BE">
        <w:rPr>
          <w:rFonts w:ascii="Times New Roman" w:hAnsi="Times New Roman"/>
        </w:rPr>
        <w:t>Слюдянка</w:t>
      </w:r>
      <w:proofErr w:type="spellEnd"/>
    </w:p>
    <w:p w:rsidR="005F60BE" w:rsidRPr="005F60BE" w:rsidRDefault="005F60BE" w:rsidP="005F60BE">
      <w:pPr>
        <w:tabs>
          <w:tab w:val="left" w:pos="-1134"/>
        </w:tabs>
        <w:rPr>
          <w:rFonts w:ascii="Times New Roman" w:hAnsi="Times New Roman"/>
        </w:rPr>
      </w:pPr>
    </w:p>
    <w:p w:rsidR="005F60BE" w:rsidRPr="005F60BE" w:rsidRDefault="005F60BE" w:rsidP="005F60BE">
      <w:pPr>
        <w:ind w:right="251"/>
        <w:rPr>
          <w:rFonts w:ascii="Times New Roman" w:hAnsi="Times New Roman"/>
          <w:u w:val="single"/>
        </w:rPr>
      </w:pPr>
      <w:r w:rsidRPr="005F60BE">
        <w:rPr>
          <w:rFonts w:ascii="Times New Roman" w:hAnsi="Times New Roman"/>
          <w:b/>
        </w:rPr>
        <w:t>Решение принято районной Думой  26  января 2017 г</w:t>
      </w:r>
      <w:r w:rsidR="009D50BA">
        <w:rPr>
          <w:rFonts w:ascii="Times New Roman" w:hAnsi="Times New Roman"/>
          <w:b/>
        </w:rPr>
        <w:t>ода</w:t>
      </w:r>
      <w:r w:rsidRPr="005F60BE">
        <w:rPr>
          <w:rFonts w:ascii="Times New Roman" w:hAnsi="Times New Roman"/>
        </w:rPr>
        <w:t xml:space="preserve">.   </w:t>
      </w:r>
    </w:p>
    <w:p w:rsidR="009D50BA" w:rsidRDefault="009D50BA" w:rsidP="009D50BA">
      <w:pPr>
        <w:pStyle w:val="a4"/>
        <w:spacing w:after="0" w:line="276" w:lineRule="auto"/>
        <w:ind w:left="0"/>
        <w:rPr>
          <w:b/>
        </w:rPr>
      </w:pPr>
      <w:r>
        <w:rPr>
          <w:b/>
        </w:rPr>
        <w:t>Об организации работы по профилактике</w:t>
      </w:r>
    </w:p>
    <w:p w:rsidR="009D50BA" w:rsidRDefault="00BE46F5" w:rsidP="009D50BA">
      <w:pPr>
        <w:pStyle w:val="a4"/>
        <w:spacing w:after="0" w:line="276" w:lineRule="auto"/>
        <w:ind w:left="0"/>
        <w:rPr>
          <w:b/>
        </w:rPr>
      </w:pPr>
      <w:r>
        <w:rPr>
          <w:b/>
        </w:rPr>
        <w:t>с</w:t>
      </w:r>
      <w:r w:rsidR="009D50BA">
        <w:rPr>
          <w:b/>
        </w:rPr>
        <w:t>оциального сиротства на территории</w:t>
      </w:r>
    </w:p>
    <w:p w:rsidR="009D50BA" w:rsidRDefault="00BE46F5" w:rsidP="009D50BA">
      <w:pPr>
        <w:pStyle w:val="a4"/>
        <w:spacing w:after="0" w:line="276" w:lineRule="auto"/>
        <w:ind w:left="0"/>
        <w:rPr>
          <w:b/>
        </w:rPr>
      </w:pPr>
      <w:r>
        <w:rPr>
          <w:b/>
        </w:rPr>
        <w:t>м</w:t>
      </w:r>
      <w:r w:rsidR="009D50BA">
        <w:rPr>
          <w:b/>
        </w:rPr>
        <w:t xml:space="preserve">униципального образования </w:t>
      </w:r>
      <w:proofErr w:type="spellStart"/>
      <w:r w:rsidR="009D50BA">
        <w:rPr>
          <w:b/>
        </w:rPr>
        <w:t>Слюдянский</w:t>
      </w:r>
      <w:proofErr w:type="spellEnd"/>
    </w:p>
    <w:p w:rsidR="005F60BE" w:rsidRPr="005F60BE" w:rsidRDefault="009D50BA" w:rsidP="005F60BE">
      <w:pPr>
        <w:pStyle w:val="a4"/>
        <w:spacing w:after="0" w:line="276" w:lineRule="auto"/>
        <w:ind w:left="0"/>
        <w:rPr>
          <w:b/>
        </w:rPr>
      </w:pPr>
      <w:r>
        <w:rPr>
          <w:b/>
        </w:rPr>
        <w:t>район</w:t>
      </w:r>
      <w:r w:rsidR="005F60BE" w:rsidRPr="005F60BE">
        <w:rPr>
          <w:b/>
        </w:rPr>
        <w:t xml:space="preserve">а </w:t>
      </w:r>
      <w:r w:rsidR="005859A5">
        <w:rPr>
          <w:b/>
        </w:rPr>
        <w:t>в</w:t>
      </w:r>
      <w:r w:rsidR="005F60BE" w:rsidRPr="005F60BE">
        <w:rPr>
          <w:b/>
        </w:rPr>
        <w:t xml:space="preserve"> 2016 год</w:t>
      </w:r>
      <w:r w:rsidR="005859A5">
        <w:rPr>
          <w:b/>
        </w:rPr>
        <w:t>у</w:t>
      </w:r>
      <w:r w:rsidR="005F60BE" w:rsidRPr="005F60BE">
        <w:rPr>
          <w:b/>
        </w:rPr>
        <w:t>.</w:t>
      </w:r>
    </w:p>
    <w:p w:rsidR="005F60BE" w:rsidRPr="005F60BE" w:rsidRDefault="005F60BE" w:rsidP="005F60BE">
      <w:pPr>
        <w:pStyle w:val="a4"/>
        <w:rPr>
          <w:b/>
          <w:i/>
        </w:rPr>
      </w:pPr>
      <w:r w:rsidRPr="005F60BE">
        <w:rPr>
          <w:b/>
          <w:i/>
        </w:rPr>
        <w:t xml:space="preserve"> </w:t>
      </w:r>
    </w:p>
    <w:p w:rsidR="005F60BE" w:rsidRPr="005F60BE" w:rsidRDefault="005F60BE" w:rsidP="005F60BE">
      <w:pPr>
        <w:pStyle w:val="a4"/>
      </w:pPr>
    </w:p>
    <w:p w:rsidR="005F60BE" w:rsidRPr="005F60BE" w:rsidRDefault="005F60BE" w:rsidP="005F60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60BE">
        <w:rPr>
          <w:rFonts w:ascii="Times New Roman" w:hAnsi="Times New Roman"/>
          <w:sz w:val="24"/>
          <w:szCs w:val="24"/>
        </w:rPr>
        <w:t xml:space="preserve">Заслушав информацию заместителя начальника управления – начальника отдела опеки и попечительства граждан по </w:t>
      </w:r>
      <w:proofErr w:type="spellStart"/>
      <w:r w:rsidRPr="005F60BE">
        <w:rPr>
          <w:rFonts w:ascii="Times New Roman" w:hAnsi="Times New Roman"/>
          <w:sz w:val="24"/>
          <w:szCs w:val="24"/>
        </w:rPr>
        <w:t>Слюдянскому</w:t>
      </w:r>
      <w:proofErr w:type="spellEnd"/>
      <w:r w:rsidRPr="005F60BE">
        <w:rPr>
          <w:rFonts w:ascii="Times New Roman" w:hAnsi="Times New Roman"/>
          <w:sz w:val="24"/>
          <w:szCs w:val="24"/>
        </w:rPr>
        <w:t xml:space="preserve"> району Игониной А.В</w:t>
      </w:r>
      <w:r w:rsidRPr="00BE46F5">
        <w:rPr>
          <w:rFonts w:ascii="Times New Roman" w:hAnsi="Times New Roman"/>
          <w:sz w:val="24"/>
          <w:szCs w:val="24"/>
        </w:rPr>
        <w:t>.</w:t>
      </w:r>
      <w:r w:rsidR="00BE46F5" w:rsidRPr="00BE46F5">
        <w:rPr>
          <w:rFonts w:ascii="Times New Roman" w:hAnsi="Times New Roman"/>
          <w:sz w:val="24"/>
          <w:szCs w:val="24"/>
        </w:rPr>
        <w:t xml:space="preserve"> </w:t>
      </w:r>
      <w:r w:rsidR="00BE46F5">
        <w:rPr>
          <w:rFonts w:ascii="Times New Roman" w:hAnsi="Times New Roman"/>
          <w:sz w:val="24"/>
          <w:szCs w:val="24"/>
        </w:rPr>
        <w:t>«</w:t>
      </w:r>
      <w:r w:rsidR="00BE46F5" w:rsidRPr="00BE46F5">
        <w:rPr>
          <w:rFonts w:ascii="Times New Roman" w:hAnsi="Times New Roman"/>
          <w:sz w:val="24"/>
          <w:szCs w:val="24"/>
        </w:rPr>
        <w:t xml:space="preserve">Об организации работы по профилактике социального сиротства на территории муниципального образования </w:t>
      </w:r>
      <w:proofErr w:type="spellStart"/>
      <w:r w:rsidR="00BE46F5" w:rsidRPr="00BE46F5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E46F5" w:rsidRPr="00BE46F5">
        <w:rPr>
          <w:rFonts w:ascii="Times New Roman" w:hAnsi="Times New Roman"/>
          <w:sz w:val="24"/>
          <w:szCs w:val="24"/>
        </w:rPr>
        <w:t xml:space="preserve"> район»</w:t>
      </w:r>
      <w:r w:rsidRPr="00BE46F5">
        <w:rPr>
          <w:rFonts w:ascii="Times New Roman" w:hAnsi="Times New Roman"/>
          <w:sz w:val="24"/>
          <w:szCs w:val="24"/>
        </w:rPr>
        <w:t>, руководствуясь ст. ст.31, 48 Устава муниципального образования</w:t>
      </w:r>
      <w:r w:rsidRPr="005F60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0BE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5F60BE"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года № 303-п,</w:t>
      </w:r>
    </w:p>
    <w:p w:rsidR="005F60BE" w:rsidRPr="005F60BE" w:rsidRDefault="005F60BE" w:rsidP="005F60BE">
      <w:pPr>
        <w:rPr>
          <w:rFonts w:ascii="Times New Roman" w:hAnsi="Times New Roman"/>
          <w:b/>
        </w:rPr>
      </w:pPr>
      <w:r w:rsidRPr="005F60BE">
        <w:rPr>
          <w:rFonts w:ascii="Times New Roman" w:hAnsi="Times New Roman"/>
          <w:b/>
        </w:rPr>
        <w:t>РАЙОННАЯ ДУМА РЕШИЛА:</w:t>
      </w:r>
    </w:p>
    <w:p w:rsidR="005F60BE" w:rsidRDefault="005F60BE" w:rsidP="005F60BE">
      <w:pPr>
        <w:pStyle w:val="a4"/>
        <w:widowControl/>
        <w:numPr>
          <w:ilvl w:val="0"/>
          <w:numId w:val="3"/>
        </w:numPr>
        <w:suppressAutoHyphens w:val="0"/>
        <w:spacing w:after="0" w:line="276" w:lineRule="auto"/>
        <w:jc w:val="both"/>
      </w:pPr>
      <w:r w:rsidRPr="005F60BE">
        <w:t xml:space="preserve">Информацию заместителя начальника управления – начальника </w:t>
      </w:r>
      <w:r>
        <w:t xml:space="preserve">отдела опеки и </w:t>
      </w:r>
    </w:p>
    <w:p w:rsidR="005F60BE" w:rsidRDefault="005F60BE" w:rsidP="005F60BE">
      <w:pPr>
        <w:pStyle w:val="a4"/>
        <w:widowControl/>
        <w:suppressAutoHyphens w:val="0"/>
        <w:spacing w:after="0" w:line="276" w:lineRule="auto"/>
        <w:ind w:left="0"/>
        <w:jc w:val="both"/>
      </w:pPr>
      <w:r w:rsidRPr="005F60BE">
        <w:t xml:space="preserve">попечительства граждан по </w:t>
      </w:r>
      <w:proofErr w:type="spellStart"/>
      <w:r w:rsidRPr="005F60BE">
        <w:t>Слюдянскому</w:t>
      </w:r>
      <w:proofErr w:type="spellEnd"/>
      <w:r w:rsidRPr="005F60BE">
        <w:t xml:space="preserve"> району Игониной А.В</w:t>
      </w:r>
      <w:r>
        <w:t xml:space="preserve">. «Об организации работы по профилактике социального сиротства на территории муниципального образования </w:t>
      </w:r>
      <w:proofErr w:type="spellStart"/>
      <w:r>
        <w:t>Слюдянский</w:t>
      </w:r>
      <w:proofErr w:type="spellEnd"/>
      <w:r>
        <w:t xml:space="preserve"> район» </w:t>
      </w:r>
      <w:r w:rsidRPr="005F60BE">
        <w:t>принять к сведению.</w:t>
      </w:r>
    </w:p>
    <w:p w:rsidR="007748CD" w:rsidRPr="005F60BE" w:rsidRDefault="007748CD" w:rsidP="005F60BE">
      <w:pPr>
        <w:pStyle w:val="a4"/>
        <w:widowControl/>
        <w:suppressAutoHyphens w:val="0"/>
        <w:spacing w:after="0" w:line="276" w:lineRule="auto"/>
        <w:ind w:left="0"/>
        <w:jc w:val="both"/>
      </w:pPr>
      <w:r>
        <w:t xml:space="preserve">     2. Поручить комиссии районной Думы по социальной политике  проработать вопрос по реализации в сельских поселениях </w:t>
      </w:r>
      <w:proofErr w:type="spellStart"/>
      <w:r>
        <w:t>Слюдянского</w:t>
      </w:r>
      <w:proofErr w:type="spellEnd"/>
      <w:r>
        <w:t xml:space="preserve"> района проекта «Территория без сирот».</w:t>
      </w:r>
    </w:p>
    <w:p w:rsidR="005F60BE" w:rsidRPr="005F60BE" w:rsidRDefault="007748CD" w:rsidP="005F60BE">
      <w:pPr>
        <w:tabs>
          <w:tab w:val="left" w:pos="7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5F60BE" w:rsidRPr="005F60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60BE" w:rsidRPr="005F60BE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5F60BE" w:rsidRPr="005F60BE">
        <w:rPr>
          <w:rFonts w:ascii="Times New Roman" w:hAnsi="Times New Roman"/>
          <w:sz w:val="24"/>
          <w:szCs w:val="24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="005F60BE" w:rsidRPr="005F60BE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5F60BE" w:rsidRPr="005F60B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в разделе «Дума»</w:t>
      </w:r>
      <w:r w:rsidR="005F60BE" w:rsidRPr="005F60BE">
        <w:rPr>
          <w:rFonts w:ascii="Times New Roman" w:hAnsi="Times New Roman"/>
          <w:sz w:val="24"/>
          <w:szCs w:val="24"/>
        </w:rPr>
        <w:t>.</w:t>
      </w:r>
    </w:p>
    <w:p w:rsidR="005F60BE" w:rsidRPr="005F60BE" w:rsidRDefault="005F60BE" w:rsidP="005F60BE">
      <w:pPr>
        <w:spacing w:after="0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5F60BE">
        <w:rPr>
          <w:rFonts w:ascii="Times New Roman" w:hAnsi="Times New Roman"/>
          <w:b/>
          <w:spacing w:val="-10"/>
          <w:sz w:val="24"/>
          <w:szCs w:val="24"/>
        </w:rPr>
        <w:t xml:space="preserve">Председатель Думы муниципального образования </w:t>
      </w:r>
    </w:p>
    <w:p w:rsidR="005F60BE" w:rsidRDefault="005F60BE" w:rsidP="005F60BE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5F60BE">
        <w:rPr>
          <w:rFonts w:ascii="Times New Roman" w:hAnsi="Times New Roman"/>
          <w:b/>
          <w:spacing w:val="-10"/>
          <w:sz w:val="24"/>
          <w:szCs w:val="24"/>
        </w:rPr>
        <w:t>Слюдянский</w:t>
      </w:r>
      <w:proofErr w:type="spellEnd"/>
      <w:r w:rsidRPr="005F60BE">
        <w:rPr>
          <w:rFonts w:ascii="Times New Roman" w:hAnsi="Times New Roman"/>
          <w:b/>
          <w:spacing w:val="-10"/>
          <w:sz w:val="24"/>
          <w:szCs w:val="24"/>
        </w:rPr>
        <w:t xml:space="preserve"> район                                                                                                                        А.Г.</w:t>
      </w:r>
      <w:r w:rsidRPr="005F60B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F60BE">
        <w:rPr>
          <w:rFonts w:ascii="Times New Roman" w:hAnsi="Times New Roman"/>
          <w:b/>
          <w:spacing w:val="-10"/>
          <w:sz w:val="24"/>
          <w:szCs w:val="24"/>
        </w:rPr>
        <w:t>Чубаров</w:t>
      </w:r>
      <w:r w:rsidRPr="005F60BE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5F60BE" w:rsidRPr="005F60BE" w:rsidRDefault="005F60BE" w:rsidP="005F60BE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5F60BE" w:rsidRPr="001237BC" w:rsidRDefault="005F60BE" w:rsidP="001237BC">
      <w:pPr>
        <w:jc w:val="both"/>
        <w:rPr>
          <w:rFonts w:ascii="Times New Roman" w:hAnsi="Times New Roman"/>
        </w:rPr>
      </w:pPr>
      <w:r w:rsidRPr="005F60BE">
        <w:rPr>
          <w:rFonts w:ascii="Times New Roman" w:hAnsi="Times New Roman"/>
        </w:rPr>
        <w:t xml:space="preserve">от  26 января 2017г. №  </w:t>
      </w:r>
      <w:r w:rsidR="007748CD">
        <w:rPr>
          <w:rFonts w:ascii="Times New Roman" w:hAnsi="Times New Roman"/>
        </w:rPr>
        <w:t>6</w:t>
      </w:r>
      <w:bookmarkStart w:id="0" w:name="_GoBack"/>
      <w:bookmarkEnd w:id="0"/>
      <w:r w:rsidRPr="005F60BE">
        <w:rPr>
          <w:rFonts w:ascii="Times New Roman" w:hAnsi="Times New Roman"/>
        </w:rPr>
        <w:t xml:space="preserve">   –  </w:t>
      </w:r>
      <w:r w:rsidRPr="005F60BE">
        <w:rPr>
          <w:rFonts w:ascii="Times New Roman" w:hAnsi="Times New Roman"/>
          <w:lang w:val="en-US"/>
        </w:rPr>
        <w:t>VI</w:t>
      </w:r>
      <w:r w:rsidRPr="005F60BE">
        <w:rPr>
          <w:rFonts w:ascii="Times New Roman" w:hAnsi="Times New Roman"/>
        </w:rPr>
        <w:t xml:space="preserve"> </w:t>
      </w:r>
      <w:proofErr w:type="spellStart"/>
      <w:r w:rsidRPr="005F60BE">
        <w:rPr>
          <w:rFonts w:ascii="Times New Roman" w:hAnsi="Times New Roman"/>
        </w:rPr>
        <w:t>рд</w:t>
      </w:r>
      <w:proofErr w:type="spellEnd"/>
    </w:p>
    <w:p w:rsidR="00C16CCC" w:rsidRPr="00F16066" w:rsidRDefault="00C16CCC" w:rsidP="00F16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lastRenderedPageBreak/>
        <w:t xml:space="preserve">Информация об организации работы по профилактике социального сиротства на территории муниципального образования </w:t>
      </w:r>
      <w:proofErr w:type="spellStart"/>
      <w:r w:rsidRPr="00F16066">
        <w:rPr>
          <w:rFonts w:ascii="Times New Roman" w:hAnsi="Times New Roman"/>
          <w:sz w:val="28"/>
          <w:szCs w:val="28"/>
        </w:rPr>
        <w:t>Слюдянский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 район.</w:t>
      </w:r>
    </w:p>
    <w:p w:rsidR="00C16CCC" w:rsidRPr="00F16066" w:rsidRDefault="00C16CCC" w:rsidP="00F160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066">
        <w:rPr>
          <w:rFonts w:ascii="Times New Roman" w:hAnsi="Times New Roman"/>
          <w:sz w:val="28"/>
          <w:szCs w:val="28"/>
        </w:rPr>
        <w:t xml:space="preserve"> Для полного и гармоничного развития личности, ребёнку необходимо расти в семейном окружении, в атмосфере счастья, любви и понимания. Забота о детях должна исходить в равной степени и от родителей, и от государства, которое путём должной поддержки извне, социальной политики, проводимой в отношении семьи и детства, должно способствовать становлению полноценных граждан и развитию общества. Национальная стратегия действий в интересах детей на 2012-2017 годы определила основные задачи реализации государственной политики в сфере защиты прав детства, в том числе обеспечение приоритета сохранения для ребёнка семьи, а так же приоритета семейного устройства детей - сирот.</w:t>
      </w:r>
    </w:p>
    <w:p w:rsidR="00C16CCC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606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F16066">
        <w:rPr>
          <w:rFonts w:ascii="Times New Roman" w:hAnsi="Times New Roman"/>
          <w:sz w:val="28"/>
          <w:szCs w:val="28"/>
        </w:rPr>
        <w:t>Слюдянский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</w:t>
      </w:r>
      <w:r w:rsidRPr="00F16066">
        <w:rPr>
          <w:rFonts w:ascii="Times New Roman" w:hAnsi="Times New Roman"/>
          <w:sz w:val="28"/>
          <w:szCs w:val="28"/>
        </w:rPr>
        <w:t xml:space="preserve"> по данным отдела статистики населения, уровня жизни и обследований</w:t>
      </w:r>
      <w:r>
        <w:rPr>
          <w:rFonts w:ascii="Times New Roman" w:hAnsi="Times New Roman"/>
          <w:sz w:val="28"/>
          <w:szCs w:val="28"/>
        </w:rPr>
        <w:t xml:space="preserve"> домашних хозяйств на 01.01.2016</w:t>
      </w:r>
      <w:r w:rsidRPr="00F16066">
        <w:rPr>
          <w:rFonts w:ascii="Times New Roman" w:hAnsi="Times New Roman"/>
          <w:sz w:val="28"/>
          <w:szCs w:val="28"/>
        </w:rPr>
        <w:t xml:space="preserve"> года проживает  10</w:t>
      </w:r>
      <w:r>
        <w:rPr>
          <w:rFonts w:ascii="Times New Roman" w:hAnsi="Times New Roman"/>
          <w:sz w:val="28"/>
          <w:szCs w:val="28"/>
        </w:rPr>
        <w:t>305</w:t>
      </w:r>
      <w:r w:rsidRPr="00F16066">
        <w:rPr>
          <w:rFonts w:ascii="Times New Roman" w:hAnsi="Times New Roman"/>
          <w:sz w:val="28"/>
          <w:szCs w:val="28"/>
        </w:rPr>
        <w:t xml:space="preserve"> несовершеннолетних детей, из них  </w:t>
      </w:r>
      <w:r>
        <w:rPr>
          <w:rFonts w:ascii="Times New Roman" w:hAnsi="Times New Roman"/>
          <w:sz w:val="28"/>
          <w:szCs w:val="28"/>
        </w:rPr>
        <w:t>333</w:t>
      </w:r>
      <w:r w:rsidRPr="00F16066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проживающих в семьях опекунов и государственных учреждениях для детей-сирот. На территории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066">
        <w:rPr>
          <w:rFonts w:ascii="Times New Roman" w:hAnsi="Times New Roman"/>
          <w:sz w:val="28"/>
          <w:szCs w:val="28"/>
        </w:rPr>
        <w:t>находится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066">
        <w:rPr>
          <w:rFonts w:ascii="Times New Roman" w:hAnsi="Times New Roman"/>
          <w:sz w:val="28"/>
          <w:szCs w:val="28"/>
        </w:rPr>
        <w:t>областных государственных учреждения для детей-сирот и детей, оставшихся без попечения родителей, ОГКУЗ «</w:t>
      </w:r>
      <w:proofErr w:type="spellStart"/>
      <w:r w:rsidRPr="00F16066">
        <w:rPr>
          <w:rFonts w:ascii="Times New Roman" w:hAnsi="Times New Roman"/>
          <w:sz w:val="28"/>
          <w:szCs w:val="28"/>
        </w:rPr>
        <w:t>Слюдянский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 областной дом ребёнка» на </w:t>
      </w:r>
      <w:r>
        <w:rPr>
          <w:rFonts w:ascii="Times New Roman" w:hAnsi="Times New Roman"/>
          <w:sz w:val="28"/>
          <w:szCs w:val="28"/>
        </w:rPr>
        <w:t>7</w:t>
      </w:r>
      <w:r w:rsidRPr="00F16066">
        <w:rPr>
          <w:rFonts w:ascii="Times New Roman" w:hAnsi="Times New Roman"/>
          <w:sz w:val="28"/>
          <w:szCs w:val="28"/>
        </w:rPr>
        <w:t xml:space="preserve">0 мест и ОГКУСО «Центр помощи детям, оставшимся без попечения родителей» на </w:t>
      </w:r>
      <w:r>
        <w:rPr>
          <w:rFonts w:ascii="Times New Roman" w:hAnsi="Times New Roman"/>
          <w:sz w:val="28"/>
          <w:szCs w:val="28"/>
        </w:rPr>
        <w:t>16</w:t>
      </w:r>
      <w:r w:rsidRPr="00F16066">
        <w:rPr>
          <w:rFonts w:ascii="Times New Roman" w:hAnsi="Times New Roman"/>
          <w:sz w:val="28"/>
          <w:szCs w:val="28"/>
        </w:rPr>
        <w:t xml:space="preserve"> мест. </w:t>
      </w:r>
    </w:p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настоящее время полномочиями органов опеки и попечительства наделены субъекты Российской федерации.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данные функции исполняет отдел опеки и попечительства граждан межрайонного управления министерства социального развития, опеки и попечительства Иркутской области №1.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штатного расписания с 25.08.2015 года в отделе 9 единиц, из них 7 единиц областных государственных служащих и 2 единицы технических работников. До 25.08.2015 года в отделе работало 4 специалиста государственных служащих. Всего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года помимо выявления и устройства на воспитание в семьи граждан детей, оставшихся без попечения родителей специалистами отдела в рамках государственных полномочий, согласно журнала регистрации посетителей, принято 2216 граждан, в том числе принято от граждан 1376 заявлений по вопросам защиты личных и имущественных прав несовершеннолетних и совершеннолетних граждан, признанных в судебном порядке недееспособными (снятие денежных средств со счетов несовершеннолетних, продажа жилых помещений, семейные споры, смена </w:t>
      </w:r>
      <w:r>
        <w:rPr>
          <w:rFonts w:ascii="Times New Roman" w:hAnsi="Times New Roman"/>
          <w:sz w:val="28"/>
          <w:szCs w:val="28"/>
        </w:rPr>
        <w:lastRenderedPageBreak/>
        <w:t xml:space="preserve">имени, фамилии несовершеннолетним, выдача разрешения на заключение трудовых договоров несовершеннолетних и т.д.). Подготовлено и выдано гражданам 1057 распоряжений. Так же специалистами отдела подготовлено в суд (с принятием участий в судебных заседаний) заключений и исковых заявлений в отношении 66 несовершеннолетних. По сообщениям граждан и учреждений о нарушениях прав детей обследовано 110 несовершеннолетних и их семей, 47 детей по результатам обследований изъяты из семей. Во исполнение Федерального закона № 48-ФЗ от 24.04.2009 г. «Об опеке и попечительстве» проведено 650 плановых проверок условий жизни несовершеннолетних, проживающих в семьях опекунов и государственных учреждениях, с составлением актов проверок, а так же проведено 106 плановых проверок сохранности жилых помещений, закреплённых за детьми – сиротами. </w:t>
      </w:r>
    </w:p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16066">
        <w:rPr>
          <w:rFonts w:ascii="Times New Roman" w:hAnsi="Times New Roman"/>
          <w:sz w:val="28"/>
          <w:szCs w:val="28"/>
        </w:rPr>
        <w:t xml:space="preserve">В соответствии с задачами поставленными государством перед органами власти основным направлением в организации индивидуальной профилактической </w:t>
      </w:r>
      <w:proofErr w:type="gramStart"/>
      <w:r w:rsidRPr="00F16066">
        <w:rPr>
          <w:rFonts w:ascii="Times New Roman" w:hAnsi="Times New Roman"/>
          <w:sz w:val="28"/>
          <w:szCs w:val="28"/>
        </w:rPr>
        <w:t>работы учреждений системы профилактики безнадзорности</w:t>
      </w:r>
      <w:proofErr w:type="gramEnd"/>
      <w:r w:rsidRPr="00F16066">
        <w:rPr>
          <w:rFonts w:ascii="Times New Roman" w:hAnsi="Times New Roman"/>
          <w:sz w:val="28"/>
          <w:szCs w:val="28"/>
        </w:rPr>
        <w:t xml:space="preserve"> и правонарушений несовершеннолетних должно являться:</w:t>
      </w:r>
    </w:p>
    <w:p w:rsidR="00C16CCC" w:rsidRPr="00F16066" w:rsidRDefault="00C16CCC" w:rsidP="00F160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Организация и проведение реабилитационных мероприятий направленных на сохранения родственных связей между родителями и детьми, </w:t>
      </w:r>
    </w:p>
    <w:p w:rsidR="00C16CCC" w:rsidRPr="00F16066" w:rsidRDefault="00C16CCC" w:rsidP="00F160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Максимальное сохранение для ребёнка биологической семьи, оказание помощи в восстановлении семьи. </w:t>
      </w:r>
    </w:p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2016 год значительно снизилось количество </w:t>
      </w:r>
      <w:r w:rsidRPr="00F16066">
        <w:rPr>
          <w:rFonts w:ascii="Times New Roman" w:hAnsi="Times New Roman"/>
          <w:sz w:val="28"/>
          <w:szCs w:val="28"/>
        </w:rPr>
        <w:t>родителей лишённых</w:t>
      </w:r>
      <w:r>
        <w:rPr>
          <w:rFonts w:ascii="Times New Roman" w:hAnsi="Times New Roman"/>
          <w:sz w:val="28"/>
          <w:szCs w:val="28"/>
        </w:rPr>
        <w:t xml:space="preserve"> в родительских правах</w:t>
      </w:r>
      <w:r w:rsidRPr="00F160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одновременно с этим возросло количество родителей огра</w:t>
      </w:r>
      <w:r w:rsidRPr="00F16066">
        <w:rPr>
          <w:rFonts w:ascii="Times New Roman" w:hAnsi="Times New Roman"/>
          <w:sz w:val="28"/>
          <w:szCs w:val="28"/>
        </w:rPr>
        <w:t>ниченных в родительских правах.</w:t>
      </w:r>
    </w:p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     Анализ работы показывает, что с 201</w:t>
      </w:r>
      <w:r>
        <w:rPr>
          <w:rFonts w:ascii="Times New Roman" w:hAnsi="Times New Roman"/>
          <w:sz w:val="28"/>
          <w:szCs w:val="28"/>
        </w:rPr>
        <w:t>2</w:t>
      </w:r>
      <w:r w:rsidRPr="00F1606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F16066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>меняется ситуация с лише</w:t>
      </w:r>
      <w:r w:rsidRPr="00F1606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иями граждан</w:t>
      </w:r>
      <w:r w:rsidRPr="00F16066">
        <w:rPr>
          <w:rFonts w:ascii="Times New Roman" w:hAnsi="Times New Roman"/>
          <w:sz w:val="28"/>
          <w:szCs w:val="28"/>
        </w:rPr>
        <w:t xml:space="preserve"> родительских прав в отношении несовершеннолетних детей</w:t>
      </w:r>
    </w:p>
    <w:p w:rsidR="00C16CCC" w:rsidRDefault="00C16CCC" w:rsidP="00F16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>Таблица № 1</w:t>
      </w:r>
    </w:p>
    <w:p w:rsidR="00C16CCC" w:rsidRPr="00F16066" w:rsidRDefault="00C16CCC" w:rsidP="00F101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лишенных, восстановленных в родительских правах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353"/>
        <w:gridCol w:w="1364"/>
        <w:gridCol w:w="1432"/>
        <w:gridCol w:w="1364"/>
        <w:gridCol w:w="1419"/>
        <w:gridCol w:w="1354"/>
      </w:tblGrid>
      <w:tr w:rsidR="00C16CCC" w:rsidRPr="00EF7604" w:rsidTr="00EF7604"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F7604">
              <w:rPr>
                <w:rFonts w:ascii="Times New Roman" w:hAnsi="Times New Roman"/>
                <w:b/>
                <w:lang w:eastAsia="en-US"/>
              </w:rPr>
              <w:t xml:space="preserve">Год 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F7604">
              <w:rPr>
                <w:rFonts w:ascii="Times New Roman" w:hAnsi="Times New Roman"/>
                <w:b/>
                <w:lang w:eastAsia="en-US"/>
              </w:rPr>
              <w:t>Лишено родителей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F7604">
              <w:rPr>
                <w:rFonts w:ascii="Times New Roman" w:hAnsi="Times New Roman"/>
                <w:b/>
                <w:lang w:eastAsia="en-US"/>
              </w:rPr>
              <w:t>В отношении детей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F7604">
              <w:rPr>
                <w:rFonts w:ascii="Times New Roman" w:hAnsi="Times New Roman"/>
                <w:b/>
                <w:lang w:eastAsia="en-US"/>
              </w:rPr>
              <w:t>Ограничено родителей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F7604">
              <w:rPr>
                <w:rFonts w:ascii="Times New Roman" w:hAnsi="Times New Roman"/>
                <w:b/>
                <w:lang w:eastAsia="en-US"/>
              </w:rPr>
              <w:t>В отношении детей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F7604">
              <w:rPr>
                <w:rFonts w:ascii="Times New Roman" w:hAnsi="Times New Roman"/>
                <w:b/>
                <w:lang w:eastAsia="en-US"/>
              </w:rPr>
              <w:t>На момент лишения дети проживали в учреждении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F7604">
              <w:rPr>
                <w:rFonts w:ascii="Times New Roman" w:hAnsi="Times New Roman"/>
                <w:b/>
                <w:lang w:eastAsia="en-US"/>
              </w:rPr>
              <w:t>Восстанов</w:t>
            </w:r>
            <w:proofErr w:type="spellEnd"/>
          </w:p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F7604">
              <w:rPr>
                <w:rFonts w:ascii="Times New Roman" w:hAnsi="Times New Roman"/>
                <w:b/>
                <w:lang w:eastAsia="en-US"/>
              </w:rPr>
              <w:t>лено</w:t>
            </w:r>
            <w:proofErr w:type="spellEnd"/>
          </w:p>
        </w:tc>
      </w:tr>
      <w:tr w:rsidR="00C16CCC" w:rsidRPr="00EF7604" w:rsidTr="00EF7604"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6CCC" w:rsidRPr="00EF7604" w:rsidTr="00EF7604"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16CCC" w:rsidRPr="00EF7604" w:rsidTr="00EF7604"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C16CCC" w:rsidRPr="00EF7604" w:rsidTr="00EF7604"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16CCC" w:rsidRPr="00EF7604" w:rsidTr="00EF7604"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16CCC" w:rsidRPr="00EF7604" w:rsidTr="00EF7604"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16CCC" w:rsidRPr="00EF7604" w:rsidTr="00EF7604"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7604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F1606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F1606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число</w:t>
      </w:r>
      <w:r w:rsidRPr="00F16066">
        <w:rPr>
          <w:rFonts w:ascii="Times New Roman" w:hAnsi="Times New Roman"/>
          <w:sz w:val="28"/>
          <w:szCs w:val="28"/>
        </w:rPr>
        <w:t xml:space="preserve"> родителей лишённых </w:t>
      </w:r>
      <w:r>
        <w:rPr>
          <w:rFonts w:ascii="Times New Roman" w:hAnsi="Times New Roman"/>
          <w:sz w:val="28"/>
          <w:szCs w:val="28"/>
        </w:rPr>
        <w:t>родительских прав снизилось на 31.8%, в то же время число родителей</w:t>
      </w:r>
      <w:r w:rsidRPr="00F16066">
        <w:rPr>
          <w:rFonts w:ascii="Times New Roman" w:hAnsi="Times New Roman"/>
          <w:sz w:val="28"/>
          <w:szCs w:val="28"/>
        </w:rPr>
        <w:t xml:space="preserve"> ограниченных в родительских правах </w:t>
      </w:r>
      <w:r>
        <w:rPr>
          <w:rFonts w:ascii="Times New Roman" w:hAnsi="Times New Roman"/>
          <w:sz w:val="28"/>
          <w:szCs w:val="28"/>
        </w:rPr>
        <w:t>возросло на 300%.</w:t>
      </w:r>
      <w:r w:rsidRPr="00F16066">
        <w:rPr>
          <w:rFonts w:ascii="Times New Roman" w:hAnsi="Times New Roman"/>
          <w:sz w:val="28"/>
          <w:szCs w:val="28"/>
        </w:rPr>
        <w:t xml:space="preserve"> Так же в 201</w:t>
      </w:r>
      <w:r>
        <w:rPr>
          <w:rFonts w:ascii="Times New Roman" w:hAnsi="Times New Roman"/>
          <w:sz w:val="28"/>
          <w:szCs w:val="28"/>
        </w:rPr>
        <w:t>6</w:t>
      </w:r>
      <w:r w:rsidRPr="00F1606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незначительно снизилось количество</w:t>
      </w:r>
      <w:r w:rsidRPr="00F16066">
        <w:rPr>
          <w:rFonts w:ascii="Times New Roman" w:hAnsi="Times New Roman"/>
          <w:sz w:val="28"/>
          <w:szCs w:val="28"/>
        </w:rPr>
        <w:t xml:space="preserve"> выявленных и поставленных на учёт детей-сирот и детей, оставшихся без попечения родителей с </w:t>
      </w:r>
      <w:r>
        <w:rPr>
          <w:rFonts w:ascii="Times New Roman" w:hAnsi="Times New Roman"/>
          <w:sz w:val="28"/>
          <w:szCs w:val="28"/>
        </w:rPr>
        <w:t>50</w:t>
      </w:r>
      <w:r w:rsidRPr="00F16066">
        <w:rPr>
          <w:rFonts w:ascii="Times New Roman" w:hAnsi="Times New Roman"/>
          <w:sz w:val="28"/>
          <w:szCs w:val="28"/>
        </w:rPr>
        <w:t xml:space="preserve"> человек в 201</w:t>
      </w:r>
      <w:r>
        <w:rPr>
          <w:rFonts w:ascii="Times New Roman" w:hAnsi="Times New Roman"/>
          <w:sz w:val="28"/>
          <w:szCs w:val="28"/>
        </w:rPr>
        <w:t>5</w:t>
      </w:r>
      <w:r w:rsidRPr="00F16066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47</w:t>
      </w:r>
      <w:r w:rsidRPr="00F1606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6</w:t>
      </w:r>
      <w:r w:rsidRPr="00F16066">
        <w:rPr>
          <w:rFonts w:ascii="Times New Roman" w:hAnsi="Times New Roman"/>
          <w:sz w:val="28"/>
          <w:szCs w:val="28"/>
        </w:rPr>
        <w:t xml:space="preserve"> году, то есть показатель социального сиротства</w:t>
      </w:r>
      <w:proofErr w:type="gramEnd"/>
      <w:r w:rsidRPr="00F16066">
        <w:rPr>
          <w:rFonts w:ascii="Times New Roman" w:hAnsi="Times New Roman"/>
          <w:sz w:val="28"/>
          <w:szCs w:val="28"/>
        </w:rPr>
        <w:t xml:space="preserve"> остаётся достаточно высоким</w:t>
      </w:r>
      <w:r>
        <w:rPr>
          <w:rFonts w:ascii="Times New Roman" w:hAnsi="Times New Roman"/>
          <w:sz w:val="28"/>
          <w:szCs w:val="28"/>
        </w:rPr>
        <w:t>, т</w:t>
      </w:r>
      <w:r w:rsidRPr="00F16066">
        <w:rPr>
          <w:rFonts w:ascii="Times New Roman" w:hAnsi="Times New Roman"/>
          <w:sz w:val="28"/>
          <w:szCs w:val="28"/>
        </w:rPr>
        <w:t xml:space="preserve">ак как из  </w:t>
      </w:r>
      <w:r>
        <w:rPr>
          <w:rFonts w:ascii="Times New Roman" w:hAnsi="Times New Roman"/>
          <w:sz w:val="28"/>
          <w:szCs w:val="28"/>
        </w:rPr>
        <w:t xml:space="preserve">47 </w:t>
      </w:r>
      <w:r w:rsidRPr="00F16066">
        <w:rPr>
          <w:rFonts w:ascii="Times New Roman" w:hAnsi="Times New Roman"/>
          <w:sz w:val="28"/>
          <w:szCs w:val="28"/>
        </w:rPr>
        <w:t xml:space="preserve">детей только </w:t>
      </w:r>
      <w:r>
        <w:rPr>
          <w:rFonts w:ascii="Times New Roman" w:hAnsi="Times New Roman"/>
          <w:sz w:val="28"/>
          <w:szCs w:val="28"/>
        </w:rPr>
        <w:t>10</w:t>
      </w:r>
      <w:r w:rsidRPr="00F16066">
        <w:rPr>
          <w:rFonts w:ascii="Times New Roman" w:hAnsi="Times New Roman"/>
          <w:sz w:val="28"/>
          <w:szCs w:val="28"/>
        </w:rPr>
        <w:t xml:space="preserve"> человек являются круглыми сиротами (умерли оба либо единственный родитель), остальные </w:t>
      </w:r>
      <w:r>
        <w:rPr>
          <w:rFonts w:ascii="Times New Roman" w:hAnsi="Times New Roman"/>
          <w:sz w:val="28"/>
          <w:szCs w:val="28"/>
        </w:rPr>
        <w:t>37</w:t>
      </w:r>
      <w:r w:rsidRPr="00F16066">
        <w:rPr>
          <w:rFonts w:ascii="Times New Roman" w:hAnsi="Times New Roman"/>
          <w:sz w:val="28"/>
          <w:szCs w:val="28"/>
        </w:rPr>
        <w:t xml:space="preserve"> человек дети, оставшиеся без попечения родителей в силу сложившихся жизненных обстоятельств. Одной из главных причин социального сиротства в районе является ненадлежащее выполнение родителями обязанностей по воспитанию детей.</w:t>
      </w:r>
    </w:p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    Учитывая, что в числе первоочередных государственных приоритетов были определены задачи по повышению эффективности профилактики семейного неблагополучия, решения задач по комплексному сопровождению семьи, нуждающейся в государственной поддержке, областью пересмотрены подходы к организации деятельности всех органов и учреждений, работающих с семьей. Основным ориентиром в работе определена семья, а именно ставку необходимо делать на работу с семьёй в период нахождения ребёнка с родителями, так как после изъятия ребёнка из семьи хотя бы на время, шанс восстановления детско-родительских отношений сокращается в разы. Родители привыкают жить без заботы о ребёнке, его повседневных нужд, воспринимают проживание ребёнка в учреждении как должное. С целью организации регулярного сопровождения семей находящихся в социально опасном положении в районе, как и в целом по области сокращены два учреждения для детей-сирот (Социальный приют  «Солнышко» - 2011 год и </w:t>
      </w:r>
      <w:proofErr w:type="spellStart"/>
      <w:r w:rsidRPr="00F16066">
        <w:rPr>
          <w:rFonts w:ascii="Times New Roman" w:hAnsi="Times New Roman"/>
          <w:sz w:val="28"/>
          <w:szCs w:val="28"/>
        </w:rPr>
        <w:t>Слюдянский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 областной детский дом – 2015 год). Высвободившиеся единицы специалистов объединили в отделения помощи семье и детям, которые обязаны не только регулярно посещать семьи с целью контроля, но и оказывать психологическую, правовую, социальную помощь населению. Так  специалистами отделения ежегодно оказывается семьям, находящимся в трудной жизненной ситуации либо социально опасном положении помощь не только в оформлении утерянных документов, пособий, взысканию алиментов, но и в кодировании от алкогольной зависимости за счёт средств областного бюджета, предоставление вещевой помощи нуждающимся семьям и продуктовых наборов.</w:t>
      </w:r>
    </w:p>
    <w:p w:rsidR="00C16CCC" w:rsidRPr="00744B1F" w:rsidRDefault="00C16CCC" w:rsidP="00F16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4B1F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1134"/>
        <w:gridCol w:w="1275"/>
        <w:gridCol w:w="1134"/>
        <w:gridCol w:w="1134"/>
        <w:gridCol w:w="993"/>
      </w:tblGrid>
      <w:tr w:rsidR="00C16CCC" w:rsidRPr="00EF7604" w:rsidTr="00EF7604">
        <w:tc>
          <w:tcPr>
            <w:tcW w:w="25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27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C16CCC" w:rsidRPr="00EF7604" w:rsidTr="00EF7604">
        <w:tc>
          <w:tcPr>
            <w:tcW w:w="25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Оказано консультаций психолога, социальных педагогов </w:t>
            </w: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различным вопросам</w:t>
            </w:r>
          </w:p>
        </w:tc>
        <w:tc>
          <w:tcPr>
            <w:tcW w:w="70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27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3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2012</w:t>
            </w:r>
          </w:p>
        </w:tc>
      </w:tr>
      <w:tr w:rsidR="00C16CCC" w:rsidRPr="00EF7604" w:rsidTr="00EF7604">
        <w:tc>
          <w:tcPr>
            <w:tcW w:w="25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Правовая помощь</w:t>
            </w:r>
          </w:p>
        </w:tc>
        <w:tc>
          <w:tcPr>
            <w:tcW w:w="70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</w:tr>
      <w:tr w:rsidR="00C16CCC" w:rsidRPr="00EF7604" w:rsidTr="00EF7604">
        <w:tc>
          <w:tcPr>
            <w:tcW w:w="25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Вещевая, продуктовая помощь</w:t>
            </w:r>
          </w:p>
        </w:tc>
        <w:tc>
          <w:tcPr>
            <w:tcW w:w="70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93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419</w:t>
            </w:r>
          </w:p>
        </w:tc>
      </w:tr>
      <w:tr w:rsidR="00C16CCC" w:rsidRPr="00EF7604" w:rsidTr="00EF7604">
        <w:tc>
          <w:tcPr>
            <w:tcW w:w="25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Кодирование  родителей</w:t>
            </w:r>
          </w:p>
        </w:tc>
        <w:tc>
          <w:tcPr>
            <w:tcW w:w="70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чел. Из них: 2 чел </w:t>
            </w:r>
            <w:proofErr w:type="spell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айкальск</w:t>
            </w:r>
            <w:proofErr w:type="spellEnd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1 чел. Утулик, 3 чел </w:t>
            </w:r>
            <w:proofErr w:type="spell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п.Култук</w:t>
            </w:r>
            <w:proofErr w:type="spellEnd"/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чел. Из них: 1 чел </w:t>
            </w:r>
            <w:proofErr w:type="spell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айкальск</w:t>
            </w:r>
            <w:proofErr w:type="spellEnd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1 чел. Утулик, 3 чел. </w:t>
            </w:r>
            <w:proofErr w:type="spell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Слюдянка</w:t>
            </w:r>
            <w:proofErr w:type="spellEnd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чел. Из них: 2 чел </w:t>
            </w:r>
            <w:proofErr w:type="spell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айкальск</w:t>
            </w:r>
            <w:proofErr w:type="spellEnd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, 2 чел. Култук,</w:t>
            </w:r>
          </w:p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чел. </w:t>
            </w:r>
            <w:proofErr w:type="spell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Слюдянка</w:t>
            </w:r>
            <w:proofErr w:type="spellEnd"/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6 чел. Из них: 1 чел Тибельти 1чел. Култук,</w:t>
            </w:r>
          </w:p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чел. </w:t>
            </w:r>
            <w:proofErr w:type="spell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Слюдянка</w:t>
            </w:r>
            <w:proofErr w:type="spellEnd"/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Кодирование не </w:t>
            </w:r>
            <w:proofErr w:type="spell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</w:t>
            </w:r>
            <w:proofErr w:type="spellEnd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лось</w:t>
            </w:r>
          </w:p>
        </w:tc>
        <w:tc>
          <w:tcPr>
            <w:tcW w:w="993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Кодирование не </w:t>
            </w:r>
            <w:proofErr w:type="spellStart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</w:t>
            </w:r>
            <w:proofErr w:type="spellEnd"/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лось</w:t>
            </w:r>
          </w:p>
        </w:tc>
      </w:tr>
      <w:tr w:rsidR="00C16CCC" w:rsidRPr="00EF7604" w:rsidTr="00EF7604">
        <w:tc>
          <w:tcPr>
            <w:tcW w:w="25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Оздоровлено детей всего/из малообеспеченных, неблагополучных семей</w:t>
            </w:r>
          </w:p>
        </w:tc>
        <w:tc>
          <w:tcPr>
            <w:tcW w:w="70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791чел</w:t>
            </w:r>
          </w:p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/561чел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811чел /434чел</w:t>
            </w:r>
          </w:p>
        </w:tc>
        <w:tc>
          <w:tcPr>
            <w:tcW w:w="127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902 чел/ 454чел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727 чел / 423чел</w:t>
            </w:r>
          </w:p>
        </w:tc>
        <w:tc>
          <w:tcPr>
            <w:tcW w:w="1134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915 чел / 500чел</w:t>
            </w:r>
          </w:p>
        </w:tc>
        <w:tc>
          <w:tcPr>
            <w:tcW w:w="993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7604">
              <w:rPr>
                <w:rFonts w:ascii="Times New Roman" w:hAnsi="Times New Roman"/>
                <w:sz w:val="24"/>
                <w:szCs w:val="24"/>
                <w:lang w:eastAsia="en-US"/>
              </w:rPr>
              <w:t>893чел/532чел</w:t>
            </w:r>
          </w:p>
        </w:tc>
      </w:tr>
    </w:tbl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16066">
        <w:rPr>
          <w:rFonts w:ascii="Times New Roman" w:hAnsi="Times New Roman"/>
          <w:sz w:val="28"/>
          <w:szCs w:val="28"/>
        </w:rPr>
        <w:t>Так же в учреждениях предусмотрена форма временного устройства ребёнка   по заявлению родителей в связи с трудной жизненной ситуацией</w:t>
      </w:r>
      <w:r>
        <w:rPr>
          <w:rFonts w:ascii="Times New Roman" w:hAnsi="Times New Roman"/>
          <w:sz w:val="28"/>
          <w:szCs w:val="28"/>
        </w:rPr>
        <w:t>,</w:t>
      </w:r>
      <w:r w:rsidRPr="00F16066">
        <w:rPr>
          <w:rFonts w:ascii="Times New Roman" w:hAnsi="Times New Roman"/>
          <w:sz w:val="28"/>
          <w:szCs w:val="28"/>
        </w:rPr>
        <w:t xml:space="preserve"> на определённый срок. В период нахождения ребёнка в учреждении родители имеют возможность решить свои бытовые проблемы, но в то же время обязаны регулярно посещать своё чадо, дабы не утратить родственную связь.</w:t>
      </w:r>
    </w:p>
    <w:p w:rsidR="00C16CCC" w:rsidRDefault="00C16CCC" w:rsidP="00F1606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>Таблица № 3</w:t>
      </w:r>
    </w:p>
    <w:p w:rsidR="00C16CCC" w:rsidRDefault="00C16CCC" w:rsidP="000746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Реабилитация семей (детей)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216"/>
        <w:gridCol w:w="1216"/>
        <w:gridCol w:w="1216"/>
        <w:gridCol w:w="1217"/>
        <w:gridCol w:w="1217"/>
      </w:tblGrid>
      <w:tr w:rsidR="00C16CCC" w:rsidRPr="00EF7604" w:rsidTr="00EF7604">
        <w:tc>
          <w:tcPr>
            <w:tcW w:w="341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21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1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</w:tc>
      </w:tr>
      <w:tr w:rsidR="00C16CCC" w:rsidRPr="00EF7604" w:rsidTr="00EF7604">
        <w:tc>
          <w:tcPr>
            <w:tcW w:w="341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Дом ребёнка</w:t>
            </w:r>
          </w:p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Находились на реабилитации/возвращены</w:t>
            </w:r>
            <w:proofErr w:type="gramEnd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семью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3/0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14/7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25/16</w:t>
            </w:r>
          </w:p>
        </w:tc>
        <w:tc>
          <w:tcPr>
            <w:tcW w:w="121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24/11</w:t>
            </w:r>
          </w:p>
        </w:tc>
        <w:tc>
          <w:tcPr>
            <w:tcW w:w="121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41/24</w:t>
            </w:r>
          </w:p>
        </w:tc>
      </w:tr>
      <w:tr w:rsidR="00C16CCC" w:rsidRPr="00EF7604" w:rsidTr="00EF7604">
        <w:tc>
          <w:tcPr>
            <w:tcW w:w="341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Центр помощи детям</w:t>
            </w:r>
            <w:proofErr w:type="gramStart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</w:t>
            </w:r>
            <w:proofErr w:type="gramEnd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аходились на реабилитации/возвращены в семью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74/20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63/12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56/13</w:t>
            </w:r>
          </w:p>
        </w:tc>
        <w:tc>
          <w:tcPr>
            <w:tcW w:w="121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51/15</w:t>
            </w:r>
          </w:p>
        </w:tc>
        <w:tc>
          <w:tcPr>
            <w:tcW w:w="121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55/21</w:t>
            </w:r>
          </w:p>
        </w:tc>
      </w:tr>
      <w:tr w:rsidR="00C16CCC" w:rsidRPr="00EF7604" w:rsidTr="00EF7604">
        <w:tc>
          <w:tcPr>
            <w:tcW w:w="341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77/20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77/19</w:t>
            </w:r>
          </w:p>
        </w:tc>
        <w:tc>
          <w:tcPr>
            <w:tcW w:w="1216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81/29</w:t>
            </w:r>
          </w:p>
        </w:tc>
        <w:tc>
          <w:tcPr>
            <w:tcW w:w="121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75/26</w:t>
            </w:r>
          </w:p>
        </w:tc>
        <w:tc>
          <w:tcPr>
            <w:tcW w:w="1217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96/45</w:t>
            </w:r>
          </w:p>
        </w:tc>
      </w:tr>
    </w:tbl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6066">
        <w:rPr>
          <w:rFonts w:ascii="Times New Roman" w:hAnsi="Times New Roman"/>
          <w:sz w:val="28"/>
          <w:szCs w:val="28"/>
        </w:rPr>
        <w:t xml:space="preserve"> Анализ данных приведённых в таблице № 3 свидетельствует о том, что только </w:t>
      </w:r>
      <w:r>
        <w:rPr>
          <w:rFonts w:ascii="Times New Roman" w:hAnsi="Times New Roman"/>
          <w:sz w:val="28"/>
          <w:szCs w:val="28"/>
        </w:rPr>
        <w:t>50</w:t>
      </w:r>
      <w:r w:rsidRPr="00F16066">
        <w:rPr>
          <w:rFonts w:ascii="Times New Roman" w:hAnsi="Times New Roman"/>
          <w:sz w:val="28"/>
          <w:szCs w:val="28"/>
        </w:rPr>
        <w:t xml:space="preserve">% детей возвращаются в семьи, остальные дети переходят в </w:t>
      </w:r>
      <w:r w:rsidRPr="00F16066">
        <w:rPr>
          <w:rFonts w:ascii="Times New Roman" w:hAnsi="Times New Roman"/>
          <w:sz w:val="28"/>
          <w:szCs w:val="28"/>
        </w:rPr>
        <w:lastRenderedPageBreak/>
        <w:t xml:space="preserve">категорию оставшихся без попечения родителей, а </w:t>
      </w:r>
      <w:proofErr w:type="gramStart"/>
      <w:r w:rsidRPr="00F16066">
        <w:rPr>
          <w:rFonts w:ascii="Times New Roman" w:hAnsi="Times New Roman"/>
          <w:sz w:val="28"/>
          <w:szCs w:val="28"/>
        </w:rPr>
        <w:t>значит</w:t>
      </w:r>
      <w:proofErr w:type="gramEnd"/>
      <w:r w:rsidRPr="00F16066">
        <w:rPr>
          <w:rFonts w:ascii="Times New Roman" w:hAnsi="Times New Roman"/>
          <w:sz w:val="28"/>
          <w:szCs w:val="28"/>
        </w:rPr>
        <w:t xml:space="preserve"> следует задуматься о целесообразности предоставления данной услуги семьям</w:t>
      </w:r>
      <w:r>
        <w:rPr>
          <w:rFonts w:ascii="Times New Roman" w:hAnsi="Times New Roman"/>
          <w:sz w:val="28"/>
          <w:szCs w:val="28"/>
        </w:rPr>
        <w:t>,</w:t>
      </w:r>
      <w:r w:rsidRPr="00F16066">
        <w:rPr>
          <w:rFonts w:ascii="Times New Roman" w:hAnsi="Times New Roman"/>
          <w:sz w:val="28"/>
          <w:szCs w:val="28"/>
        </w:rPr>
        <w:t xml:space="preserve"> состоящим на профилактическом учёте в качестве </w:t>
      </w:r>
      <w:r w:rsidRPr="000D553A">
        <w:rPr>
          <w:rFonts w:ascii="Times New Roman" w:hAnsi="Times New Roman"/>
          <w:sz w:val="28"/>
          <w:szCs w:val="28"/>
          <w:u w:val="single"/>
        </w:rPr>
        <w:t>неблагополучной.</w:t>
      </w:r>
      <w:r w:rsidRPr="00F16066">
        <w:rPr>
          <w:rFonts w:ascii="Times New Roman" w:hAnsi="Times New Roman"/>
          <w:sz w:val="28"/>
          <w:szCs w:val="28"/>
        </w:rPr>
        <w:t xml:space="preserve"> </w:t>
      </w:r>
    </w:p>
    <w:p w:rsidR="00C16CCC" w:rsidRPr="00F16066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16066">
        <w:rPr>
          <w:rFonts w:ascii="Times New Roman" w:hAnsi="Times New Roman"/>
          <w:sz w:val="28"/>
          <w:szCs w:val="28"/>
        </w:rPr>
        <w:t>Несмотря на снижение количества родителей лишённых родительских прав, в 201</w:t>
      </w:r>
      <w:r>
        <w:rPr>
          <w:rFonts w:ascii="Times New Roman" w:hAnsi="Times New Roman"/>
          <w:sz w:val="28"/>
          <w:szCs w:val="28"/>
        </w:rPr>
        <w:t>6</w:t>
      </w:r>
      <w:r w:rsidRPr="00F1606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по прежнему осталось большим</w:t>
      </w:r>
      <w:r w:rsidRPr="00F16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детей, оставленных родителями в учреждении</w:t>
      </w:r>
      <w:r w:rsidRPr="00F16066">
        <w:rPr>
          <w:rFonts w:ascii="Times New Roman" w:hAnsi="Times New Roman"/>
          <w:sz w:val="28"/>
          <w:szCs w:val="28"/>
        </w:rPr>
        <w:t xml:space="preserve"> по окончании срока заявления</w:t>
      </w:r>
      <w:r>
        <w:rPr>
          <w:rFonts w:ascii="Times New Roman" w:hAnsi="Times New Roman"/>
          <w:sz w:val="28"/>
          <w:szCs w:val="28"/>
        </w:rPr>
        <w:t>,</w:t>
      </w:r>
      <w:r w:rsidRPr="00F16066">
        <w:rPr>
          <w:rFonts w:ascii="Times New Roman" w:hAnsi="Times New Roman"/>
          <w:sz w:val="28"/>
          <w:szCs w:val="28"/>
        </w:rPr>
        <w:t xml:space="preserve"> о временном помещении, всего таких детей в </w:t>
      </w:r>
      <w:r w:rsidRPr="00044A62">
        <w:rPr>
          <w:rFonts w:ascii="Times New Roman" w:hAnsi="Times New Roman"/>
          <w:sz w:val="28"/>
          <w:szCs w:val="28"/>
        </w:rPr>
        <w:t>2016 году 11 человек.</w:t>
      </w:r>
      <w:proofErr w:type="gramEnd"/>
    </w:p>
    <w:p w:rsidR="00C16CCC" w:rsidRPr="008056A8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      Для достижения положительных результатов в сфере семейного неблагополучия необходима реальная помощь в организации и проведении индивидуальной профилактической работы с семьями органов местного самоуправления в разрезе поселений. По данным ОГКУСО «Центр помощи детям оставшимся без попечения родителей </w:t>
      </w:r>
      <w:proofErr w:type="spellStart"/>
      <w:r w:rsidRPr="00F16066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 района» на учёте в региональном банке данных семей находящихся в социально опасном положении состоит </w:t>
      </w:r>
      <w:r w:rsidRPr="008056A8">
        <w:rPr>
          <w:rFonts w:ascii="Times New Roman" w:hAnsi="Times New Roman"/>
          <w:sz w:val="28"/>
          <w:szCs w:val="28"/>
        </w:rPr>
        <w:t xml:space="preserve">185 семей жителей </w:t>
      </w:r>
      <w:proofErr w:type="spellStart"/>
      <w:r w:rsidRPr="008056A8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Pr="008056A8">
        <w:rPr>
          <w:rFonts w:ascii="Times New Roman" w:hAnsi="Times New Roman"/>
          <w:sz w:val="28"/>
          <w:szCs w:val="28"/>
        </w:rPr>
        <w:t xml:space="preserve"> района в которых проживает и воспитывается 430 несовершеннолетних детей, в разрезе поселений ситуация выглядит следующим образом:</w:t>
      </w:r>
    </w:p>
    <w:p w:rsidR="00C16CCC" w:rsidRPr="008056A8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6A8">
        <w:rPr>
          <w:rFonts w:ascii="Times New Roman" w:hAnsi="Times New Roman"/>
          <w:sz w:val="28"/>
          <w:szCs w:val="28"/>
        </w:rPr>
        <w:t>Слюдянское</w:t>
      </w:r>
      <w:proofErr w:type="spellEnd"/>
      <w:r w:rsidRPr="008056A8">
        <w:rPr>
          <w:rFonts w:ascii="Times New Roman" w:hAnsi="Times New Roman"/>
          <w:sz w:val="28"/>
          <w:szCs w:val="28"/>
        </w:rPr>
        <w:t xml:space="preserve"> МО – 69 семей, в 2015 году - 42семьи  (рост 51%)</w:t>
      </w:r>
    </w:p>
    <w:p w:rsidR="00C16CCC" w:rsidRPr="008056A8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6A8">
        <w:rPr>
          <w:rFonts w:ascii="Times New Roman" w:hAnsi="Times New Roman"/>
          <w:sz w:val="28"/>
          <w:szCs w:val="28"/>
        </w:rPr>
        <w:t>Байкальске</w:t>
      </w:r>
      <w:proofErr w:type="gramEnd"/>
      <w:r w:rsidRPr="008056A8">
        <w:rPr>
          <w:rFonts w:ascii="Times New Roman" w:hAnsi="Times New Roman"/>
          <w:sz w:val="28"/>
          <w:szCs w:val="28"/>
        </w:rPr>
        <w:t xml:space="preserve"> МО – 66 семей, в 2015 году - 17 семей   (рост 400%)</w:t>
      </w:r>
    </w:p>
    <w:p w:rsidR="00C16CCC" w:rsidRPr="008056A8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6A8">
        <w:rPr>
          <w:rFonts w:ascii="Times New Roman" w:hAnsi="Times New Roman"/>
          <w:sz w:val="28"/>
          <w:szCs w:val="28"/>
        </w:rPr>
        <w:t>Култукское</w:t>
      </w:r>
      <w:proofErr w:type="spellEnd"/>
      <w:r w:rsidRPr="008056A8">
        <w:rPr>
          <w:rFonts w:ascii="Times New Roman" w:hAnsi="Times New Roman"/>
          <w:sz w:val="28"/>
          <w:szCs w:val="28"/>
        </w:rPr>
        <w:t xml:space="preserve"> МО – 32 семьи, в 2015 году - 23 семей   (рост 40%)</w:t>
      </w:r>
    </w:p>
    <w:p w:rsidR="00C16CCC" w:rsidRPr="008056A8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6A8">
        <w:rPr>
          <w:rFonts w:ascii="Times New Roman" w:hAnsi="Times New Roman"/>
          <w:sz w:val="28"/>
          <w:szCs w:val="28"/>
        </w:rPr>
        <w:t>Утуликское</w:t>
      </w:r>
      <w:proofErr w:type="spellEnd"/>
      <w:r w:rsidRPr="008056A8">
        <w:rPr>
          <w:rFonts w:ascii="Times New Roman" w:hAnsi="Times New Roman"/>
          <w:sz w:val="28"/>
          <w:szCs w:val="28"/>
        </w:rPr>
        <w:t xml:space="preserve"> МО – 6 семей, в 2015 году - 4 семьи   (рост  50%)</w:t>
      </w:r>
    </w:p>
    <w:p w:rsidR="00C16CCC" w:rsidRPr="008056A8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6A8">
        <w:rPr>
          <w:rFonts w:ascii="Times New Roman" w:hAnsi="Times New Roman"/>
          <w:sz w:val="28"/>
          <w:szCs w:val="28"/>
        </w:rPr>
        <w:t>Быстринское</w:t>
      </w:r>
      <w:proofErr w:type="spellEnd"/>
      <w:r w:rsidRPr="008056A8">
        <w:rPr>
          <w:rFonts w:ascii="Times New Roman" w:hAnsi="Times New Roman"/>
          <w:sz w:val="28"/>
          <w:szCs w:val="28"/>
        </w:rPr>
        <w:t xml:space="preserve"> МО – 4 семьи, в 2015 году - 5 семей    </w:t>
      </w:r>
    </w:p>
    <w:p w:rsidR="00C16CCC" w:rsidRPr="008056A8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6A8">
        <w:rPr>
          <w:rFonts w:ascii="Times New Roman" w:hAnsi="Times New Roman"/>
          <w:sz w:val="28"/>
          <w:szCs w:val="28"/>
        </w:rPr>
        <w:t>Новоснежнинское</w:t>
      </w:r>
      <w:proofErr w:type="spellEnd"/>
      <w:r w:rsidRPr="008056A8">
        <w:rPr>
          <w:rFonts w:ascii="Times New Roman" w:hAnsi="Times New Roman"/>
          <w:sz w:val="28"/>
          <w:szCs w:val="28"/>
        </w:rPr>
        <w:t xml:space="preserve"> МО – 6 семей, в 2015 году - 2 семьи   (рост 200%)</w:t>
      </w:r>
    </w:p>
    <w:p w:rsidR="00C16CCC" w:rsidRPr="008056A8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6A8">
        <w:rPr>
          <w:rFonts w:ascii="Times New Roman" w:hAnsi="Times New Roman"/>
          <w:sz w:val="28"/>
          <w:szCs w:val="28"/>
        </w:rPr>
        <w:t>Портбайкальское</w:t>
      </w:r>
      <w:proofErr w:type="spellEnd"/>
      <w:r w:rsidRPr="008056A8">
        <w:rPr>
          <w:rFonts w:ascii="Times New Roman" w:hAnsi="Times New Roman"/>
          <w:sz w:val="28"/>
          <w:szCs w:val="28"/>
        </w:rPr>
        <w:t xml:space="preserve"> МО –  2 семьи, в 2015 году - 1 семья    (рост 100%)</w:t>
      </w:r>
    </w:p>
    <w:p w:rsidR="00C16CCC" w:rsidRPr="00F16066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6A8">
        <w:rPr>
          <w:rFonts w:ascii="Times New Roman" w:hAnsi="Times New Roman"/>
          <w:sz w:val="28"/>
          <w:szCs w:val="28"/>
        </w:rPr>
        <w:t>Маритуйское</w:t>
      </w:r>
      <w:proofErr w:type="spellEnd"/>
      <w:r w:rsidRPr="008056A8">
        <w:rPr>
          <w:rFonts w:ascii="Times New Roman" w:hAnsi="Times New Roman"/>
          <w:sz w:val="28"/>
          <w:szCs w:val="28"/>
        </w:rPr>
        <w:t xml:space="preserve"> МО –  0 семей, в 2015 году - 2 семьи</w:t>
      </w:r>
    </w:p>
    <w:p w:rsidR="00C16CCC" w:rsidRPr="00F16066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066">
        <w:rPr>
          <w:rFonts w:ascii="Times New Roman" w:hAnsi="Times New Roman"/>
          <w:sz w:val="28"/>
          <w:szCs w:val="28"/>
        </w:rPr>
        <w:t xml:space="preserve">То есть если поселения в рамках полномочий ст. 14, 16  </w:t>
      </w:r>
      <w:r w:rsidRPr="00F16066">
        <w:rPr>
          <w:rFonts w:ascii="Times New Roman" w:hAnsi="Times New Roman"/>
          <w:kern w:val="36"/>
          <w:sz w:val="28"/>
          <w:szCs w:val="28"/>
        </w:rPr>
        <w:t xml:space="preserve">Федерального закона от 06.10.2003 N 131-ФЗ (ред. от 28.11.2015) "Об общих принципах организации местного самоуправления в Российской Федерации" будут организовывать работу с населением, направленную на сохранение для детей семьи, то в целом можно будет добиться тех результатов, которые отражены в </w:t>
      </w:r>
      <w:r w:rsidRPr="00F16066">
        <w:rPr>
          <w:rFonts w:ascii="Times New Roman" w:hAnsi="Times New Roman"/>
          <w:sz w:val="28"/>
          <w:szCs w:val="28"/>
        </w:rPr>
        <w:t xml:space="preserve">Национальной стратегии действий в интересах детей на 2012-2017 годы. </w:t>
      </w:r>
      <w:proofErr w:type="gramEnd"/>
    </w:p>
    <w:p w:rsidR="00C16CCC" w:rsidRPr="00F16066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6066">
        <w:rPr>
          <w:rFonts w:ascii="Times New Roman" w:hAnsi="Times New Roman"/>
          <w:sz w:val="28"/>
          <w:szCs w:val="28"/>
        </w:rPr>
        <w:t xml:space="preserve">Так на примере </w:t>
      </w:r>
      <w:proofErr w:type="spellStart"/>
      <w:r w:rsidRPr="00F16066">
        <w:rPr>
          <w:rFonts w:ascii="Times New Roman" w:hAnsi="Times New Roman"/>
          <w:sz w:val="28"/>
          <w:szCs w:val="28"/>
        </w:rPr>
        <w:t>Утуликского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 сельского поселения можно отследить положительную динамику работы в целом с семьями</w:t>
      </w:r>
      <w:r>
        <w:rPr>
          <w:rFonts w:ascii="Times New Roman" w:hAnsi="Times New Roman"/>
          <w:sz w:val="28"/>
          <w:szCs w:val="28"/>
        </w:rPr>
        <w:t>,</w:t>
      </w:r>
      <w:r w:rsidRPr="00F16066">
        <w:rPr>
          <w:rFonts w:ascii="Times New Roman" w:hAnsi="Times New Roman"/>
          <w:sz w:val="28"/>
          <w:szCs w:val="28"/>
        </w:rPr>
        <w:t xml:space="preserve"> состоящими на учёте. За последние </w:t>
      </w:r>
      <w:r>
        <w:rPr>
          <w:rFonts w:ascii="Times New Roman" w:hAnsi="Times New Roman"/>
          <w:sz w:val="28"/>
          <w:szCs w:val="28"/>
        </w:rPr>
        <w:t>3</w:t>
      </w:r>
      <w:r w:rsidRPr="00F16066">
        <w:rPr>
          <w:rFonts w:ascii="Times New Roman" w:hAnsi="Times New Roman"/>
          <w:sz w:val="28"/>
          <w:szCs w:val="28"/>
        </w:rPr>
        <w:t xml:space="preserve"> года в данном поселении не изъято из семей ни одного ребёнка, не лишено родительских прав ни одного родителя благодаря активной работе общественной комиссии по делам несовершеннолетних при администрации поселения. </w:t>
      </w:r>
      <w:proofErr w:type="gramStart"/>
      <w:r w:rsidRPr="00F16066">
        <w:rPr>
          <w:rFonts w:ascii="Times New Roman" w:hAnsi="Times New Roman"/>
          <w:sz w:val="28"/>
          <w:szCs w:val="28"/>
        </w:rPr>
        <w:t xml:space="preserve">Работа данной комиссии не ограничивается констатацией фактов, о наличии семей, имеющих проблемы с алкоголем, и т. д. Основной принцип работы данного поселения, знать проблему каждой семьи, своевременно вмешаться, оказать реальную помощь, в виде продуктов питания, топлива, </w:t>
      </w:r>
      <w:r w:rsidRPr="00F16066">
        <w:rPr>
          <w:rFonts w:ascii="Times New Roman" w:hAnsi="Times New Roman"/>
          <w:sz w:val="28"/>
          <w:szCs w:val="28"/>
        </w:rPr>
        <w:lastRenderedPageBreak/>
        <w:t>либо предоставлением транспорта для доставки до места лечения, а в некоторых случаях и общественного порицания.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 настоящее время в области такие поселения называют </w:t>
      </w:r>
      <w:r w:rsidRPr="008056A8">
        <w:rPr>
          <w:rFonts w:ascii="Times New Roman" w:hAnsi="Times New Roman"/>
          <w:sz w:val="28"/>
          <w:szCs w:val="28"/>
        </w:rPr>
        <w:t>«Территориями без сирот».</w:t>
      </w:r>
      <w:r>
        <w:rPr>
          <w:rFonts w:ascii="Times New Roman" w:hAnsi="Times New Roman"/>
          <w:sz w:val="28"/>
          <w:szCs w:val="28"/>
        </w:rPr>
        <w:t xml:space="preserve"> В 2017 году межрайонным управлением министерства социального развития, опеки и попечительства Иркутской области № 1 планируется заключить соглашение с мэром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 реализации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проекта «Территория без сирот» с определением конкретных поселений, участников проекта, с разработкой плана мероприятий и сроков исполнения.</w:t>
      </w:r>
    </w:p>
    <w:p w:rsidR="00C16CCC" w:rsidRPr="00F16066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 как н</w:t>
      </w:r>
      <w:r w:rsidRPr="00F16066">
        <w:rPr>
          <w:rFonts w:ascii="Times New Roman" w:hAnsi="Times New Roman"/>
          <w:sz w:val="28"/>
          <w:szCs w:val="28"/>
        </w:rPr>
        <w:t>есвоевременное выявление семейного неблагополучия, слабая организация индивидуальной профилактической работы с семьёй, отсутствие заинтересованности органов местного самоуправления в решении проблем семьи на местах, а так же равнодушие населения  к чужой проблеме порождают следующий пласт работы, такой как устройство детей-сирот и детей, оставшихся без попечения родителей на воспитание в семьи родственников и иных граждан</w:t>
      </w:r>
      <w:r>
        <w:rPr>
          <w:rFonts w:ascii="Times New Roman" w:hAnsi="Times New Roman"/>
          <w:sz w:val="28"/>
          <w:szCs w:val="28"/>
        </w:rPr>
        <w:t>,</w:t>
      </w:r>
      <w:r w:rsidRPr="00F16066">
        <w:rPr>
          <w:rFonts w:ascii="Times New Roman" w:hAnsi="Times New Roman"/>
          <w:sz w:val="28"/>
          <w:szCs w:val="28"/>
        </w:rPr>
        <w:t xml:space="preserve"> так как в соответствии со ст</w:t>
      </w:r>
      <w:proofErr w:type="gramEnd"/>
      <w:r w:rsidRPr="00F16066">
        <w:rPr>
          <w:rFonts w:ascii="Times New Roman" w:hAnsi="Times New Roman"/>
          <w:sz w:val="28"/>
          <w:szCs w:val="28"/>
        </w:rPr>
        <w:t xml:space="preserve">. 54 Семейного Кодекса РФ право каждого ребёнка жить и воспитываться в семье. </w:t>
      </w:r>
      <w:proofErr w:type="gramStart"/>
      <w:r w:rsidRPr="00F1606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47 </w:t>
      </w:r>
      <w:r w:rsidRPr="00F16066">
        <w:rPr>
          <w:rFonts w:ascii="Times New Roman" w:hAnsi="Times New Roman"/>
          <w:sz w:val="28"/>
          <w:szCs w:val="28"/>
        </w:rPr>
        <w:t>несовершеннолетних оставшихся без попечения родителей в 201</w:t>
      </w:r>
      <w:r>
        <w:rPr>
          <w:rFonts w:ascii="Times New Roman" w:hAnsi="Times New Roman"/>
          <w:sz w:val="28"/>
          <w:szCs w:val="28"/>
        </w:rPr>
        <w:t>6</w:t>
      </w:r>
      <w:r w:rsidRPr="00F1606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34 человека</w:t>
      </w:r>
      <w:r w:rsidRPr="00F16066">
        <w:rPr>
          <w:rFonts w:ascii="Times New Roman" w:hAnsi="Times New Roman"/>
          <w:sz w:val="28"/>
          <w:szCs w:val="28"/>
        </w:rPr>
        <w:t xml:space="preserve"> устроены на воспитание в семьи, </w:t>
      </w:r>
      <w:r>
        <w:rPr>
          <w:rFonts w:ascii="Times New Roman" w:hAnsi="Times New Roman"/>
          <w:sz w:val="28"/>
          <w:szCs w:val="28"/>
        </w:rPr>
        <w:t>13</w:t>
      </w:r>
      <w:r w:rsidRPr="00F16066">
        <w:rPr>
          <w:rFonts w:ascii="Times New Roman" w:hAnsi="Times New Roman"/>
          <w:sz w:val="28"/>
          <w:szCs w:val="28"/>
        </w:rPr>
        <w:t xml:space="preserve"> детей </w:t>
      </w:r>
      <w:proofErr w:type="spellStart"/>
      <w:r w:rsidRPr="00F16066">
        <w:rPr>
          <w:rFonts w:ascii="Times New Roman" w:hAnsi="Times New Roman"/>
          <w:sz w:val="28"/>
          <w:szCs w:val="28"/>
        </w:rPr>
        <w:t>попрежнему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 проживают в учреждениях. </w:t>
      </w:r>
      <w:proofErr w:type="gramEnd"/>
    </w:p>
    <w:p w:rsidR="00C16CCC" w:rsidRPr="00F16066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6066">
        <w:rPr>
          <w:rFonts w:ascii="Times New Roman" w:hAnsi="Times New Roman"/>
          <w:sz w:val="28"/>
          <w:szCs w:val="28"/>
        </w:rPr>
        <w:t>С целью привлечения внимания граждан к данной проблеме специалистами отдела в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16066">
        <w:rPr>
          <w:rFonts w:ascii="Times New Roman" w:hAnsi="Times New Roman"/>
          <w:sz w:val="28"/>
          <w:szCs w:val="28"/>
        </w:rPr>
        <w:t xml:space="preserve">году на предприятиях района – ОАО Карьер Перевал, ЗАО Дорожник, ОБУЗ </w:t>
      </w:r>
      <w:proofErr w:type="spellStart"/>
      <w:r w:rsidRPr="00F16066">
        <w:rPr>
          <w:rFonts w:ascii="Times New Roman" w:hAnsi="Times New Roman"/>
          <w:sz w:val="28"/>
          <w:szCs w:val="28"/>
        </w:rPr>
        <w:t>Слюдянская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 РБ, МБДОУ Детский сад № 1 </w:t>
      </w:r>
      <w:proofErr w:type="spellStart"/>
      <w:r w:rsidRPr="00F16066">
        <w:rPr>
          <w:rFonts w:ascii="Times New Roman" w:hAnsi="Times New Roman"/>
          <w:sz w:val="28"/>
          <w:szCs w:val="28"/>
        </w:rPr>
        <w:t>г</w:t>
      </w:r>
      <w:proofErr w:type="gramStart"/>
      <w:r w:rsidRPr="00F16066">
        <w:rPr>
          <w:rFonts w:ascii="Times New Roman" w:hAnsi="Times New Roman"/>
          <w:sz w:val="28"/>
          <w:szCs w:val="28"/>
        </w:rPr>
        <w:t>.С</w:t>
      </w:r>
      <w:proofErr w:type="gramEnd"/>
      <w:r w:rsidRPr="00F16066">
        <w:rPr>
          <w:rFonts w:ascii="Times New Roman" w:hAnsi="Times New Roman"/>
          <w:sz w:val="28"/>
          <w:szCs w:val="28"/>
        </w:rPr>
        <w:t>людянка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, оформлены стенды с фотографиями детей – сирот, в течении года трижды оформлялись переносные выставки фотографий детей-сирот: на центральной площади города </w:t>
      </w:r>
      <w:proofErr w:type="spellStart"/>
      <w:r w:rsidRPr="00F16066">
        <w:rPr>
          <w:rFonts w:ascii="Times New Roman" w:hAnsi="Times New Roman"/>
          <w:sz w:val="28"/>
          <w:szCs w:val="28"/>
        </w:rPr>
        <w:t>Слюдянка</w:t>
      </w:r>
      <w:proofErr w:type="spellEnd"/>
      <w:r w:rsidRPr="00F16066">
        <w:rPr>
          <w:rFonts w:ascii="Times New Roman" w:hAnsi="Times New Roman"/>
          <w:sz w:val="28"/>
          <w:szCs w:val="28"/>
        </w:rPr>
        <w:t xml:space="preserve">, в ОАО Дом Культуры Железнодорожник. Кроме того регулярно распространяются информационные буклеты среди населения о формах устройства детей на воспитание в семьи, с фотографиями детей-сирот. Ежеквартально на предприятиях района проводятся встречи-концерты с участием детей-сирот. </w:t>
      </w:r>
      <w:r>
        <w:rPr>
          <w:rFonts w:ascii="Times New Roman" w:hAnsi="Times New Roman"/>
          <w:sz w:val="28"/>
          <w:szCs w:val="28"/>
        </w:rPr>
        <w:t>Р</w:t>
      </w:r>
      <w:r w:rsidRPr="00F16066">
        <w:rPr>
          <w:rFonts w:ascii="Times New Roman" w:hAnsi="Times New Roman"/>
          <w:sz w:val="28"/>
          <w:szCs w:val="28"/>
        </w:rPr>
        <w:t>егулярно в районных газетах публикуются статьи о формах семейного устройства, мерах социальной поддержки приёмных семей и фотографии детей</w:t>
      </w:r>
      <w:r>
        <w:rPr>
          <w:rFonts w:ascii="Times New Roman" w:hAnsi="Times New Roman"/>
          <w:sz w:val="28"/>
          <w:szCs w:val="28"/>
        </w:rPr>
        <w:t xml:space="preserve">, заключено соглашение с редакцией газеты «Байкал новости» о публикациях статей содержащих информацию о приёмных родителях имеющих положительный опыт воспитания приёмных детей. На мероприятиях района регулярно награждаются приёмные </w:t>
      </w:r>
      <w:proofErr w:type="gramStart"/>
      <w:r>
        <w:rPr>
          <w:rFonts w:ascii="Times New Roman" w:hAnsi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достойно воспитывающие подопечных. За счёт средств районного бюджета и спонсорской помощи изготовлено 20 баннеров «Детство одно – берегите его» для всех населённых пунктов. Кроме того изготовлены календари, </w:t>
      </w:r>
      <w:proofErr w:type="spellStart"/>
      <w:r>
        <w:rPr>
          <w:rFonts w:ascii="Times New Roman" w:hAnsi="Times New Roman"/>
          <w:sz w:val="28"/>
          <w:szCs w:val="28"/>
        </w:rPr>
        <w:t>лефлеты</w:t>
      </w:r>
      <w:proofErr w:type="spellEnd"/>
      <w:r>
        <w:rPr>
          <w:rFonts w:ascii="Times New Roman" w:hAnsi="Times New Roman"/>
          <w:sz w:val="28"/>
          <w:szCs w:val="28"/>
        </w:rPr>
        <w:t xml:space="preserve">, буклеты, рекламные листовки с информацией о формах семейного устройства, </w:t>
      </w:r>
      <w:r>
        <w:rPr>
          <w:rFonts w:ascii="Times New Roman" w:hAnsi="Times New Roman"/>
          <w:sz w:val="28"/>
          <w:szCs w:val="28"/>
        </w:rPr>
        <w:lastRenderedPageBreak/>
        <w:t>льготах для опекунов и приёмных детей, а так же с реквизитами отдела опеки для информирования несовершеннолетнего населения, с целью самостоятельного обращения детей для защиты их прав.</w:t>
      </w:r>
    </w:p>
    <w:p w:rsidR="00C16CCC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16066">
        <w:rPr>
          <w:rFonts w:ascii="Times New Roman" w:hAnsi="Times New Roman"/>
          <w:sz w:val="28"/>
          <w:szCs w:val="28"/>
        </w:rPr>
        <w:t xml:space="preserve">Все вышеперечисленные мероприятия позволяют существенно сократить количество детей-сирот проживающих в государственных учреждениях, </w:t>
      </w:r>
      <w:proofErr w:type="gramStart"/>
      <w:r w:rsidRPr="00F16066">
        <w:rPr>
          <w:rFonts w:ascii="Times New Roman" w:hAnsi="Times New Roman"/>
          <w:sz w:val="28"/>
          <w:szCs w:val="28"/>
        </w:rPr>
        <w:t>а</w:t>
      </w:r>
      <w:proofErr w:type="gramEnd"/>
      <w:r w:rsidRPr="00F16066">
        <w:rPr>
          <w:rFonts w:ascii="Times New Roman" w:hAnsi="Times New Roman"/>
          <w:sz w:val="28"/>
          <w:szCs w:val="28"/>
        </w:rPr>
        <w:t xml:space="preserve"> следовательно увеличить количество детей, переданных на семейные формы воспитания.</w:t>
      </w:r>
    </w:p>
    <w:p w:rsidR="00C16CCC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 за период с 2012 по 2016 год количество детей-сирот проживающих в государственных учреждениях района сократилось с 164 человек до 23несовершеннолетних</w:t>
      </w:r>
    </w:p>
    <w:p w:rsidR="00C16CCC" w:rsidRDefault="00C16CCC" w:rsidP="000746E2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p w:rsidR="00C16CCC" w:rsidRDefault="00C16CCC" w:rsidP="000746E2">
      <w:pPr>
        <w:spacing w:after="0"/>
        <w:ind w:right="-2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Устроено в семьи из </w:t>
      </w:r>
      <w:proofErr w:type="gramStart"/>
      <w:r>
        <w:rPr>
          <w:rFonts w:ascii="Times New Roman" w:hAnsi="Times New Roman"/>
          <w:sz w:val="28"/>
          <w:szCs w:val="28"/>
        </w:rPr>
        <w:t>гос. учреждений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16CCC" w:rsidRPr="00EF7604" w:rsidTr="00EF7604"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гос. учреждении</w:t>
            </w:r>
            <w:proofErr w:type="gramEnd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начало года</w:t>
            </w:r>
          </w:p>
        </w:tc>
        <w:tc>
          <w:tcPr>
            <w:tcW w:w="3191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Устроено детей на воспитание в семьи в течени</w:t>
            </w:r>
            <w:proofErr w:type="gramStart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C16CCC" w:rsidRPr="00EF7604" w:rsidTr="00EF7604"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3191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C16CCC" w:rsidRPr="00EF7604" w:rsidTr="00EF7604"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3191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C16CCC" w:rsidRPr="00EF7604" w:rsidTr="00EF7604"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3191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C16CCC" w:rsidRPr="00EF7604" w:rsidTr="00EF7604"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191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</w:tr>
      <w:tr w:rsidR="00C16CCC" w:rsidRPr="00EF7604" w:rsidTr="00EF7604"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3190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191" w:type="dxa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</w:tbl>
    <w:p w:rsidR="00C16CCC" w:rsidRPr="00F16066" w:rsidRDefault="00C16CCC" w:rsidP="00F16066">
      <w:pPr>
        <w:spacing w:after="0"/>
        <w:ind w:right="-227"/>
        <w:jc w:val="both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     Несмотря на то, что многие дети при живых родителях проживают в приёмных семьях,  специалистами отдела опеки планомерно проводится работа по возврату детей в биологические семьи</w:t>
      </w:r>
      <w:r>
        <w:rPr>
          <w:rFonts w:ascii="Times New Roman" w:hAnsi="Times New Roman"/>
          <w:sz w:val="28"/>
          <w:szCs w:val="28"/>
        </w:rPr>
        <w:t>,</w:t>
      </w:r>
      <w:r w:rsidRPr="00F16066">
        <w:rPr>
          <w:rFonts w:ascii="Times New Roman" w:hAnsi="Times New Roman"/>
          <w:sz w:val="28"/>
          <w:szCs w:val="28"/>
        </w:rPr>
        <w:t xml:space="preserve"> на сколько</w:t>
      </w:r>
      <w:r>
        <w:rPr>
          <w:rFonts w:ascii="Times New Roman" w:hAnsi="Times New Roman"/>
          <w:sz w:val="28"/>
          <w:szCs w:val="28"/>
        </w:rPr>
        <w:t>,</w:t>
      </w:r>
      <w:r w:rsidRPr="00F16066">
        <w:rPr>
          <w:rFonts w:ascii="Times New Roman" w:hAnsi="Times New Roman"/>
          <w:sz w:val="28"/>
          <w:szCs w:val="28"/>
        </w:rPr>
        <w:t xml:space="preserve"> это максимально возможно. Для восстановления детско-родительских отношений руководителями организаций для детей-сирот регулярно проводятся мероприятия (праздники) на которые приглашаются родители лишённые родительских прав, либо поместившие детей в связи с трудной жизненной ситуацией, так же на данные мероприятия приглашаются и близкие родственники детей. Данные мероприятия позволяют родителям и родственникам увидеть своих детей с</w:t>
      </w:r>
      <w:r>
        <w:rPr>
          <w:rFonts w:ascii="Times New Roman" w:hAnsi="Times New Roman"/>
          <w:sz w:val="28"/>
          <w:szCs w:val="28"/>
        </w:rPr>
        <w:t>о</w:t>
      </w:r>
      <w:r w:rsidRPr="00F16066">
        <w:rPr>
          <w:rFonts w:ascii="Times New Roman" w:hAnsi="Times New Roman"/>
          <w:sz w:val="28"/>
          <w:szCs w:val="28"/>
        </w:rPr>
        <w:t xml:space="preserve"> стороны, порадоваться их успехам, а так же пробудить в горе папах и мамах чувства любви и заботы о детях. Благодаря таким мероприятиям в 201</w:t>
      </w:r>
      <w:r>
        <w:rPr>
          <w:rFonts w:ascii="Times New Roman" w:hAnsi="Times New Roman"/>
          <w:sz w:val="28"/>
          <w:szCs w:val="28"/>
        </w:rPr>
        <w:t>6</w:t>
      </w:r>
      <w:r w:rsidRPr="00F1606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3</w:t>
      </w:r>
      <w:r w:rsidRPr="00F16066">
        <w:rPr>
          <w:rFonts w:ascii="Times New Roman" w:hAnsi="Times New Roman"/>
          <w:sz w:val="28"/>
          <w:szCs w:val="28"/>
        </w:rPr>
        <w:t xml:space="preserve"> детей возвращены на воспитание родителям, из них 1 ребёнок из </w:t>
      </w:r>
      <w:proofErr w:type="gramStart"/>
      <w:r w:rsidRPr="00F16066">
        <w:rPr>
          <w:rFonts w:ascii="Times New Roman" w:hAnsi="Times New Roman"/>
          <w:sz w:val="28"/>
          <w:szCs w:val="28"/>
        </w:rPr>
        <w:t>гос. учреждения</w:t>
      </w:r>
      <w:proofErr w:type="gramEnd"/>
      <w:r w:rsidRPr="00F1606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</w:t>
      </w:r>
      <w:r w:rsidRPr="00F16066">
        <w:rPr>
          <w:rFonts w:ascii="Times New Roman" w:hAnsi="Times New Roman"/>
          <w:sz w:val="28"/>
          <w:szCs w:val="28"/>
        </w:rPr>
        <w:t xml:space="preserve"> ребёнка из под опеки</w:t>
      </w:r>
      <w:r w:rsidRPr="005E3E89">
        <w:rPr>
          <w:rFonts w:ascii="Times New Roman" w:hAnsi="Times New Roman"/>
          <w:sz w:val="28"/>
          <w:szCs w:val="28"/>
        </w:rPr>
        <w:t>.</w:t>
      </w:r>
    </w:p>
    <w:p w:rsidR="00C16CCC" w:rsidRDefault="00C16CCC" w:rsidP="00F16066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</w:p>
    <w:p w:rsidR="00C16CCC" w:rsidRDefault="00C16CCC" w:rsidP="00F16066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</w:p>
    <w:p w:rsidR="00C16CCC" w:rsidRDefault="00C16CCC" w:rsidP="00F16066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</w:p>
    <w:p w:rsidR="00C16CCC" w:rsidRDefault="00C16CCC" w:rsidP="00F16066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</w:p>
    <w:p w:rsidR="00C16CCC" w:rsidRDefault="00C16CCC" w:rsidP="00F16066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</w:p>
    <w:p w:rsidR="00C16CCC" w:rsidRDefault="00C16CCC" w:rsidP="00F16066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</w:p>
    <w:p w:rsidR="00C16CCC" w:rsidRDefault="00C16CCC" w:rsidP="00F16066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</w:p>
    <w:p w:rsidR="00C16CCC" w:rsidRDefault="00C16CCC" w:rsidP="00F16066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</w:p>
    <w:p w:rsidR="00C16CCC" w:rsidRDefault="00C16CCC" w:rsidP="00F16066">
      <w:pPr>
        <w:spacing w:after="0"/>
        <w:ind w:right="-227"/>
        <w:jc w:val="right"/>
        <w:rPr>
          <w:rFonts w:ascii="Times New Roman" w:hAnsi="Times New Roman"/>
          <w:sz w:val="28"/>
          <w:szCs w:val="28"/>
        </w:rPr>
      </w:pPr>
      <w:r w:rsidRPr="00F16066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5</w:t>
      </w:r>
    </w:p>
    <w:p w:rsidR="00C16CCC" w:rsidRDefault="00C16CCC" w:rsidP="000746E2">
      <w:pPr>
        <w:spacing w:after="0"/>
        <w:ind w:right="-2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Устроено детей на воспитание в семьи всего</w:t>
      </w:r>
    </w:p>
    <w:p w:rsidR="00C16CCC" w:rsidRPr="00F16066" w:rsidRDefault="00C16CCC" w:rsidP="000746E2">
      <w:pPr>
        <w:spacing w:after="0"/>
        <w:ind w:right="-2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вновь выявленных и учреждений)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669"/>
        <w:gridCol w:w="1982"/>
        <w:gridCol w:w="2195"/>
        <w:gridCol w:w="1308"/>
        <w:gridCol w:w="1352"/>
      </w:tblGrid>
      <w:tr w:rsidR="00C16CCC" w:rsidRPr="00EF7604" w:rsidTr="00EF7604">
        <w:trPr>
          <w:trHeight w:val="240"/>
        </w:trPr>
        <w:tc>
          <w:tcPr>
            <w:tcW w:w="1065" w:type="dxa"/>
            <w:vMerge w:val="restart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3651" w:type="dxa"/>
            <w:gridSpan w:val="2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Устроено на воспитание</w:t>
            </w:r>
          </w:p>
        </w:tc>
        <w:tc>
          <w:tcPr>
            <w:tcW w:w="2195" w:type="dxa"/>
            <w:vMerge w:val="restart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Возвращены</w:t>
            </w:r>
            <w:proofErr w:type="gramEnd"/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родителям</w:t>
            </w:r>
          </w:p>
        </w:tc>
        <w:tc>
          <w:tcPr>
            <w:tcW w:w="1308" w:type="dxa"/>
            <w:vMerge w:val="restart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устроено </w:t>
            </w:r>
          </w:p>
        </w:tc>
        <w:tc>
          <w:tcPr>
            <w:tcW w:w="1352" w:type="dxa"/>
            <w:vMerge w:val="restart"/>
          </w:tcPr>
          <w:p w:rsidR="00C16CCC" w:rsidRPr="00EF7604" w:rsidRDefault="00C16CCC" w:rsidP="00EF7604">
            <w:pPr>
              <w:spacing w:after="0" w:line="240" w:lineRule="auto"/>
              <w:ind w:right="-22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Всего выявлено</w:t>
            </w:r>
          </w:p>
        </w:tc>
      </w:tr>
      <w:tr w:rsidR="00C16CCC" w:rsidRPr="00EF7604" w:rsidTr="00EF7604">
        <w:trPr>
          <w:trHeight w:val="390"/>
        </w:trPr>
        <w:tc>
          <w:tcPr>
            <w:tcW w:w="0" w:type="auto"/>
            <w:vMerge/>
            <w:vAlign w:val="center"/>
          </w:tcPr>
          <w:p w:rsidR="00C16CCC" w:rsidRPr="00EF7604" w:rsidRDefault="00C16CCC" w:rsidP="00EF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Опека, приёмная семья</w:t>
            </w:r>
          </w:p>
        </w:tc>
        <w:tc>
          <w:tcPr>
            <w:tcW w:w="198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Усыновлено всего/ иностранными гражданами</w:t>
            </w:r>
          </w:p>
        </w:tc>
        <w:tc>
          <w:tcPr>
            <w:tcW w:w="0" w:type="auto"/>
            <w:vMerge/>
            <w:vAlign w:val="center"/>
          </w:tcPr>
          <w:p w:rsidR="00C16CCC" w:rsidRPr="00EF7604" w:rsidRDefault="00C16CCC" w:rsidP="00EF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16CCC" w:rsidRPr="00EF7604" w:rsidRDefault="00C16CCC" w:rsidP="00EF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16CCC" w:rsidRPr="00EF7604" w:rsidRDefault="00C16CCC" w:rsidP="00EF7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6CCC" w:rsidRPr="00EF7604" w:rsidTr="00EF7604">
        <w:tc>
          <w:tcPr>
            <w:tcW w:w="106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66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98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18/13</w:t>
            </w:r>
          </w:p>
        </w:tc>
        <w:tc>
          <w:tcPr>
            <w:tcW w:w="219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3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</w:tr>
      <w:tr w:rsidR="00C16CCC" w:rsidRPr="00EF7604" w:rsidTr="00EF7604">
        <w:tc>
          <w:tcPr>
            <w:tcW w:w="106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66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8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4/2</w:t>
            </w:r>
          </w:p>
        </w:tc>
        <w:tc>
          <w:tcPr>
            <w:tcW w:w="219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3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</w:tr>
      <w:tr w:rsidR="00C16CCC" w:rsidRPr="00EF7604" w:rsidTr="00EF7604">
        <w:tc>
          <w:tcPr>
            <w:tcW w:w="106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66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98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9/5</w:t>
            </w:r>
          </w:p>
        </w:tc>
        <w:tc>
          <w:tcPr>
            <w:tcW w:w="219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0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3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C16CCC" w:rsidRPr="00EF7604" w:rsidTr="00EF7604">
        <w:tc>
          <w:tcPr>
            <w:tcW w:w="106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66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98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9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3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C16CCC" w:rsidRPr="00EF7604" w:rsidTr="00EF7604">
        <w:tc>
          <w:tcPr>
            <w:tcW w:w="106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669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98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4/1</w:t>
            </w:r>
          </w:p>
        </w:tc>
        <w:tc>
          <w:tcPr>
            <w:tcW w:w="2195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8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352" w:type="dxa"/>
          </w:tcPr>
          <w:p w:rsidR="00C16CCC" w:rsidRPr="00EF7604" w:rsidRDefault="00C16CCC" w:rsidP="00EF7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7604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</w:tr>
    </w:tbl>
    <w:p w:rsidR="00C16CCC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CCC" w:rsidRPr="00C2462E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62E">
        <w:rPr>
          <w:rFonts w:ascii="Times New Roman" w:hAnsi="Times New Roman"/>
          <w:sz w:val="28"/>
          <w:szCs w:val="28"/>
        </w:rPr>
        <w:t>Учитывая выше изложенное считаем:</w:t>
      </w:r>
    </w:p>
    <w:p w:rsidR="00C16CCC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066">
        <w:rPr>
          <w:rFonts w:ascii="Times New Roman" w:hAnsi="Times New Roman"/>
          <w:sz w:val="28"/>
          <w:szCs w:val="28"/>
        </w:rPr>
        <w:t>Необходимо привлечь к индивидуальной профилактической работе с семьями</w:t>
      </w:r>
      <w:r>
        <w:rPr>
          <w:rFonts w:ascii="Times New Roman" w:hAnsi="Times New Roman"/>
          <w:sz w:val="28"/>
          <w:szCs w:val="28"/>
        </w:rPr>
        <w:t>,</w:t>
      </w:r>
      <w:r w:rsidRPr="00F16066">
        <w:rPr>
          <w:rFonts w:ascii="Times New Roman" w:hAnsi="Times New Roman"/>
          <w:sz w:val="28"/>
          <w:szCs w:val="28"/>
        </w:rPr>
        <w:t xml:space="preserve"> городские и сельские поселения, </w:t>
      </w:r>
      <w:r>
        <w:rPr>
          <w:rFonts w:ascii="Times New Roman" w:hAnsi="Times New Roman"/>
          <w:sz w:val="28"/>
          <w:szCs w:val="28"/>
        </w:rPr>
        <w:t xml:space="preserve">путем заключения соглашения о сотрудничестве и организации работы по профилактике социального сиротства между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межрайонным управлением министерства социального развития, опеки и попечительства Иркутской области № 1 по реализации на территории некоторых поселений проекта «Территория без сирот»</w:t>
      </w:r>
      <w:r w:rsidRPr="00F1606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разработкой поселениями</w:t>
      </w:r>
      <w:r w:rsidRPr="00F16066">
        <w:rPr>
          <w:rFonts w:ascii="Times New Roman" w:hAnsi="Times New Roman"/>
          <w:sz w:val="28"/>
          <w:szCs w:val="28"/>
        </w:rPr>
        <w:t xml:space="preserve"> конкретных планов работы и результатов</w:t>
      </w:r>
      <w:proofErr w:type="gramEnd"/>
      <w:r w:rsidRPr="00F160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6066">
        <w:rPr>
          <w:rFonts w:ascii="Times New Roman" w:hAnsi="Times New Roman"/>
          <w:sz w:val="28"/>
          <w:szCs w:val="28"/>
        </w:rPr>
        <w:t>в ежегодных отчётах населению, так как в перечень показателей для оценки эффективности деятельности органов исполнительной власти субъектов Российской Федерации внесён такой показатель как «Доля детей, оставшихся без попечения родителей, - всего, в том числе, переданных на воспитание в семьи граждан», соответственно и органы местного самоуправления должны быть привязаны к данным показателям в оценке эффективности деятельности на территории.</w:t>
      </w:r>
      <w:proofErr w:type="gramEnd"/>
    </w:p>
    <w:p w:rsidR="00C16CCC" w:rsidRPr="00F16066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Попытаться внедрить на уровне поселений систему наставничества предприятиями, отделами администрации, общественными организациями конкретных семей. Организовать на уровне поселений работу общественных организаций, политических партий,  направленную на профилактику семейного неблагополучия.</w:t>
      </w:r>
    </w:p>
    <w:p w:rsidR="00C16CCC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CCC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– </w:t>
      </w:r>
    </w:p>
    <w:p w:rsidR="00C16CCC" w:rsidRDefault="00C16CCC" w:rsidP="00F160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16066">
        <w:rPr>
          <w:rFonts w:ascii="Times New Roman" w:hAnsi="Times New Roman"/>
          <w:sz w:val="28"/>
          <w:szCs w:val="28"/>
        </w:rPr>
        <w:t xml:space="preserve">ачальник отдела опеки </w:t>
      </w:r>
      <w:r>
        <w:rPr>
          <w:rFonts w:ascii="Times New Roman" w:hAnsi="Times New Roman"/>
          <w:sz w:val="28"/>
          <w:szCs w:val="28"/>
        </w:rPr>
        <w:t>и попечительства граждан</w:t>
      </w:r>
    </w:p>
    <w:p w:rsidR="00C16CCC" w:rsidRPr="00050483" w:rsidRDefault="00C16CCC" w:rsidP="000504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Слюдянскому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А.В.Игонина</w:t>
      </w:r>
      <w:proofErr w:type="spellEnd"/>
    </w:p>
    <w:sectPr w:rsidR="00C16CCC" w:rsidRPr="00050483" w:rsidSect="009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ED"/>
    <w:multiLevelType w:val="hybridMultilevel"/>
    <w:tmpl w:val="6B18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A87A44"/>
    <w:multiLevelType w:val="hybridMultilevel"/>
    <w:tmpl w:val="52C2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51425"/>
    <w:multiLevelType w:val="hybridMultilevel"/>
    <w:tmpl w:val="80024BA2"/>
    <w:lvl w:ilvl="0" w:tplc="4CDCF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066"/>
    <w:rsid w:val="00044A62"/>
    <w:rsid w:val="00050483"/>
    <w:rsid w:val="000746E2"/>
    <w:rsid w:val="00091459"/>
    <w:rsid w:val="000D553A"/>
    <w:rsid w:val="00116D46"/>
    <w:rsid w:val="001237BC"/>
    <w:rsid w:val="0025516F"/>
    <w:rsid w:val="0026725B"/>
    <w:rsid w:val="00503BE8"/>
    <w:rsid w:val="005859A5"/>
    <w:rsid w:val="005E3E89"/>
    <w:rsid w:val="005F60BE"/>
    <w:rsid w:val="0067149E"/>
    <w:rsid w:val="006A4A91"/>
    <w:rsid w:val="006F7034"/>
    <w:rsid w:val="007027C0"/>
    <w:rsid w:val="00744B1F"/>
    <w:rsid w:val="007748CD"/>
    <w:rsid w:val="007A3D7F"/>
    <w:rsid w:val="008056A8"/>
    <w:rsid w:val="009D50BA"/>
    <w:rsid w:val="009F726E"/>
    <w:rsid w:val="00A06AFB"/>
    <w:rsid w:val="00A84DF0"/>
    <w:rsid w:val="00BA72D5"/>
    <w:rsid w:val="00BC251B"/>
    <w:rsid w:val="00BE46F5"/>
    <w:rsid w:val="00C16CCC"/>
    <w:rsid w:val="00C2462E"/>
    <w:rsid w:val="00C63D59"/>
    <w:rsid w:val="00DC7FF3"/>
    <w:rsid w:val="00E43620"/>
    <w:rsid w:val="00E45F24"/>
    <w:rsid w:val="00E9410B"/>
    <w:rsid w:val="00EF7604"/>
    <w:rsid w:val="00F101B6"/>
    <w:rsid w:val="00F11033"/>
    <w:rsid w:val="00F16066"/>
    <w:rsid w:val="00F45A1B"/>
    <w:rsid w:val="00F67DD5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6066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F60B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F60BE"/>
    <w:rPr>
      <w:rFonts w:ascii="Times New Roman" w:eastAsia="SimSu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Полоротов Андрей Юрьевич</cp:lastModifiedBy>
  <cp:revision>19</cp:revision>
  <cp:lastPrinted>2017-01-23T04:31:00Z</cp:lastPrinted>
  <dcterms:created xsi:type="dcterms:W3CDTF">2015-12-09T08:17:00Z</dcterms:created>
  <dcterms:modified xsi:type="dcterms:W3CDTF">2017-01-26T05:54:00Z</dcterms:modified>
</cp:coreProperties>
</file>