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C" w:rsidRDefault="001322AC" w:rsidP="001322AC">
      <w:pPr>
        <w:pStyle w:val="2"/>
        <w:spacing w:after="0" w:line="240" w:lineRule="auto"/>
        <w:ind w:left="0"/>
        <w:jc w:val="both"/>
      </w:pPr>
    </w:p>
    <w:p w:rsidR="00604DDB" w:rsidRDefault="00604DDB" w:rsidP="00F54155">
      <w:pPr>
        <w:pStyle w:val="1"/>
        <w:jc w:val="center"/>
        <w:rPr>
          <w:sz w:val="26"/>
          <w:szCs w:val="26"/>
        </w:rPr>
      </w:pPr>
      <w:bookmarkStart w:id="0" w:name="bookmark9"/>
      <w:r>
        <w:rPr>
          <w:szCs w:val="24"/>
        </w:rPr>
        <w:t>Отчет о реализации</w:t>
      </w:r>
      <w:r w:rsidR="001322AC" w:rsidRPr="00696F9D">
        <w:rPr>
          <w:szCs w:val="24"/>
        </w:rPr>
        <w:t xml:space="preserve"> муниципальной программы</w:t>
      </w:r>
      <w:r w:rsidR="00E27495">
        <w:rPr>
          <w:szCs w:val="24"/>
        </w:rPr>
        <w:t xml:space="preserve"> </w:t>
      </w:r>
      <w:r w:rsidR="00F54155" w:rsidRPr="00F54155">
        <w:rPr>
          <w:sz w:val="26"/>
          <w:szCs w:val="26"/>
        </w:rPr>
        <w:t>« Энергосбережение и повышение энергетической эффективности в муниципальном образован</w:t>
      </w:r>
      <w:r w:rsidR="00B420F5">
        <w:rPr>
          <w:sz w:val="26"/>
          <w:szCs w:val="26"/>
        </w:rPr>
        <w:t xml:space="preserve">ии </w:t>
      </w:r>
    </w:p>
    <w:p w:rsidR="001322AC" w:rsidRPr="00F54155" w:rsidRDefault="00B420F5" w:rsidP="00F54155">
      <w:pPr>
        <w:pStyle w:val="1"/>
        <w:jc w:val="center"/>
        <w:rPr>
          <w:szCs w:val="24"/>
        </w:rPr>
      </w:pPr>
      <w:proofErr w:type="spellStart"/>
      <w:r>
        <w:rPr>
          <w:sz w:val="26"/>
          <w:szCs w:val="26"/>
        </w:rPr>
        <w:t>Слюдянский</w:t>
      </w:r>
      <w:proofErr w:type="spellEnd"/>
      <w:r>
        <w:rPr>
          <w:sz w:val="26"/>
          <w:szCs w:val="26"/>
        </w:rPr>
        <w:t xml:space="preserve"> район на 2014-2019</w:t>
      </w:r>
      <w:r w:rsidR="00F54155" w:rsidRPr="00F54155">
        <w:rPr>
          <w:sz w:val="26"/>
          <w:szCs w:val="26"/>
        </w:rPr>
        <w:t xml:space="preserve"> гг.»</w:t>
      </w:r>
      <w:bookmarkEnd w:id="0"/>
      <w:r w:rsidR="00604DDB">
        <w:rPr>
          <w:szCs w:val="24"/>
        </w:rPr>
        <w:t xml:space="preserve"> за 2016 год</w:t>
      </w:r>
    </w:p>
    <w:p w:rsidR="00E27495" w:rsidRPr="00D95043" w:rsidRDefault="00E27495" w:rsidP="001322AC">
      <w:pPr>
        <w:rPr>
          <w:lang w:eastAsia="en-US"/>
        </w:rPr>
      </w:pPr>
    </w:p>
    <w:tbl>
      <w:tblPr>
        <w:tblW w:w="9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843"/>
      </w:tblGrid>
      <w:tr w:rsidR="001322AC" w:rsidRPr="00D95043" w:rsidTr="00C15020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lastRenderedPageBreak/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1322AC" w:rsidRPr="00D95043" w:rsidTr="00C15020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</w:tr>
      <w:tr w:rsidR="001322AC" w:rsidRPr="00D95043" w:rsidTr="00C15020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322AC" w:rsidRPr="004D73A3" w:rsidRDefault="001322AC" w:rsidP="00456E75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510DB" w:rsidRPr="00D95043" w:rsidTr="00C15020">
        <w:trPr>
          <w:trHeight w:val="278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DB" w:rsidRPr="00B05042" w:rsidRDefault="008510DB" w:rsidP="00B05042">
            <w:pPr>
              <w:pStyle w:val="1"/>
              <w:jc w:val="center"/>
              <w:rPr>
                <w:sz w:val="22"/>
                <w:szCs w:val="22"/>
              </w:rPr>
            </w:pPr>
            <w:r w:rsidRPr="00B05042">
              <w:rPr>
                <w:sz w:val="22"/>
                <w:szCs w:val="22"/>
              </w:rPr>
              <w:t>Муниципальная программа</w:t>
            </w:r>
          </w:p>
          <w:p w:rsidR="008510DB" w:rsidRPr="008376B7" w:rsidRDefault="00B05042" w:rsidP="00B05042">
            <w:pPr>
              <w:jc w:val="center"/>
            </w:pPr>
            <w:r w:rsidRPr="00B05042">
              <w:rPr>
                <w:sz w:val="22"/>
                <w:szCs w:val="22"/>
              </w:rPr>
              <w:t>« Энергосбережение и повышение энергетической эффективности в муниципальном образован</w:t>
            </w:r>
            <w:r w:rsidR="00CF1BBF">
              <w:rPr>
                <w:sz w:val="22"/>
                <w:szCs w:val="22"/>
              </w:rPr>
              <w:t xml:space="preserve">ии </w:t>
            </w:r>
            <w:proofErr w:type="spellStart"/>
            <w:r w:rsidR="00CF1BBF">
              <w:rPr>
                <w:sz w:val="22"/>
                <w:szCs w:val="22"/>
              </w:rPr>
              <w:t>Слюдянский</w:t>
            </w:r>
            <w:proofErr w:type="spellEnd"/>
            <w:r w:rsidR="00CF1BBF">
              <w:rPr>
                <w:sz w:val="22"/>
                <w:szCs w:val="22"/>
              </w:rPr>
              <w:t xml:space="preserve"> район на 2014-2019</w:t>
            </w:r>
            <w:r w:rsidRPr="00B05042">
              <w:rPr>
                <w:sz w:val="22"/>
                <w:szCs w:val="22"/>
              </w:rPr>
              <w:t xml:space="preserve"> гг.»</w:t>
            </w:r>
          </w:p>
        </w:tc>
      </w:tr>
      <w:tr w:rsidR="00DB57AA" w:rsidRPr="00D95043" w:rsidTr="00C15020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D95043" w:rsidRDefault="00DB57AA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281946" w:rsidRDefault="00DB57AA" w:rsidP="00B36FC8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D95043" w:rsidRDefault="00DB57AA" w:rsidP="00456E75">
            <w:pPr>
              <w:pStyle w:val="1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DB57AA" w:rsidP="00100AA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DB57AA" w:rsidP="00100AA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105 551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DB57AA" w:rsidP="00100AA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D95043" w:rsidRDefault="00DB57AA" w:rsidP="00C15020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Планируемые показатели соответствуют </w:t>
            </w:r>
            <w:proofErr w:type="gramStart"/>
            <w:r>
              <w:rPr>
                <w:szCs w:val="24"/>
              </w:rPr>
              <w:t>фактическим</w:t>
            </w:r>
            <w:proofErr w:type="gramEnd"/>
          </w:p>
        </w:tc>
      </w:tr>
      <w:tr w:rsidR="00BD1BA1" w:rsidRPr="00D95043" w:rsidTr="00C15020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проектно-сметной документации по ремонту системы отопления  в бюджетных учреждениях муниципальной собственности</w:t>
            </w:r>
          </w:p>
          <w:p w:rsidR="00BD1BA1" w:rsidRPr="00281946" w:rsidRDefault="00BD1BA1" w:rsidP="00B36FC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BD1BA1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 xml:space="preserve">Проведение энергетических обследований бюджетных структур, находящихся в </w:t>
            </w:r>
            <w:r w:rsidRPr="00281946">
              <w:rPr>
                <w:szCs w:val="24"/>
              </w:rPr>
              <w:lastRenderedPageBreak/>
              <w:t>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DB57AA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DB57AA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</w:tbl>
    <w:p w:rsidR="001322AC" w:rsidRPr="00D95043" w:rsidRDefault="001322AC" w:rsidP="001322AC">
      <w:pPr>
        <w:pStyle w:val="1"/>
        <w:rPr>
          <w:szCs w:val="24"/>
        </w:rPr>
      </w:pPr>
    </w:p>
    <w:p w:rsidR="001322AC" w:rsidRDefault="001322AC" w:rsidP="001322AC">
      <w:pPr>
        <w:pStyle w:val="2"/>
        <w:spacing w:after="0" w:line="240" w:lineRule="auto"/>
        <w:ind w:left="360"/>
        <w:jc w:val="both"/>
      </w:pPr>
      <w:r>
        <w:t xml:space="preserve"> </w:t>
      </w:r>
    </w:p>
    <w:p w:rsidR="001322AC" w:rsidRDefault="001322AC" w:rsidP="001322AC">
      <w:pPr>
        <w:pStyle w:val="2"/>
        <w:spacing w:after="0" w:line="240" w:lineRule="auto"/>
        <w:ind w:left="360"/>
        <w:jc w:val="both"/>
      </w:pPr>
    </w:p>
    <w:p w:rsidR="001322AC" w:rsidRDefault="001322AC" w:rsidP="00304818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2AC" w:rsidRDefault="001322AC" w:rsidP="001322AC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322AC" w:rsidRPr="00F436A7" w:rsidRDefault="001322AC" w:rsidP="008510DB"/>
    <w:p w:rsidR="00625CA0" w:rsidRPr="00F436A7" w:rsidRDefault="001322AC" w:rsidP="00625CA0">
      <w:pPr>
        <w:pStyle w:val="1"/>
        <w:jc w:val="center"/>
        <w:rPr>
          <w:szCs w:val="24"/>
        </w:rPr>
      </w:pPr>
      <w:bookmarkStart w:id="1" w:name="bookmark10"/>
      <w:r w:rsidRPr="00F436A7">
        <w:rPr>
          <w:szCs w:val="24"/>
        </w:rPr>
        <w:t>Анализ объема финансирования муниципальной программы</w:t>
      </w:r>
      <w:bookmarkEnd w:id="1"/>
      <w:r w:rsidR="00625CA0" w:rsidRPr="00F436A7">
        <w:rPr>
          <w:szCs w:val="24"/>
        </w:rPr>
        <w:t xml:space="preserve"> </w:t>
      </w:r>
      <w:r w:rsidR="00AA3177" w:rsidRPr="00F436A7">
        <w:rPr>
          <w:szCs w:val="24"/>
        </w:rPr>
        <w:t>« Энергосбережение и повышение энергетической эффективности в муниципальном образован</w:t>
      </w:r>
      <w:r w:rsidR="00CF1BBF">
        <w:rPr>
          <w:szCs w:val="24"/>
        </w:rPr>
        <w:t xml:space="preserve">ии </w:t>
      </w:r>
      <w:proofErr w:type="spellStart"/>
      <w:r w:rsidR="00CF1BBF">
        <w:rPr>
          <w:szCs w:val="24"/>
        </w:rPr>
        <w:t>Слюдянский</w:t>
      </w:r>
      <w:proofErr w:type="spellEnd"/>
      <w:r w:rsidR="00CF1BBF">
        <w:rPr>
          <w:szCs w:val="24"/>
        </w:rPr>
        <w:t xml:space="preserve"> район на 2014-2019</w:t>
      </w:r>
      <w:r w:rsidR="00AA3177" w:rsidRPr="00F436A7">
        <w:rPr>
          <w:szCs w:val="24"/>
        </w:rPr>
        <w:t xml:space="preserve"> гг.»</w:t>
      </w:r>
      <w:r w:rsidR="00604DDB">
        <w:rPr>
          <w:szCs w:val="24"/>
        </w:rPr>
        <w:t xml:space="preserve"> за 2016 год</w:t>
      </w:r>
    </w:p>
    <w:p w:rsidR="001322AC" w:rsidRPr="00625CA0" w:rsidRDefault="001322AC" w:rsidP="001322AC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3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D434A9" w:rsidRPr="004C61E3" w:rsidTr="004E406F">
        <w:trPr>
          <w:trHeight w:val="1104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4A9" w:rsidRPr="004C61E3" w:rsidRDefault="00D434A9" w:rsidP="00943889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руб.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D434A9" w:rsidRPr="004C61E3" w:rsidTr="004E406F">
        <w:trPr>
          <w:trHeight w:val="62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5CA0" w:rsidRPr="004C61E3" w:rsidTr="00241943">
        <w:trPr>
          <w:trHeight w:val="238"/>
        </w:trPr>
        <w:tc>
          <w:tcPr>
            <w:tcW w:w="43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1</w:t>
            </w:r>
          </w:p>
        </w:tc>
        <w:tc>
          <w:tcPr>
            <w:tcW w:w="212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2</w:t>
            </w:r>
          </w:p>
        </w:tc>
        <w:tc>
          <w:tcPr>
            <w:tcW w:w="1479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3</w:t>
            </w:r>
          </w:p>
        </w:tc>
        <w:tc>
          <w:tcPr>
            <w:tcW w:w="107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4</w:t>
            </w:r>
          </w:p>
        </w:tc>
        <w:tc>
          <w:tcPr>
            <w:tcW w:w="121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5</w:t>
            </w:r>
          </w:p>
        </w:tc>
        <w:tc>
          <w:tcPr>
            <w:tcW w:w="80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7</w:t>
            </w:r>
          </w:p>
        </w:tc>
      </w:tr>
      <w:tr w:rsidR="00495743" w:rsidRPr="004C61E3" w:rsidTr="00625CA0">
        <w:trPr>
          <w:trHeight w:val="374"/>
        </w:trPr>
        <w:tc>
          <w:tcPr>
            <w:tcW w:w="436" w:type="dxa"/>
            <w:shd w:val="clear" w:color="auto" w:fill="FFFFFF"/>
          </w:tcPr>
          <w:p w:rsidR="00495743" w:rsidRPr="004C61E3" w:rsidRDefault="00495743" w:rsidP="00495743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495743" w:rsidRPr="00281946" w:rsidRDefault="00495743" w:rsidP="00495743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1479" w:type="dxa"/>
            <w:shd w:val="clear" w:color="auto" w:fill="FFFFFF"/>
          </w:tcPr>
          <w:p w:rsidR="004957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495743" w:rsidRPr="002419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495743" w:rsidRDefault="00495743" w:rsidP="00495743">
            <w:pPr>
              <w:jc w:val="center"/>
            </w:pPr>
            <w:r>
              <w:t>105 551</w:t>
            </w:r>
          </w:p>
        </w:tc>
        <w:tc>
          <w:tcPr>
            <w:tcW w:w="1210" w:type="dxa"/>
            <w:shd w:val="clear" w:color="auto" w:fill="FFFFFF"/>
          </w:tcPr>
          <w:p w:rsidR="00495743" w:rsidRDefault="00495743" w:rsidP="00495743">
            <w:pPr>
              <w:jc w:val="center"/>
            </w:pPr>
            <w:r>
              <w:t>105 551</w:t>
            </w:r>
          </w:p>
        </w:tc>
        <w:tc>
          <w:tcPr>
            <w:tcW w:w="806" w:type="dxa"/>
            <w:shd w:val="clear" w:color="auto" w:fill="FFFFFF"/>
          </w:tcPr>
          <w:p w:rsidR="00495743" w:rsidRDefault="00495743" w:rsidP="00495743">
            <w:pPr>
              <w:jc w:val="center"/>
            </w:pPr>
            <w: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495743" w:rsidRPr="004C61E3" w:rsidRDefault="00495743" w:rsidP="00495743">
            <w:pPr>
              <w:jc w:val="center"/>
            </w:pPr>
            <w:r>
              <w:t xml:space="preserve">Теплосчетчик, </w:t>
            </w:r>
            <w:proofErr w:type="gramStart"/>
            <w:r>
              <w:t>установлен</w:t>
            </w:r>
            <w:proofErr w:type="gramEnd"/>
            <w:r>
              <w:t xml:space="preserve"> в КУМИ</w:t>
            </w:r>
          </w:p>
        </w:tc>
      </w:tr>
      <w:tr w:rsidR="00281946" w:rsidRPr="004C61E3" w:rsidTr="00625CA0">
        <w:trPr>
          <w:trHeight w:val="346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1479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638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C61E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1479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проектно-сметной документации по ремонту системы отопления  в бюджетных учреждениях муниципальной собственности</w:t>
            </w:r>
          </w:p>
          <w:p w:rsidR="00281946" w:rsidRPr="00281946" w:rsidRDefault="00281946" w:rsidP="00B36FC8">
            <w:pPr>
              <w:rPr>
                <w:lang w:eastAsia="en-US"/>
              </w:rPr>
            </w:pPr>
          </w:p>
        </w:tc>
        <w:tc>
          <w:tcPr>
            <w:tcW w:w="1479" w:type="dxa"/>
            <w:shd w:val="clear" w:color="auto" w:fill="FFFFFF"/>
          </w:tcPr>
          <w:p w:rsidR="00281946" w:rsidRPr="00241943" w:rsidRDefault="00281946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1479" w:type="dxa"/>
            <w:shd w:val="clear" w:color="auto" w:fill="FFFFFF"/>
          </w:tcPr>
          <w:p w:rsidR="00281946" w:rsidRPr="00241943" w:rsidRDefault="00281946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4957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495743" w:rsidRDefault="00495743" w:rsidP="0049574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/>
          </w:tcPr>
          <w:p w:rsidR="00495743" w:rsidRPr="00281946" w:rsidRDefault="00495743" w:rsidP="00495743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Проведение энергетических обследований бюджетных структур, находящихся в 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1479" w:type="dxa"/>
            <w:shd w:val="clear" w:color="auto" w:fill="FFFFFF"/>
          </w:tcPr>
          <w:p w:rsidR="004957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495743" w:rsidRPr="002419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495743" w:rsidRPr="004C61E3" w:rsidRDefault="00495743" w:rsidP="00495743">
            <w:pPr>
              <w:jc w:val="center"/>
            </w:pPr>
          </w:p>
        </w:tc>
      </w:tr>
      <w:tr w:rsidR="00625CA0" w:rsidRPr="004C61E3" w:rsidTr="00625CA0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  <w:r w:rsidR="00625CA0" w:rsidRPr="004C61E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25CA0" w:rsidRPr="004C61E3" w:rsidRDefault="00A81054" w:rsidP="00EE44DF">
            <w:pPr>
              <w:jc w:val="center"/>
            </w:pPr>
            <w:r>
              <w:t xml:space="preserve">105 </w:t>
            </w:r>
            <w:r w:rsidR="00471EDE">
              <w:t>551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A81054" w:rsidP="00625CA0">
            <w:r>
              <w:t xml:space="preserve">105 </w:t>
            </w:r>
            <w:r w:rsidR="00471EDE">
              <w:t>551</w:t>
            </w:r>
          </w:p>
        </w:tc>
        <w:tc>
          <w:tcPr>
            <w:tcW w:w="806" w:type="dxa"/>
            <w:shd w:val="clear" w:color="auto" w:fill="FFFFFF"/>
          </w:tcPr>
          <w:p w:rsidR="00625CA0" w:rsidRPr="004C61E3" w:rsidRDefault="00471EDE" w:rsidP="00625CA0">
            <w: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471EDE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471EDE" w:rsidRPr="004C61E3" w:rsidRDefault="00471EDE" w:rsidP="00471ED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471EDE" w:rsidRPr="004C61E3" w:rsidRDefault="00A81054" w:rsidP="00471EDE">
            <w:pPr>
              <w:jc w:val="center"/>
            </w:pPr>
            <w:r>
              <w:t xml:space="preserve">105 </w:t>
            </w:r>
            <w:r w:rsidR="00471EDE">
              <w:t>551</w:t>
            </w:r>
          </w:p>
        </w:tc>
        <w:tc>
          <w:tcPr>
            <w:tcW w:w="1210" w:type="dxa"/>
            <w:shd w:val="clear" w:color="auto" w:fill="FFFFFF"/>
          </w:tcPr>
          <w:p w:rsidR="00471EDE" w:rsidRPr="004C61E3" w:rsidRDefault="00A81054" w:rsidP="00471EDE">
            <w:r>
              <w:t xml:space="preserve">105 </w:t>
            </w:r>
            <w:r w:rsidR="00471EDE">
              <w:t>551</w:t>
            </w:r>
          </w:p>
        </w:tc>
        <w:tc>
          <w:tcPr>
            <w:tcW w:w="806" w:type="dxa"/>
            <w:shd w:val="clear" w:color="auto" w:fill="FFFFFF"/>
          </w:tcPr>
          <w:p w:rsidR="00471EDE" w:rsidRPr="004C61E3" w:rsidRDefault="00471EDE" w:rsidP="00471EDE">
            <w: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471EDE" w:rsidRPr="004C61E3" w:rsidRDefault="00471EDE" w:rsidP="00471EDE"/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Справочно</w:t>
            </w:r>
            <w:proofErr w:type="spellEnd"/>
            <w:r w:rsidRPr="004C61E3"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E44DF" w:rsidRPr="004C61E3" w:rsidTr="00C12192">
        <w:trPr>
          <w:trHeight w:val="638"/>
        </w:trPr>
        <w:tc>
          <w:tcPr>
            <w:tcW w:w="436" w:type="dxa"/>
            <w:shd w:val="clear" w:color="auto" w:fill="FFFFFF"/>
          </w:tcPr>
          <w:p w:rsidR="00EE44DF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2.</w:t>
            </w:r>
          </w:p>
        </w:tc>
        <w:tc>
          <w:tcPr>
            <w:tcW w:w="3605" w:type="dxa"/>
            <w:gridSpan w:val="2"/>
            <w:shd w:val="clear" w:color="auto" w:fill="FFFFFF"/>
          </w:tcPr>
          <w:p w:rsidR="00EE44DF" w:rsidRPr="004C61E3" w:rsidRDefault="00EE44DF" w:rsidP="00625CA0">
            <w:r w:rsidRPr="004C61E3">
              <w:t xml:space="preserve">и так </w:t>
            </w:r>
            <w:proofErr w:type="gramStart"/>
            <w:r w:rsidRPr="004C61E3">
              <w:t>далее</w:t>
            </w:r>
            <w:proofErr w:type="gramEnd"/>
            <w:r w:rsidRPr="004C61E3">
              <w:t xml:space="preserve"> но подпрограммам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E23F56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E23F56" w:rsidRPr="004C61E3" w:rsidRDefault="00E23F56" w:rsidP="00E23F5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муниципальной программе, </w:t>
            </w:r>
            <w:r>
              <w:rPr>
                <w:sz w:val="24"/>
                <w:szCs w:val="24"/>
              </w:rPr>
              <w:t>в</w:t>
            </w:r>
            <w:r w:rsidRPr="004C61E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070" w:type="dxa"/>
            <w:shd w:val="clear" w:color="auto" w:fill="FFFFFF"/>
          </w:tcPr>
          <w:p w:rsidR="00E23F56" w:rsidRPr="004C61E3" w:rsidRDefault="00A81054" w:rsidP="00E23F56">
            <w:pPr>
              <w:jc w:val="center"/>
            </w:pPr>
            <w:r>
              <w:t xml:space="preserve">105 </w:t>
            </w:r>
            <w:r w:rsidR="00E23F56">
              <w:t>551</w:t>
            </w:r>
          </w:p>
        </w:tc>
        <w:tc>
          <w:tcPr>
            <w:tcW w:w="1210" w:type="dxa"/>
            <w:shd w:val="clear" w:color="auto" w:fill="FFFFFF"/>
          </w:tcPr>
          <w:p w:rsidR="00E23F56" w:rsidRPr="004C61E3" w:rsidRDefault="00A81054" w:rsidP="00E23F56">
            <w:r>
              <w:t xml:space="preserve">105 </w:t>
            </w:r>
            <w:r w:rsidR="00E23F56">
              <w:t>551</w:t>
            </w:r>
          </w:p>
        </w:tc>
        <w:tc>
          <w:tcPr>
            <w:tcW w:w="806" w:type="dxa"/>
            <w:shd w:val="clear" w:color="auto" w:fill="FFFFFF"/>
          </w:tcPr>
          <w:p w:rsidR="00E23F56" w:rsidRPr="004C61E3" w:rsidRDefault="00E23F56" w:rsidP="00E23F56">
            <w: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E23F56" w:rsidRPr="004C61E3" w:rsidRDefault="00E23F56" w:rsidP="00E23F56"/>
        </w:tc>
      </w:tr>
      <w:tr w:rsidR="00EE44DF" w:rsidRPr="004C61E3" w:rsidTr="001A6365">
        <w:trPr>
          <w:trHeight w:val="370"/>
        </w:trPr>
        <w:tc>
          <w:tcPr>
            <w:tcW w:w="4041" w:type="dxa"/>
            <w:gridSpan w:val="3"/>
            <w:shd w:val="clear" w:color="auto" w:fill="FFFFFF"/>
          </w:tcPr>
          <w:p w:rsidR="00EE44DF" w:rsidRPr="004C61E3" w:rsidRDefault="00EE44DF" w:rsidP="00625CA0">
            <w:r w:rsidRPr="004C61E3"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625CA0" w:rsidRPr="004C61E3" w:rsidTr="00625CA0">
        <w:trPr>
          <w:trHeight w:val="39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23F56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E23F56" w:rsidRPr="004C61E3" w:rsidRDefault="00E23F56" w:rsidP="00E23F5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E23F56" w:rsidRPr="004C61E3" w:rsidRDefault="00A81054" w:rsidP="00E23F56">
            <w:pPr>
              <w:jc w:val="center"/>
            </w:pPr>
            <w:r>
              <w:t xml:space="preserve">105 </w:t>
            </w:r>
            <w:r w:rsidR="00E23F56">
              <w:t>551</w:t>
            </w:r>
          </w:p>
        </w:tc>
        <w:tc>
          <w:tcPr>
            <w:tcW w:w="1210" w:type="dxa"/>
            <w:shd w:val="clear" w:color="auto" w:fill="FFFFFF"/>
          </w:tcPr>
          <w:p w:rsidR="00E23F56" w:rsidRPr="004C61E3" w:rsidRDefault="00E23F56" w:rsidP="00A81054">
            <w:r>
              <w:t>105</w:t>
            </w:r>
            <w:r w:rsidR="00A81054">
              <w:t xml:space="preserve"> </w:t>
            </w:r>
            <w:r>
              <w:t>551</w:t>
            </w:r>
          </w:p>
        </w:tc>
        <w:tc>
          <w:tcPr>
            <w:tcW w:w="806" w:type="dxa"/>
            <w:shd w:val="clear" w:color="auto" w:fill="FFFFFF"/>
          </w:tcPr>
          <w:p w:rsidR="00E23F56" w:rsidRPr="004C61E3" w:rsidRDefault="00E23F56" w:rsidP="00E23F56">
            <w: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E23F56" w:rsidRPr="004C61E3" w:rsidRDefault="00E23F56" w:rsidP="00E23F56"/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</w:tbl>
    <w:p w:rsidR="001322AC" w:rsidRDefault="001322AC" w:rsidP="00625CA0">
      <w:pPr>
        <w:pStyle w:val="1"/>
        <w:rPr>
          <w:szCs w:val="24"/>
        </w:rPr>
        <w:sectPr w:rsidR="001322AC" w:rsidSect="00BD1BA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322AC" w:rsidRDefault="001322AC" w:rsidP="001322AC">
      <w:pPr>
        <w:pStyle w:val="1"/>
        <w:rPr>
          <w:b/>
        </w:rPr>
      </w:pPr>
    </w:p>
    <w:p w:rsidR="001322AC" w:rsidRDefault="001322AC" w:rsidP="00EE380E">
      <w:pPr>
        <w:pStyle w:val="1"/>
        <w:rPr>
          <w:rStyle w:val="10"/>
        </w:rPr>
      </w:pPr>
      <w:r w:rsidRPr="00EC6A4F">
        <w:rPr>
          <w:b/>
        </w:rPr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proofErr w:type="spellStart"/>
      <w:r w:rsidRPr="00EC6A4F">
        <w:rPr>
          <w:b/>
        </w:rPr>
        <w:t>Слюдянского</w:t>
      </w:r>
      <w:proofErr w:type="spellEnd"/>
      <w:r w:rsidRPr="00EC6A4F">
        <w:rPr>
          <w:b/>
        </w:rPr>
        <w:t xml:space="preserve"> района за </w:t>
      </w:r>
      <w:r w:rsidR="00EE380E">
        <w:rPr>
          <w:b/>
        </w:rPr>
        <w:t>2016 г.</w:t>
      </w:r>
    </w:p>
    <w:p w:rsidR="001322AC" w:rsidRDefault="001322AC" w:rsidP="001322AC"/>
    <w:p w:rsidR="00EE380E" w:rsidRPr="00EC6A4F" w:rsidRDefault="00EE380E" w:rsidP="001322AC">
      <w:bookmarkStart w:id="2" w:name="_GoBack"/>
      <w:bookmarkEnd w:id="2"/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41"/>
        <w:gridCol w:w="1800"/>
        <w:gridCol w:w="905"/>
        <w:gridCol w:w="1134"/>
        <w:gridCol w:w="1560"/>
        <w:gridCol w:w="1275"/>
        <w:gridCol w:w="1134"/>
        <w:gridCol w:w="1134"/>
        <w:gridCol w:w="1944"/>
        <w:gridCol w:w="1254"/>
      </w:tblGrid>
      <w:tr w:rsidR="001322AC" w:rsidRPr="00AC6225" w:rsidTr="00C36DCA">
        <w:tc>
          <w:tcPr>
            <w:tcW w:w="532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lastRenderedPageBreak/>
              <w:t>№</w:t>
            </w:r>
            <w:r w:rsidR="00C36DCA">
              <w:rPr>
                <w:rFonts w:eastAsia="Calibri"/>
                <w:sz w:val="22"/>
              </w:rPr>
              <w:t xml:space="preserve"> </w:t>
            </w:r>
            <w:proofErr w:type="gramStart"/>
            <w:r w:rsidRPr="0084401B">
              <w:rPr>
                <w:rFonts w:eastAsia="Calibri"/>
                <w:sz w:val="22"/>
              </w:rPr>
              <w:t>п</w:t>
            </w:r>
            <w:proofErr w:type="gramEnd"/>
            <w:r w:rsidRPr="0084401B">
              <w:rPr>
                <w:rFonts w:eastAsia="Calibri"/>
                <w:sz w:val="22"/>
              </w:rPr>
              <w:t>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Единицы измерения объема муниципальной услуги (работы)</w:t>
            </w:r>
          </w:p>
        </w:tc>
        <w:tc>
          <w:tcPr>
            <w:tcW w:w="4874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466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 оказания (выполнения) му</w:t>
            </w:r>
            <w:r>
              <w:rPr>
                <w:rFonts w:eastAsia="Calibri"/>
                <w:sz w:val="22"/>
              </w:rPr>
              <w:t xml:space="preserve">ниципальных услуг (работ) в </w:t>
            </w:r>
            <w:r w:rsidRPr="0084401B">
              <w:rPr>
                <w:rFonts w:eastAsia="Calibri"/>
                <w:sz w:val="22"/>
              </w:rPr>
              <w:t>руб.</w:t>
            </w:r>
          </w:p>
        </w:tc>
      </w:tr>
      <w:tr w:rsidR="001322AC" w:rsidRPr="00AC6225" w:rsidTr="007F1D8E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rPr>
                <w:rFonts w:eastAsia="Calibri"/>
                <w:sz w:val="22"/>
                <w:szCs w:val="22"/>
              </w:rPr>
            </w:pPr>
            <w:r w:rsidRPr="0084401B">
              <w:rPr>
                <w:rFonts w:eastAsia="Calibri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Исполнено</w:t>
            </w:r>
          </w:p>
        </w:tc>
      </w:tr>
      <w:tr w:rsidR="001322AC" w:rsidRPr="00AC6225" w:rsidTr="007F1D8E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</w:tr>
      <w:tr w:rsidR="001322AC" w:rsidRPr="00AC6225" w:rsidTr="007F1D8E">
        <w:tc>
          <w:tcPr>
            <w:tcW w:w="532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6</w:t>
            </w:r>
          </w:p>
          <w:p w:rsidR="001322AC" w:rsidRPr="00E73DBB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5 – столбец 4 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10</w:t>
            </w:r>
          </w:p>
          <w:p w:rsidR="001322AC" w:rsidRPr="00E10E67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10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9 – столбец 8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11</w:t>
            </w:r>
          </w:p>
        </w:tc>
      </w:tr>
      <w:tr w:rsidR="001322AC" w:rsidRPr="00AC6225" w:rsidTr="00C36DCA">
        <w:tc>
          <w:tcPr>
            <w:tcW w:w="15213" w:type="dxa"/>
            <w:gridSpan w:val="11"/>
            <w:shd w:val="clear" w:color="auto" w:fill="auto"/>
          </w:tcPr>
          <w:p w:rsidR="001322AC" w:rsidRPr="00AF5090" w:rsidRDefault="00C36DCA" w:rsidP="00604DDB">
            <w:pPr>
              <w:pStyle w:val="1"/>
              <w:rPr>
                <w:rFonts w:eastAsia="Calibri"/>
                <w:szCs w:val="24"/>
              </w:rPr>
            </w:pPr>
            <w:r w:rsidRPr="00AF5090">
              <w:rPr>
                <w:szCs w:val="24"/>
              </w:rPr>
              <w:t xml:space="preserve">Программы </w:t>
            </w:r>
            <w:r w:rsidR="00AA3177" w:rsidRPr="00AF5090">
              <w:rPr>
                <w:szCs w:val="24"/>
              </w:rPr>
              <w:t xml:space="preserve">« Энергосбережение и повышение энергетической эффективности в муниципальном образовании </w:t>
            </w:r>
            <w:proofErr w:type="spellStart"/>
            <w:r w:rsidR="00AA3177" w:rsidRPr="00AF5090">
              <w:rPr>
                <w:szCs w:val="24"/>
              </w:rPr>
              <w:t>Слюдянский</w:t>
            </w:r>
            <w:proofErr w:type="spellEnd"/>
            <w:r w:rsidR="00AA3177" w:rsidRPr="00AF5090">
              <w:rPr>
                <w:szCs w:val="24"/>
              </w:rPr>
              <w:t xml:space="preserve"> район на 2014-201</w:t>
            </w:r>
            <w:r w:rsidR="00604DDB">
              <w:rPr>
                <w:szCs w:val="24"/>
              </w:rPr>
              <w:t>9</w:t>
            </w:r>
            <w:r w:rsidR="00AA3177" w:rsidRPr="00AF5090">
              <w:rPr>
                <w:szCs w:val="24"/>
              </w:rPr>
              <w:t xml:space="preserve"> гг.»</w:t>
            </w:r>
          </w:p>
        </w:tc>
      </w:tr>
      <w:tr w:rsidR="005A47D0" w:rsidRPr="00AC6225" w:rsidTr="007F1D8E">
        <w:tc>
          <w:tcPr>
            <w:tcW w:w="532" w:type="dxa"/>
            <w:shd w:val="clear" w:color="auto" w:fill="auto"/>
          </w:tcPr>
          <w:p w:rsidR="005A47D0" w:rsidRPr="0084401B" w:rsidRDefault="005A47D0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5A47D0" w:rsidRPr="00281946" w:rsidRDefault="005A47D0" w:rsidP="001A783A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1800" w:type="dxa"/>
            <w:shd w:val="clear" w:color="auto" w:fill="auto"/>
          </w:tcPr>
          <w:p w:rsidR="005A47D0" w:rsidRPr="00D95043" w:rsidRDefault="005A47D0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5A47D0" w:rsidRPr="0084401B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47D0" w:rsidRDefault="005A47D0" w:rsidP="00100AA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47D0" w:rsidRPr="0084401B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105 551,0</w:t>
            </w: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105 551,0</w:t>
            </w:r>
          </w:p>
        </w:tc>
        <w:tc>
          <w:tcPr>
            <w:tcW w:w="194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:rsidR="005A47D0" w:rsidRPr="0084401B" w:rsidRDefault="005A47D0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100</w:t>
            </w: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1800" w:type="dxa"/>
            <w:shd w:val="clear" w:color="auto" w:fill="auto"/>
          </w:tcPr>
          <w:p w:rsidR="001A783A" w:rsidRPr="00D95043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783A" w:rsidRPr="00D95043" w:rsidRDefault="00AF5090" w:rsidP="00AF509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1800" w:type="dxa"/>
            <w:shd w:val="clear" w:color="auto" w:fill="auto"/>
          </w:tcPr>
          <w:p w:rsidR="001A783A" w:rsidRPr="00D95043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783A" w:rsidRPr="00D95043" w:rsidRDefault="00AF5090" w:rsidP="00AF509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 xml:space="preserve">Государственная экспертиза проектно-сметной документации по ремонту системы отопления  в бюджетных учреждениях </w:t>
            </w:r>
            <w:r w:rsidRPr="00281946">
              <w:rPr>
                <w:szCs w:val="24"/>
              </w:rPr>
              <w:lastRenderedPageBreak/>
              <w:t>муниципальной собственности</w:t>
            </w:r>
          </w:p>
          <w:p w:rsidR="001A783A" w:rsidRPr="00281946" w:rsidRDefault="001A783A" w:rsidP="001A783A">
            <w:pPr>
              <w:rPr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A783A" w:rsidRPr="00144389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Кол-во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783A" w:rsidRPr="00D95043" w:rsidRDefault="00AF5090" w:rsidP="00AF509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5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1800" w:type="dxa"/>
            <w:shd w:val="clear" w:color="auto" w:fill="auto"/>
          </w:tcPr>
          <w:p w:rsidR="001A783A" w:rsidRPr="00144389" w:rsidRDefault="001A783A" w:rsidP="001A783A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щт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783A" w:rsidRPr="00D95043" w:rsidRDefault="00AF5090" w:rsidP="00AF509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Проведение энергетических обследований бюджетных структур, находящихся в 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A783A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BA78B5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Default="00BA78B5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A783A" w:rsidRDefault="00BA78B5" w:rsidP="00AF5090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Default="00BA78B5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83A" w:rsidRDefault="00BA78B5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944" w:type="dxa"/>
            <w:shd w:val="clear" w:color="auto" w:fill="auto"/>
          </w:tcPr>
          <w:p w:rsidR="001A783A" w:rsidRDefault="00BA78B5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</w:tbl>
    <w:p w:rsidR="008C1940" w:rsidRDefault="008C1940"/>
    <w:sectPr w:rsidR="008C1940" w:rsidSect="00C36D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C"/>
    <w:rsid w:val="001141B3"/>
    <w:rsid w:val="001322AC"/>
    <w:rsid w:val="00144389"/>
    <w:rsid w:val="001A1208"/>
    <w:rsid w:val="001A783A"/>
    <w:rsid w:val="001A7AEC"/>
    <w:rsid w:val="001E1414"/>
    <w:rsid w:val="00241943"/>
    <w:rsid w:val="00281946"/>
    <w:rsid w:val="002B72A2"/>
    <w:rsid w:val="00304818"/>
    <w:rsid w:val="004718C5"/>
    <w:rsid w:val="00471EDE"/>
    <w:rsid w:val="00495743"/>
    <w:rsid w:val="004F17E9"/>
    <w:rsid w:val="00595469"/>
    <w:rsid w:val="005A47D0"/>
    <w:rsid w:val="00604DDB"/>
    <w:rsid w:val="00625CA0"/>
    <w:rsid w:val="00641DF8"/>
    <w:rsid w:val="006C2FB7"/>
    <w:rsid w:val="0074678B"/>
    <w:rsid w:val="007C5FF9"/>
    <w:rsid w:val="007F1D8E"/>
    <w:rsid w:val="008126A2"/>
    <w:rsid w:val="008376B7"/>
    <w:rsid w:val="008510DB"/>
    <w:rsid w:val="008C1940"/>
    <w:rsid w:val="009463D2"/>
    <w:rsid w:val="00946885"/>
    <w:rsid w:val="00A81054"/>
    <w:rsid w:val="00AA3177"/>
    <w:rsid w:val="00AD07EC"/>
    <w:rsid w:val="00AE5746"/>
    <w:rsid w:val="00AF5090"/>
    <w:rsid w:val="00B05042"/>
    <w:rsid w:val="00B073C6"/>
    <w:rsid w:val="00B1191D"/>
    <w:rsid w:val="00B2268E"/>
    <w:rsid w:val="00B420F5"/>
    <w:rsid w:val="00BA78B5"/>
    <w:rsid w:val="00BD1BA1"/>
    <w:rsid w:val="00C15020"/>
    <w:rsid w:val="00C36DCA"/>
    <w:rsid w:val="00C67D32"/>
    <w:rsid w:val="00C735CE"/>
    <w:rsid w:val="00CF1BBF"/>
    <w:rsid w:val="00D26389"/>
    <w:rsid w:val="00D434A9"/>
    <w:rsid w:val="00D92D3E"/>
    <w:rsid w:val="00DB57AA"/>
    <w:rsid w:val="00E23F56"/>
    <w:rsid w:val="00E27495"/>
    <w:rsid w:val="00E62A16"/>
    <w:rsid w:val="00EE380E"/>
    <w:rsid w:val="00EE44DF"/>
    <w:rsid w:val="00F374AC"/>
    <w:rsid w:val="00F436A7"/>
    <w:rsid w:val="00F54155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uiPriority w:val="9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uiPriority w:val="9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Ледащева Лариса Борисовна</cp:lastModifiedBy>
  <cp:revision>3</cp:revision>
  <dcterms:created xsi:type="dcterms:W3CDTF">2017-03-01T08:21:00Z</dcterms:created>
  <dcterms:modified xsi:type="dcterms:W3CDTF">2017-03-01T08:24:00Z</dcterms:modified>
</cp:coreProperties>
</file>