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2F018A" w:rsidRPr="002F018A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018A" w:rsidRPr="002F018A" w:rsidRDefault="002F018A" w:rsidP="002F01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2F018A" w:rsidRPr="0043117D" w:rsidRDefault="002F018A" w:rsidP="002F018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018A" w:rsidRPr="007C24AD" w:rsidRDefault="00146538" w:rsidP="009A688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F018A" w:rsidRPr="007C24A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43117D" w:rsidRPr="007C24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16.10. 2017г. № 5</w:t>
      </w:r>
      <w:r w:rsidR="006423F0">
        <w:rPr>
          <w:rFonts w:ascii="Times New Roman" w:hAnsi="Times New Roman" w:cs="Times New Roman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2F018A" w:rsidRPr="007C24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43971" w:rsidRPr="00234356" w:rsidRDefault="00B467FD" w:rsidP="00F439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43971"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выплаты </w:t>
      </w:r>
      <w:proofErr w:type="gramStart"/>
      <w:r w:rsidR="00F43971"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единовременного</w:t>
      </w:r>
      <w:proofErr w:type="gramEnd"/>
    </w:p>
    <w:p w:rsidR="00F43971" w:rsidRPr="002F48F5" w:rsidRDefault="00F43971" w:rsidP="00F4397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денежного пособия молодым специалистам из числа</w:t>
      </w:r>
    </w:p>
    <w:p w:rsidR="00F43971" w:rsidRPr="00234356" w:rsidRDefault="00F43971" w:rsidP="00F439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медицинских работников, впервые </w:t>
      </w:r>
      <w:proofErr w:type="gramStart"/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приступившим</w:t>
      </w:r>
      <w:proofErr w:type="gramEnd"/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24AD" w:rsidRDefault="00F43971" w:rsidP="00F439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работе по специальности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ОГБУЗ </w:t>
      </w:r>
      <w:r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Слюдянская</w:t>
      </w:r>
      <w:proofErr w:type="spellEnd"/>
      <w:r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3971" w:rsidRDefault="007C24AD" w:rsidP="00F439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районная больница</w:t>
      </w:r>
      <w:r w:rsidR="00F43971"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67FD" w:rsidRDefault="00B467FD" w:rsidP="00F4397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D4E" w:rsidRPr="00BD53BD" w:rsidRDefault="00BD53BD" w:rsidP="00BD53B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предоставления качественных медицинских услуг населению на территории муниципального образования Слюдянский район, 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Бюджетного Кодекса РФ, стать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Федерального Закона от 06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C77997" w:rsidRPr="00BD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131–ФЗ «Об общих принципах организации местного самоуправления в Российской Федерации»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Закона Иркутской области от 05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EA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4-ОЗ «Об отдельных вопросах здравоохранения в Иркутской области», </w:t>
      </w:r>
      <w:r w:rsid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C77997">
        <w:rPr>
          <w:rFonts w:ascii="Times New Roman" w:hAnsi="Times New Roman" w:cs="Times New Roman"/>
          <w:sz w:val="24"/>
          <w:szCs w:val="24"/>
        </w:rPr>
        <w:t xml:space="preserve">24, 47 </w:t>
      </w:r>
      <w:r w:rsidR="00A22D4E" w:rsidRPr="00A22D4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22D4E" w:rsidRPr="00A2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Слюдянский район (новая редакция), зарегистрированного постановлением Губернатора Иркутской области от 30</w:t>
      </w:r>
      <w:r w:rsidR="0014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2005 г"/>
        </w:smartTagPr>
        <w:r w:rsidR="00A22D4E" w:rsidRPr="00A22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  <w:r w:rsidR="007C24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</w:smartTag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303 – </w:t>
      </w:r>
      <w:proofErr w:type="gramStart"/>
      <w:r w:rsidR="00C7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6A0C" w:rsidRDefault="00326A0C" w:rsidP="00326A0C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544204" w:rsidRPr="00544204" w:rsidRDefault="00E05F1D" w:rsidP="0054420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41" w:history="1">
        <w:r w:rsidR="00544204" w:rsidRPr="00544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выплаты единовременного денежного пособия молодым специалистам из числа </w:t>
      </w:r>
      <w:r w:rsidR="000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впервые приступившим к работе по специальности в </w:t>
      </w:r>
      <w:r w:rsidR="000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здравоохранения «</w:t>
      </w:r>
      <w:proofErr w:type="spellStart"/>
      <w:r w:rsidR="0009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0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="00091B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BE8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544204" w:rsidRPr="005442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6FB7" w:rsidRPr="00A91FFF" w:rsidRDefault="00846FB7" w:rsidP="007C24AD">
      <w:pPr>
        <w:pStyle w:val="a5"/>
        <w:tabs>
          <w:tab w:val="left" w:pos="567"/>
        </w:tabs>
        <w:suppressAutoHyphens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5F1D">
        <w:rPr>
          <w:rFonts w:ascii="Times New Roman" w:hAnsi="Times New Roman" w:cs="Times New Roman"/>
          <w:sz w:val="24"/>
          <w:szCs w:val="24"/>
        </w:rPr>
        <w:t>2</w:t>
      </w:r>
      <w:r w:rsidRPr="00A91FF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955B30">
        <w:rPr>
          <w:rFonts w:ascii="Times New Roman" w:hAnsi="Times New Roman" w:cs="Times New Roman"/>
          <w:sz w:val="24"/>
          <w:szCs w:val="24"/>
        </w:rPr>
        <w:t>специальном выпуске</w:t>
      </w:r>
      <w:r w:rsidR="007C24AD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955B30">
        <w:rPr>
          <w:rFonts w:ascii="Times New Roman" w:hAnsi="Times New Roman" w:cs="Times New Roman"/>
          <w:sz w:val="24"/>
          <w:szCs w:val="24"/>
        </w:rPr>
        <w:t>ы</w:t>
      </w:r>
      <w:r w:rsidR="007C24AD">
        <w:rPr>
          <w:rFonts w:ascii="Times New Roman" w:hAnsi="Times New Roman" w:cs="Times New Roman"/>
          <w:sz w:val="24"/>
          <w:szCs w:val="24"/>
        </w:rPr>
        <w:t xml:space="preserve"> «Славное море» и </w:t>
      </w:r>
      <w:r w:rsidRPr="00A91FF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Слюдянский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адрес: http//www.sludyanka.ru </w:t>
      </w:r>
      <w:r w:rsidRPr="00A91FFF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="007C24AD">
        <w:rPr>
          <w:rFonts w:ascii="Times New Roman" w:hAnsi="Times New Roman" w:cs="Times New Roman"/>
          <w:sz w:val="24"/>
          <w:szCs w:val="24"/>
        </w:rPr>
        <w:t>е «Муниципальные правовые акты»</w:t>
      </w:r>
      <w:r w:rsidRPr="00A91FFF">
        <w:rPr>
          <w:rFonts w:ascii="Times New Roman" w:hAnsi="Times New Roman" w:cs="Times New Roman"/>
          <w:sz w:val="24"/>
          <w:szCs w:val="24"/>
        </w:rPr>
        <w:t>.</w:t>
      </w:r>
    </w:p>
    <w:p w:rsidR="00846FB7" w:rsidRPr="00A91FFF" w:rsidRDefault="00E05F1D" w:rsidP="00740251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91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9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46FB7" w:rsidRPr="00A9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заместителя мэра муниципального образования Слюдянский район по социально-культурным вопросам М.В. Юфа.</w:t>
      </w:r>
    </w:p>
    <w:p w:rsidR="00544204" w:rsidRPr="00544204" w:rsidRDefault="00544204" w:rsidP="005442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EB" w:rsidRDefault="000D0AEB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EB" w:rsidRDefault="00406348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406348" w:rsidRPr="00406348" w:rsidRDefault="00406348" w:rsidP="000D0A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D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Шульц</w:t>
      </w: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348" w:rsidRPr="0040634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6348" w:rsidRPr="00123C18" w:rsidRDefault="00406348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0D9" w:rsidRDefault="007720D9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B30" w:rsidRPr="00123C18" w:rsidRDefault="00955B30" w:rsidP="000D0AE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68AB" w:rsidRPr="00234356" w:rsidRDefault="00C77229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D68AB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</w:t>
      </w:r>
    </w:p>
    <w:p w:rsidR="009D68AB" w:rsidRPr="00234356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68AB" w:rsidRPr="00234356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D68AB" w:rsidRPr="00234356" w:rsidRDefault="009D68AB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9D68AB" w:rsidRPr="00C77229" w:rsidRDefault="00146538" w:rsidP="009D68A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16.10.2017г. </w:t>
      </w:r>
      <w:r w:rsidR="00846FB7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CA29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6FB7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68AB" w:rsidRPr="00C7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D68AB" w:rsidRPr="00234356" w:rsidRDefault="009D68AB" w:rsidP="009D68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AB" w:rsidRPr="00234356" w:rsidRDefault="009D68AB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D9" w:rsidRPr="00234356" w:rsidRDefault="007720D9" w:rsidP="007720D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137EA" w:rsidRDefault="001F3F04" w:rsidP="002F48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выплаты единовременного</w:t>
      </w:r>
      <w:r w:rsidR="0001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денежного пособия молодым </w:t>
      </w:r>
    </w:p>
    <w:p w:rsidR="000137EA" w:rsidRDefault="001F3F04" w:rsidP="002F48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специалистам из числа</w:t>
      </w:r>
      <w:r w:rsidR="0001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BE8"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</w:t>
      </w: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работников, впервые </w:t>
      </w:r>
    </w:p>
    <w:p w:rsidR="001F3F04" w:rsidRDefault="001F3F04" w:rsidP="002F48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приступившим</w:t>
      </w:r>
      <w:proofErr w:type="gramEnd"/>
      <w:r w:rsidR="0001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работе по специальности в </w:t>
      </w:r>
      <w:r w:rsidR="00955B30" w:rsidRPr="009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учреждение здравоохранения</w:t>
      </w:r>
      <w:r w:rsidR="00955B30"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BE8"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91BE8"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Слюдянская</w:t>
      </w:r>
      <w:proofErr w:type="spellEnd"/>
      <w:r w:rsidR="00091BE8"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районная больница</w:t>
      </w:r>
      <w:r w:rsidR="00091BE8" w:rsidRPr="00234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48F5" w:rsidRPr="00234356" w:rsidRDefault="002F48F5" w:rsidP="00091BE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F04" w:rsidRPr="00234356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F3F04" w:rsidRPr="00234356" w:rsidRDefault="001F3F04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F04" w:rsidRDefault="001F3F04" w:rsidP="00E05F1D">
      <w:pPr>
        <w:pStyle w:val="a6"/>
        <w:numPr>
          <w:ilvl w:val="0"/>
          <w:numId w:val="6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DB3E6B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разработано в целях улучшения качества оказания медицинской помощи путем привлечения на территорию </w:t>
      </w:r>
      <w:proofErr w:type="spellStart"/>
      <w:r w:rsidR="00DB3E6B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B3E6B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молодых специалистов и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порядок предоставления из бюджета  муниципального образования Слюдянский район дополнительной меры социальной поддержки в виде единовременного денежного пособия молодым специалистам из числа </w:t>
      </w:r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работников, впервые приступившим к работе по специальности в </w:t>
      </w:r>
      <w:r w:rsidR="00AE1C0C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здравоохранения «</w:t>
      </w:r>
      <w:proofErr w:type="spellStart"/>
      <w:r w:rsidR="00AE1C0C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AE1C0C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="00AE1C0C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(далее соответственно</w:t>
      </w:r>
      <w:proofErr w:type="gramEnd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- пособие, </w:t>
      </w:r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</w:t>
      </w:r>
      <w:r w:rsidR="009A1489" w:rsidRPr="0023435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B3E6B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3F04" w:rsidRPr="00234356" w:rsidRDefault="001F3F04" w:rsidP="00E05F1D">
      <w:pPr>
        <w:pStyle w:val="a6"/>
        <w:numPr>
          <w:ilvl w:val="0"/>
          <w:numId w:val="6"/>
        </w:numPr>
        <w:tabs>
          <w:tab w:val="left" w:pos="993"/>
        </w:tabs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54"/>
      <w:bookmarkEnd w:id="0"/>
      <w:proofErr w:type="gram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получение пособия имеют молодые специалисты из числа </w:t>
      </w:r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>медицинских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в возрасте до 30 лет включительно, впервые приступившие к работе по специальности в </w:t>
      </w:r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AE1C0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</w:t>
      </w:r>
      <w:r w:rsidR="00E05F1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87D0B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5411A" w:rsidRPr="00234356">
        <w:rPr>
          <w:rFonts w:ascii="Times New Roman" w:hAnsi="Times New Roman" w:cs="Times New Roman"/>
          <w:sz w:val="24"/>
          <w:szCs w:val="24"/>
          <w:lang w:eastAsia="ru-RU"/>
        </w:rPr>
        <w:t>15 сентября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года окончания ими обучения в образовательных организациях высшего образования независимо от формы обучения и независимо от того, выполнялась ли ими </w:t>
      </w:r>
      <w:r w:rsidR="009729E9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медицинская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до обучения и (или) в период обучения</w:t>
      </w:r>
      <w:proofErr w:type="gramEnd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>взявшие</w:t>
      </w:r>
      <w:proofErr w:type="gramEnd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 себя обязательство проработать в </w:t>
      </w:r>
      <w:r w:rsidR="009729E9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9729E9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9729E9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</w:t>
      </w:r>
      <w:r w:rsidR="00E05F1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729E9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не менее трех лет (далее - молодой специалист).</w:t>
      </w:r>
    </w:p>
    <w:p w:rsidR="001F3F04" w:rsidRPr="00234356" w:rsidRDefault="00ED0F9A" w:rsidP="00ED0F9A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56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Пособие предоставляется молодым специалистам в случае, если они не имеют права на данную меру социальной поддержки в соответствии с законодательством Российской Федерации и (или) законодательством Иркутской области.</w:t>
      </w:r>
    </w:p>
    <w:p w:rsidR="001F3F04" w:rsidRDefault="001F3F04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Пособие не предоставляется молодым специалистам, работающим в </w:t>
      </w:r>
      <w:r w:rsidR="009A1489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9A1489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9A1489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на условиях совместительства.</w:t>
      </w:r>
    </w:p>
    <w:p w:rsidR="00ED0F9A" w:rsidRPr="00E05F1D" w:rsidRDefault="00ED0F9A" w:rsidP="00ED0F9A">
      <w:pPr>
        <w:pStyle w:val="a5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специалистам, окончившим учебное заведение и впервые приступившим в год окончания учебного заведения к работе по специальности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</w:t>
      </w:r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E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50 000 рублей.</w:t>
      </w:r>
    </w:p>
    <w:p w:rsidR="00C77229" w:rsidRDefault="005623E3" w:rsidP="00B1335E">
      <w:pPr>
        <w:pStyle w:val="a6"/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7229" w:rsidRPr="00C77229">
        <w:rPr>
          <w:rFonts w:ascii="Times New Roman" w:hAnsi="Times New Roman" w:cs="Times New Roman"/>
          <w:sz w:val="24"/>
          <w:szCs w:val="24"/>
        </w:rPr>
        <w:t>Выплата производится за счет средств, предусмотренных в бюджете муниципального образования Слюдянский район на исполнение  муниципальной</w:t>
      </w:r>
      <w:r w:rsidR="00C77229"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229" w:rsidRPr="0023435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C7722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77229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условий для оказания медицинской помощи населению на территории </w:t>
      </w:r>
      <w:r w:rsidR="00C7722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7229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Слюдянский район на 2014-2019 годы»</w:t>
      </w:r>
      <w:r w:rsidR="00C77229">
        <w:rPr>
          <w:sz w:val="23"/>
          <w:szCs w:val="23"/>
        </w:rPr>
        <w:t xml:space="preserve">. </w:t>
      </w:r>
    </w:p>
    <w:p w:rsidR="001F3F04" w:rsidRPr="00234356" w:rsidRDefault="005623E3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Выплата пособия является публичным обязательством муниципального образования </w:t>
      </w:r>
      <w:r w:rsidR="00B1335E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Слюдянский район 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перед физическим лицом, подлежащим исполнению в денежной форме (далее - публичное обязательство).</w:t>
      </w:r>
    </w:p>
    <w:p w:rsidR="001F3F04" w:rsidRPr="00234356" w:rsidRDefault="001F3F04" w:rsidP="00B133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F04" w:rsidRPr="00234356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234356" w:rsidRDefault="001F3F04" w:rsidP="0046075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II. ПОРЯДОК НАЗНАЧЕНИЯ И ВЫПЛАТЫ ПОСОБИЯ</w:t>
      </w:r>
    </w:p>
    <w:p w:rsidR="0046075F" w:rsidRPr="00234356" w:rsidRDefault="0046075F" w:rsidP="003A7D8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F04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. Молодой специалист, имеющий в соответствии с настоящим положением право и претендующий</w:t>
      </w:r>
      <w:r w:rsidR="005623E3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пособия, подает на имя мэра муниципального образования Слюдянский район </w:t>
      </w:r>
      <w:hyperlink w:anchor="P147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о выплате ему пособия по фо</w:t>
      </w:r>
      <w:r w:rsidR="0025411A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рме, установленной </w:t>
      </w:r>
      <w:r w:rsidR="0025411A" w:rsidRPr="002343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Приложением №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</w:t>
      </w:r>
      <w:r w:rsidR="006E4F1B" w:rsidRPr="00234356">
        <w:rPr>
          <w:rFonts w:ascii="Times New Roman" w:hAnsi="Times New Roman" w:cs="Times New Roman"/>
          <w:sz w:val="24"/>
          <w:szCs w:val="24"/>
          <w:lang w:eastAsia="ru-RU"/>
        </w:rPr>
        <w:t>у положению (далее - заявление) с приложением следующих документов:</w:t>
      </w:r>
    </w:p>
    <w:p w:rsidR="006E4F1B" w:rsidRPr="00234356" w:rsidRDefault="006E4F1B" w:rsidP="006E4F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65"/>
      <w:bookmarkStart w:id="3" w:name="P68"/>
      <w:bookmarkEnd w:id="2"/>
      <w:bookmarkEnd w:id="3"/>
      <w:r w:rsidRPr="00234356">
        <w:rPr>
          <w:rFonts w:ascii="Times New Roman" w:hAnsi="Times New Roman" w:cs="Times New Roman"/>
          <w:sz w:val="24"/>
          <w:szCs w:val="24"/>
          <w:lang w:eastAsia="ru-RU"/>
        </w:rPr>
        <w:t>1) Документ, удостоверяющий личность молодого специалиста.</w:t>
      </w:r>
    </w:p>
    <w:p w:rsidR="006E4F1B" w:rsidRPr="00234356" w:rsidRDefault="006E4F1B" w:rsidP="006E4F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2) Трудовая книжка и приказ (распоряжение) о приеме на работу молодого специалиста.</w:t>
      </w:r>
    </w:p>
    <w:p w:rsidR="006E4F1B" w:rsidRPr="00234356" w:rsidRDefault="006E4F1B" w:rsidP="006E4F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3) Трудовой договор с молодым специалистом.</w:t>
      </w:r>
    </w:p>
    <w:p w:rsidR="006E4F1B" w:rsidRPr="00234356" w:rsidRDefault="006E4F1B" w:rsidP="006E4F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71"/>
      <w:bookmarkEnd w:id="4"/>
      <w:r w:rsidRPr="00234356">
        <w:rPr>
          <w:rFonts w:ascii="Times New Roman" w:hAnsi="Times New Roman" w:cs="Times New Roman"/>
          <w:sz w:val="24"/>
          <w:szCs w:val="24"/>
          <w:lang w:eastAsia="ru-RU"/>
        </w:rPr>
        <w:t>4) Документ об образовании молодого специалиста.</w:t>
      </w:r>
    </w:p>
    <w:p w:rsidR="006E4F1B" w:rsidRPr="00234356" w:rsidRDefault="00700940" w:rsidP="006E4F1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E4F1B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) Документ, подтверждающий наличие обстоятельств, указанных в </w:t>
      </w:r>
      <w:hyperlink w:anchor="P76" w:history="1">
        <w:r w:rsidR="00234356">
          <w:rPr>
            <w:rFonts w:ascii="Times New Roman" w:hAnsi="Times New Roman" w:cs="Times New Roman"/>
            <w:sz w:val="24"/>
            <w:szCs w:val="24"/>
            <w:lang w:eastAsia="ru-RU"/>
          </w:rPr>
          <w:t>подпункте 6.3 пункта 6</w:t>
        </w:r>
        <w:r w:rsidR="006E4F1B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="006E4F1B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(в случае необходимости).</w:t>
      </w:r>
    </w:p>
    <w:p w:rsidR="00700940" w:rsidRPr="00234356" w:rsidRDefault="00700940" w:rsidP="0070094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74"/>
      <w:bookmarkEnd w:id="5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68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подпунктах </w:t>
        </w:r>
      </w:hyperlink>
      <w:r w:rsidR="001E44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78FF" w:rsidRPr="00234356">
        <w:rPr>
          <w:rFonts w:ascii="Times New Roman" w:hAnsi="Times New Roman" w:cs="Times New Roman"/>
          <w:sz w:val="24"/>
          <w:szCs w:val="24"/>
        </w:rPr>
        <w:t xml:space="preserve">-4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пункта, подаются в </w:t>
      </w:r>
      <w:r w:rsidR="004F133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в надлежаще заверенных копиях.</w:t>
      </w:r>
    </w:p>
    <w:p w:rsidR="001F3F04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.1. Заявление </w:t>
      </w:r>
      <w:r w:rsidR="00740251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о выплате пособия </w:t>
      </w:r>
      <w:r w:rsidR="00740251">
        <w:rPr>
          <w:rFonts w:ascii="Times New Roman" w:hAnsi="Times New Roman" w:cs="Times New Roman"/>
          <w:sz w:val="24"/>
          <w:szCs w:val="24"/>
          <w:lang w:eastAsia="ru-RU"/>
        </w:rPr>
        <w:t xml:space="preserve">молодым специалистом 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должно быть подано до </w:t>
      </w:r>
      <w:r w:rsidR="009A42D1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01 </w:t>
      </w:r>
      <w:r w:rsidR="0091498F" w:rsidRPr="00234356">
        <w:rPr>
          <w:rFonts w:ascii="Times New Roman" w:hAnsi="Times New Roman" w:cs="Times New Roman"/>
          <w:sz w:val="24"/>
          <w:szCs w:val="24"/>
          <w:lang w:eastAsia="ru-RU"/>
        </w:rPr>
        <w:t>октяб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ря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текущего финансового года.</w:t>
      </w:r>
    </w:p>
    <w:p w:rsidR="00740251" w:rsidRPr="00A91FFF" w:rsidRDefault="00740251" w:rsidP="00740251">
      <w:pPr>
        <w:pStyle w:val="a5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7"/>
      <w:bookmarkStart w:id="7" w:name="P76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6.2. Срок подачи заявления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о выплате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установить до 01 ноября 2017 года.</w:t>
      </w:r>
    </w:p>
    <w:p w:rsidR="005623E3" w:rsidRDefault="005623E3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административно-хозяйственного отдела администрации муниципального района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регистрацию заявления в журнале регистрации входящих документов в день его поступления</w:t>
      </w:r>
      <w:r w:rsidR="00C73A8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3F04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.3. Течение сроков, предусмотренных </w:t>
      </w:r>
      <w:hyperlink w:anchor="P54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пунктом 2 раздела 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P65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.1 пункта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однократно продляется на срок действия обстоятельств, послуживших причиной их продления, но не более чем на 3 года и до достижения молодым специалистом возраста, установленного в </w:t>
      </w:r>
      <w:hyperlink w:anchor="P54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пункте 2 раздела 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в следующих случаях:</w:t>
      </w:r>
    </w:p>
    <w:p w:rsidR="001F3F04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.3.1. Длительный перерыв с момента окончания молодым специалистом обучения в профессиональной образовательной организации и образовательной организации высшего образования, связанный с болезнью, беременностью и родами.</w:t>
      </w:r>
    </w:p>
    <w:p w:rsidR="001F3F04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.3.2. Предоставление молодому специалисту отпуска по уходу за ребенком до достижения им возраста 3 лет.</w:t>
      </w:r>
    </w:p>
    <w:p w:rsidR="001F3F04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.3.3. Призыв молодого специалиста на военную службу.</w:t>
      </w:r>
    </w:p>
    <w:p w:rsidR="00AB5A50" w:rsidRPr="00234356" w:rsidRDefault="00234356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.3.4. Направление молодого специалиста на стажировку, обучение либо в командировку с отрывом от выполнения должностных обязанностей по основному месту работы в </w:t>
      </w:r>
      <w:r w:rsidR="007178FF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7178FF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7178FF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AB5A50" w:rsidRPr="00234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234356" w:rsidRDefault="00BB6BCE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. Основаниями для отказа в выплате пособия молодому специалисту являются:</w:t>
      </w:r>
    </w:p>
    <w:p w:rsidR="001F3F04" w:rsidRPr="00234356" w:rsidRDefault="00BB6BCE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.1. Несоблюдение срока подачи заявления, предусмотренного </w:t>
      </w:r>
      <w:hyperlink w:anchor="P65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.1 пункта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 условии отсутствия оснований для его продления, предусмотренных </w:t>
      </w:r>
      <w:hyperlink w:anchor="P76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.3 пункта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234356" w:rsidRDefault="00BB6BCE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.2. Представление неполного пакета документов, указанных в </w:t>
      </w:r>
      <w:hyperlink w:anchor="P67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пункт</w:t>
        </w:r>
        <w:r w:rsidR="00ED0F9A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234356" w:rsidRDefault="00BB6BCE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.3. Несоответствие молодого специалиста условиям, предусмотренным </w:t>
      </w:r>
      <w:hyperlink w:anchor="P54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</w:t>
        </w:r>
        <w:r w:rsidR="00ED0F9A">
          <w:rPr>
            <w:rFonts w:ascii="Times New Roman" w:hAnsi="Times New Roman" w:cs="Times New Roman"/>
            <w:sz w:val="24"/>
            <w:szCs w:val="24"/>
            <w:lang w:eastAsia="ru-RU"/>
          </w:rPr>
          <w:t>ом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</w:t>
        </w:r>
      </w:hyperlink>
      <w:hyperlink w:anchor="P56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Отказ в выплате пособия молодому специалисту может быть обжалован</w:t>
      </w:r>
      <w:r w:rsidR="00100696" w:rsidRPr="001006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696" w:rsidRPr="00234356">
        <w:rPr>
          <w:rFonts w:ascii="Times New Roman" w:hAnsi="Times New Roman" w:cs="Times New Roman"/>
          <w:sz w:val="24"/>
          <w:szCs w:val="24"/>
          <w:lang w:eastAsia="ru-RU"/>
        </w:rPr>
        <w:t>в судебном порядке в соответствии с действующим законодательством Российской Федерации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234356" w:rsidRDefault="00BB6BCE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 выплате или об отказе в выплате пособия молодому специалисту принимается </w:t>
      </w:r>
      <w:r w:rsidR="00C73A81"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района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ED0F9A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поступления </w:t>
      </w:r>
      <w:r w:rsidR="00C73A81">
        <w:rPr>
          <w:rFonts w:ascii="Times New Roman" w:hAnsi="Times New Roman" w:cs="Times New Roman"/>
          <w:sz w:val="24"/>
          <w:szCs w:val="24"/>
          <w:lang w:eastAsia="ru-RU"/>
        </w:rPr>
        <w:t>в администрацию муниципального района</w:t>
      </w:r>
      <w:r w:rsidR="00C73A81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w:anchor="P67" w:history="1"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</w:t>
        </w:r>
        <w:r w:rsidR="00ED0F9A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r w:rsidR="001F3F04"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F3F04" w:rsidRPr="00234356" w:rsidRDefault="00BB6BCE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 выплате пособия молодому специалисту оформляется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района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В течение 5 рабочих дней со дня принятия решения о выплате пособия молодому специалисту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мэр муниципального образования Слюдянский район</w:t>
      </w:r>
      <w:r w:rsidR="00B00885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соглашение о предоставлении единовременного денежного пособия молодому специалисту, </w:t>
      </w:r>
      <w:r w:rsidR="00A35D89" w:rsidRPr="00234356">
        <w:rPr>
          <w:rFonts w:ascii="Times New Roman" w:hAnsi="Times New Roman" w:cs="Times New Roman"/>
          <w:sz w:val="24"/>
          <w:szCs w:val="24"/>
          <w:lang w:eastAsia="ru-RU"/>
        </w:rPr>
        <w:t>оформленное согласно Приложению № 2 к настоящему положению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, в трех экземплярах.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течение 3 рабочих дней со дня подписания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мэром</w:t>
      </w:r>
      <w:r w:rsidR="00B00885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соглашения о предоставлении единовременного денежного пособия молодому специалисту два экземпляра подписанного соглашения направляются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мэром</w:t>
      </w:r>
      <w:r w:rsidR="00B00885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об отказе в выплате пособия молодому специалисту оформляется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начальником отдела субсидий и социальной поддержки населения администрации 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в виде письма за подписью</w:t>
      </w:r>
      <w:r w:rsidR="00B00885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мэр</w:t>
      </w:r>
      <w:r w:rsidR="00955B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00885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, в котором указываются причины, послужившие основанием для отказа.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выплате пособия молодому специалисту направляется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B00885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088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молодому специалисту в течение 7 рабочих дней со дня его принятия.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Выплата пособия производится в срок не позднее двух месяцев со дня подписания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>мэром</w:t>
      </w:r>
      <w:r w:rsidR="00496D4D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соглашения о предоставлении единовременного денежного пособия молодому специалисту путем перечисления денежных средств на лицевой счет, открытый в кредитной организации, указанный в заявлении.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Уплата налогов с предоставленного пособия осуществляется в соответствии с действующим законодательством.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95"/>
      <w:bookmarkEnd w:id="8"/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Пособие, выплаченное молодому специалисту, подлежит возврату в случае прекращения трудовых отношений молодого специалиста с </w:t>
      </w:r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327617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до истечения трех лет со дня </w:t>
      </w:r>
      <w:r w:rsidR="008E1745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трудоустройства в </w:t>
      </w:r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6C30EE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 </w:t>
      </w:r>
      <w:r w:rsidR="008E1745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35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.1. Прекращением трудового договора по основанию, предусмотренному </w:t>
      </w:r>
      <w:hyperlink r:id="rId8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пунктом 5 статьи 77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</w:t>
      </w:r>
      <w:r w:rsidR="00327617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(в размере, исчисленном пропорционально неотработанному времени).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Расторжением трудового договора по инициативе молодого специалиста по основанию, предусмотренному </w:t>
      </w:r>
      <w:hyperlink r:id="rId9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пунктом 3 статьи 77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(в размере</w:t>
      </w:r>
      <w:proofErr w:type="gramEnd"/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4356">
        <w:rPr>
          <w:rFonts w:ascii="Times New Roman" w:hAnsi="Times New Roman" w:cs="Times New Roman"/>
          <w:sz w:val="24"/>
          <w:szCs w:val="24"/>
          <w:lang w:eastAsia="ru-RU"/>
        </w:rPr>
        <w:t>исчисленном пропорционально неотработанному времени).</w:t>
      </w:r>
      <w:proofErr w:type="gramEnd"/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.3. Расторжением трудового договора по инициативе работодателя по основаниям, предусмотренным </w:t>
      </w:r>
      <w:hyperlink r:id="rId10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11 статьи 81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(в полном объеме).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.4. Прекращением трудового договора по основаниям, предусмотренным </w:t>
      </w:r>
      <w:hyperlink r:id="rId15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пунктом 4 статьи 83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2 статьи 336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(в полном объеме).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 пособия осуществляется молодым специалистом на лицевой счет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496D4D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15 </w:t>
      </w:r>
      <w:r w:rsidR="00955B30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дней со дня прекращения или расторжения трудового договора</w:t>
      </w:r>
      <w:r w:rsidR="006C1A8C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заключенного с </w:t>
      </w:r>
      <w:r w:rsidR="00BD53BD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BD53BD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BD53BD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101"/>
      <w:bookmarkStart w:id="10" w:name="P103"/>
      <w:bookmarkEnd w:id="9"/>
      <w:bookmarkEnd w:id="10"/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009B0" w:rsidRPr="0023435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="00BD53BD" w:rsidRPr="00234356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BD53BD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BD53BD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РБ»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3 рабочих дней со дня прекращения или расторжения трудового договора в случаях, предусмотренных </w:t>
      </w:r>
      <w:hyperlink w:anchor="P95" w:history="1"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>пунктом 1</w:t>
        </w:r>
        <w:r w:rsidR="00ED0F9A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  <w:r w:rsidRPr="0023435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уведомляет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="00496D4D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>о расторжении или прекращении трудового договора с молодым специалистом в письменном виде.</w:t>
      </w:r>
    </w:p>
    <w:p w:rsidR="001F3F04" w:rsidRPr="00234356" w:rsidRDefault="00D009B0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496D4D" w:rsidRPr="00B00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D4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5 рабочих дней со дня получения уведомления, предусмотренного </w:t>
      </w:r>
      <w:r w:rsidR="00955B30">
        <w:rPr>
          <w:rFonts w:ascii="Times New Roman" w:hAnsi="Times New Roman" w:cs="Times New Roman"/>
          <w:sz w:val="24"/>
          <w:szCs w:val="24"/>
          <w:lang w:eastAsia="ru-RU"/>
        </w:rPr>
        <w:t>пунктом 14</w:t>
      </w:r>
      <w:r w:rsidR="001F3F04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вручает лично либо направляет почтовым отправлением молодому специалисту уведомление о возврате пособия, в котором указывается сумма, подлежащая возврату, и реквизиты счета, необходимые для перечисления указанной суммы.</w:t>
      </w:r>
    </w:p>
    <w:p w:rsidR="001F3F04" w:rsidRPr="00234356" w:rsidRDefault="001F3F04" w:rsidP="003A7D8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6BC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если сумма, подлежащая возврату, указанная в уведомлении о возврате пособия, не возвращена молодым специалистом в добровольном порядке, ее </w:t>
      </w:r>
      <w:r w:rsidRPr="002343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взыскание производится в судебном порядке в соответствии с действующим законодательством Российской Федерации.</w:t>
      </w:r>
    </w:p>
    <w:p w:rsidR="001F3F04" w:rsidRPr="00234356" w:rsidRDefault="001F3F04" w:rsidP="0046075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B30" w:rsidRDefault="00955B30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E2" w:rsidRPr="00234356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</w:t>
      </w:r>
    </w:p>
    <w:p w:rsidR="001F46E2" w:rsidRPr="00234356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F46E2" w:rsidRPr="00234356" w:rsidRDefault="001F46E2" w:rsidP="001F46E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</w:t>
      </w:r>
    </w:p>
    <w:p w:rsidR="00D009B0" w:rsidRDefault="001F46E2" w:rsidP="00BB6BC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социально-культурным вопросам                                                                        М.В. Юфа.</w:t>
      </w:r>
    </w:p>
    <w:p w:rsidR="001F46E2" w:rsidRDefault="001F46E2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A7D8F" w:rsidRDefault="003A7D8F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3FC" w:rsidRDefault="006543FC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30" w:rsidRDefault="00955B30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3FC" w:rsidRDefault="006543FC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F04" w:rsidRPr="001F46E2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5411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BB6BCE" w:rsidRPr="00BB6BCE" w:rsidRDefault="001F3F04" w:rsidP="00BB6BC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F46E2"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Положению </w:t>
      </w:r>
      <w:r w:rsid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B6BCE"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выплаты </w:t>
      </w:r>
      <w:proofErr w:type="gramStart"/>
      <w:r w:rsidR="00BB6BCE"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единовременного</w:t>
      </w:r>
      <w:proofErr w:type="gramEnd"/>
    </w:p>
    <w:p w:rsidR="00BB6BCE" w:rsidRPr="00BB6BCE" w:rsidRDefault="00BB6BCE" w:rsidP="00BB6BC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денежного пособия молодым специалистам из числа</w:t>
      </w:r>
    </w:p>
    <w:p w:rsidR="00BB6BCE" w:rsidRPr="00BB6BCE" w:rsidRDefault="00BB6BCE" w:rsidP="00BB6BC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медицинских работников, впервые </w:t>
      </w:r>
      <w:proofErr w:type="gramStart"/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приступившим</w:t>
      </w:r>
      <w:proofErr w:type="gramEnd"/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6BCE" w:rsidRPr="00BB6BCE" w:rsidRDefault="00BB6BCE" w:rsidP="00BB6BC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работе по специальности в </w:t>
      </w:r>
      <w:r w:rsidR="00854D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ОГБУЗ </w:t>
      </w:r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Слюдянская</w:t>
      </w:r>
      <w:proofErr w:type="spellEnd"/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РБ»</w:t>
      </w:r>
    </w:p>
    <w:p w:rsidR="001F3F04" w:rsidRDefault="001F3F04" w:rsidP="00BB6BCE">
      <w:pPr>
        <w:suppressAutoHyphens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1F46E2" w:rsidRPr="00CE4B2C" w:rsidRDefault="001F46E2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27" w:rsidRDefault="001F3F04" w:rsidP="00854D2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 муниципального образования </w:t>
      </w:r>
    </w:p>
    <w:p w:rsidR="00854D27" w:rsidRPr="00CE4B2C" w:rsidRDefault="00854D27" w:rsidP="00854D2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от_____________________________________________,</w:t>
      </w:r>
    </w:p>
    <w:p w:rsidR="001F3F04" w:rsidRPr="00CE4B2C" w:rsidRDefault="00854D27" w:rsidP="00854D2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</w:t>
      </w:r>
      <w:r w:rsidR="001F3F04"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работника, занимаемая должность)</w:t>
      </w:r>
    </w:p>
    <w:p w:rsidR="001F3F04" w:rsidRPr="00CE4B2C" w:rsidRDefault="00854D27" w:rsidP="00854D2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F3F04"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="001F3F04"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1F3F04"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</w:t>
      </w:r>
    </w:p>
    <w:p w:rsidR="001F3F04" w:rsidRPr="00CE4B2C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_______________________________________________</w:t>
      </w:r>
    </w:p>
    <w:p w:rsidR="001F3F04" w:rsidRPr="00CE4B2C" w:rsidRDefault="00854D27" w:rsidP="00854D2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</w:t>
      </w:r>
      <w:r w:rsidR="001F3F04"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жительства)</w:t>
      </w:r>
    </w:p>
    <w:p w:rsidR="001F3F04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паспорт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выдан _______________________</w:t>
      </w:r>
    </w:p>
    <w:p w:rsidR="001F3F04" w:rsidRPr="00CE4B2C" w:rsidRDefault="00854D27" w:rsidP="00854D2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</w:t>
      </w:r>
      <w:r w:rsidR="001F3F04"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(номер, серия)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="001F3F04" w:rsidRPr="00CE4B2C">
        <w:rPr>
          <w:rFonts w:ascii="Times New Roman" w:eastAsia="Times New Roman" w:hAnsi="Times New Roman" w:cs="Times New Roman"/>
          <w:sz w:val="20"/>
          <w:szCs w:val="24"/>
          <w:lang w:eastAsia="ru-RU"/>
        </w:rPr>
        <w:t>(кем, дата)</w:t>
      </w:r>
    </w:p>
    <w:p w:rsidR="00854D27" w:rsidRDefault="00854D27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54D27" w:rsidRDefault="00854D27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46E2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</w:t>
      </w:r>
    </w:p>
    <w:p w:rsidR="001F3F04" w:rsidRPr="003A7D8F" w:rsidRDefault="00854D27" w:rsidP="00854D2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F3F04" w:rsidRPr="003A7D8F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47"/>
      <w:bookmarkEnd w:id="11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ЕДИНОВРЕМЕННОГО ДЕНЕЖНОГО ПОСОБИЯ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41" w:history="1">
        <w:r w:rsidRPr="00F6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AA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выплаты единовременного</w:t>
      </w:r>
      <w:r w:rsidR="00BE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FAA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денежного пособия молодым специалистам из числа</w:t>
      </w:r>
      <w:r w:rsidR="00BE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AA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медицинских работников, впервые приступившим к работе по специальности в </w:t>
      </w:r>
      <w:r w:rsidR="00BE3FAA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BE3FAA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BE3FAA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 постановлением администрации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Слюдянский район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16.10.2017г.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61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выплатить мне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денежное пособие  путем  перечисления  денежных средств на</w:t>
      </w:r>
      <w:r w:rsidR="00CE4B2C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  счет   </w:t>
      </w:r>
      <w:r w:rsidR="002541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  открытый   в  кредитной организации</w:t>
      </w:r>
      <w:proofErr w:type="gramEnd"/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(реквизиты банка)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___________________      _______________</w:t>
      </w:r>
    </w:p>
    <w:p w:rsidR="001F3F04" w:rsidRPr="003A7D8F" w:rsidRDefault="001F3F04" w:rsidP="00CE4B2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заявителя)         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          </w:t>
      </w:r>
      <w:r w:rsidR="008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093" w:rsidRPr="00F6548F" w:rsidRDefault="001F3F04" w:rsidP="00496D4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положениями  </w:t>
      </w:r>
      <w:hyperlink w:anchor="P95" w:history="1">
        <w:r w:rsidRPr="00F6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 1</w:t>
        </w:r>
        <w:r w:rsidR="00F6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Pr="00F65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раздела  II</w:t>
        </w:r>
      </w:hyperlink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ознакомле</w:t>
      </w:r>
      <w:proofErr w:type="gramStart"/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96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093" w:rsidRPr="003A7D8F" w:rsidRDefault="00C17093" w:rsidP="00C1709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(дата, подпись)</w:t>
      </w: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4D" w:rsidRPr="00CE4B2C" w:rsidRDefault="00496D4D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E3FAA" w:rsidRDefault="00BE3FAA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D27" w:rsidRDefault="00854D27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D27" w:rsidRDefault="00854D27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C63" w:rsidRDefault="00672C6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D27" w:rsidRDefault="00854D27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093" w:rsidRPr="001F46E2" w:rsidRDefault="00C17093" w:rsidP="00C17093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5411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F4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6548F" w:rsidRPr="00BB6BCE" w:rsidRDefault="00F6548F" w:rsidP="00F654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выплаты </w:t>
      </w:r>
      <w:proofErr w:type="gramStart"/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единовременного</w:t>
      </w:r>
      <w:proofErr w:type="gramEnd"/>
    </w:p>
    <w:p w:rsidR="00F6548F" w:rsidRPr="00BB6BCE" w:rsidRDefault="00F6548F" w:rsidP="00F654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денежного пособия молодым специалистам из числа</w:t>
      </w:r>
    </w:p>
    <w:p w:rsidR="00F6548F" w:rsidRPr="00BB6BCE" w:rsidRDefault="00F6548F" w:rsidP="00F654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медицинских работников, впервые </w:t>
      </w:r>
      <w:proofErr w:type="gramStart"/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приступившим</w:t>
      </w:r>
      <w:proofErr w:type="gramEnd"/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6548F" w:rsidRPr="00BB6BCE" w:rsidRDefault="00F6548F" w:rsidP="00F654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работе по специальности в </w:t>
      </w:r>
      <w:r w:rsidR="00496D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ОГБУЗ</w:t>
      </w:r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Слюдянская</w:t>
      </w:r>
      <w:proofErr w:type="spellEnd"/>
      <w:r w:rsidRPr="00BB6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РБ»</w:t>
      </w:r>
    </w:p>
    <w:p w:rsidR="00C17093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6548F" w:rsidRPr="001F3F04" w:rsidRDefault="00F6548F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92"/>
      <w:bookmarkEnd w:id="12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ЕДИНОВРЕМЕННОГО ДЕНЕЖНОГО ПОСОБИЯ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СПЕЦИАЛИСТУ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F3F04" w:rsidRPr="00C17093" w:rsidTr="001F3F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F04" w:rsidRPr="00C17093" w:rsidRDefault="001F3F04" w:rsidP="00C1709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spellStart"/>
            <w:r w:rsidR="00C17093"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="00C17093"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F04" w:rsidRPr="00C17093" w:rsidRDefault="001F3F04" w:rsidP="001F3F04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 _______________ </w:t>
            </w:r>
            <w:proofErr w:type="gramStart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3F04" w:rsidRPr="00C17093" w:rsidRDefault="00496D4D" w:rsidP="00496D4D">
      <w:pPr>
        <w:widowControl w:val="0"/>
        <w:suppressAutoHyphens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Слюдянский район,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 w:rsidR="00C17093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муниципального района  </w:t>
      </w:r>
      <w:r w:rsidR="001F3F04"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____________________________________________________,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96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</w:t>
      </w:r>
      <w:r w:rsidR="00496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F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(именуемая в дальнейшем «Администрация муниципального района»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0050" w:rsidRPr="00C17093" w:rsidRDefault="00CA0050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и__________________________________________________________________________,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молодого специалиста)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______________________, выданный ____________________________</w:t>
      </w:r>
      <w:r w:rsidR="004F13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3F04" w:rsidRPr="00CA0050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00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серия)</w:t>
      </w:r>
      <w:r w:rsidR="00496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(кем)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 ____ г., </w:t>
      </w: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</w:t>
      </w:r>
      <w:r w:rsidR="004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17093" w:rsidRPr="00C17093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(далее</w:t>
      </w:r>
      <w:proofErr w:type="gramEnd"/>
    </w:p>
    <w:p w:rsidR="00C17093" w:rsidRPr="00C17093" w:rsidRDefault="00C17093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F43971" w:rsidRDefault="001F3F04" w:rsidP="00BE3FA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) "Молодой специалист")</w:t>
      </w:r>
      <w:r w:rsidR="00496D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(именуемые в  дальнейшем при совместном</w:t>
      </w:r>
      <w:r w:rsid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упоминании  "Стороны"),  в  соответствии  с  </w:t>
      </w:r>
      <w:r w:rsidR="00F6548F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AA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 о порядке выплаты единовременного</w:t>
      </w:r>
      <w:r w:rsidR="00BE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FAA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денежного пособия молодым специалистам из числа</w:t>
      </w:r>
      <w:r w:rsidR="00BE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AA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медицинских работников, впервые приступившим к работе по специальности в </w:t>
      </w:r>
      <w:r w:rsidR="00BE3FAA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BE3FAA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BE3FAA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C17093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C17093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16.10.2017г.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093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29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</w:t>
      </w: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нижеследующем: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Молодому специалисту единовременного денежного пособия </w:t>
      </w:r>
      <w:r w:rsidR="00964E07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качества оказания медицинской помощи путем привлечения на территорию </w:t>
      </w:r>
      <w:proofErr w:type="spellStart"/>
      <w:r w:rsidR="00964E07" w:rsidRPr="00234356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64E07" w:rsidRPr="0023435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молодых специалистов</w:t>
      </w:r>
      <w:r w:rsidR="00C17093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пособие).</w:t>
      </w:r>
    </w:p>
    <w:p w:rsidR="001F3F04" w:rsidRPr="003F0BC8" w:rsidRDefault="00BE3FAA" w:rsidP="003F0BC8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F3F04" w:rsidRPr="009A704E">
        <w:rPr>
          <w:rFonts w:ascii="Times New Roman" w:hAnsi="Times New Roman" w:cs="Times New Roman"/>
          <w:sz w:val="24"/>
          <w:szCs w:val="24"/>
          <w:lang w:eastAsia="ru-RU"/>
        </w:rPr>
        <w:t>1.2. Пособие предоставляется при соблюдении условий, предусмотренных Положением</w:t>
      </w:r>
      <w:r w:rsidR="00F43971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выплаты единовременного</w:t>
      </w:r>
      <w:r w:rsid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3971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денежного пособия молодым специалистам из числа</w:t>
      </w:r>
      <w:r w:rsid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71" w:rsidRPr="00F43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медицинских работников, впервые приступившим к работе по специальности в </w:t>
      </w:r>
      <w:r w:rsidR="00F43971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F43971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F43971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="001F3F04"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C17093"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Слюдянский район </w:t>
      </w:r>
      <w:r w:rsidR="001F3F04" w:rsidRPr="009A704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16.10.2017г.</w:t>
      </w:r>
      <w:r w:rsidR="00672C63" w:rsidRPr="00F4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29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13" w:name="_GoBack"/>
      <w:bookmarkEnd w:id="13"/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1F3F04" w:rsidRPr="009A704E" w:rsidRDefault="001F3F04" w:rsidP="009A704E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31"/>
      <w:bookmarkEnd w:id="14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Размер предоставляемого пособия составляет</w:t>
      </w:r>
      <w:proofErr w:type="gramStart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(__________________________) </w:t>
      </w:r>
      <w:proofErr w:type="gramEnd"/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F3F04" w:rsidRPr="009A704E" w:rsidRDefault="001F3F04" w:rsidP="009A704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9A704E" w:rsidRDefault="001F3F04" w:rsidP="009A704E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E85C99" w:rsidP="003F0BC8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в течение 2 месяцев со дня подписания Сторонами настоящего Соглашения перечисляет Молодому специалисту пособие в размере, предусмотренном </w:t>
      </w:r>
      <w:hyperlink w:anchor="P231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2) вправе запрашивать у Молодого специалиста,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C17093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документы, связанные с ре</w:t>
      </w:r>
      <w:r w:rsidR="00CA0050" w:rsidRPr="00916494">
        <w:rPr>
          <w:rFonts w:ascii="Times New Roman" w:hAnsi="Times New Roman" w:cs="Times New Roman"/>
          <w:sz w:val="24"/>
          <w:szCs w:val="24"/>
          <w:lang w:eastAsia="ru-RU"/>
        </w:rPr>
        <w:t>ализацией настоящего Соглашения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в течение 5 рабочих дней со дня получения от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BE3F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 расторжении или прекращении трудового договора с Молодым специалистом в случаях, предусмотренных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вручает лично либо направляет почтовым отправлением Молодому специалисту уведомление о возврате пособия;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4) взыскивает в судебном порядке пособие в случае отказа Молодого специалиста от возврата пособия в добровольном порядке при наступлении случаев, указанных в </w:t>
      </w:r>
      <w:hyperlink w:anchor="P25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F04" w:rsidRPr="00916494" w:rsidRDefault="00CA0050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) в течение 3 рабочих дней со дня расторжения или прекращения трудового договора с Молодым специалистом в случаях, предусмотренных </w:t>
      </w:r>
      <w:hyperlink w:anchor="P252" w:history="1">
        <w:r w:rsidR="001F3F04"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уведомляет </w:t>
      </w:r>
      <w:r w:rsidR="00E85C9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85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муниципального района</w:t>
      </w:r>
      <w:r w:rsidR="00E85C99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>о расторжении или прекращении трудового договора с Молодым специалистом в письменном виде;</w:t>
      </w:r>
    </w:p>
    <w:p w:rsidR="001F3F04" w:rsidRPr="00916494" w:rsidRDefault="00CA0050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) в рамках настоящего Соглашения представляет по запросу </w:t>
      </w:r>
      <w:r w:rsidR="00E85C9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85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  <w:r w:rsidR="00E85C99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>соответствующие информацию и документы;</w:t>
      </w:r>
    </w:p>
    <w:p w:rsidR="001F3F04" w:rsidRPr="00916494" w:rsidRDefault="00CA0050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содействует 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>взыск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>анию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порядке пособи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отказа Молодого специалиста от возврата пособия в добровольном порядке при наступлении случаев, указанных в </w:t>
      </w:r>
      <w:hyperlink w:anchor="P252" w:history="1">
        <w:r w:rsidR="001F3F04" w:rsidRPr="00916494">
          <w:rPr>
            <w:rFonts w:ascii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="001F3F0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1F3F04" w:rsidRPr="003A7D8F" w:rsidRDefault="001F3F04" w:rsidP="003F0BC8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Молодой специалист обязан: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1) исполнять трудовые обязанности, вытекающие из трудового договора, заключенного с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, не менее трех лет со дня заключения</w:t>
      </w:r>
      <w:r w:rsidR="0091649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 с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2) в случае получения уведомления о возврате пособия осуществить возврат пособия в течение 15 (пятнадцати) дней с момента получения такого уведомления;</w:t>
      </w:r>
    </w:p>
    <w:p w:rsidR="001F3F04" w:rsidRPr="00916494" w:rsidRDefault="001F3F04" w:rsidP="003F0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в рамках настоящего Соглашения представлять по запросу </w:t>
      </w:r>
      <w:r w:rsidR="004F133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F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  <w:r w:rsidR="004F133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соответствующие информацию и документы.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52"/>
      <w:bookmarkEnd w:id="15"/>
      <w:r w:rsidRPr="00C170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СЛУЧАИ ВОЗВРАТА ПОСОБИЯ</w:t>
      </w:r>
    </w:p>
    <w:p w:rsidR="001F3F04" w:rsidRPr="00C17093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Пособие, выплаченное Молодому специалисту, подлежит возврату на лицевой счет </w:t>
      </w:r>
      <w:r w:rsidR="004F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67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прекращения трудового договора, заключенного с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1) прекращение трудового договора по основанию, предусмотренному </w:t>
      </w:r>
      <w:hyperlink r:id="rId18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5 статьи 77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до истечения трехлетнего срока работы в </w:t>
      </w:r>
      <w:r w:rsidR="00571402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571402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571402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571402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(в размере, исчисленном пропорционально неотработанному времени);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2) расторжение трудового договора по инициативе работника по основанию, предусмотренному </w:t>
      </w:r>
      <w:hyperlink r:id="rId19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3 статьи 77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до истечения</w:t>
      </w:r>
      <w:proofErr w:type="gramEnd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трехлетнего срока работы в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3A7D8F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(в размере, исчисленном пропорционально неотработанному времени);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3) расторжение трудового договора по инициативе работодателя по основаниям, предусмотренным </w:t>
      </w:r>
      <w:hyperlink r:id="rId20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11 статьи 81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Федерации, до истечения трехлетнего срока работы в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3F0BC8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(в полном объеме);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4) прекращение трудового договора по основаниям, предусмотренным </w:t>
      </w:r>
      <w:hyperlink r:id="rId25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пунктом 4 статьи 83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916494">
          <w:rPr>
            <w:rFonts w:ascii="Times New Roman" w:hAnsi="Times New Roman" w:cs="Times New Roman"/>
            <w:sz w:val="24"/>
            <w:szCs w:val="24"/>
            <w:lang w:eastAsia="ru-RU"/>
          </w:rPr>
          <w:t>2 статьи 336</w:t>
        </w:r>
      </w:hyperlink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до истечения трехлетнего срока работы в </w:t>
      </w:r>
      <w:r w:rsidR="003F0BC8"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="003F0BC8">
        <w:rPr>
          <w:rFonts w:ascii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="003F0BC8">
        <w:rPr>
          <w:rFonts w:ascii="Times New Roman" w:hAnsi="Times New Roman" w:cs="Times New Roman"/>
          <w:sz w:val="24"/>
          <w:szCs w:val="24"/>
          <w:lang w:eastAsia="ru-RU"/>
        </w:rPr>
        <w:t xml:space="preserve"> РБ»</w:t>
      </w:r>
      <w:r w:rsidR="003F0BC8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(в полном объеме).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4.1. Споры и разногласия, возникающие между Сторонами при исполнении настоящего Соглашения, решаются путем переговоров, а при </w:t>
      </w:r>
      <w:proofErr w:type="spellStart"/>
      <w:r w:rsidRPr="00916494">
        <w:rPr>
          <w:rFonts w:ascii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- в судебном порядке.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Настоящее Соглашение может быть расторгнуто </w:t>
      </w:r>
      <w:r w:rsidR="004F133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F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муниципального района</w:t>
      </w:r>
      <w:r w:rsidR="004F1334" w:rsidRPr="00916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6494">
        <w:rPr>
          <w:rFonts w:ascii="Times New Roman" w:hAnsi="Times New Roman" w:cs="Times New Roman"/>
          <w:sz w:val="24"/>
          <w:szCs w:val="24"/>
          <w:lang w:eastAsia="ru-RU"/>
        </w:rPr>
        <w:t>в одностороннем порядке, в случае неисполнения Молодым специалистом обязательств, предусмотренных настоящим Соглашением.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4.4. Настоящее Соглашение составлено в трех экземплярах, имеющих равную юридическую силу, по одному для каждой из Сторон.</w:t>
      </w:r>
    </w:p>
    <w:p w:rsidR="001F3F04" w:rsidRPr="00916494" w:rsidRDefault="001F3F04" w:rsidP="0091649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6494">
        <w:rPr>
          <w:rFonts w:ascii="Times New Roman" w:hAnsi="Times New Roman" w:cs="Times New Roman"/>
          <w:sz w:val="24"/>
          <w:szCs w:val="24"/>
          <w:lang w:eastAsia="ru-RU"/>
        </w:rPr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BE3FAA" w:rsidRDefault="00BE3FAA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E3FAA" w:rsidTr="00BE3FAA">
        <w:tc>
          <w:tcPr>
            <w:tcW w:w="3190" w:type="dxa"/>
          </w:tcPr>
          <w:p w:rsidR="00BE3FAA" w:rsidRDefault="004F1334" w:rsidP="00672C6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муниципального образования Слюдянский район</w:t>
            </w:r>
          </w:p>
        </w:tc>
        <w:tc>
          <w:tcPr>
            <w:tcW w:w="3190" w:type="dxa"/>
          </w:tcPr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3190" w:type="dxa"/>
          </w:tcPr>
          <w:p w:rsidR="00BE3FAA" w:rsidRDefault="00BE3FAA" w:rsidP="00672C63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</w:tr>
      <w:tr w:rsidR="00BE3FAA" w:rsidTr="00BE3FAA">
        <w:tc>
          <w:tcPr>
            <w:tcW w:w="3190" w:type="dxa"/>
          </w:tcPr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7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7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72C63" w:rsidRPr="00100696" w:rsidRDefault="00100696" w:rsidP="00100696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069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 w:rsidR="00672C63" w:rsidRPr="0010069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ФИО</w:t>
            </w:r>
          </w:p>
        </w:tc>
        <w:tc>
          <w:tcPr>
            <w:tcW w:w="3190" w:type="dxa"/>
          </w:tcPr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67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7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00696" w:rsidRPr="00100696" w:rsidRDefault="00100696" w:rsidP="006624D2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696">
              <w:rPr>
                <w:rFonts w:ascii="Times New Roman" w:eastAsia="Times New Roman" w:hAnsi="Times New Roman" w:cs="Times New Roman"/>
                <w:lang w:eastAsia="ru-RU"/>
              </w:rPr>
              <w:t>подпись               ФИО</w:t>
            </w:r>
          </w:p>
        </w:tc>
        <w:tc>
          <w:tcPr>
            <w:tcW w:w="3190" w:type="dxa"/>
          </w:tcPr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7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7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E3FAA" w:rsidRPr="006624D2" w:rsidRDefault="006624D2" w:rsidP="006624D2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624D2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624D2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FAA" w:rsidRDefault="00BE3FAA" w:rsidP="001F3F0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FAA" w:rsidRPr="003A7D8F" w:rsidRDefault="00BE3FAA" w:rsidP="001F3F04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1F3F04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04" w:rsidRPr="003A7D8F" w:rsidRDefault="003A7D8F" w:rsidP="001F3F04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3F04" w:rsidRPr="003A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p w:rsidR="003A7D8F" w:rsidRDefault="003A7D8F" w:rsidP="007720D9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</w:p>
    <w:sectPr w:rsidR="003A7D8F" w:rsidSect="006543F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B307D"/>
    <w:multiLevelType w:val="hybridMultilevel"/>
    <w:tmpl w:val="1BD0519A"/>
    <w:lvl w:ilvl="0" w:tplc="0F8254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C26511"/>
    <w:multiLevelType w:val="hybridMultilevel"/>
    <w:tmpl w:val="9E58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514"/>
    <w:multiLevelType w:val="hybridMultilevel"/>
    <w:tmpl w:val="E508F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19CA"/>
    <w:multiLevelType w:val="hybridMultilevel"/>
    <w:tmpl w:val="0D24A26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B9671B1"/>
    <w:multiLevelType w:val="hybridMultilevel"/>
    <w:tmpl w:val="D372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9"/>
    <w:rsid w:val="000063F2"/>
    <w:rsid w:val="000137EA"/>
    <w:rsid w:val="00022068"/>
    <w:rsid w:val="00033521"/>
    <w:rsid w:val="00053349"/>
    <w:rsid w:val="00053EEF"/>
    <w:rsid w:val="00057E58"/>
    <w:rsid w:val="00060E2B"/>
    <w:rsid w:val="00082384"/>
    <w:rsid w:val="000852D6"/>
    <w:rsid w:val="00091BE8"/>
    <w:rsid w:val="000A0C3C"/>
    <w:rsid w:val="000B6A36"/>
    <w:rsid w:val="000C0729"/>
    <w:rsid w:val="000D0AEB"/>
    <w:rsid w:val="000E4C10"/>
    <w:rsid w:val="00100696"/>
    <w:rsid w:val="0010165C"/>
    <w:rsid w:val="001066AE"/>
    <w:rsid w:val="001141EA"/>
    <w:rsid w:val="00143D9B"/>
    <w:rsid w:val="00144EFA"/>
    <w:rsid w:val="00146538"/>
    <w:rsid w:val="0015720E"/>
    <w:rsid w:val="00171AC8"/>
    <w:rsid w:val="00176472"/>
    <w:rsid w:val="00197C20"/>
    <w:rsid w:val="001A0F64"/>
    <w:rsid w:val="001A3466"/>
    <w:rsid w:val="001A3E7D"/>
    <w:rsid w:val="001A4F26"/>
    <w:rsid w:val="001B4D54"/>
    <w:rsid w:val="001C0561"/>
    <w:rsid w:val="001C4B79"/>
    <w:rsid w:val="001E4445"/>
    <w:rsid w:val="001F3F04"/>
    <w:rsid w:val="001F46E2"/>
    <w:rsid w:val="00200FC9"/>
    <w:rsid w:val="002062DE"/>
    <w:rsid w:val="00213A8E"/>
    <w:rsid w:val="00234356"/>
    <w:rsid w:val="00242669"/>
    <w:rsid w:val="00242E5D"/>
    <w:rsid w:val="00242EB0"/>
    <w:rsid w:val="0024482E"/>
    <w:rsid w:val="00251836"/>
    <w:rsid w:val="0025311C"/>
    <w:rsid w:val="0025411A"/>
    <w:rsid w:val="002564FB"/>
    <w:rsid w:val="002671F4"/>
    <w:rsid w:val="00287034"/>
    <w:rsid w:val="00290B7A"/>
    <w:rsid w:val="0029309D"/>
    <w:rsid w:val="002E6A28"/>
    <w:rsid w:val="002F018A"/>
    <w:rsid w:val="002F211E"/>
    <w:rsid w:val="002F2590"/>
    <w:rsid w:val="002F48F5"/>
    <w:rsid w:val="00305F05"/>
    <w:rsid w:val="0031591F"/>
    <w:rsid w:val="00326A0C"/>
    <w:rsid w:val="00327617"/>
    <w:rsid w:val="00334093"/>
    <w:rsid w:val="00347BBF"/>
    <w:rsid w:val="003627E5"/>
    <w:rsid w:val="00366F0D"/>
    <w:rsid w:val="003A0B10"/>
    <w:rsid w:val="003A13F3"/>
    <w:rsid w:val="003A7D8F"/>
    <w:rsid w:val="003B6EC2"/>
    <w:rsid w:val="003C1975"/>
    <w:rsid w:val="003C6D1E"/>
    <w:rsid w:val="003E5D1B"/>
    <w:rsid w:val="003F0535"/>
    <w:rsid w:val="003F0BC8"/>
    <w:rsid w:val="00401C55"/>
    <w:rsid w:val="00403A02"/>
    <w:rsid w:val="00406348"/>
    <w:rsid w:val="00412545"/>
    <w:rsid w:val="00423A7E"/>
    <w:rsid w:val="00427317"/>
    <w:rsid w:val="004302E0"/>
    <w:rsid w:val="0043117D"/>
    <w:rsid w:val="00447750"/>
    <w:rsid w:val="00447BB3"/>
    <w:rsid w:val="0046075F"/>
    <w:rsid w:val="00481620"/>
    <w:rsid w:val="00491379"/>
    <w:rsid w:val="00496D4D"/>
    <w:rsid w:val="004A02F2"/>
    <w:rsid w:val="004A2D05"/>
    <w:rsid w:val="004A3814"/>
    <w:rsid w:val="004A5333"/>
    <w:rsid w:val="004B500D"/>
    <w:rsid w:val="004B524E"/>
    <w:rsid w:val="004C0FD1"/>
    <w:rsid w:val="004C2400"/>
    <w:rsid w:val="004D2729"/>
    <w:rsid w:val="004E75DA"/>
    <w:rsid w:val="004F1334"/>
    <w:rsid w:val="00510539"/>
    <w:rsid w:val="00514A1F"/>
    <w:rsid w:val="005161F9"/>
    <w:rsid w:val="00541482"/>
    <w:rsid w:val="00543859"/>
    <w:rsid w:val="00543D70"/>
    <w:rsid w:val="00544204"/>
    <w:rsid w:val="005623E3"/>
    <w:rsid w:val="00571402"/>
    <w:rsid w:val="0057154F"/>
    <w:rsid w:val="005743BD"/>
    <w:rsid w:val="005836E9"/>
    <w:rsid w:val="0059292B"/>
    <w:rsid w:val="0059314A"/>
    <w:rsid w:val="005A4565"/>
    <w:rsid w:val="005B2498"/>
    <w:rsid w:val="005C44EC"/>
    <w:rsid w:val="005D036B"/>
    <w:rsid w:val="005D223B"/>
    <w:rsid w:val="005E0453"/>
    <w:rsid w:val="005F3202"/>
    <w:rsid w:val="0060318A"/>
    <w:rsid w:val="00605B64"/>
    <w:rsid w:val="006167B6"/>
    <w:rsid w:val="006246EF"/>
    <w:rsid w:val="006423F0"/>
    <w:rsid w:val="006543FC"/>
    <w:rsid w:val="006624D2"/>
    <w:rsid w:val="00672C63"/>
    <w:rsid w:val="006A31BA"/>
    <w:rsid w:val="006A598E"/>
    <w:rsid w:val="006B4083"/>
    <w:rsid w:val="006B48E1"/>
    <w:rsid w:val="006C117F"/>
    <w:rsid w:val="006C1A8C"/>
    <w:rsid w:val="006C30EE"/>
    <w:rsid w:val="006C3F61"/>
    <w:rsid w:val="006C7DA9"/>
    <w:rsid w:val="006D2B72"/>
    <w:rsid w:val="006E2E1F"/>
    <w:rsid w:val="006E4F1B"/>
    <w:rsid w:val="006F3A58"/>
    <w:rsid w:val="00700940"/>
    <w:rsid w:val="0070361E"/>
    <w:rsid w:val="007178FF"/>
    <w:rsid w:val="00740251"/>
    <w:rsid w:val="0074676C"/>
    <w:rsid w:val="00761A31"/>
    <w:rsid w:val="0076353A"/>
    <w:rsid w:val="00766725"/>
    <w:rsid w:val="0077033D"/>
    <w:rsid w:val="007720D9"/>
    <w:rsid w:val="00787354"/>
    <w:rsid w:val="007917E2"/>
    <w:rsid w:val="007A46BF"/>
    <w:rsid w:val="007B3234"/>
    <w:rsid w:val="007B7A4E"/>
    <w:rsid w:val="007C24AD"/>
    <w:rsid w:val="007C6750"/>
    <w:rsid w:val="007E745E"/>
    <w:rsid w:val="007F16F7"/>
    <w:rsid w:val="007F608A"/>
    <w:rsid w:val="007F6685"/>
    <w:rsid w:val="00846FB7"/>
    <w:rsid w:val="008540A6"/>
    <w:rsid w:val="00854D27"/>
    <w:rsid w:val="008635F5"/>
    <w:rsid w:val="008A2BC1"/>
    <w:rsid w:val="008A588B"/>
    <w:rsid w:val="008B31F5"/>
    <w:rsid w:val="008C78FF"/>
    <w:rsid w:val="008D1FA6"/>
    <w:rsid w:val="008E1745"/>
    <w:rsid w:val="008E5F9F"/>
    <w:rsid w:val="009040C3"/>
    <w:rsid w:val="009127F0"/>
    <w:rsid w:val="0091498F"/>
    <w:rsid w:val="00916494"/>
    <w:rsid w:val="00921F89"/>
    <w:rsid w:val="00955B30"/>
    <w:rsid w:val="00964E07"/>
    <w:rsid w:val="0096616B"/>
    <w:rsid w:val="009729E9"/>
    <w:rsid w:val="00973F50"/>
    <w:rsid w:val="00976C87"/>
    <w:rsid w:val="00993438"/>
    <w:rsid w:val="009A1489"/>
    <w:rsid w:val="009A42D1"/>
    <w:rsid w:val="009A6881"/>
    <w:rsid w:val="009A704E"/>
    <w:rsid w:val="009C5DD5"/>
    <w:rsid w:val="009D1420"/>
    <w:rsid w:val="009D68AB"/>
    <w:rsid w:val="009E2CA7"/>
    <w:rsid w:val="00A0275A"/>
    <w:rsid w:val="00A22D4E"/>
    <w:rsid w:val="00A35D89"/>
    <w:rsid w:val="00A41809"/>
    <w:rsid w:val="00A42F24"/>
    <w:rsid w:val="00A75748"/>
    <w:rsid w:val="00A87D0B"/>
    <w:rsid w:val="00A91FFF"/>
    <w:rsid w:val="00AB5A50"/>
    <w:rsid w:val="00AC362A"/>
    <w:rsid w:val="00AD0E1B"/>
    <w:rsid w:val="00AE1C0C"/>
    <w:rsid w:val="00AE2EE8"/>
    <w:rsid w:val="00AF00C8"/>
    <w:rsid w:val="00AF7D0A"/>
    <w:rsid w:val="00B00885"/>
    <w:rsid w:val="00B1107D"/>
    <w:rsid w:val="00B1335E"/>
    <w:rsid w:val="00B27A4B"/>
    <w:rsid w:val="00B467FD"/>
    <w:rsid w:val="00B50A01"/>
    <w:rsid w:val="00B70175"/>
    <w:rsid w:val="00B74C66"/>
    <w:rsid w:val="00B80C07"/>
    <w:rsid w:val="00B8644E"/>
    <w:rsid w:val="00BA3544"/>
    <w:rsid w:val="00BB6BCE"/>
    <w:rsid w:val="00BD53BD"/>
    <w:rsid w:val="00BE3D54"/>
    <w:rsid w:val="00BE3FAA"/>
    <w:rsid w:val="00BF10D6"/>
    <w:rsid w:val="00BF573E"/>
    <w:rsid w:val="00C13F9D"/>
    <w:rsid w:val="00C17093"/>
    <w:rsid w:val="00C369ED"/>
    <w:rsid w:val="00C57C31"/>
    <w:rsid w:val="00C62470"/>
    <w:rsid w:val="00C652D0"/>
    <w:rsid w:val="00C72697"/>
    <w:rsid w:val="00C73A81"/>
    <w:rsid w:val="00C77229"/>
    <w:rsid w:val="00C77997"/>
    <w:rsid w:val="00C77EFE"/>
    <w:rsid w:val="00C84F11"/>
    <w:rsid w:val="00C86DD0"/>
    <w:rsid w:val="00C94DE1"/>
    <w:rsid w:val="00C97B1F"/>
    <w:rsid w:val="00CA0050"/>
    <w:rsid w:val="00CA291A"/>
    <w:rsid w:val="00CB0266"/>
    <w:rsid w:val="00CD4A80"/>
    <w:rsid w:val="00CE4B2C"/>
    <w:rsid w:val="00CF1010"/>
    <w:rsid w:val="00CF26A3"/>
    <w:rsid w:val="00D009B0"/>
    <w:rsid w:val="00D11A6D"/>
    <w:rsid w:val="00D220A5"/>
    <w:rsid w:val="00D51F64"/>
    <w:rsid w:val="00D5411E"/>
    <w:rsid w:val="00D72AED"/>
    <w:rsid w:val="00D76FEE"/>
    <w:rsid w:val="00D86B89"/>
    <w:rsid w:val="00D87CBE"/>
    <w:rsid w:val="00DA3F35"/>
    <w:rsid w:val="00DA434B"/>
    <w:rsid w:val="00DA6E05"/>
    <w:rsid w:val="00DB064D"/>
    <w:rsid w:val="00DB1F2D"/>
    <w:rsid w:val="00DB3E6B"/>
    <w:rsid w:val="00DC615F"/>
    <w:rsid w:val="00DF776B"/>
    <w:rsid w:val="00E02BFF"/>
    <w:rsid w:val="00E04A7B"/>
    <w:rsid w:val="00E05F1D"/>
    <w:rsid w:val="00E30968"/>
    <w:rsid w:val="00E37016"/>
    <w:rsid w:val="00E4688B"/>
    <w:rsid w:val="00E47588"/>
    <w:rsid w:val="00E47E29"/>
    <w:rsid w:val="00E71B6E"/>
    <w:rsid w:val="00E81A43"/>
    <w:rsid w:val="00E85BDA"/>
    <w:rsid w:val="00E85C99"/>
    <w:rsid w:val="00E8648A"/>
    <w:rsid w:val="00E94013"/>
    <w:rsid w:val="00E96088"/>
    <w:rsid w:val="00EA2F93"/>
    <w:rsid w:val="00EA7896"/>
    <w:rsid w:val="00ED0F9A"/>
    <w:rsid w:val="00EF1EE8"/>
    <w:rsid w:val="00EF68CD"/>
    <w:rsid w:val="00F10353"/>
    <w:rsid w:val="00F42FEE"/>
    <w:rsid w:val="00F43971"/>
    <w:rsid w:val="00F4620A"/>
    <w:rsid w:val="00F5401A"/>
    <w:rsid w:val="00F55D10"/>
    <w:rsid w:val="00F64126"/>
    <w:rsid w:val="00F6548F"/>
    <w:rsid w:val="00F747DF"/>
    <w:rsid w:val="00F97707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E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D9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348"/>
    <w:pPr>
      <w:ind w:left="720"/>
      <w:contextualSpacing/>
    </w:pPr>
  </w:style>
  <w:style w:type="paragraph" w:customStyle="1" w:styleId="ConsPlusTitle">
    <w:name w:val="ConsPlusTitle"/>
    <w:rsid w:val="0040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D86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E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12A4083FDFAB6754C389023A1BDDFC2313019487141BB598CF3B2E50D72F43AE8DB2ECFU3eAE" TargetMode="External"/><Relationship Id="rId13" Type="http://schemas.openxmlformats.org/officeDocument/2006/relationships/hyperlink" Target="consultantplus://offline/ref=EDA12A4083FDFAB6754C389023A1BDDFC2313019487141BB598CF3B2E50D72F43AE8DB2BC73B16DFU6e0E" TargetMode="External"/><Relationship Id="rId18" Type="http://schemas.openxmlformats.org/officeDocument/2006/relationships/hyperlink" Target="consultantplus://offline/ref=EDA12A4083FDFAB6754C389023A1BDDFC2313019487141BB598CF3B2E50D72F43AE8DB2ECFU3eAE" TargetMode="External"/><Relationship Id="rId26" Type="http://schemas.openxmlformats.org/officeDocument/2006/relationships/hyperlink" Target="consultantplus://offline/ref=EDA12A4083FDFAB6754C389023A1BDDFC2313019487141BB598CF3B2E50D72F43AE8DB2BCE33U1e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A12A4083FDFAB6754C389023A1BDDFC2313019487141BB598CF3B2E50D72F43AE8DB2BC73B15D6U6e6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A12A4083FDFAB6754C389023A1BDDFC2313019487141BB598CF3B2E50D72F43AE8DB2BC73B15D6U6e7E" TargetMode="External"/><Relationship Id="rId17" Type="http://schemas.openxmlformats.org/officeDocument/2006/relationships/hyperlink" Target="consultantplus://offline/ref=EDA12A4083FDFAB6754C389023A1BDDFC2313019487141BB598CF3B2E50D72F43AE8DB2BC73A18D7U6eBE" TargetMode="External"/><Relationship Id="rId25" Type="http://schemas.openxmlformats.org/officeDocument/2006/relationships/hyperlink" Target="consultantplus://offline/ref=EDA12A4083FDFAB6754C389023A1BDDFC2313019487141BB598CF3B2E50D72F43AE8DB2BC73B16DDU6e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A12A4083FDFAB6754C389023A1BDDFC2313019487141BB598CF3B2E50D72F43AE8DB2BCE33U1e8E" TargetMode="External"/><Relationship Id="rId20" Type="http://schemas.openxmlformats.org/officeDocument/2006/relationships/hyperlink" Target="consultantplus://offline/ref=EDA12A4083FDFAB6754C389023A1BDDFC2313019487141BB598CF3B2E50D72F43AE8DB2ECEU3e3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A12A4083FDFAB6754C389023A1BDDFC2313019487141BB598CF3B2E50D72F43AE8DB2BC73B15D6U6e6E" TargetMode="External"/><Relationship Id="rId24" Type="http://schemas.openxmlformats.org/officeDocument/2006/relationships/hyperlink" Target="consultantplus://offline/ref=EDA12A4083FDFAB6754C389023A1BDDFC2313019487141BB598CF3B2E50D72F43AE8DB2FC7U3e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A12A4083FDFAB6754C389023A1BDDFC2313019487141BB598CF3B2E50D72F43AE8DB2BC73B16DDU6e0E" TargetMode="External"/><Relationship Id="rId23" Type="http://schemas.openxmlformats.org/officeDocument/2006/relationships/hyperlink" Target="consultantplus://offline/ref=EDA12A4083FDFAB6754C389023A1BDDFC2313019487141BB598CF3B2E50D72F43AE8DB2BC73B16DFU6e0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A12A4083FDFAB6754C389023A1BDDFC2313019487141BB598CF3B2E50D72F43AE8DB2ECEU3e3E" TargetMode="External"/><Relationship Id="rId19" Type="http://schemas.openxmlformats.org/officeDocument/2006/relationships/hyperlink" Target="consultantplus://offline/ref=EDA12A4083FDFAB6754C389023A1BDDFC2313019487141BB598CF3B2E50D72F43AE8DB2EC0U3e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A12A4083FDFAB6754C389023A1BDDFC2313019487141BB598CF3B2E50D72F43AE8DB2EC0U3e2E" TargetMode="External"/><Relationship Id="rId14" Type="http://schemas.openxmlformats.org/officeDocument/2006/relationships/hyperlink" Target="consultantplus://offline/ref=EDA12A4083FDFAB6754C389023A1BDDFC2313019487141BB598CF3B2E50D72F43AE8DB2FC7U3eFE" TargetMode="External"/><Relationship Id="rId22" Type="http://schemas.openxmlformats.org/officeDocument/2006/relationships/hyperlink" Target="consultantplus://offline/ref=EDA12A4083FDFAB6754C389023A1BDDFC2313019487141BB598CF3B2E50D72F43AE8DB2BC73B15D6U6e7E" TargetMode="External"/><Relationship Id="rId27" Type="http://schemas.openxmlformats.org/officeDocument/2006/relationships/hyperlink" Target="consultantplus://offline/ref=EDA12A4083FDFAB6754C389023A1BDDFC2313019487141BB598CF3B2E50D72F43AE8DB2BC73A18D7U6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0F05-F363-42EB-9061-E8A8FC0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10</cp:revision>
  <cp:lastPrinted>2017-10-18T06:14:00Z</cp:lastPrinted>
  <dcterms:created xsi:type="dcterms:W3CDTF">2017-10-02T03:56:00Z</dcterms:created>
  <dcterms:modified xsi:type="dcterms:W3CDTF">2017-10-18T06:35:00Z</dcterms:modified>
</cp:coreProperties>
</file>