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13" w:rsidRDefault="00F32E13" w:rsidP="00F32E13"/>
    <w:p w:rsidR="00F32E13" w:rsidRPr="007D0E76" w:rsidRDefault="00F32E13" w:rsidP="00F32E1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F32E13" w:rsidRPr="007D0E76" w:rsidRDefault="00F32E13" w:rsidP="00F32E13">
      <w:pPr>
        <w:jc w:val="center"/>
        <w:rPr>
          <w:b/>
          <w:szCs w:val="28"/>
        </w:rPr>
      </w:pPr>
    </w:p>
    <w:p w:rsidR="00F32E13" w:rsidRPr="007D0E76" w:rsidRDefault="00F32E13" w:rsidP="00F32E13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F32E13" w:rsidRPr="007D0E76" w:rsidRDefault="00F32E13" w:rsidP="00F32E13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F32E13" w:rsidRDefault="00F32E13" w:rsidP="00F32E13">
      <w:pPr>
        <w:jc w:val="both"/>
      </w:pPr>
    </w:p>
    <w:p w:rsidR="00F32E13" w:rsidRDefault="00F32E13" w:rsidP="00F32E13">
      <w:pPr>
        <w:jc w:val="both"/>
      </w:pPr>
      <w:r>
        <w:t>от 16.07.2019г. № 533</w:t>
      </w:r>
    </w:p>
    <w:p w:rsidR="00F32E13" w:rsidRPr="007D0E76" w:rsidRDefault="00F32E13" w:rsidP="00F32E13">
      <w:pPr>
        <w:jc w:val="both"/>
        <w:rPr>
          <w:b/>
        </w:rPr>
      </w:pPr>
    </w:p>
    <w:p w:rsidR="00F32E13" w:rsidRDefault="00F32E13" w:rsidP="00F32E13">
      <w:pPr>
        <w:jc w:val="both"/>
      </w:pPr>
      <w:r>
        <w:t>Об изъятии земельного участка и нежилого</w:t>
      </w:r>
    </w:p>
    <w:p w:rsidR="00F32E13" w:rsidRDefault="00F32E13" w:rsidP="00F32E13">
      <w:pPr>
        <w:jc w:val="both"/>
      </w:pPr>
      <w:r>
        <w:t xml:space="preserve">здания для муниципальных нужд </w:t>
      </w:r>
    </w:p>
    <w:p w:rsidR="00F32E13" w:rsidRPr="007D0E76" w:rsidRDefault="00F32E13" w:rsidP="00F32E13">
      <w:pPr>
        <w:jc w:val="both"/>
      </w:pPr>
      <w:r>
        <w:t xml:space="preserve">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</w:p>
    <w:p w:rsidR="00F32E13" w:rsidRPr="00BD6588" w:rsidRDefault="00F32E13" w:rsidP="00F32E13">
      <w:pPr>
        <w:pStyle w:val="2"/>
        <w:ind w:firstLine="708"/>
        <w:rPr>
          <w:sz w:val="24"/>
        </w:rPr>
      </w:pPr>
    </w:p>
    <w:p w:rsidR="00F32E13" w:rsidRPr="00BD6588" w:rsidRDefault="00F32E13" w:rsidP="00F32E1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целях соблюдения прав граждан на  благоприятные условия жизнедеятельности, в соответствии с пунктом 11 части 1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279 Гражданского кодекса Российской Федерации, статьями 11, 56.2, 56.3, 56.6 Земельного кодекса Российской Федерации, </w:t>
      </w:r>
      <w:r w:rsidRPr="00BD6588">
        <w:t xml:space="preserve">статьями </w:t>
      </w:r>
      <w:r>
        <w:t xml:space="preserve">24, </w:t>
      </w:r>
      <w:r w:rsidRPr="00BD6588">
        <w:t xml:space="preserve">47 Устава муниципального образования </w:t>
      </w:r>
      <w:proofErr w:type="spellStart"/>
      <w:r w:rsidRPr="00BD6588">
        <w:t>Слюдянский</w:t>
      </w:r>
      <w:proofErr w:type="spellEnd"/>
      <w:r w:rsidRPr="00BD6588">
        <w:t xml:space="preserve"> район (новая</w:t>
      </w:r>
      <w:proofErr w:type="gramEnd"/>
      <w:r w:rsidRPr="00BD6588">
        <w:t xml:space="preserve"> редакция), зарегистрированного постановлением Губернатора Иркутской области от 30 июня 2005 года № 303-П,</w:t>
      </w:r>
    </w:p>
    <w:p w:rsidR="00F32E13" w:rsidRPr="00BD6588" w:rsidRDefault="00F32E13" w:rsidP="00F32E13">
      <w:pPr>
        <w:pStyle w:val="2"/>
        <w:ind w:firstLine="708"/>
        <w:rPr>
          <w:sz w:val="24"/>
        </w:rPr>
      </w:pPr>
    </w:p>
    <w:p w:rsidR="00F32E13" w:rsidRPr="00B11F07" w:rsidRDefault="00F32E13" w:rsidP="00F32E13">
      <w:pPr>
        <w:pStyle w:val="a3"/>
        <w:rPr>
          <w:b w:val="0"/>
          <w:i w:val="0"/>
          <w:sz w:val="24"/>
        </w:rPr>
      </w:pPr>
      <w:r w:rsidRPr="00B11F07">
        <w:rPr>
          <w:b w:val="0"/>
          <w:i w:val="0"/>
          <w:sz w:val="24"/>
        </w:rPr>
        <w:t>ПОСТАНОВЛЯЮ:</w:t>
      </w:r>
    </w:p>
    <w:p w:rsidR="00F32E13" w:rsidRPr="00B11F07" w:rsidRDefault="00F32E13" w:rsidP="00F32E13">
      <w:pPr>
        <w:pStyle w:val="a3"/>
        <w:rPr>
          <w:b w:val="0"/>
          <w:i w:val="0"/>
          <w:sz w:val="24"/>
        </w:rPr>
      </w:pPr>
    </w:p>
    <w:p w:rsidR="00F32E13" w:rsidRDefault="00F32E13" w:rsidP="00F32E13">
      <w:pPr>
        <w:jc w:val="both"/>
      </w:pPr>
      <w:r>
        <w:tab/>
        <w:t xml:space="preserve">1. Изъять для муниципальных нужд муниципального образования </w:t>
      </w:r>
      <w:proofErr w:type="spellStart"/>
      <w:r>
        <w:t>Слюдянский</w:t>
      </w:r>
      <w:proofErr w:type="spellEnd"/>
      <w:r>
        <w:t xml:space="preserve"> район:</w:t>
      </w:r>
    </w:p>
    <w:p w:rsidR="00F32E13" w:rsidRDefault="00F32E13" w:rsidP="00F32E13">
      <w:pPr>
        <w:jc w:val="both"/>
      </w:pPr>
      <w:r>
        <w:tab/>
        <w:t xml:space="preserve">- земельный участок с кадастровым номером 38:25:010129:32, площадью 10539 </w:t>
      </w:r>
      <w:proofErr w:type="spellStart"/>
      <w:r>
        <w:t>кв.м</w:t>
      </w:r>
      <w:proofErr w:type="spellEnd"/>
      <w:r>
        <w:t xml:space="preserve">., расположенный по адресу: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Лени </w:t>
      </w:r>
      <w:proofErr w:type="spellStart"/>
      <w:r>
        <w:t>Полуяхтова</w:t>
      </w:r>
      <w:proofErr w:type="spellEnd"/>
      <w:r>
        <w:t>, 20, категория земель – земли населенных пунктов, разрешенное использование – под здание дома культуры «Горняк», для размещения объектов культуры;</w:t>
      </w:r>
    </w:p>
    <w:p w:rsidR="00F32E13" w:rsidRDefault="00F32E13" w:rsidP="00F32E13">
      <w:pPr>
        <w:jc w:val="both"/>
      </w:pPr>
      <w:r>
        <w:tab/>
        <w:t xml:space="preserve">- нежилое здание с кадастровым номером 38:25:010129:157, площадью 1221,6 </w:t>
      </w:r>
      <w:proofErr w:type="spellStart"/>
      <w:r>
        <w:t>кв.м</w:t>
      </w:r>
      <w:proofErr w:type="spellEnd"/>
      <w:r>
        <w:t xml:space="preserve">., расположенное по адресу: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Лени </w:t>
      </w:r>
      <w:proofErr w:type="spellStart"/>
      <w:r>
        <w:t>Полуяхтова</w:t>
      </w:r>
      <w:proofErr w:type="spellEnd"/>
      <w:r>
        <w:t xml:space="preserve">, д. 20, </w:t>
      </w:r>
      <w:proofErr w:type="gramStart"/>
      <w:r>
        <w:t>находящееся</w:t>
      </w:r>
      <w:proofErr w:type="gramEnd"/>
      <w:r>
        <w:t xml:space="preserve"> на земельном участке с кадастровым номером 38:25:010129:32.</w:t>
      </w:r>
    </w:p>
    <w:p w:rsidR="00F32E13" w:rsidRDefault="00F32E13" w:rsidP="00F32E13">
      <w:pPr>
        <w:autoSpaceDE w:val="0"/>
        <w:autoSpaceDN w:val="0"/>
        <w:adjustRightInd w:val="0"/>
        <w:jc w:val="both"/>
      </w:pPr>
      <w:r>
        <w:tab/>
        <w:t>2. Цель изъятия земельного участка и нежилого здания – организация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образовательных организациях, включая мероприятия по обеспечению безопасности их жизни и здоровья.</w:t>
      </w:r>
    </w:p>
    <w:p w:rsidR="00F32E13" w:rsidRPr="009C7284" w:rsidRDefault="00F32E13" w:rsidP="00F32E13">
      <w:pPr>
        <w:autoSpaceDE w:val="0"/>
        <w:autoSpaceDN w:val="0"/>
        <w:adjustRightInd w:val="0"/>
        <w:jc w:val="both"/>
      </w:pPr>
      <w:r>
        <w:tab/>
        <w:t xml:space="preserve">3. </w:t>
      </w:r>
      <w:proofErr w:type="gramStart"/>
      <w:r>
        <w:t xml:space="preserve">Реквизиты документов, в соответствии с которыми осуществляется изъятие – Генеральный план </w:t>
      </w:r>
      <w:proofErr w:type="spellStart"/>
      <w:r>
        <w:t>Слюдянского</w:t>
      </w:r>
      <w:proofErr w:type="spellEnd"/>
      <w:r>
        <w:t xml:space="preserve"> муниципального образования </w:t>
      </w:r>
      <w:proofErr w:type="spellStart"/>
      <w:r>
        <w:t>Слюдянского</w:t>
      </w:r>
      <w:proofErr w:type="spellEnd"/>
      <w:r>
        <w:t xml:space="preserve"> района Иркутской области, утвержденный решением Думы </w:t>
      </w:r>
      <w:proofErr w:type="spellStart"/>
      <w:r>
        <w:t>Слюдянского</w:t>
      </w:r>
      <w:proofErr w:type="spellEnd"/>
      <w:r>
        <w:t xml:space="preserve"> муниципального образования от 26.09.2013г. № 52 </w:t>
      </w:r>
      <w:r>
        <w:rPr>
          <w:lang w:val="en-US"/>
        </w:rPr>
        <w:t>III</w:t>
      </w:r>
      <w:r>
        <w:t xml:space="preserve">-ГД (актуализированная редакция); Правила землепользования и застройки </w:t>
      </w:r>
      <w:proofErr w:type="spellStart"/>
      <w:r>
        <w:t>Слюдянского</w:t>
      </w:r>
      <w:proofErr w:type="spellEnd"/>
      <w:r>
        <w:t xml:space="preserve"> муниципального образования </w:t>
      </w:r>
      <w:proofErr w:type="spellStart"/>
      <w:r>
        <w:t>Слюдянского</w:t>
      </w:r>
      <w:proofErr w:type="spellEnd"/>
      <w:r>
        <w:t xml:space="preserve"> района Иркутской области, утвержденные решением Думы </w:t>
      </w:r>
      <w:proofErr w:type="spellStart"/>
      <w:r>
        <w:t>Слюдянского</w:t>
      </w:r>
      <w:proofErr w:type="spellEnd"/>
      <w:r>
        <w:t xml:space="preserve"> муниципального образования от 26.09.2013г. № 44 (актуализированная редакция).</w:t>
      </w:r>
      <w:proofErr w:type="gramEnd"/>
    </w:p>
    <w:p w:rsidR="00F32E13" w:rsidRDefault="00F32E13" w:rsidP="00F32E13">
      <w:pPr>
        <w:jc w:val="both"/>
      </w:pPr>
    </w:p>
    <w:p w:rsidR="00F32E13" w:rsidRPr="007D0E76" w:rsidRDefault="00F32E13" w:rsidP="00F32E13">
      <w:pPr>
        <w:jc w:val="both"/>
      </w:pPr>
    </w:p>
    <w:p w:rsidR="00F32E13" w:rsidRPr="007D0E76" w:rsidRDefault="00F32E13" w:rsidP="00F32E13">
      <w:pPr>
        <w:jc w:val="both"/>
      </w:pPr>
      <w:r>
        <w:t>М</w:t>
      </w:r>
      <w:r w:rsidRPr="007D0E76">
        <w:t>эр муниципального образования</w:t>
      </w:r>
    </w:p>
    <w:p w:rsidR="00F154A2" w:rsidRDefault="00F32E13" w:rsidP="00F32E13">
      <w:pPr>
        <w:jc w:val="both"/>
      </w:pPr>
      <w:proofErr w:type="spellStart"/>
      <w:r w:rsidRPr="007D0E76">
        <w:t>Слюдянский</w:t>
      </w:r>
      <w:proofErr w:type="spellEnd"/>
      <w:r w:rsidRPr="007D0E76">
        <w:t xml:space="preserve"> район                                                           </w:t>
      </w:r>
      <w:r w:rsidRPr="007D0E76">
        <w:tab/>
      </w:r>
      <w:r>
        <w:tab/>
      </w:r>
      <w:r w:rsidRPr="007D0E76">
        <w:t xml:space="preserve">       </w:t>
      </w:r>
      <w:r>
        <w:tab/>
      </w:r>
      <w:r w:rsidRPr="007D0E76">
        <w:t xml:space="preserve">         </w:t>
      </w:r>
      <w:r>
        <w:t>А.Г. Шульц</w:t>
      </w:r>
      <w:bookmarkStart w:id="0" w:name="_GoBack"/>
      <w:bookmarkEnd w:id="0"/>
    </w:p>
    <w:sectPr w:rsidR="00F154A2" w:rsidSect="00F32E13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7B"/>
    <w:rsid w:val="00E4237B"/>
    <w:rsid w:val="00F154A2"/>
    <w:rsid w:val="00F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E13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F32E1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1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32E1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32E13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F32E1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F32E1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32E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E13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F32E1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1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32E1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32E13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F32E1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F32E1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32E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2019-07-17T06:49:00Z</dcterms:created>
  <dcterms:modified xsi:type="dcterms:W3CDTF">2019-07-17T06:50:00Z</dcterms:modified>
</cp:coreProperties>
</file>