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8D" w:rsidRDefault="0092428D" w:rsidP="0092428D">
      <w:pPr>
        <w:rPr>
          <w:sz w:val="24"/>
          <w:szCs w:val="24"/>
        </w:rPr>
      </w:pPr>
    </w:p>
    <w:p w:rsidR="0092428D" w:rsidRDefault="0092428D" w:rsidP="0092428D">
      <w:pPr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</w:t>
      </w:r>
    </w:p>
    <w:p w:rsidR="0092428D" w:rsidRDefault="0092428D" w:rsidP="0092428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92428D" w:rsidRDefault="0092428D" w:rsidP="0092428D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92428D" w:rsidRDefault="0092428D" w:rsidP="0092428D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92428D" w:rsidRDefault="0092428D" w:rsidP="0092428D">
      <w:pPr>
        <w:ind w:left="720"/>
        <w:jc w:val="center"/>
        <w:rPr>
          <w:sz w:val="22"/>
          <w:szCs w:val="22"/>
        </w:rPr>
      </w:pPr>
    </w:p>
    <w:p w:rsidR="0092428D" w:rsidRDefault="0092428D" w:rsidP="0092428D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 МУНИЦИПАЛЬНОГО ОБРАЗОВАНИЯ </w:t>
      </w:r>
    </w:p>
    <w:p w:rsidR="0092428D" w:rsidRDefault="0092428D" w:rsidP="0092428D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СЛЮДЯНСКИЙ РАЙОН</w:t>
      </w:r>
    </w:p>
    <w:p w:rsidR="0092428D" w:rsidRDefault="0092428D" w:rsidP="0092428D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</w:p>
    <w:p w:rsidR="0092428D" w:rsidRDefault="0092428D" w:rsidP="0092428D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</w:t>
      </w:r>
    </w:p>
    <w:p w:rsidR="0092428D" w:rsidRDefault="0092428D" w:rsidP="0092428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г. </w:t>
      </w:r>
      <w:proofErr w:type="spellStart"/>
      <w:r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906C5B" w:rsidRDefault="00906C5B" w:rsidP="0092428D">
      <w:pPr>
        <w:ind w:firstLine="540"/>
        <w:rPr>
          <w:rFonts w:eastAsia="Calibri"/>
          <w:b/>
          <w:sz w:val="24"/>
          <w:szCs w:val="24"/>
          <w:lang w:eastAsia="en-US"/>
        </w:rPr>
      </w:pPr>
    </w:p>
    <w:p w:rsidR="0092428D" w:rsidRPr="004B7309" w:rsidRDefault="0092428D" w:rsidP="0092428D">
      <w:pPr>
        <w:ind w:firstLine="540"/>
        <w:rPr>
          <w:rFonts w:eastAsia="Calibri"/>
          <w:sz w:val="24"/>
          <w:szCs w:val="24"/>
          <w:lang w:eastAsia="en-US"/>
        </w:rPr>
      </w:pPr>
      <w:r w:rsidRPr="004B7309">
        <w:rPr>
          <w:rFonts w:eastAsia="Calibri"/>
          <w:sz w:val="24"/>
          <w:szCs w:val="24"/>
          <w:lang w:eastAsia="en-US"/>
        </w:rPr>
        <w:t xml:space="preserve">Принято районной Думой </w:t>
      </w:r>
      <w:r w:rsidR="00726632">
        <w:rPr>
          <w:rFonts w:eastAsia="Calibri"/>
          <w:sz w:val="24"/>
          <w:szCs w:val="24"/>
          <w:lang w:eastAsia="en-US"/>
        </w:rPr>
        <w:t xml:space="preserve">  28 ноября 2019 года</w:t>
      </w:r>
    </w:p>
    <w:p w:rsidR="0092428D" w:rsidRPr="004B7309" w:rsidRDefault="0092428D" w:rsidP="0092428D">
      <w:pPr>
        <w:rPr>
          <w:rFonts w:eastAsia="Calibri"/>
          <w:sz w:val="24"/>
          <w:szCs w:val="24"/>
          <w:lang w:eastAsia="en-US"/>
        </w:rPr>
      </w:pPr>
    </w:p>
    <w:p w:rsidR="0092428D" w:rsidRPr="004B7309" w:rsidRDefault="0092428D" w:rsidP="0092428D">
      <w:pPr>
        <w:ind w:firstLine="539"/>
        <w:rPr>
          <w:rFonts w:eastAsia="Calibri"/>
          <w:sz w:val="24"/>
          <w:szCs w:val="24"/>
          <w:lang w:eastAsia="en-US"/>
        </w:rPr>
      </w:pPr>
      <w:r w:rsidRPr="004B7309">
        <w:rPr>
          <w:rFonts w:eastAsia="Calibri"/>
          <w:sz w:val="24"/>
          <w:szCs w:val="24"/>
          <w:lang w:eastAsia="en-US"/>
        </w:rPr>
        <w:t xml:space="preserve">О внесении изменений и дополнений  </w:t>
      </w:r>
    </w:p>
    <w:p w:rsidR="0092428D" w:rsidRPr="004B7309" w:rsidRDefault="0092428D" w:rsidP="0092428D">
      <w:pPr>
        <w:ind w:firstLine="539"/>
        <w:rPr>
          <w:rFonts w:eastAsia="Calibri"/>
          <w:sz w:val="24"/>
          <w:szCs w:val="24"/>
          <w:lang w:eastAsia="en-US"/>
        </w:rPr>
      </w:pPr>
      <w:r w:rsidRPr="004B7309">
        <w:rPr>
          <w:rFonts w:eastAsia="Calibri"/>
          <w:sz w:val="24"/>
          <w:szCs w:val="24"/>
          <w:lang w:eastAsia="en-US"/>
        </w:rPr>
        <w:t xml:space="preserve">в Устав  муниципального образования </w:t>
      </w:r>
    </w:p>
    <w:p w:rsidR="0092428D" w:rsidRPr="004B7309" w:rsidRDefault="0092428D" w:rsidP="0092428D">
      <w:pPr>
        <w:ind w:firstLine="539"/>
        <w:rPr>
          <w:rFonts w:eastAsia="Calibri"/>
          <w:sz w:val="24"/>
          <w:szCs w:val="24"/>
          <w:lang w:eastAsia="en-US"/>
        </w:rPr>
      </w:pPr>
      <w:r w:rsidRPr="004B7309">
        <w:rPr>
          <w:rFonts w:eastAsia="Calibri"/>
          <w:sz w:val="24"/>
          <w:szCs w:val="24"/>
          <w:lang w:eastAsia="en-US"/>
        </w:rPr>
        <w:t>Слюдянский район</w:t>
      </w:r>
    </w:p>
    <w:p w:rsidR="0092428D" w:rsidRDefault="0092428D" w:rsidP="0092428D">
      <w:pPr>
        <w:rPr>
          <w:rFonts w:eastAsia="Calibri"/>
          <w:b/>
          <w:sz w:val="24"/>
          <w:szCs w:val="24"/>
          <w:lang w:eastAsia="en-US"/>
        </w:rPr>
      </w:pPr>
    </w:p>
    <w:p w:rsidR="0092428D" w:rsidRDefault="0092428D" w:rsidP="009242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bCs/>
          <w:sz w:val="24"/>
          <w:szCs w:val="24"/>
          <w:lang w:eastAsia="en-US"/>
        </w:rPr>
        <w:t xml:space="preserve">В целях приведения Устава муниципального образования Слюдянский район </w:t>
      </w:r>
      <w:proofErr w:type="gramStart"/>
      <w:r>
        <w:rPr>
          <w:rFonts w:eastAsia="Calibri"/>
          <w:bCs/>
          <w:sz w:val="24"/>
          <w:szCs w:val="24"/>
          <w:lang w:eastAsia="en-US"/>
        </w:rPr>
        <w:t>в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bCs/>
          <w:sz w:val="24"/>
          <w:szCs w:val="24"/>
          <w:lang w:eastAsia="en-US"/>
        </w:rPr>
        <w:t>соответствие  с Федеральным законом от 06 октября 2003 года  № 131-ФЗ «Об общих принципах организации местного самоуправления в Российской Федерации»</w:t>
      </w:r>
      <w:r>
        <w:rPr>
          <w:rFonts w:eastAsia="Calibri"/>
          <w:b/>
          <w:bCs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учитывая рекомендательное решение публичных слушаний от </w:t>
      </w:r>
      <w:r w:rsidR="00B70857">
        <w:rPr>
          <w:rFonts w:eastAsia="Calibri"/>
          <w:sz w:val="24"/>
          <w:szCs w:val="24"/>
          <w:lang w:eastAsia="en-US"/>
        </w:rPr>
        <w:t>15.11.2019г.</w:t>
      </w:r>
      <w:r w:rsidR="000164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 проекту настоящего решения, руководствуясь статьями 31, 45, 48 Устава муниципального образования Слюдянский район, зарегистрированного постановлением Губернатора Иркутской области от 30 июня 2005 г. № 303-п,  регистрационный № 14-3, </w:t>
      </w:r>
      <w:proofErr w:type="gramEnd"/>
    </w:p>
    <w:p w:rsidR="0092428D" w:rsidRDefault="0092428D" w:rsidP="0092428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2428D" w:rsidRDefault="0092428D" w:rsidP="0092428D">
      <w:pPr>
        <w:spacing w:after="200" w:line="276" w:lineRule="auto"/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РАЙОННАЯ ДУМА РЕШИЛА:</w:t>
      </w:r>
    </w:p>
    <w:p w:rsidR="0092428D" w:rsidRDefault="0092428D" w:rsidP="0092428D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1.Внести изменения и дополнения в Устав муниципального образования Слюдянский район, зарегистрированный постановлением Губернатора Иркутской области от 30.06.2005 года № 303-п, регистрационный № 14-3:</w:t>
      </w:r>
    </w:p>
    <w:p w:rsidR="0092428D" w:rsidRDefault="0092428D" w:rsidP="0092428D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92428D" w:rsidRPr="005F5CEB" w:rsidRDefault="0092428D" w:rsidP="0092428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1.1. </w:t>
      </w:r>
      <w:r w:rsidR="00963A59">
        <w:rPr>
          <w:b/>
          <w:sz w:val="24"/>
          <w:szCs w:val="24"/>
        </w:rPr>
        <w:t xml:space="preserve">Изложить статью 1 </w:t>
      </w:r>
      <w:r w:rsidRPr="007D7EFE">
        <w:rPr>
          <w:b/>
          <w:sz w:val="24"/>
          <w:szCs w:val="24"/>
        </w:rPr>
        <w:t>«</w:t>
      </w:r>
      <w:r w:rsidR="00963A59">
        <w:rPr>
          <w:b/>
          <w:sz w:val="24"/>
          <w:szCs w:val="24"/>
        </w:rPr>
        <w:t>Статус муниципального образования</w:t>
      </w:r>
      <w:r w:rsidRPr="007D7EFE">
        <w:rPr>
          <w:b/>
          <w:sz w:val="24"/>
          <w:szCs w:val="24"/>
        </w:rPr>
        <w:t xml:space="preserve"> Слюдянск</w:t>
      </w:r>
      <w:r w:rsidR="00963A59">
        <w:rPr>
          <w:b/>
          <w:sz w:val="24"/>
          <w:szCs w:val="24"/>
        </w:rPr>
        <w:t>ий</w:t>
      </w:r>
      <w:r w:rsidRPr="007D7EFE">
        <w:rPr>
          <w:b/>
          <w:sz w:val="24"/>
          <w:szCs w:val="24"/>
        </w:rPr>
        <w:t xml:space="preserve"> район»</w:t>
      </w:r>
      <w:r w:rsidR="00963A59">
        <w:rPr>
          <w:b/>
          <w:sz w:val="24"/>
          <w:szCs w:val="24"/>
        </w:rPr>
        <w:t xml:space="preserve"> в следующей редакции</w:t>
      </w:r>
      <w:r>
        <w:rPr>
          <w:b/>
          <w:sz w:val="24"/>
          <w:szCs w:val="24"/>
        </w:rPr>
        <w:t>:</w:t>
      </w:r>
      <w:r w:rsidRPr="007D7EFE">
        <w:rPr>
          <w:b/>
          <w:sz w:val="24"/>
          <w:szCs w:val="24"/>
        </w:rPr>
        <w:t xml:space="preserve"> </w:t>
      </w:r>
    </w:p>
    <w:p w:rsidR="00360E20" w:rsidRDefault="0092428D" w:rsidP="007164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1645D" w:rsidRPr="00377901" w:rsidRDefault="00360E20" w:rsidP="007164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645D">
        <w:rPr>
          <w:sz w:val="24"/>
          <w:szCs w:val="24"/>
        </w:rPr>
        <w:t xml:space="preserve">«Статья 1. </w:t>
      </w:r>
      <w:r>
        <w:rPr>
          <w:sz w:val="24"/>
          <w:szCs w:val="24"/>
        </w:rPr>
        <w:t>Н</w:t>
      </w:r>
      <w:r w:rsidR="0071645D" w:rsidRPr="009905A1">
        <w:rPr>
          <w:sz w:val="24"/>
          <w:szCs w:val="24"/>
        </w:rPr>
        <w:t xml:space="preserve">аименование </w:t>
      </w:r>
      <w:r>
        <w:rPr>
          <w:sz w:val="24"/>
          <w:szCs w:val="24"/>
        </w:rPr>
        <w:t xml:space="preserve">и статус </w:t>
      </w:r>
      <w:r w:rsidR="0071645D" w:rsidRPr="009905A1">
        <w:rPr>
          <w:sz w:val="24"/>
          <w:szCs w:val="24"/>
        </w:rPr>
        <w:t>муниципального образования</w:t>
      </w:r>
    </w:p>
    <w:p w:rsidR="0071645D" w:rsidRDefault="0071645D" w:rsidP="00924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1645D" w:rsidRPr="00272995" w:rsidRDefault="0071645D" w:rsidP="0071645D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995">
        <w:rPr>
          <w:rFonts w:ascii="Times New Roman" w:hAnsi="Times New Roman"/>
          <w:sz w:val="24"/>
          <w:szCs w:val="24"/>
        </w:rPr>
        <w:t xml:space="preserve">1. Наименование муниципального образования – </w:t>
      </w:r>
      <w:r>
        <w:rPr>
          <w:rFonts w:ascii="Times New Roman" w:hAnsi="Times New Roman"/>
          <w:sz w:val="24"/>
          <w:szCs w:val="24"/>
        </w:rPr>
        <w:t>Слюдянский муниципальный район Иркутской области</w:t>
      </w:r>
      <w:r w:rsidRPr="00272995">
        <w:rPr>
          <w:rFonts w:ascii="Times New Roman" w:hAnsi="Times New Roman"/>
          <w:sz w:val="24"/>
          <w:szCs w:val="24"/>
        </w:rPr>
        <w:t xml:space="preserve">. </w:t>
      </w:r>
      <w:r w:rsidR="004B7309">
        <w:rPr>
          <w:rFonts w:ascii="Times New Roman" w:hAnsi="Times New Roman"/>
          <w:sz w:val="24"/>
          <w:szCs w:val="24"/>
        </w:rPr>
        <w:t xml:space="preserve">Сокращенное наименование – Слюдянский муниципальный район. Сокращенное наименование используется в наименовании органов местного самоуправления, выборных и иных должностных лиц местного самоуправления. </w:t>
      </w:r>
      <w:r w:rsidRPr="00272995">
        <w:rPr>
          <w:rFonts w:ascii="Times New Roman" w:hAnsi="Times New Roman"/>
          <w:sz w:val="24"/>
          <w:szCs w:val="24"/>
        </w:rPr>
        <w:t>Понятия «</w:t>
      </w:r>
      <w:r>
        <w:rPr>
          <w:rFonts w:ascii="Times New Roman" w:hAnsi="Times New Roman"/>
          <w:sz w:val="24"/>
          <w:szCs w:val="24"/>
        </w:rPr>
        <w:t>Слюдянский муниципальный район</w:t>
      </w:r>
      <w:r w:rsidRPr="00272995">
        <w:rPr>
          <w:rFonts w:ascii="Times New Roman" w:hAnsi="Times New Roman"/>
          <w:sz w:val="24"/>
          <w:szCs w:val="24"/>
        </w:rPr>
        <w:t xml:space="preserve">», </w:t>
      </w:r>
      <w:r w:rsidR="00A003CE">
        <w:rPr>
          <w:rFonts w:ascii="Times New Roman" w:hAnsi="Times New Roman"/>
          <w:sz w:val="24"/>
          <w:szCs w:val="24"/>
        </w:rPr>
        <w:t xml:space="preserve">«муниципальное образование Слюдянский район», </w:t>
      </w:r>
      <w:r w:rsidRPr="00272995">
        <w:rPr>
          <w:rFonts w:ascii="Times New Roman" w:hAnsi="Times New Roman"/>
          <w:sz w:val="24"/>
          <w:szCs w:val="24"/>
        </w:rPr>
        <w:t>«муниципальн</w:t>
      </w:r>
      <w:r>
        <w:rPr>
          <w:rFonts w:ascii="Times New Roman" w:hAnsi="Times New Roman"/>
          <w:sz w:val="24"/>
          <w:szCs w:val="24"/>
        </w:rPr>
        <w:t>ый</w:t>
      </w:r>
      <w:r w:rsidRPr="00272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</w:t>
      </w:r>
      <w:r w:rsidRPr="00272995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Слюдянский район</w:t>
      </w:r>
      <w:r w:rsidRPr="00272995">
        <w:rPr>
          <w:rFonts w:ascii="Times New Roman" w:hAnsi="Times New Roman"/>
          <w:sz w:val="24"/>
          <w:szCs w:val="24"/>
        </w:rPr>
        <w:t xml:space="preserve">» далее по тексту настоящего Устава используются в равной мере для обозначения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272995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района Иркутской области</w:t>
      </w:r>
      <w:r w:rsidRPr="00272995">
        <w:rPr>
          <w:rFonts w:ascii="Times New Roman" w:hAnsi="Times New Roman"/>
          <w:sz w:val="24"/>
          <w:szCs w:val="24"/>
        </w:rPr>
        <w:t>.</w:t>
      </w:r>
    </w:p>
    <w:p w:rsidR="00360E20" w:rsidRDefault="00B03957" w:rsidP="00360E2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2</w:t>
      </w:r>
      <w:r w:rsidR="00360E20">
        <w:rPr>
          <w:rFonts w:ascii="Times New Roman" w:hAnsi="Times New Roman"/>
          <w:sz w:val="24"/>
        </w:rPr>
        <w:t xml:space="preserve">. Статус </w:t>
      </w:r>
      <w:proofErr w:type="spellStart"/>
      <w:r w:rsidR="00360E20">
        <w:rPr>
          <w:rFonts w:ascii="Times New Roman" w:hAnsi="Times New Roman"/>
          <w:sz w:val="24"/>
        </w:rPr>
        <w:t>Слюдянск</w:t>
      </w:r>
      <w:r>
        <w:rPr>
          <w:rFonts w:ascii="Times New Roman" w:hAnsi="Times New Roman"/>
          <w:sz w:val="24"/>
        </w:rPr>
        <w:t>ого</w:t>
      </w:r>
      <w:proofErr w:type="spellEnd"/>
      <w:r w:rsidR="00360E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</w:t>
      </w:r>
      <w:r w:rsidR="00360E20">
        <w:rPr>
          <w:rFonts w:ascii="Times New Roman" w:hAnsi="Times New Roman"/>
          <w:sz w:val="24"/>
        </w:rPr>
        <w:t>район</w:t>
      </w:r>
      <w:r>
        <w:rPr>
          <w:rFonts w:ascii="Times New Roman" w:hAnsi="Times New Roman"/>
          <w:sz w:val="24"/>
        </w:rPr>
        <w:t>а Иркутской области</w:t>
      </w:r>
      <w:r w:rsidR="00360E20">
        <w:rPr>
          <w:rFonts w:ascii="Times New Roman" w:hAnsi="Times New Roman"/>
          <w:sz w:val="24"/>
        </w:rPr>
        <w:t xml:space="preserve"> как административно-</w:t>
      </w:r>
      <w:r w:rsidR="00360E20">
        <w:rPr>
          <w:rFonts w:ascii="Times New Roman" w:hAnsi="Times New Roman"/>
          <w:sz w:val="24"/>
          <w:szCs w:val="24"/>
        </w:rPr>
        <w:t xml:space="preserve">территориального образования области устанавливается законодательством Российской Федерации и области. </w:t>
      </w:r>
    </w:p>
    <w:p w:rsidR="00360E20" w:rsidRDefault="00B03957" w:rsidP="00360E2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0E20">
        <w:rPr>
          <w:rFonts w:ascii="Times New Roman" w:hAnsi="Times New Roman"/>
          <w:sz w:val="24"/>
          <w:szCs w:val="24"/>
        </w:rPr>
        <w:t xml:space="preserve">. Административно-территориальные границы </w:t>
      </w:r>
      <w:proofErr w:type="spellStart"/>
      <w:r w:rsidR="00360E20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360E20">
        <w:rPr>
          <w:rFonts w:ascii="Times New Roman" w:hAnsi="Times New Roman"/>
          <w:sz w:val="24"/>
          <w:szCs w:val="24"/>
        </w:rPr>
        <w:t xml:space="preserve"> района утверждены решением</w:t>
      </w:r>
      <w:r w:rsidR="00360E20">
        <w:rPr>
          <w:rFonts w:ascii="Times New Roman" w:hAnsi="Times New Roman"/>
          <w:color w:val="000000"/>
          <w:sz w:val="24"/>
          <w:szCs w:val="24"/>
        </w:rPr>
        <w:t xml:space="preserve"> исполнительного комитета Иркутского областного Совета депутатов трудящихся</w:t>
      </w:r>
      <w:r w:rsidR="00360E20">
        <w:rPr>
          <w:rFonts w:ascii="Times New Roman" w:hAnsi="Times New Roman"/>
          <w:sz w:val="24"/>
          <w:szCs w:val="24"/>
        </w:rPr>
        <w:t xml:space="preserve"> от 20.05.1966 г. № 272 "Об утверждении административных границ районов области".</w:t>
      </w:r>
    </w:p>
    <w:p w:rsidR="00360E20" w:rsidRDefault="00B03957" w:rsidP="00360E20">
      <w:pPr>
        <w:pStyle w:val="a8"/>
        <w:spacing w:after="0"/>
        <w:ind w:firstLine="709"/>
        <w:jc w:val="both"/>
      </w:pPr>
      <w:r>
        <w:t>4</w:t>
      </w:r>
      <w:r w:rsidR="00360E20">
        <w:t xml:space="preserve">. Слюдянский </w:t>
      </w:r>
      <w:r>
        <w:t xml:space="preserve">муниципальный </w:t>
      </w:r>
      <w:r w:rsidR="00360E20">
        <w:t xml:space="preserve">район </w:t>
      </w:r>
      <w:r>
        <w:t xml:space="preserve">Иркутской области </w:t>
      </w:r>
      <w:r w:rsidR="00360E20">
        <w:t xml:space="preserve">входит в состав Иркутской области и наделен Законом области от 02.12.2004 г. №  72-ОЗ «О статусе и границах муниципальных образований </w:t>
      </w:r>
      <w:proofErr w:type="spellStart"/>
      <w:r w:rsidR="00360E20">
        <w:t>Слюдянского</w:t>
      </w:r>
      <w:proofErr w:type="spellEnd"/>
      <w:r w:rsidR="00360E20">
        <w:t xml:space="preserve"> района Иркутской области»  статусом муниципального района с административным центром в городе </w:t>
      </w:r>
      <w:proofErr w:type="spellStart"/>
      <w:r w:rsidR="00360E20">
        <w:t>Слюдянке</w:t>
      </w:r>
      <w:proofErr w:type="spellEnd"/>
      <w:r w:rsidR="00360E20">
        <w:t>.</w:t>
      </w:r>
    </w:p>
    <w:p w:rsidR="00360E20" w:rsidRDefault="00B03957" w:rsidP="00360E20">
      <w:pPr>
        <w:pStyle w:val="a8"/>
        <w:tabs>
          <w:tab w:val="num" w:pos="1110"/>
        </w:tabs>
        <w:spacing w:after="0"/>
        <w:ind w:firstLine="709"/>
        <w:jc w:val="both"/>
      </w:pPr>
      <w:r>
        <w:t>5</w:t>
      </w:r>
      <w:r w:rsidR="00360E20">
        <w:t>. Слюдянский муниципальный район Иркутской области является единым экономическим, историческим, социальным, административным образованием. Имеет свою территорию, население, муниципальную собственность, районный бюджет, органы местного самоуправления.</w:t>
      </w:r>
    </w:p>
    <w:p w:rsidR="0092428D" w:rsidRPr="00B03957" w:rsidRDefault="00B03957" w:rsidP="00B0395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60E20">
        <w:rPr>
          <w:rFonts w:ascii="Times New Roman" w:hAnsi="Times New Roman"/>
          <w:sz w:val="24"/>
          <w:szCs w:val="24"/>
        </w:rPr>
        <w:t xml:space="preserve">С учетом исторических традиций муниципального района Днем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60E20">
        <w:rPr>
          <w:rFonts w:ascii="Times New Roman" w:hAnsi="Times New Roman"/>
          <w:sz w:val="24"/>
          <w:szCs w:val="24"/>
        </w:rPr>
        <w:t>муниципального район</w:t>
      </w:r>
      <w:r>
        <w:rPr>
          <w:rFonts w:ascii="Times New Roman" w:hAnsi="Times New Roman"/>
          <w:sz w:val="24"/>
          <w:szCs w:val="24"/>
        </w:rPr>
        <w:t>а</w:t>
      </w:r>
      <w:r w:rsidR="00360E20">
        <w:rPr>
          <w:rFonts w:ascii="Times New Roman" w:hAnsi="Times New Roman"/>
          <w:sz w:val="24"/>
          <w:szCs w:val="24"/>
        </w:rPr>
        <w:t xml:space="preserve"> </w:t>
      </w:r>
      <w:r w:rsidR="008837CA">
        <w:rPr>
          <w:rFonts w:ascii="Times New Roman" w:hAnsi="Times New Roman"/>
          <w:sz w:val="24"/>
          <w:szCs w:val="24"/>
        </w:rPr>
        <w:t xml:space="preserve">Иркутской области </w:t>
      </w:r>
      <w:r w:rsidR="00360E20">
        <w:rPr>
          <w:rFonts w:ascii="Times New Roman" w:hAnsi="Times New Roman"/>
          <w:sz w:val="24"/>
          <w:szCs w:val="24"/>
        </w:rPr>
        <w:t>является четвертая суббота июня, который отмечается в каждый юбилейный пятый год</w:t>
      </w:r>
      <w:r w:rsidR="0092428D" w:rsidRPr="00B03957">
        <w:rPr>
          <w:rFonts w:ascii="Times New Roman" w:hAnsi="Times New Roman"/>
          <w:sz w:val="24"/>
          <w:szCs w:val="24"/>
        </w:rPr>
        <w:t>».</w:t>
      </w:r>
    </w:p>
    <w:p w:rsidR="0092428D" w:rsidRDefault="0092428D" w:rsidP="0092428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right="10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</w:t>
      </w:r>
      <w:r w:rsidR="00342FDB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  1.2. </w:t>
      </w:r>
      <w:r w:rsidRPr="006776CD">
        <w:rPr>
          <w:b/>
          <w:spacing w:val="-1"/>
          <w:sz w:val="24"/>
          <w:szCs w:val="24"/>
        </w:rPr>
        <w:t>В статье 7  «</w:t>
      </w:r>
      <w:r w:rsidR="00342FDB">
        <w:rPr>
          <w:b/>
          <w:spacing w:val="-1"/>
          <w:sz w:val="24"/>
          <w:szCs w:val="24"/>
        </w:rPr>
        <w:t xml:space="preserve">Вопросы местного значения </w:t>
      </w:r>
      <w:proofErr w:type="spellStart"/>
      <w:r w:rsidR="00342FDB">
        <w:rPr>
          <w:b/>
          <w:spacing w:val="-1"/>
          <w:sz w:val="24"/>
          <w:szCs w:val="24"/>
        </w:rPr>
        <w:t>Слюдянского</w:t>
      </w:r>
      <w:proofErr w:type="spellEnd"/>
      <w:r w:rsidR="00342FDB">
        <w:rPr>
          <w:b/>
          <w:spacing w:val="-1"/>
          <w:sz w:val="24"/>
          <w:szCs w:val="24"/>
        </w:rPr>
        <w:t xml:space="preserve"> района</w:t>
      </w:r>
      <w:r w:rsidRPr="006776CD">
        <w:rPr>
          <w:b/>
          <w:spacing w:val="-1"/>
          <w:sz w:val="24"/>
          <w:szCs w:val="24"/>
        </w:rPr>
        <w:t>»</w:t>
      </w:r>
      <w:r>
        <w:rPr>
          <w:b/>
          <w:spacing w:val="-1"/>
          <w:sz w:val="24"/>
          <w:szCs w:val="24"/>
        </w:rPr>
        <w:t>:</w:t>
      </w:r>
    </w:p>
    <w:p w:rsidR="00B27F79" w:rsidRPr="006776CD" w:rsidRDefault="00B27F79" w:rsidP="0092428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right="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</w:t>
      </w:r>
      <w:r w:rsidR="00342FDB">
        <w:rPr>
          <w:spacing w:val="-1"/>
          <w:sz w:val="24"/>
          <w:szCs w:val="24"/>
        </w:rPr>
        <w:t xml:space="preserve">пункт 9 части 2 после </w:t>
      </w:r>
      <w:r>
        <w:rPr>
          <w:spacing w:val="-1"/>
          <w:sz w:val="24"/>
          <w:szCs w:val="24"/>
        </w:rPr>
        <w:t>слов «</w:t>
      </w:r>
      <w:r w:rsidR="00342FDB">
        <w:rPr>
          <w:spacing w:val="-1"/>
          <w:sz w:val="24"/>
          <w:szCs w:val="24"/>
        </w:rPr>
        <w:t>территории, выдача</w:t>
      </w:r>
      <w:r>
        <w:rPr>
          <w:spacing w:val="-1"/>
          <w:sz w:val="24"/>
          <w:szCs w:val="24"/>
        </w:rPr>
        <w:t xml:space="preserve">» </w:t>
      </w:r>
      <w:r w:rsidR="00342FDB">
        <w:rPr>
          <w:spacing w:val="-1"/>
          <w:sz w:val="24"/>
          <w:szCs w:val="24"/>
        </w:rPr>
        <w:t>дополнить словами «градостроительного плана земельного участка, расположенного в границах поселения, выдача»</w:t>
      </w:r>
      <w:r>
        <w:rPr>
          <w:spacing w:val="-1"/>
          <w:sz w:val="24"/>
          <w:szCs w:val="24"/>
        </w:rPr>
        <w:t>;</w:t>
      </w:r>
    </w:p>
    <w:p w:rsidR="0092428D" w:rsidRDefault="0092428D" w:rsidP="0092428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60577A" w:rsidRPr="004939CC" w:rsidRDefault="0092428D" w:rsidP="006057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0577A">
        <w:rPr>
          <w:b/>
          <w:sz w:val="24"/>
          <w:szCs w:val="24"/>
        </w:rPr>
        <w:t xml:space="preserve">1.3. </w:t>
      </w:r>
      <w:r w:rsidR="0060577A" w:rsidRPr="00274343">
        <w:rPr>
          <w:b/>
          <w:sz w:val="24"/>
          <w:szCs w:val="24"/>
        </w:rPr>
        <w:t>В стать</w:t>
      </w:r>
      <w:r w:rsidR="0060577A">
        <w:rPr>
          <w:b/>
          <w:sz w:val="24"/>
          <w:szCs w:val="24"/>
        </w:rPr>
        <w:t>е</w:t>
      </w:r>
      <w:r w:rsidR="0060577A" w:rsidRPr="00274343">
        <w:rPr>
          <w:b/>
          <w:sz w:val="24"/>
          <w:szCs w:val="24"/>
        </w:rPr>
        <w:t xml:space="preserve"> 2</w:t>
      </w:r>
      <w:r w:rsidR="0060577A">
        <w:rPr>
          <w:b/>
          <w:sz w:val="24"/>
          <w:szCs w:val="24"/>
        </w:rPr>
        <w:t>2</w:t>
      </w:r>
      <w:r w:rsidR="0060577A" w:rsidRPr="00274343">
        <w:rPr>
          <w:b/>
          <w:sz w:val="24"/>
          <w:szCs w:val="24"/>
        </w:rPr>
        <w:t xml:space="preserve"> «</w:t>
      </w:r>
      <w:r w:rsidR="0060577A">
        <w:rPr>
          <w:b/>
          <w:sz w:val="24"/>
          <w:szCs w:val="24"/>
        </w:rPr>
        <w:t>Структура и наименования органов местного самоуправления</w:t>
      </w:r>
      <w:r w:rsidR="0060577A" w:rsidRPr="00274343">
        <w:rPr>
          <w:b/>
          <w:iCs/>
          <w:sz w:val="24"/>
          <w:szCs w:val="24"/>
        </w:rPr>
        <w:t>»</w:t>
      </w:r>
      <w:r w:rsidR="0060577A">
        <w:rPr>
          <w:b/>
          <w:iCs/>
          <w:sz w:val="24"/>
          <w:szCs w:val="24"/>
        </w:rPr>
        <w:t>:</w:t>
      </w:r>
    </w:p>
    <w:p w:rsidR="0060577A" w:rsidRPr="0060577A" w:rsidRDefault="0060577A" w:rsidP="009242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34AA7">
        <w:rPr>
          <w:sz w:val="24"/>
          <w:szCs w:val="24"/>
        </w:rPr>
        <w:t>с</w:t>
      </w:r>
      <w:r w:rsidRPr="0060577A">
        <w:rPr>
          <w:sz w:val="24"/>
          <w:szCs w:val="24"/>
        </w:rPr>
        <w:t>лова «муниципального образования Слюдянский район» заменить словами «</w:t>
      </w:r>
      <w:proofErr w:type="spellStart"/>
      <w:r w:rsidRPr="0060577A">
        <w:rPr>
          <w:sz w:val="24"/>
          <w:szCs w:val="24"/>
        </w:rPr>
        <w:t>Слюдянского</w:t>
      </w:r>
      <w:proofErr w:type="spellEnd"/>
      <w:r w:rsidRPr="0060577A">
        <w:rPr>
          <w:sz w:val="24"/>
          <w:szCs w:val="24"/>
        </w:rPr>
        <w:t xml:space="preserve"> муниципального района»; </w:t>
      </w:r>
    </w:p>
    <w:p w:rsidR="0060577A" w:rsidRDefault="0060577A" w:rsidP="0092428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428D" w:rsidRPr="004939CC" w:rsidRDefault="0060577A" w:rsidP="009242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92428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="0092428D">
        <w:rPr>
          <w:b/>
          <w:sz w:val="24"/>
          <w:szCs w:val="24"/>
        </w:rPr>
        <w:t xml:space="preserve">. </w:t>
      </w:r>
      <w:r w:rsidR="0092428D" w:rsidRPr="00274343">
        <w:rPr>
          <w:b/>
          <w:sz w:val="24"/>
          <w:szCs w:val="24"/>
        </w:rPr>
        <w:t>В стать</w:t>
      </w:r>
      <w:r w:rsidR="0092428D">
        <w:rPr>
          <w:b/>
          <w:sz w:val="24"/>
          <w:szCs w:val="24"/>
        </w:rPr>
        <w:t>е</w:t>
      </w:r>
      <w:r w:rsidR="0092428D" w:rsidRPr="00274343">
        <w:rPr>
          <w:b/>
          <w:sz w:val="24"/>
          <w:szCs w:val="24"/>
        </w:rPr>
        <w:t xml:space="preserve"> 23 «Мэр района</w:t>
      </w:r>
      <w:r w:rsidR="0092428D" w:rsidRPr="00274343">
        <w:rPr>
          <w:b/>
          <w:iCs/>
          <w:sz w:val="24"/>
          <w:szCs w:val="24"/>
        </w:rPr>
        <w:t>»</w:t>
      </w:r>
      <w:r w:rsidR="0092428D">
        <w:rPr>
          <w:b/>
          <w:iCs/>
          <w:sz w:val="24"/>
          <w:szCs w:val="24"/>
        </w:rPr>
        <w:t>:</w:t>
      </w:r>
    </w:p>
    <w:p w:rsidR="00877026" w:rsidRDefault="0092428D" w:rsidP="00877026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77026">
        <w:rPr>
          <w:iCs/>
          <w:sz w:val="24"/>
          <w:szCs w:val="24"/>
        </w:rPr>
        <w:t xml:space="preserve">  а</w:t>
      </w:r>
      <w:r w:rsidR="00877026" w:rsidRPr="00D5260F">
        <w:rPr>
          <w:iCs/>
          <w:sz w:val="24"/>
          <w:szCs w:val="24"/>
        </w:rPr>
        <w:t xml:space="preserve">) дополнить </w:t>
      </w:r>
      <w:r w:rsidR="00877026">
        <w:rPr>
          <w:iCs/>
          <w:sz w:val="24"/>
          <w:szCs w:val="24"/>
        </w:rPr>
        <w:t>частью</w:t>
      </w:r>
      <w:r w:rsidR="00877026" w:rsidRPr="00D5260F">
        <w:rPr>
          <w:iCs/>
          <w:sz w:val="24"/>
          <w:szCs w:val="24"/>
        </w:rPr>
        <w:t xml:space="preserve"> </w:t>
      </w:r>
      <w:r w:rsidR="00877026">
        <w:rPr>
          <w:iCs/>
          <w:sz w:val="24"/>
          <w:szCs w:val="24"/>
        </w:rPr>
        <w:t>4</w:t>
      </w:r>
      <w:r w:rsidR="00877026" w:rsidRPr="00D5260F">
        <w:rPr>
          <w:iCs/>
          <w:sz w:val="24"/>
          <w:szCs w:val="24"/>
        </w:rPr>
        <w:t>.</w:t>
      </w:r>
      <w:r w:rsidR="00877026">
        <w:rPr>
          <w:iCs/>
          <w:sz w:val="24"/>
          <w:szCs w:val="24"/>
        </w:rPr>
        <w:t>3</w:t>
      </w:r>
      <w:r w:rsidR="00877026" w:rsidRPr="00D5260F">
        <w:rPr>
          <w:iCs/>
          <w:sz w:val="24"/>
          <w:szCs w:val="24"/>
        </w:rPr>
        <w:t xml:space="preserve"> следующего содержания:  </w:t>
      </w:r>
    </w:p>
    <w:p w:rsidR="00877026" w:rsidRPr="00736E56" w:rsidRDefault="00877026" w:rsidP="004B7309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</w:t>
      </w:r>
      <w:r>
        <w:rPr>
          <w:b/>
          <w:iCs/>
          <w:sz w:val="24"/>
          <w:szCs w:val="24"/>
        </w:rPr>
        <w:t xml:space="preserve">  «</w:t>
      </w:r>
      <w:r w:rsidR="00C101C1" w:rsidRPr="00C101C1">
        <w:rPr>
          <w:iCs/>
          <w:sz w:val="24"/>
          <w:szCs w:val="24"/>
        </w:rPr>
        <w:t>4</w:t>
      </w:r>
      <w:r w:rsidRPr="00736E56">
        <w:rPr>
          <w:iCs/>
          <w:sz w:val="24"/>
          <w:szCs w:val="24"/>
        </w:rPr>
        <w:t>.</w:t>
      </w:r>
      <w:r w:rsidR="004B7309">
        <w:rPr>
          <w:iCs/>
          <w:sz w:val="24"/>
          <w:szCs w:val="24"/>
        </w:rPr>
        <w:t>3</w:t>
      </w:r>
      <w:r w:rsidRPr="00736E56">
        <w:rPr>
          <w:iCs/>
          <w:sz w:val="24"/>
          <w:szCs w:val="24"/>
        </w:rPr>
        <w:t xml:space="preserve">. </w:t>
      </w:r>
      <w:proofErr w:type="gramStart"/>
      <w:r w:rsidRPr="00736E56">
        <w:rPr>
          <w:rFonts w:eastAsiaTheme="minorHAnsi"/>
          <w:bCs/>
          <w:sz w:val="24"/>
          <w:szCs w:val="24"/>
          <w:lang w:eastAsia="en-US"/>
        </w:rPr>
        <w:t xml:space="preserve">При выявлении в результате проверки, проведенной в соответствии с </w:t>
      </w:r>
      <w:r w:rsidR="004B7309">
        <w:rPr>
          <w:rFonts w:eastAsiaTheme="minorHAnsi"/>
          <w:bCs/>
          <w:sz w:val="24"/>
          <w:szCs w:val="24"/>
          <w:lang w:eastAsia="en-US"/>
        </w:rPr>
        <w:t xml:space="preserve">абзацем 2 </w:t>
      </w:r>
      <w:r w:rsidR="00A80850">
        <w:rPr>
          <w:rFonts w:eastAsiaTheme="minorHAnsi"/>
          <w:bCs/>
          <w:sz w:val="24"/>
          <w:szCs w:val="24"/>
          <w:lang w:eastAsia="en-US"/>
        </w:rPr>
        <w:t>част</w:t>
      </w:r>
      <w:r w:rsidR="004B7309">
        <w:rPr>
          <w:rFonts w:eastAsiaTheme="minorHAnsi"/>
          <w:bCs/>
          <w:sz w:val="24"/>
          <w:szCs w:val="24"/>
          <w:lang w:eastAsia="en-US"/>
        </w:rPr>
        <w:t>и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80850">
        <w:rPr>
          <w:rFonts w:eastAsiaTheme="minorHAnsi"/>
          <w:bCs/>
          <w:sz w:val="24"/>
          <w:szCs w:val="24"/>
          <w:lang w:eastAsia="en-US"/>
        </w:rPr>
        <w:t>4</w:t>
      </w:r>
      <w:r>
        <w:rPr>
          <w:rFonts w:eastAsiaTheme="minorHAnsi"/>
          <w:bCs/>
          <w:sz w:val="24"/>
          <w:szCs w:val="24"/>
          <w:lang w:eastAsia="en-US"/>
        </w:rPr>
        <w:t>.</w:t>
      </w:r>
      <w:r w:rsidR="004B7309">
        <w:rPr>
          <w:rFonts w:eastAsiaTheme="minorHAnsi"/>
          <w:bCs/>
          <w:sz w:val="24"/>
          <w:szCs w:val="24"/>
          <w:lang w:eastAsia="en-US"/>
        </w:rPr>
        <w:t>2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736E56">
        <w:rPr>
          <w:rFonts w:eastAsiaTheme="minorHAnsi"/>
          <w:bCs/>
          <w:sz w:val="24"/>
          <w:szCs w:val="24"/>
          <w:lang w:eastAsia="en-US"/>
        </w:rPr>
        <w:t xml:space="preserve">настоящей статьи,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736E56">
          <w:rPr>
            <w:rFonts w:eastAsiaTheme="minorHAnsi"/>
            <w:bCs/>
            <w:sz w:val="24"/>
            <w:szCs w:val="24"/>
            <w:lang w:eastAsia="en-US"/>
          </w:rPr>
          <w:t>законом</w:t>
        </w:r>
      </w:hyperlink>
      <w:r w:rsidRPr="00736E56">
        <w:rPr>
          <w:rFonts w:eastAsiaTheme="minorHAnsi"/>
          <w:bCs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736E56">
          <w:rPr>
            <w:rFonts w:eastAsiaTheme="minorHAnsi"/>
            <w:bCs/>
            <w:sz w:val="24"/>
            <w:szCs w:val="24"/>
            <w:lang w:eastAsia="en-US"/>
          </w:rPr>
          <w:t>законом</w:t>
        </w:r>
      </w:hyperlink>
      <w:r w:rsidRPr="00736E56">
        <w:rPr>
          <w:rFonts w:eastAsiaTheme="minorHAnsi"/>
          <w:bCs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736E56">
          <w:rPr>
            <w:rFonts w:eastAsiaTheme="minorHAnsi"/>
            <w:bCs/>
            <w:sz w:val="24"/>
            <w:szCs w:val="24"/>
            <w:lang w:eastAsia="en-US"/>
          </w:rPr>
          <w:t>законом</w:t>
        </w:r>
        <w:proofErr w:type="gramEnd"/>
      </w:hyperlink>
      <w:r w:rsidRPr="00736E56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Pr="00736E56">
        <w:rPr>
          <w:rFonts w:eastAsiaTheme="minorHAnsi"/>
          <w:bCs/>
          <w:sz w:val="24"/>
          <w:szCs w:val="24"/>
          <w:lang w:eastAsia="en-US"/>
        </w:rPr>
        <w:t xml:space="preserve"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E74B09">
        <w:rPr>
          <w:rFonts w:eastAsiaTheme="minorHAnsi"/>
          <w:bCs/>
          <w:sz w:val="24"/>
          <w:szCs w:val="24"/>
          <w:lang w:eastAsia="en-US"/>
        </w:rPr>
        <w:t>Г</w:t>
      </w:r>
      <w:r w:rsidRPr="00736E56">
        <w:rPr>
          <w:rFonts w:eastAsiaTheme="minorHAnsi"/>
          <w:bCs/>
          <w:sz w:val="24"/>
          <w:szCs w:val="24"/>
          <w:lang w:eastAsia="en-US"/>
        </w:rPr>
        <w:t xml:space="preserve">убернатор Иркутской области  обращается с заявлением о досрочном прекращении полномочий </w:t>
      </w:r>
      <w:r w:rsidR="00C101C1">
        <w:rPr>
          <w:rFonts w:eastAsiaTheme="minorHAnsi"/>
          <w:bCs/>
          <w:sz w:val="24"/>
          <w:szCs w:val="24"/>
          <w:lang w:eastAsia="en-US"/>
        </w:rPr>
        <w:t>мэра района</w:t>
      </w:r>
      <w:r w:rsidRPr="00736E56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или применении в отношении указанного лица иной меры ответственности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B5154">
        <w:rPr>
          <w:rFonts w:eastAsiaTheme="minorHAnsi"/>
          <w:bCs/>
          <w:sz w:val="24"/>
          <w:szCs w:val="24"/>
          <w:lang w:eastAsia="en-US"/>
        </w:rPr>
        <w:t>в районную Думу</w:t>
      </w:r>
      <w:r w:rsidRPr="00736E56">
        <w:rPr>
          <w:rFonts w:eastAsiaTheme="minorHAnsi"/>
          <w:bCs/>
          <w:sz w:val="24"/>
          <w:szCs w:val="24"/>
          <w:lang w:eastAsia="en-US"/>
        </w:rPr>
        <w:t>, уполномоченную принимать соответствующее решение, или в суд</w:t>
      </w:r>
      <w:r w:rsidR="00A80850">
        <w:rPr>
          <w:rFonts w:eastAsiaTheme="minorHAnsi"/>
          <w:bCs/>
          <w:sz w:val="24"/>
          <w:szCs w:val="24"/>
          <w:lang w:eastAsia="en-US"/>
        </w:rPr>
        <w:t>»;</w:t>
      </w:r>
    </w:p>
    <w:p w:rsidR="00877026" w:rsidRDefault="00877026" w:rsidP="00877026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="004B7309">
        <w:rPr>
          <w:iCs/>
          <w:sz w:val="24"/>
          <w:szCs w:val="24"/>
        </w:rPr>
        <w:t>б</w:t>
      </w:r>
      <w:r>
        <w:rPr>
          <w:iCs/>
          <w:sz w:val="24"/>
          <w:szCs w:val="24"/>
        </w:rPr>
        <w:t xml:space="preserve">) </w:t>
      </w:r>
      <w:r w:rsidRPr="00D5260F">
        <w:rPr>
          <w:iCs/>
          <w:sz w:val="24"/>
          <w:szCs w:val="24"/>
        </w:rPr>
        <w:t xml:space="preserve">дополнить </w:t>
      </w:r>
      <w:r w:rsidR="00C101C1">
        <w:rPr>
          <w:iCs/>
          <w:sz w:val="24"/>
          <w:szCs w:val="24"/>
        </w:rPr>
        <w:t>частью</w:t>
      </w:r>
      <w:r w:rsidRPr="00D5260F">
        <w:rPr>
          <w:iCs/>
          <w:sz w:val="24"/>
          <w:szCs w:val="24"/>
        </w:rPr>
        <w:t xml:space="preserve"> </w:t>
      </w:r>
      <w:r w:rsidR="00C101C1">
        <w:rPr>
          <w:iCs/>
          <w:sz w:val="24"/>
          <w:szCs w:val="24"/>
        </w:rPr>
        <w:t>4</w:t>
      </w:r>
      <w:r w:rsidRPr="00D5260F">
        <w:rPr>
          <w:iCs/>
          <w:sz w:val="24"/>
          <w:szCs w:val="24"/>
        </w:rPr>
        <w:t>.</w:t>
      </w:r>
      <w:r w:rsidR="004B7309">
        <w:rPr>
          <w:iCs/>
          <w:sz w:val="24"/>
          <w:szCs w:val="24"/>
        </w:rPr>
        <w:t>4</w:t>
      </w:r>
      <w:r w:rsidRPr="00D5260F">
        <w:rPr>
          <w:iCs/>
          <w:sz w:val="24"/>
          <w:szCs w:val="24"/>
        </w:rPr>
        <w:t xml:space="preserve"> следующего содержания:  </w:t>
      </w:r>
    </w:p>
    <w:p w:rsidR="00877026" w:rsidRPr="0060577A" w:rsidRDefault="00877026" w:rsidP="006057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iCs/>
          <w:sz w:val="24"/>
          <w:szCs w:val="24"/>
        </w:rPr>
        <w:t xml:space="preserve">        «</w:t>
      </w:r>
      <w:r w:rsidR="00C101C1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.</w:t>
      </w:r>
      <w:r w:rsidR="004B7309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 xml:space="preserve">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К </w:t>
      </w:r>
      <w:r w:rsidR="00C101C1">
        <w:rPr>
          <w:rFonts w:eastAsiaTheme="minorHAnsi"/>
          <w:sz w:val="24"/>
          <w:szCs w:val="24"/>
          <w:lang w:eastAsia="en-US"/>
        </w:rPr>
        <w:t>мэру района</w:t>
      </w:r>
      <w:r>
        <w:rPr>
          <w:rFonts w:eastAsiaTheme="minorHAnsi"/>
          <w:sz w:val="24"/>
          <w:szCs w:val="24"/>
          <w:lang w:eastAsia="en-US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60577A" w:rsidRPr="0060577A">
        <w:rPr>
          <w:sz w:val="24"/>
          <w:szCs w:val="24"/>
        </w:rPr>
        <w:t>меры ответственности, предусмотренные частью 7.3-1 статьи 40 Федерального закона</w:t>
      </w:r>
      <w:r w:rsidR="0060577A">
        <w:rPr>
          <w:sz w:val="24"/>
          <w:szCs w:val="24"/>
        </w:rPr>
        <w:t>.»</w:t>
      </w:r>
      <w:r w:rsidRPr="0060577A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877026" w:rsidRDefault="00877026" w:rsidP="00877026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="004B7309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) </w:t>
      </w:r>
      <w:r w:rsidRPr="00D5260F">
        <w:rPr>
          <w:iCs/>
          <w:sz w:val="24"/>
          <w:szCs w:val="24"/>
        </w:rPr>
        <w:t xml:space="preserve">дополнить </w:t>
      </w:r>
      <w:r w:rsidR="00C101C1">
        <w:rPr>
          <w:iCs/>
          <w:sz w:val="24"/>
          <w:szCs w:val="24"/>
        </w:rPr>
        <w:t>частью</w:t>
      </w:r>
      <w:r w:rsidRPr="00D5260F">
        <w:rPr>
          <w:iCs/>
          <w:sz w:val="24"/>
          <w:szCs w:val="24"/>
        </w:rPr>
        <w:t xml:space="preserve"> </w:t>
      </w:r>
      <w:r w:rsidR="00C101C1">
        <w:rPr>
          <w:iCs/>
          <w:sz w:val="24"/>
          <w:szCs w:val="24"/>
        </w:rPr>
        <w:t>4</w:t>
      </w:r>
      <w:r w:rsidRPr="00D5260F">
        <w:rPr>
          <w:iCs/>
          <w:sz w:val="24"/>
          <w:szCs w:val="24"/>
        </w:rPr>
        <w:t>.</w:t>
      </w:r>
      <w:r w:rsidR="004B7309">
        <w:rPr>
          <w:iCs/>
          <w:sz w:val="24"/>
          <w:szCs w:val="24"/>
        </w:rPr>
        <w:t>5</w:t>
      </w:r>
      <w:r w:rsidRPr="00D5260F">
        <w:rPr>
          <w:iCs/>
          <w:sz w:val="24"/>
          <w:szCs w:val="24"/>
        </w:rPr>
        <w:t xml:space="preserve"> следующего содержания:  </w:t>
      </w:r>
    </w:p>
    <w:p w:rsidR="00877026" w:rsidRDefault="00877026" w:rsidP="008770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«</w:t>
      </w:r>
      <w:r w:rsidR="00C101C1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4B7309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. Порядок принятия решения о применении к </w:t>
      </w:r>
      <w:r w:rsidR="00C101C1">
        <w:rPr>
          <w:rFonts w:eastAsiaTheme="minorHAnsi"/>
          <w:sz w:val="24"/>
          <w:szCs w:val="24"/>
          <w:lang w:eastAsia="en-US"/>
        </w:rPr>
        <w:t>мэру района</w:t>
      </w:r>
      <w:r>
        <w:rPr>
          <w:rFonts w:eastAsiaTheme="minorHAnsi"/>
          <w:sz w:val="24"/>
          <w:szCs w:val="24"/>
          <w:lang w:eastAsia="en-US"/>
        </w:rPr>
        <w:t xml:space="preserve"> мер ответственности, указанных в </w:t>
      </w:r>
      <w:r w:rsidR="00C101C1">
        <w:rPr>
          <w:rFonts w:eastAsiaTheme="minorHAnsi"/>
          <w:sz w:val="24"/>
          <w:szCs w:val="24"/>
          <w:lang w:eastAsia="en-US"/>
        </w:rPr>
        <w:t>части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101C1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E36B9E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настоящей статьи, определяется решением районной Думы в соответствии с законом Иркутской области»</w:t>
      </w:r>
      <w:r w:rsidR="004B7309">
        <w:rPr>
          <w:rFonts w:eastAsiaTheme="minorHAnsi"/>
          <w:sz w:val="24"/>
          <w:szCs w:val="24"/>
          <w:lang w:eastAsia="en-US"/>
        </w:rPr>
        <w:t>.</w:t>
      </w:r>
    </w:p>
    <w:p w:rsidR="00877026" w:rsidRDefault="00877026" w:rsidP="00877026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</w:p>
    <w:p w:rsidR="0092428D" w:rsidRDefault="0092428D" w:rsidP="0092428D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          1.</w:t>
      </w:r>
      <w:r w:rsidR="00C34AA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A80850">
        <w:rPr>
          <w:b/>
          <w:sz w:val="24"/>
          <w:szCs w:val="24"/>
        </w:rPr>
        <w:t>В</w:t>
      </w:r>
      <w:r w:rsidR="00736E56">
        <w:rPr>
          <w:b/>
          <w:sz w:val="24"/>
          <w:szCs w:val="24"/>
        </w:rPr>
        <w:t xml:space="preserve"> </w:t>
      </w:r>
      <w:r w:rsidRPr="00745A55">
        <w:rPr>
          <w:b/>
          <w:iCs/>
          <w:sz w:val="24"/>
          <w:szCs w:val="24"/>
        </w:rPr>
        <w:t>стать</w:t>
      </w:r>
      <w:r w:rsidR="00A80850">
        <w:rPr>
          <w:b/>
          <w:iCs/>
          <w:sz w:val="24"/>
          <w:szCs w:val="24"/>
        </w:rPr>
        <w:t>е</w:t>
      </w:r>
      <w:r w:rsidRPr="00745A55">
        <w:rPr>
          <w:b/>
          <w:iCs/>
          <w:sz w:val="24"/>
          <w:szCs w:val="24"/>
        </w:rPr>
        <w:t xml:space="preserve"> 36 «Статус депутата районной Думы»:</w:t>
      </w:r>
    </w:p>
    <w:p w:rsidR="0092428D" w:rsidRDefault="0092428D" w:rsidP="008A4E0F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</w:t>
      </w:r>
      <w:r w:rsidR="00736E56">
        <w:rPr>
          <w:iCs/>
          <w:sz w:val="24"/>
          <w:szCs w:val="24"/>
        </w:rPr>
        <w:t xml:space="preserve"> </w:t>
      </w:r>
      <w:r w:rsidR="00D5260F">
        <w:rPr>
          <w:iCs/>
          <w:sz w:val="24"/>
          <w:szCs w:val="24"/>
        </w:rPr>
        <w:t xml:space="preserve"> </w:t>
      </w:r>
      <w:r w:rsidR="008A4E0F">
        <w:rPr>
          <w:iCs/>
          <w:sz w:val="24"/>
          <w:szCs w:val="24"/>
        </w:rPr>
        <w:t>а</w:t>
      </w:r>
      <w:r w:rsidR="00D5260F" w:rsidRPr="00D5260F">
        <w:rPr>
          <w:iCs/>
          <w:sz w:val="24"/>
          <w:szCs w:val="24"/>
        </w:rPr>
        <w:t xml:space="preserve">) дополнить </w:t>
      </w:r>
      <w:r w:rsidR="00E36B9E">
        <w:rPr>
          <w:iCs/>
          <w:sz w:val="24"/>
          <w:szCs w:val="24"/>
        </w:rPr>
        <w:t>частью</w:t>
      </w:r>
      <w:r w:rsidR="00D5260F" w:rsidRPr="00D5260F">
        <w:rPr>
          <w:iCs/>
          <w:sz w:val="24"/>
          <w:szCs w:val="24"/>
        </w:rPr>
        <w:t xml:space="preserve"> 1.2 следующего содержания:  </w:t>
      </w:r>
    </w:p>
    <w:p w:rsidR="00D5260F" w:rsidRPr="00736E56" w:rsidRDefault="00D5260F" w:rsidP="004B7309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="00404C26">
        <w:rPr>
          <w:iCs/>
          <w:sz w:val="24"/>
          <w:szCs w:val="24"/>
        </w:rPr>
        <w:t xml:space="preserve"> </w:t>
      </w:r>
      <w:r w:rsidR="004B7309">
        <w:rPr>
          <w:iCs/>
          <w:sz w:val="24"/>
          <w:szCs w:val="24"/>
        </w:rPr>
        <w:t xml:space="preserve"> </w:t>
      </w:r>
      <w:r w:rsidR="008A4E0F">
        <w:rPr>
          <w:b/>
          <w:iCs/>
          <w:sz w:val="24"/>
          <w:szCs w:val="24"/>
        </w:rPr>
        <w:t xml:space="preserve"> </w:t>
      </w:r>
      <w:r w:rsidR="00736E56">
        <w:rPr>
          <w:b/>
          <w:iCs/>
          <w:sz w:val="24"/>
          <w:szCs w:val="24"/>
        </w:rPr>
        <w:t>«</w:t>
      </w:r>
      <w:r w:rsidR="00736E56" w:rsidRPr="00736E56">
        <w:rPr>
          <w:iCs/>
          <w:sz w:val="24"/>
          <w:szCs w:val="24"/>
        </w:rPr>
        <w:t>1.</w:t>
      </w:r>
      <w:r w:rsidR="004B7309">
        <w:rPr>
          <w:iCs/>
          <w:sz w:val="24"/>
          <w:szCs w:val="24"/>
        </w:rPr>
        <w:t>2</w:t>
      </w:r>
      <w:r w:rsidR="00736E56" w:rsidRPr="00736E56">
        <w:rPr>
          <w:iCs/>
          <w:sz w:val="24"/>
          <w:szCs w:val="24"/>
        </w:rPr>
        <w:t xml:space="preserve">. </w:t>
      </w:r>
      <w:proofErr w:type="gramStart"/>
      <w:r w:rsidR="00736E56" w:rsidRPr="00736E56">
        <w:rPr>
          <w:rFonts w:eastAsiaTheme="minorHAnsi"/>
          <w:bCs/>
          <w:sz w:val="24"/>
          <w:szCs w:val="24"/>
          <w:lang w:eastAsia="en-US"/>
        </w:rPr>
        <w:t xml:space="preserve">При выявлении в результате проверки, проведенной в соответствии с </w:t>
      </w:r>
      <w:r w:rsidR="004B7309">
        <w:rPr>
          <w:rFonts w:eastAsiaTheme="minorHAnsi"/>
          <w:bCs/>
          <w:sz w:val="24"/>
          <w:szCs w:val="24"/>
          <w:lang w:eastAsia="en-US"/>
        </w:rPr>
        <w:t>абзацем</w:t>
      </w:r>
      <w:r w:rsidR="00736E56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36B9E">
        <w:rPr>
          <w:rFonts w:eastAsiaTheme="minorHAnsi"/>
          <w:bCs/>
          <w:sz w:val="24"/>
          <w:szCs w:val="24"/>
          <w:lang w:eastAsia="en-US"/>
        </w:rPr>
        <w:t>4</w:t>
      </w:r>
      <w:r w:rsidR="00736E56">
        <w:rPr>
          <w:rFonts w:eastAsiaTheme="minorHAnsi"/>
          <w:bCs/>
          <w:sz w:val="24"/>
          <w:szCs w:val="24"/>
          <w:lang w:eastAsia="en-US"/>
        </w:rPr>
        <w:t xml:space="preserve"> </w:t>
      </w:r>
      <w:hyperlink r:id="rId11" w:history="1">
        <w:r w:rsidR="00736E56" w:rsidRPr="00736E56">
          <w:rPr>
            <w:rFonts w:eastAsiaTheme="minorHAnsi"/>
            <w:bCs/>
            <w:sz w:val="24"/>
            <w:szCs w:val="24"/>
            <w:lang w:eastAsia="en-US"/>
          </w:rPr>
          <w:t>част</w:t>
        </w:r>
        <w:r w:rsidR="00404C26">
          <w:rPr>
            <w:rFonts w:eastAsiaTheme="minorHAnsi"/>
            <w:bCs/>
            <w:sz w:val="24"/>
            <w:szCs w:val="24"/>
            <w:lang w:eastAsia="en-US"/>
          </w:rPr>
          <w:t>и</w:t>
        </w:r>
        <w:r w:rsidR="00736E56" w:rsidRPr="00736E56">
          <w:rPr>
            <w:rFonts w:eastAsiaTheme="minorHAnsi"/>
            <w:bCs/>
            <w:sz w:val="24"/>
            <w:szCs w:val="24"/>
            <w:lang w:eastAsia="en-US"/>
          </w:rPr>
          <w:t xml:space="preserve"> </w:t>
        </w:r>
      </w:hyperlink>
      <w:r w:rsidR="00404C26">
        <w:rPr>
          <w:rFonts w:eastAsiaTheme="minorHAnsi"/>
          <w:bCs/>
          <w:sz w:val="24"/>
          <w:szCs w:val="24"/>
          <w:lang w:eastAsia="en-US"/>
        </w:rPr>
        <w:t>1</w:t>
      </w:r>
      <w:r w:rsidR="00E36B9E">
        <w:rPr>
          <w:rFonts w:eastAsiaTheme="minorHAnsi"/>
          <w:bCs/>
          <w:sz w:val="24"/>
          <w:szCs w:val="24"/>
          <w:lang w:eastAsia="en-US"/>
        </w:rPr>
        <w:t>.1</w:t>
      </w:r>
      <w:r w:rsidR="00736E56" w:rsidRPr="00736E56">
        <w:rPr>
          <w:rFonts w:eastAsiaTheme="minorHAnsi"/>
          <w:bCs/>
          <w:sz w:val="24"/>
          <w:szCs w:val="24"/>
          <w:lang w:eastAsia="en-US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="00736E56" w:rsidRPr="00736E56">
          <w:rPr>
            <w:rFonts w:eastAsiaTheme="minorHAnsi"/>
            <w:bCs/>
            <w:sz w:val="24"/>
            <w:szCs w:val="24"/>
            <w:lang w:eastAsia="en-US"/>
          </w:rPr>
          <w:t>законом</w:t>
        </w:r>
      </w:hyperlink>
      <w:r w:rsidR="00736E56" w:rsidRPr="00736E56">
        <w:rPr>
          <w:rFonts w:eastAsiaTheme="minorHAnsi"/>
          <w:bCs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="00736E56" w:rsidRPr="00736E56">
          <w:rPr>
            <w:rFonts w:eastAsiaTheme="minorHAnsi"/>
            <w:bCs/>
            <w:sz w:val="24"/>
            <w:szCs w:val="24"/>
            <w:lang w:eastAsia="en-US"/>
          </w:rPr>
          <w:t>законом</w:t>
        </w:r>
      </w:hyperlink>
      <w:r w:rsidR="00736E56" w:rsidRPr="00736E56">
        <w:rPr>
          <w:rFonts w:eastAsiaTheme="minorHAnsi"/>
          <w:bCs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="00736E56" w:rsidRPr="00736E56">
          <w:rPr>
            <w:rFonts w:eastAsiaTheme="minorHAnsi"/>
            <w:bCs/>
            <w:sz w:val="24"/>
            <w:szCs w:val="24"/>
            <w:lang w:eastAsia="en-US"/>
          </w:rPr>
          <w:t>законом</w:t>
        </w:r>
        <w:proofErr w:type="gramEnd"/>
      </w:hyperlink>
      <w:r w:rsidR="00736E56" w:rsidRPr="00736E56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="00736E56" w:rsidRPr="00736E56">
        <w:rPr>
          <w:rFonts w:eastAsiaTheme="minorHAnsi"/>
          <w:bCs/>
          <w:sz w:val="24"/>
          <w:szCs w:val="24"/>
          <w:lang w:eastAsia="en-US"/>
        </w:rPr>
        <w:t xml:space="preserve"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E74B09">
        <w:rPr>
          <w:rFonts w:eastAsiaTheme="minorHAnsi"/>
          <w:bCs/>
          <w:sz w:val="24"/>
          <w:szCs w:val="24"/>
          <w:lang w:eastAsia="en-US"/>
        </w:rPr>
        <w:t>Г</w:t>
      </w:r>
      <w:r w:rsidR="00736E56" w:rsidRPr="00736E56">
        <w:rPr>
          <w:rFonts w:eastAsiaTheme="minorHAnsi"/>
          <w:bCs/>
          <w:sz w:val="24"/>
          <w:szCs w:val="24"/>
          <w:lang w:eastAsia="en-US"/>
        </w:rPr>
        <w:t xml:space="preserve">убернатор Иркутской области  обращается с заявлением о досрочном прекращении полномочий депутата </w:t>
      </w:r>
      <w:r w:rsidR="00404C26">
        <w:rPr>
          <w:rFonts w:eastAsiaTheme="minorHAnsi"/>
          <w:bCs/>
          <w:sz w:val="24"/>
          <w:szCs w:val="24"/>
          <w:lang w:eastAsia="en-US"/>
        </w:rPr>
        <w:t xml:space="preserve">или применении в отношении указанного лица иной меры ответственности </w:t>
      </w:r>
      <w:r w:rsidR="00736E56" w:rsidRPr="001B5154">
        <w:rPr>
          <w:rFonts w:eastAsiaTheme="minorHAnsi"/>
          <w:bCs/>
          <w:sz w:val="24"/>
          <w:szCs w:val="24"/>
          <w:lang w:eastAsia="en-US"/>
        </w:rPr>
        <w:t>в</w:t>
      </w:r>
      <w:proofErr w:type="gramEnd"/>
      <w:r w:rsidR="00736E56" w:rsidRPr="001B515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74BE9" w:rsidRPr="001B5154">
        <w:rPr>
          <w:rFonts w:eastAsiaTheme="minorHAnsi"/>
          <w:bCs/>
          <w:sz w:val="24"/>
          <w:szCs w:val="24"/>
          <w:lang w:eastAsia="en-US"/>
        </w:rPr>
        <w:t>районную Думу</w:t>
      </w:r>
      <w:r w:rsidR="00736E56" w:rsidRPr="00736E56">
        <w:rPr>
          <w:rFonts w:eastAsiaTheme="minorHAnsi"/>
          <w:bCs/>
          <w:sz w:val="24"/>
          <w:szCs w:val="24"/>
          <w:lang w:eastAsia="en-US"/>
        </w:rPr>
        <w:t>, уполномоченную принимать соответствующее решение, или в суд.</w:t>
      </w:r>
    </w:p>
    <w:p w:rsidR="00736E56" w:rsidRDefault="00404C26" w:rsidP="0092428D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8A4E0F">
        <w:rPr>
          <w:iCs/>
          <w:sz w:val="24"/>
          <w:szCs w:val="24"/>
        </w:rPr>
        <w:t xml:space="preserve"> </w:t>
      </w:r>
      <w:r w:rsidR="00E36B9E">
        <w:rPr>
          <w:iCs/>
          <w:sz w:val="24"/>
          <w:szCs w:val="24"/>
        </w:rPr>
        <w:t>б</w:t>
      </w:r>
      <w:r>
        <w:rPr>
          <w:iCs/>
          <w:sz w:val="24"/>
          <w:szCs w:val="24"/>
        </w:rPr>
        <w:t xml:space="preserve">) </w:t>
      </w:r>
      <w:r w:rsidRPr="00D5260F">
        <w:rPr>
          <w:iCs/>
          <w:sz w:val="24"/>
          <w:szCs w:val="24"/>
        </w:rPr>
        <w:t xml:space="preserve">дополнить </w:t>
      </w:r>
      <w:r w:rsidR="00E36B9E">
        <w:rPr>
          <w:iCs/>
          <w:sz w:val="24"/>
          <w:szCs w:val="24"/>
        </w:rPr>
        <w:t>частью</w:t>
      </w:r>
      <w:r w:rsidRPr="00D5260F">
        <w:rPr>
          <w:iCs/>
          <w:sz w:val="24"/>
          <w:szCs w:val="24"/>
        </w:rPr>
        <w:t xml:space="preserve"> 1.</w:t>
      </w:r>
      <w:r w:rsidR="00E36B9E">
        <w:rPr>
          <w:iCs/>
          <w:sz w:val="24"/>
          <w:szCs w:val="24"/>
        </w:rPr>
        <w:t>3</w:t>
      </w:r>
      <w:r w:rsidRPr="00D5260F">
        <w:rPr>
          <w:iCs/>
          <w:sz w:val="24"/>
          <w:szCs w:val="24"/>
        </w:rPr>
        <w:t xml:space="preserve"> следующего содержания:  </w:t>
      </w:r>
    </w:p>
    <w:p w:rsidR="00404C26" w:rsidRDefault="00404C26" w:rsidP="006057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iCs/>
          <w:sz w:val="24"/>
          <w:szCs w:val="24"/>
        </w:rPr>
        <w:t xml:space="preserve">        «1.</w:t>
      </w:r>
      <w:r w:rsidR="00E36B9E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К депутату районной Думы,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60577A" w:rsidRPr="0060577A">
        <w:rPr>
          <w:sz w:val="24"/>
          <w:szCs w:val="24"/>
        </w:rPr>
        <w:t>меры ответственности, предусмотренные частью 7.3-1 статьи 40 Федерального закона»</w:t>
      </w:r>
      <w:r w:rsidR="00274BE9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404C26" w:rsidRDefault="00274BE9" w:rsidP="0092428D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="00E36B9E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) </w:t>
      </w:r>
      <w:r w:rsidRPr="00D5260F">
        <w:rPr>
          <w:iCs/>
          <w:sz w:val="24"/>
          <w:szCs w:val="24"/>
        </w:rPr>
        <w:t xml:space="preserve">дополнить </w:t>
      </w:r>
      <w:r w:rsidR="00E36B9E">
        <w:rPr>
          <w:iCs/>
          <w:sz w:val="24"/>
          <w:szCs w:val="24"/>
        </w:rPr>
        <w:t>частью</w:t>
      </w:r>
      <w:r w:rsidRPr="00D5260F">
        <w:rPr>
          <w:iCs/>
          <w:sz w:val="24"/>
          <w:szCs w:val="24"/>
        </w:rPr>
        <w:t xml:space="preserve"> 1.</w:t>
      </w:r>
      <w:r w:rsidR="00E36B9E">
        <w:rPr>
          <w:iCs/>
          <w:sz w:val="24"/>
          <w:szCs w:val="24"/>
        </w:rPr>
        <w:t>4</w:t>
      </w:r>
      <w:r w:rsidRPr="00D5260F">
        <w:rPr>
          <w:iCs/>
          <w:sz w:val="24"/>
          <w:szCs w:val="24"/>
        </w:rPr>
        <w:t xml:space="preserve"> следующего содержания:  </w:t>
      </w:r>
    </w:p>
    <w:p w:rsidR="00274BE9" w:rsidRDefault="00274BE9" w:rsidP="00274BE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«1.</w:t>
      </w:r>
      <w:r w:rsidR="00E36B9E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 Порядок принятия решения о применении к депутату районной Думы мер ответственности, указанных в </w:t>
      </w:r>
      <w:hyperlink r:id="rId1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части 1</w:t>
        </w:r>
      </w:hyperlink>
      <w:r w:rsidR="00E36B9E">
        <w:rPr>
          <w:rFonts w:eastAsiaTheme="minorHAnsi"/>
          <w:color w:val="0000FF"/>
          <w:sz w:val="24"/>
          <w:szCs w:val="24"/>
          <w:lang w:eastAsia="en-US"/>
        </w:rPr>
        <w:t>.3</w:t>
      </w:r>
      <w:r>
        <w:rPr>
          <w:rFonts w:eastAsiaTheme="minorHAnsi"/>
          <w:sz w:val="24"/>
          <w:szCs w:val="24"/>
          <w:lang w:eastAsia="en-US"/>
        </w:rPr>
        <w:t xml:space="preserve"> настоящей статьи, определяется </w:t>
      </w:r>
      <w:r w:rsidR="001B5154">
        <w:rPr>
          <w:rFonts w:eastAsiaTheme="minorHAnsi"/>
          <w:sz w:val="24"/>
          <w:szCs w:val="24"/>
          <w:lang w:eastAsia="en-US"/>
        </w:rPr>
        <w:t>решением районной Думы</w:t>
      </w:r>
      <w:r>
        <w:rPr>
          <w:rFonts w:eastAsiaTheme="minorHAnsi"/>
          <w:sz w:val="24"/>
          <w:szCs w:val="24"/>
          <w:lang w:eastAsia="en-US"/>
        </w:rPr>
        <w:t xml:space="preserve"> в соответствии с законом Иркутской области</w:t>
      </w:r>
      <w:r w:rsidR="001B5154">
        <w:rPr>
          <w:rFonts w:eastAsiaTheme="minorHAnsi"/>
          <w:sz w:val="24"/>
          <w:szCs w:val="24"/>
          <w:lang w:eastAsia="en-US"/>
        </w:rPr>
        <w:t>»</w:t>
      </w:r>
      <w:r w:rsidR="00E36B9E">
        <w:rPr>
          <w:rFonts w:eastAsiaTheme="minorHAnsi"/>
          <w:sz w:val="24"/>
          <w:szCs w:val="24"/>
          <w:lang w:eastAsia="en-US"/>
        </w:rPr>
        <w:t>.</w:t>
      </w:r>
    </w:p>
    <w:p w:rsidR="00404C26" w:rsidRDefault="003651E3" w:rsidP="0092428D">
      <w:pPr>
        <w:autoSpaceDE w:val="0"/>
        <w:autoSpaceDN w:val="0"/>
        <w:adjustRightInd w:val="0"/>
        <w:ind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</w:p>
    <w:p w:rsidR="0092428D" w:rsidRDefault="0092428D" w:rsidP="0092428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="000164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2. Поручить мэру муниципального образования Слюдянский район:</w:t>
      </w:r>
    </w:p>
    <w:p w:rsidR="0092428D" w:rsidRDefault="0092428D" w:rsidP="0092428D">
      <w:pPr>
        <w:tabs>
          <w:tab w:val="left" w:pos="7740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Направить  изменения и дополнения в Устав муниципального образования  Слюдянский район на государственную регистрацию в Управление Министерства юстиции Российской Федерации по Иркутской области.</w:t>
      </w:r>
    </w:p>
    <w:p w:rsidR="0092428D" w:rsidRDefault="0092428D" w:rsidP="0092428D">
      <w:pPr>
        <w:widowControl w:val="0"/>
        <w:shd w:val="clear" w:color="auto" w:fill="FFFFFF"/>
        <w:tabs>
          <w:tab w:val="left" w:pos="851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Опубликовать настоящее решение с реквизитами государственной регистрации в газете «Славное море», а также разместить на официальном сайте администрации муниципального района.</w:t>
      </w:r>
    </w:p>
    <w:p w:rsidR="0092428D" w:rsidRPr="00AE3532" w:rsidRDefault="0092428D" w:rsidP="0092428D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AE3532">
        <w:rPr>
          <w:rFonts w:ascii="Arial" w:hAnsi="Arial" w:cs="Arial"/>
        </w:rPr>
        <w:t xml:space="preserve"> </w:t>
      </w:r>
      <w:r w:rsidRPr="00AE3532">
        <w:rPr>
          <w:color w:val="000000"/>
          <w:spacing w:val="-1"/>
          <w:sz w:val="24"/>
          <w:szCs w:val="24"/>
        </w:rPr>
        <w:t xml:space="preserve">Настоящее решение вступает в силу после государственной регистрации и опубликования </w:t>
      </w:r>
      <w:r w:rsidRPr="00AE3532">
        <w:rPr>
          <w:sz w:val="24"/>
          <w:szCs w:val="24"/>
        </w:rPr>
        <w:t>в газете «Славное море».</w:t>
      </w:r>
    </w:p>
    <w:p w:rsidR="0092428D" w:rsidRDefault="0092428D" w:rsidP="0092428D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92428D" w:rsidRDefault="0092428D" w:rsidP="0092428D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2428D" w:rsidRPr="00A80850" w:rsidRDefault="0092428D" w:rsidP="0092428D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A80850">
        <w:rPr>
          <w:sz w:val="24"/>
          <w:szCs w:val="24"/>
        </w:rPr>
        <w:t>Мэр муниципального образования</w:t>
      </w:r>
    </w:p>
    <w:p w:rsidR="0092428D" w:rsidRDefault="0092428D" w:rsidP="0092428D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proofErr w:type="spellStart"/>
      <w:r w:rsidRPr="00A80850">
        <w:rPr>
          <w:sz w:val="24"/>
          <w:szCs w:val="24"/>
        </w:rPr>
        <w:t>Слюдянский</w:t>
      </w:r>
      <w:proofErr w:type="spellEnd"/>
      <w:r w:rsidRPr="00A80850">
        <w:rPr>
          <w:sz w:val="24"/>
          <w:szCs w:val="24"/>
        </w:rPr>
        <w:t xml:space="preserve"> район                                                                                           </w:t>
      </w:r>
      <w:r w:rsidR="00726632">
        <w:rPr>
          <w:sz w:val="24"/>
          <w:szCs w:val="24"/>
        </w:rPr>
        <w:t>С</w:t>
      </w:r>
      <w:r w:rsidRPr="00A80850">
        <w:rPr>
          <w:sz w:val="24"/>
          <w:szCs w:val="24"/>
        </w:rPr>
        <w:t xml:space="preserve">.Г. </w:t>
      </w:r>
      <w:r w:rsidR="00726632">
        <w:rPr>
          <w:sz w:val="24"/>
          <w:szCs w:val="24"/>
        </w:rPr>
        <w:t>Орлова</w:t>
      </w:r>
    </w:p>
    <w:p w:rsidR="00726632" w:rsidRPr="00A80850" w:rsidRDefault="00726632" w:rsidP="0092428D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92428D" w:rsidRPr="00A80850" w:rsidRDefault="0092428D" w:rsidP="0092428D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92428D" w:rsidRPr="00A80850" w:rsidRDefault="0092428D" w:rsidP="0092428D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A80850">
        <w:rPr>
          <w:sz w:val="24"/>
          <w:szCs w:val="24"/>
        </w:rPr>
        <w:t xml:space="preserve">Председатель Думы </w:t>
      </w:r>
      <w:proofErr w:type="gramStart"/>
      <w:r w:rsidRPr="00A80850">
        <w:rPr>
          <w:sz w:val="24"/>
          <w:szCs w:val="24"/>
        </w:rPr>
        <w:t>муниципального</w:t>
      </w:r>
      <w:proofErr w:type="gramEnd"/>
    </w:p>
    <w:p w:rsidR="0092428D" w:rsidRPr="00A80850" w:rsidRDefault="0092428D" w:rsidP="0092428D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A80850">
        <w:rPr>
          <w:sz w:val="24"/>
          <w:szCs w:val="24"/>
        </w:rPr>
        <w:t xml:space="preserve">образования Слюдянский район                                                                    А.В. </w:t>
      </w:r>
      <w:r w:rsidR="0060577A" w:rsidRPr="00A80850">
        <w:rPr>
          <w:sz w:val="24"/>
          <w:szCs w:val="24"/>
        </w:rPr>
        <w:t>Николаев</w:t>
      </w:r>
    </w:p>
    <w:p w:rsidR="0092428D" w:rsidRPr="00A80850" w:rsidRDefault="0092428D" w:rsidP="0092428D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732218" w:rsidRDefault="00732218" w:rsidP="0092428D">
      <w:pPr>
        <w:spacing w:after="200"/>
        <w:rPr>
          <w:rFonts w:eastAsia="Calibri"/>
          <w:sz w:val="24"/>
          <w:szCs w:val="24"/>
          <w:lang w:eastAsia="en-US"/>
        </w:rPr>
      </w:pPr>
    </w:p>
    <w:p w:rsidR="00616F80" w:rsidRPr="00726632" w:rsidRDefault="0092428D" w:rsidP="00E36B9E">
      <w:pPr>
        <w:spacing w:after="200"/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726632">
        <w:rPr>
          <w:rFonts w:eastAsia="Calibri"/>
          <w:sz w:val="24"/>
          <w:szCs w:val="24"/>
          <w:lang w:eastAsia="en-US"/>
        </w:rPr>
        <w:t xml:space="preserve">28.11.2019 г. </w:t>
      </w:r>
      <w:r>
        <w:rPr>
          <w:rFonts w:eastAsia="Calibri"/>
          <w:sz w:val="24"/>
          <w:szCs w:val="24"/>
          <w:lang w:eastAsia="en-US"/>
        </w:rPr>
        <w:t xml:space="preserve">№ </w:t>
      </w:r>
      <w:r w:rsidR="00726632">
        <w:rPr>
          <w:rFonts w:eastAsia="Calibri"/>
          <w:sz w:val="24"/>
          <w:szCs w:val="24"/>
          <w:lang w:eastAsia="en-US"/>
        </w:rPr>
        <w:t xml:space="preserve">28 – </w:t>
      </w:r>
      <w:r w:rsidR="00726632">
        <w:rPr>
          <w:rFonts w:eastAsia="Calibri"/>
          <w:sz w:val="24"/>
          <w:szCs w:val="24"/>
          <w:lang w:val="en-US" w:eastAsia="en-US"/>
        </w:rPr>
        <w:t>VII</w:t>
      </w:r>
      <w:r w:rsidR="0072663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26632">
        <w:rPr>
          <w:rFonts w:eastAsia="Calibri"/>
          <w:sz w:val="24"/>
          <w:szCs w:val="24"/>
          <w:lang w:eastAsia="en-US"/>
        </w:rPr>
        <w:t>рд</w:t>
      </w:r>
      <w:bookmarkStart w:id="0" w:name="_GoBack"/>
      <w:bookmarkEnd w:id="0"/>
      <w:proofErr w:type="spellEnd"/>
    </w:p>
    <w:sectPr w:rsidR="00616F80" w:rsidRPr="0072663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93" w:rsidRDefault="00E40E93">
      <w:r>
        <w:separator/>
      </w:r>
    </w:p>
  </w:endnote>
  <w:endnote w:type="continuationSeparator" w:id="0">
    <w:p w:rsidR="00E40E93" w:rsidRDefault="00E4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75" w:rsidRDefault="00726632">
    <w:pPr>
      <w:pStyle w:val="a4"/>
      <w:jc w:val="right"/>
    </w:pPr>
  </w:p>
  <w:p w:rsidR="00A718CC" w:rsidRDefault="007266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93" w:rsidRDefault="00E40E93">
      <w:r>
        <w:separator/>
      </w:r>
    </w:p>
  </w:footnote>
  <w:footnote w:type="continuationSeparator" w:id="0">
    <w:p w:rsidR="00E40E93" w:rsidRDefault="00E4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9E"/>
    <w:rsid w:val="00016432"/>
    <w:rsid w:val="000410F6"/>
    <w:rsid w:val="0008500F"/>
    <w:rsid w:val="000A4EDF"/>
    <w:rsid w:val="000B37C2"/>
    <w:rsid w:val="00151E28"/>
    <w:rsid w:val="001B5154"/>
    <w:rsid w:val="0025247F"/>
    <w:rsid w:val="00274BE9"/>
    <w:rsid w:val="002857C2"/>
    <w:rsid w:val="00342FDB"/>
    <w:rsid w:val="00360E20"/>
    <w:rsid w:val="003651E3"/>
    <w:rsid w:val="00404C26"/>
    <w:rsid w:val="004B7309"/>
    <w:rsid w:val="004D0552"/>
    <w:rsid w:val="0060577A"/>
    <w:rsid w:val="00616F80"/>
    <w:rsid w:val="00694C93"/>
    <w:rsid w:val="0071645D"/>
    <w:rsid w:val="00726632"/>
    <w:rsid w:val="00732218"/>
    <w:rsid w:val="00736E56"/>
    <w:rsid w:val="007446F1"/>
    <w:rsid w:val="00833DE4"/>
    <w:rsid w:val="00877026"/>
    <w:rsid w:val="008837CA"/>
    <w:rsid w:val="008A4E0F"/>
    <w:rsid w:val="008F6942"/>
    <w:rsid w:val="00906C5B"/>
    <w:rsid w:val="0092428D"/>
    <w:rsid w:val="00963A59"/>
    <w:rsid w:val="009A459E"/>
    <w:rsid w:val="00A003CE"/>
    <w:rsid w:val="00A80850"/>
    <w:rsid w:val="00AC01BC"/>
    <w:rsid w:val="00B03957"/>
    <w:rsid w:val="00B27F79"/>
    <w:rsid w:val="00B70857"/>
    <w:rsid w:val="00BD3BEB"/>
    <w:rsid w:val="00C101C1"/>
    <w:rsid w:val="00C34AA7"/>
    <w:rsid w:val="00CC56FD"/>
    <w:rsid w:val="00CE757A"/>
    <w:rsid w:val="00D5260F"/>
    <w:rsid w:val="00D57870"/>
    <w:rsid w:val="00E36B9E"/>
    <w:rsid w:val="00E40E93"/>
    <w:rsid w:val="00E74B09"/>
    <w:rsid w:val="00EA2EA6"/>
    <w:rsid w:val="00F60822"/>
    <w:rsid w:val="00F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E2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242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0">
    <w:name w:val="a3"/>
    <w:basedOn w:val="a"/>
    <w:rsid w:val="0092428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1645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360E2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360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E2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242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0">
    <w:name w:val="a3"/>
    <w:basedOn w:val="a"/>
    <w:rsid w:val="0092428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1645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360E2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360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5BAD02071E6B4E4C979524DF69F0FE7EDBEE16ABCA0ADB2B7E8E43077b4G" TargetMode="External"/><Relationship Id="rId13" Type="http://schemas.openxmlformats.org/officeDocument/2006/relationships/hyperlink" Target="consultantplus://offline/ref=26D5BAD02071E6B4E4C979524DF69F0FE4E4B6E269BDA0ADB2B7E8E43077b4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6D5BAD02071E6B4E4C979524DF69F0FE7EDBEE16ABCA0ADB2B7E8E43077b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D5BAD02071E6B4E4C979524DF69F0FE7EEBFE769B1A0ADB2B7E8E43074FCF76B1E6B540A73b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E54AAF427D9287AA488D7A2C6E978C790A89AD6FE9B5AA12D7760AAF8849E94B6F63DB0E63ACE56CD85142F1172FA889EC8D57A76Al6F" TargetMode="External"/><Relationship Id="rId10" Type="http://schemas.openxmlformats.org/officeDocument/2006/relationships/hyperlink" Target="consultantplus://offline/ref=26D5BAD02071E6B4E4C979524DF69F0FE7EDBEE16ABFA0ADB2B7E8E43077b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5BAD02071E6B4E4C979524DF69F0FE4E4B6E269BDA0ADB2B7E8E43077b4G" TargetMode="External"/><Relationship Id="rId14" Type="http://schemas.openxmlformats.org/officeDocument/2006/relationships/hyperlink" Target="consultantplus://offline/ref=26D5BAD02071E6B4E4C979524DF69F0FE7EDBEE16ABFA0ADB2B7E8E43077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Побежимова Анна Константиновна</cp:lastModifiedBy>
  <cp:revision>16</cp:revision>
  <cp:lastPrinted>2019-12-02T01:28:00Z</cp:lastPrinted>
  <dcterms:created xsi:type="dcterms:W3CDTF">2019-08-21T02:30:00Z</dcterms:created>
  <dcterms:modified xsi:type="dcterms:W3CDTF">2019-12-02T01:28:00Z</dcterms:modified>
</cp:coreProperties>
</file>