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center"/>
        <w:rPr>
          <w:iCs/>
          <w:sz w:val="22"/>
          <w:szCs w:val="22"/>
        </w:rPr>
      </w:pP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15E868DC" wp14:editId="100B8E00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A10">
        <w:rPr>
          <w:iCs/>
          <w:sz w:val="22"/>
          <w:szCs w:val="22"/>
        </w:rPr>
        <w:t xml:space="preserve">             </w:t>
      </w:r>
      <w:r>
        <w:rPr>
          <w:iCs/>
          <w:sz w:val="22"/>
          <w:szCs w:val="22"/>
        </w:rPr>
        <w:t>Российская  Федерация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BE0271" w:rsidRDefault="00BE0271" w:rsidP="00BE0271">
      <w:pPr>
        <w:ind w:left="720"/>
        <w:jc w:val="center"/>
        <w:rPr>
          <w:sz w:val="22"/>
          <w:szCs w:val="22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СЛЮДЯНСК</w:t>
      </w:r>
      <w:r>
        <w:rPr>
          <w:b/>
          <w:bCs/>
          <w:sz w:val="28"/>
          <w:szCs w:val="28"/>
        </w:rPr>
        <w:t>ОГО</w:t>
      </w:r>
      <w:r w:rsidRPr="003D6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3D62E1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BE0271" w:rsidRDefault="00BE0271" w:rsidP="00BE0271">
      <w:pPr>
        <w:rPr>
          <w:b/>
          <w:bCs/>
        </w:rPr>
      </w:pPr>
    </w:p>
    <w:p w:rsidR="00BE0271" w:rsidRPr="00D06C99" w:rsidRDefault="00BE0271" w:rsidP="00BE0271">
      <w:pPr>
        <w:rPr>
          <w:bCs/>
        </w:rPr>
      </w:pPr>
      <w:r w:rsidRPr="00D06C99">
        <w:rPr>
          <w:bCs/>
        </w:rPr>
        <w:t xml:space="preserve">Решение принято районной Думой  </w:t>
      </w:r>
      <w:r w:rsidR="00017A15">
        <w:rPr>
          <w:bCs/>
        </w:rPr>
        <w:t>27 февраля</w:t>
      </w:r>
      <w:r w:rsidRPr="00D06C99">
        <w:rPr>
          <w:bCs/>
        </w:rPr>
        <w:t xml:space="preserve"> 20</w:t>
      </w:r>
      <w:r w:rsidR="00017A15">
        <w:rPr>
          <w:bCs/>
        </w:rPr>
        <w:t>20</w:t>
      </w:r>
      <w:r w:rsidRPr="00D06C99">
        <w:rPr>
          <w:bCs/>
        </w:rPr>
        <w:t xml:space="preserve"> г. </w:t>
      </w:r>
    </w:p>
    <w:p w:rsidR="00BE0271" w:rsidRDefault="00BE0271" w:rsidP="00BE0271">
      <w:pPr>
        <w:rPr>
          <w:b/>
          <w:bCs/>
        </w:rPr>
      </w:pPr>
    </w:p>
    <w:p w:rsidR="003A4625" w:rsidRDefault="008F143F" w:rsidP="003A4625">
      <w:pPr>
        <w:shd w:val="clear" w:color="auto" w:fill="FFFFFF"/>
        <w:tabs>
          <w:tab w:val="left" w:pos="3402"/>
          <w:tab w:val="left" w:pos="8820"/>
        </w:tabs>
        <w:spacing w:line="281" w:lineRule="exact"/>
        <w:ind w:right="4677"/>
        <w:rPr>
          <w:b/>
          <w:spacing w:val="-2"/>
        </w:rPr>
      </w:pPr>
      <w:r>
        <w:rPr>
          <w:b/>
          <w:bCs/>
          <w:spacing w:val="-2"/>
        </w:rPr>
        <w:t xml:space="preserve">О </w:t>
      </w:r>
      <w:r w:rsidR="003A4625" w:rsidRPr="003A4625">
        <w:rPr>
          <w:b/>
          <w:bCs/>
          <w:spacing w:val="-2"/>
        </w:rPr>
        <w:t xml:space="preserve"> деятельности</w:t>
      </w:r>
      <w:r>
        <w:rPr>
          <w:b/>
          <w:bCs/>
          <w:spacing w:val="-2"/>
        </w:rPr>
        <w:t xml:space="preserve"> </w:t>
      </w:r>
      <w:r w:rsidR="003A4625" w:rsidRPr="003A4625">
        <w:rPr>
          <w:b/>
          <w:bCs/>
          <w:spacing w:val="-2"/>
        </w:rPr>
        <w:t xml:space="preserve">Контрольно-счетной  палаты </w:t>
      </w:r>
      <w:r w:rsidR="003A4625" w:rsidRPr="003A4625">
        <w:rPr>
          <w:b/>
          <w:spacing w:val="-2"/>
        </w:rPr>
        <w:t xml:space="preserve"> </w:t>
      </w:r>
      <w:proofErr w:type="spellStart"/>
      <w:r w:rsidR="003A4625" w:rsidRPr="003A4625">
        <w:rPr>
          <w:b/>
          <w:spacing w:val="-2"/>
        </w:rPr>
        <w:t>Слюдянск</w:t>
      </w:r>
      <w:r w:rsidR="003A4625">
        <w:rPr>
          <w:b/>
          <w:spacing w:val="-2"/>
        </w:rPr>
        <w:t>ого</w:t>
      </w:r>
      <w:proofErr w:type="spellEnd"/>
      <w:r w:rsidR="003A4625" w:rsidRPr="003A4625">
        <w:rPr>
          <w:b/>
          <w:spacing w:val="-2"/>
        </w:rPr>
        <w:t xml:space="preserve"> </w:t>
      </w:r>
      <w:proofErr w:type="gramStart"/>
      <w:r w:rsidR="003A4625" w:rsidRPr="003A4625">
        <w:rPr>
          <w:b/>
          <w:spacing w:val="-2"/>
        </w:rPr>
        <w:t>муниципального</w:t>
      </w:r>
      <w:proofErr w:type="gramEnd"/>
      <w:r w:rsidR="003A4625" w:rsidRPr="003A4625">
        <w:rPr>
          <w:b/>
          <w:spacing w:val="-2"/>
        </w:rPr>
        <w:t xml:space="preserve"> </w:t>
      </w:r>
    </w:p>
    <w:p w:rsidR="003A4625" w:rsidRPr="003A4625" w:rsidRDefault="003A4625" w:rsidP="003A4625">
      <w:pPr>
        <w:shd w:val="clear" w:color="auto" w:fill="FFFFFF"/>
        <w:tabs>
          <w:tab w:val="left" w:pos="3402"/>
          <w:tab w:val="left" w:pos="8820"/>
        </w:tabs>
        <w:spacing w:line="281" w:lineRule="exact"/>
        <w:ind w:right="4677"/>
        <w:rPr>
          <w:b/>
          <w:spacing w:val="-2"/>
        </w:rPr>
      </w:pPr>
      <w:r w:rsidRPr="003A4625">
        <w:rPr>
          <w:b/>
          <w:spacing w:val="-2"/>
        </w:rPr>
        <w:t>район</w:t>
      </w:r>
      <w:r>
        <w:rPr>
          <w:b/>
          <w:spacing w:val="-2"/>
        </w:rPr>
        <w:t>а</w:t>
      </w:r>
      <w:r w:rsidRPr="003A4625">
        <w:rPr>
          <w:b/>
          <w:spacing w:val="-2"/>
        </w:rPr>
        <w:t xml:space="preserve"> за 201</w:t>
      </w:r>
      <w:r>
        <w:rPr>
          <w:b/>
          <w:spacing w:val="-2"/>
        </w:rPr>
        <w:t>9</w:t>
      </w:r>
      <w:r w:rsidRPr="003A4625">
        <w:rPr>
          <w:b/>
          <w:spacing w:val="-2"/>
        </w:rPr>
        <w:t xml:space="preserve">  год</w:t>
      </w:r>
    </w:p>
    <w:p w:rsidR="003A4625" w:rsidRDefault="003A4625" w:rsidP="003A4625">
      <w:pPr>
        <w:shd w:val="clear" w:color="auto" w:fill="FFFFFF"/>
        <w:tabs>
          <w:tab w:val="left" w:pos="259"/>
        </w:tabs>
        <w:spacing w:before="120" w:line="281" w:lineRule="exact"/>
        <w:ind w:right="99" w:firstLine="539"/>
        <w:jc w:val="both"/>
      </w:pPr>
    </w:p>
    <w:p w:rsidR="003A4625" w:rsidRPr="003A4625" w:rsidRDefault="003A4625" w:rsidP="008F143F">
      <w:pPr>
        <w:shd w:val="clear" w:color="auto" w:fill="FFFFFF"/>
        <w:tabs>
          <w:tab w:val="left" w:pos="259"/>
        </w:tabs>
        <w:spacing w:before="120" w:line="281" w:lineRule="exact"/>
        <w:ind w:right="-5" w:firstLine="539"/>
        <w:jc w:val="both"/>
        <w:rPr>
          <w:spacing w:val="-2"/>
        </w:rPr>
      </w:pPr>
      <w:proofErr w:type="gramStart"/>
      <w:r w:rsidRPr="003A4625">
        <w:t xml:space="preserve">Заслушав </w:t>
      </w:r>
      <w:r w:rsidR="008F143F">
        <w:t>отчет</w:t>
      </w:r>
      <w:r w:rsidRPr="003A4625">
        <w:t xml:space="preserve"> </w:t>
      </w:r>
      <w:r>
        <w:t>председателя</w:t>
      </w:r>
      <w:r w:rsidRPr="003A4625">
        <w:t xml:space="preserve"> Контрольно-счетной палаты </w:t>
      </w:r>
      <w:r w:rsidR="00017A15">
        <w:t xml:space="preserve">муниципального образования </w:t>
      </w:r>
      <w:proofErr w:type="spellStart"/>
      <w:r w:rsidRPr="003A4625">
        <w:rPr>
          <w:spacing w:val="-2"/>
        </w:rPr>
        <w:t>Слюдянск</w:t>
      </w:r>
      <w:r w:rsidR="00017A15">
        <w:rPr>
          <w:spacing w:val="-2"/>
        </w:rPr>
        <w:t>ий</w:t>
      </w:r>
      <w:proofErr w:type="spellEnd"/>
      <w:r w:rsidRPr="003A4625">
        <w:rPr>
          <w:spacing w:val="-2"/>
        </w:rPr>
        <w:t xml:space="preserve"> район </w:t>
      </w:r>
      <w:proofErr w:type="spellStart"/>
      <w:r>
        <w:rPr>
          <w:spacing w:val="-2"/>
        </w:rPr>
        <w:t>Щепелиной</w:t>
      </w:r>
      <w:proofErr w:type="spellEnd"/>
      <w:r>
        <w:rPr>
          <w:spacing w:val="-2"/>
        </w:rPr>
        <w:t xml:space="preserve"> Р.А.</w:t>
      </w:r>
      <w:r w:rsidRPr="003A4625">
        <w:rPr>
          <w:spacing w:val="-2"/>
        </w:rPr>
        <w:t xml:space="preserve"> </w:t>
      </w:r>
      <w:r w:rsidR="008F143F">
        <w:rPr>
          <w:spacing w:val="-2"/>
        </w:rPr>
        <w:t>«О</w:t>
      </w:r>
      <w:r w:rsidRPr="003A4625">
        <w:rPr>
          <w:spacing w:val="-2"/>
        </w:rPr>
        <w:t xml:space="preserve"> деятельности Контрольно-счетной палаты </w:t>
      </w:r>
      <w:r w:rsidR="00017A15">
        <w:t xml:space="preserve">муниципального образования </w:t>
      </w:r>
      <w:proofErr w:type="spellStart"/>
      <w:r w:rsidR="00017A15" w:rsidRPr="003A4625">
        <w:rPr>
          <w:spacing w:val="-2"/>
        </w:rPr>
        <w:t>Слюдянск</w:t>
      </w:r>
      <w:r w:rsidR="00017A15">
        <w:rPr>
          <w:spacing w:val="-2"/>
        </w:rPr>
        <w:t>ий</w:t>
      </w:r>
      <w:proofErr w:type="spellEnd"/>
      <w:r w:rsidR="00017A15" w:rsidRPr="003A4625">
        <w:rPr>
          <w:spacing w:val="-2"/>
        </w:rPr>
        <w:t xml:space="preserve"> район</w:t>
      </w:r>
      <w:r w:rsidR="00017A15" w:rsidRPr="003A4625">
        <w:t xml:space="preserve"> </w:t>
      </w:r>
      <w:r w:rsidRPr="003A4625">
        <w:t>за 201</w:t>
      </w:r>
      <w:r w:rsidR="008F143F">
        <w:t>9</w:t>
      </w:r>
      <w:r w:rsidRPr="003A4625">
        <w:t xml:space="preserve"> год</w:t>
      </w:r>
      <w:r w:rsidR="008F143F">
        <w:t>»</w:t>
      </w:r>
      <w:r w:rsidRPr="003A4625">
        <w:t xml:space="preserve">, </w:t>
      </w:r>
      <w:r w:rsidRPr="003A4625">
        <w:rPr>
          <w:spacing w:val="-2"/>
        </w:rPr>
        <w:t>на основании  ст. 19 Положения  о</w:t>
      </w:r>
      <w:r w:rsidRPr="003A4625">
        <w:t xml:space="preserve"> </w:t>
      </w:r>
      <w:r w:rsidRPr="003A4625">
        <w:rPr>
          <w:spacing w:val="-2"/>
        </w:rPr>
        <w:t xml:space="preserve">Контрольно-счетной палате </w:t>
      </w:r>
      <w:r w:rsidR="00017A15">
        <w:t xml:space="preserve">муниципального образования </w:t>
      </w:r>
      <w:proofErr w:type="spellStart"/>
      <w:r w:rsidR="00017A15" w:rsidRPr="003A4625">
        <w:rPr>
          <w:spacing w:val="-2"/>
        </w:rPr>
        <w:t>Слюдянск</w:t>
      </w:r>
      <w:r w:rsidR="00017A15">
        <w:rPr>
          <w:spacing w:val="-2"/>
        </w:rPr>
        <w:t>ий</w:t>
      </w:r>
      <w:proofErr w:type="spellEnd"/>
      <w:r w:rsidR="00017A15" w:rsidRPr="003A4625">
        <w:rPr>
          <w:spacing w:val="-2"/>
        </w:rPr>
        <w:t xml:space="preserve"> район</w:t>
      </w:r>
      <w:r w:rsidRPr="003A4625">
        <w:rPr>
          <w:spacing w:val="-2"/>
        </w:rPr>
        <w:t xml:space="preserve">, утвержденного решением Думы </w:t>
      </w:r>
      <w:r w:rsidR="00017A15">
        <w:t xml:space="preserve">муниципального образования </w:t>
      </w:r>
      <w:proofErr w:type="spellStart"/>
      <w:r w:rsidR="00017A15" w:rsidRPr="003A4625">
        <w:rPr>
          <w:spacing w:val="-2"/>
        </w:rPr>
        <w:t>Слюдянск</w:t>
      </w:r>
      <w:r w:rsidR="00017A15">
        <w:rPr>
          <w:spacing w:val="-2"/>
        </w:rPr>
        <w:t>ий</w:t>
      </w:r>
      <w:proofErr w:type="spellEnd"/>
      <w:r w:rsidR="00017A15" w:rsidRPr="003A4625">
        <w:rPr>
          <w:spacing w:val="-2"/>
        </w:rPr>
        <w:t xml:space="preserve"> район</w:t>
      </w:r>
      <w:r w:rsidRPr="003A4625">
        <w:rPr>
          <w:spacing w:val="-2"/>
        </w:rPr>
        <w:t xml:space="preserve"> от 28.02.2014 № 8-</w:t>
      </w:r>
      <w:r w:rsidRPr="003A4625">
        <w:rPr>
          <w:spacing w:val="-2"/>
          <w:lang w:val="en-US"/>
        </w:rPr>
        <w:t>V</w:t>
      </w:r>
      <w:proofErr w:type="spellStart"/>
      <w:r w:rsidRPr="003A4625">
        <w:rPr>
          <w:spacing w:val="-2"/>
        </w:rPr>
        <w:t>рд</w:t>
      </w:r>
      <w:proofErr w:type="spellEnd"/>
      <w:r w:rsidRPr="003A4625">
        <w:rPr>
          <w:spacing w:val="-2"/>
        </w:rPr>
        <w:t>, руководствуясь ст. 42</w:t>
      </w:r>
      <w:r w:rsidRPr="003A4625">
        <w:t xml:space="preserve"> </w:t>
      </w:r>
      <w:r w:rsidRPr="003A4625">
        <w:rPr>
          <w:spacing w:val="-2"/>
        </w:rPr>
        <w:t xml:space="preserve">Устава муниципального образования </w:t>
      </w:r>
      <w:proofErr w:type="spellStart"/>
      <w:r w:rsidRPr="003A4625">
        <w:rPr>
          <w:spacing w:val="-2"/>
        </w:rPr>
        <w:t>Слюдянский</w:t>
      </w:r>
      <w:proofErr w:type="spellEnd"/>
      <w:r w:rsidRPr="003A4625">
        <w:rPr>
          <w:spacing w:val="-2"/>
        </w:rPr>
        <w:t xml:space="preserve"> район, зарегистрированного постановлением Губернатора Иркутской области от 30.06.2005</w:t>
      </w:r>
      <w:proofErr w:type="gramEnd"/>
      <w:r w:rsidRPr="003A4625">
        <w:rPr>
          <w:spacing w:val="-2"/>
        </w:rPr>
        <w:t xml:space="preserve"> </w:t>
      </w:r>
      <w:proofErr w:type="gramStart"/>
      <w:r w:rsidRPr="003A4625">
        <w:rPr>
          <w:spacing w:val="-2"/>
        </w:rPr>
        <w:t>г</w:t>
      </w:r>
      <w:proofErr w:type="gramEnd"/>
      <w:r w:rsidRPr="003A4625">
        <w:rPr>
          <w:spacing w:val="-2"/>
        </w:rPr>
        <w:t>. №</w:t>
      </w:r>
      <w:proofErr w:type="gramStart"/>
      <w:r w:rsidRPr="003A4625">
        <w:rPr>
          <w:spacing w:val="-2"/>
        </w:rPr>
        <w:t>303-п</w:t>
      </w:r>
      <w:proofErr w:type="gramEnd"/>
      <w:r w:rsidRPr="003A4625">
        <w:rPr>
          <w:spacing w:val="-2"/>
        </w:rPr>
        <w:t xml:space="preserve">,  </w:t>
      </w:r>
      <w:proofErr w:type="gramStart"/>
      <w:r w:rsidRPr="003A4625">
        <w:rPr>
          <w:spacing w:val="-2"/>
        </w:rPr>
        <w:t>регистрационный</w:t>
      </w:r>
      <w:proofErr w:type="gramEnd"/>
      <w:r w:rsidRPr="003A4625">
        <w:rPr>
          <w:spacing w:val="-2"/>
        </w:rPr>
        <w:t xml:space="preserve"> №</w:t>
      </w:r>
      <w:proofErr w:type="gramStart"/>
      <w:r w:rsidRPr="003A4625">
        <w:rPr>
          <w:spacing w:val="-2"/>
        </w:rPr>
        <w:t>14-3,</w:t>
      </w:r>
      <w:proofErr w:type="gramEnd"/>
    </w:p>
    <w:p w:rsidR="003A4625" w:rsidRPr="003A4625" w:rsidRDefault="003A4625" w:rsidP="003A4625">
      <w:pPr>
        <w:ind w:right="-5"/>
        <w:jc w:val="both"/>
        <w:rPr>
          <w:sz w:val="28"/>
          <w:szCs w:val="28"/>
        </w:rPr>
      </w:pPr>
      <w:r w:rsidRPr="003A4625">
        <w:rPr>
          <w:sz w:val="28"/>
          <w:szCs w:val="28"/>
        </w:rPr>
        <w:t xml:space="preserve"> </w:t>
      </w:r>
    </w:p>
    <w:p w:rsidR="003A4625" w:rsidRPr="003A4625" w:rsidRDefault="003A4625" w:rsidP="003A4625">
      <w:pPr>
        <w:ind w:right="-5" w:firstLine="540"/>
        <w:rPr>
          <w:sz w:val="28"/>
          <w:szCs w:val="28"/>
        </w:rPr>
      </w:pPr>
      <w:r w:rsidRPr="003A4625">
        <w:rPr>
          <w:bCs/>
          <w:sz w:val="28"/>
          <w:szCs w:val="28"/>
        </w:rPr>
        <w:t>РАЙОННАЯ ДУМА РЕШИЛА:</w:t>
      </w:r>
    </w:p>
    <w:p w:rsidR="003A4625" w:rsidRPr="003A4625" w:rsidRDefault="003A4625" w:rsidP="003A4625">
      <w:pPr>
        <w:ind w:right="-5"/>
        <w:rPr>
          <w:bCs/>
          <w:sz w:val="28"/>
          <w:szCs w:val="28"/>
        </w:rPr>
      </w:pPr>
    </w:p>
    <w:p w:rsidR="003A4625" w:rsidRPr="008F143F" w:rsidRDefault="003A4625" w:rsidP="003A4625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20" w:line="281" w:lineRule="exact"/>
        <w:ind w:right="-5"/>
        <w:jc w:val="both"/>
        <w:rPr>
          <w:bCs/>
        </w:rPr>
      </w:pPr>
      <w:r w:rsidRPr="008F143F">
        <w:t xml:space="preserve">Принять </w:t>
      </w:r>
      <w:r w:rsidR="00382379">
        <w:t xml:space="preserve">к сведению </w:t>
      </w:r>
      <w:r w:rsidRPr="008F143F">
        <w:t>отчет</w:t>
      </w:r>
      <w:r w:rsidRPr="008F143F">
        <w:rPr>
          <w:spacing w:val="-2"/>
        </w:rPr>
        <w:t xml:space="preserve"> о деятельности Контрольно-счетной палаты </w:t>
      </w:r>
      <w:r w:rsidRPr="008F143F">
        <w:t xml:space="preserve">муниципального образования </w:t>
      </w:r>
      <w:proofErr w:type="spellStart"/>
      <w:r w:rsidRPr="008F143F">
        <w:t>Слюдянский</w:t>
      </w:r>
      <w:proofErr w:type="spellEnd"/>
      <w:r w:rsidRPr="008F143F">
        <w:t xml:space="preserve"> район </w:t>
      </w:r>
      <w:r w:rsidRPr="008F143F">
        <w:rPr>
          <w:spacing w:val="-2"/>
        </w:rPr>
        <w:t>за 201</w:t>
      </w:r>
      <w:r w:rsidR="008F143F" w:rsidRPr="008F143F">
        <w:rPr>
          <w:spacing w:val="-2"/>
        </w:rPr>
        <w:t>9</w:t>
      </w:r>
      <w:r w:rsidRPr="008F143F">
        <w:rPr>
          <w:spacing w:val="-2"/>
        </w:rPr>
        <w:t xml:space="preserve"> год</w:t>
      </w:r>
      <w:r w:rsidRPr="008F143F">
        <w:t xml:space="preserve"> (Приложение).</w:t>
      </w:r>
    </w:p>
    <w:p w:rsidR="003A4625" w:rsidRPr="008F143F" w:rsidRDefault="003A4625" w:rsidP="003A4625">
      <w:pPr>
        <w:numPr>
          <w:ilvl w:val="0"/>
          <w:numId w:val="2"/>
        </w:numPr>
      </w:pPr>
      <w:r w:rsidRPr="008F143F">
        <w:t xml:space="preserve"> Опубликовать настоящее решение в специальном выпуске газеты «Славное море», а также  </w:t>
      </w:r>
    </w:p>
    <w:p w:rsidR="003A4625" w:rsidRPr="008F143F" w:rsidRDefault="003A4625" w:rsidP="008F143F">
      <w:pPr>
        <w:ind w:left="630"/>
        <w:jc w:val="both"/>
      </w:pPr>
      <w:r w:rsidRPr="008F143F">
        <w:t xml:space="preserve">разместить на официальном сайте администрации муниципального образования </w:t>
      </w:r>
      <w:proofErr w:type="spellStart"/>
      <w:r w:rsidRPr="008F143F">
        <w:t>Слюдянский</w:t>
      </w:r>
      <w:proofErr w:type="spellEnd"/>
      <w:r w:rsidRPr="008F143F">
        <w:t xml:space="preserve"> район в информационно-телекоммуникационной сети «Интернет»: </w:t>
      </w:r>
      <w:hyperlink r:id="rId8" w:history="1">
        <w:r w:rsidRPr="008F143F">
          <w:rPr>
            <w:rStyle w:val="a4"/>
          </w:rPr>
          <w:t>www.</w:t>
        </w:r>
        <w:r w:rsidRPr="008F143F">
          <w:rPr>
            <w:rStyle w:val="a4"/>
            <w:lang w:val="en-US"/>
          </w:rPr>
          <w:t>sludyanka</w:t>
        </w:r>
        <w:r w:rsidRPr="008F143F">
          <w:rPr>
            <w:rStyle w:val="a4"/>
          </w:rPr>
          <w:t>.</w:t>
        </w:r>
        <w:proofErr w:type="spellStart"/>
        <w:r w:rsidRPr="008F143F">
          <w:rPr>
            <w:rStyle w:val="a4"/>
          </w:rPr>
          <w:t>ru</w:t>
        </w:r>
        <w:proofErr w:type="spellEnd"/>
      </w:hyperlink>
      <w:r w:rsidRPr="008F143F">
        <w:t>.</w:t>
      </w:r>
    </w:p>
    <w:p w:rsidR="00BE0271" w:rsidRPr="008F143F" w:rsidRDefault="00BE0271" w:rsidP="003A4625">
      <w:pPr>
        <w:spacing w:line="276" w:lineRule="auto"/>
        <w:jc w:val="both"/>
        <w:rPr>
          <w:bCs/>
        </w:rPr>
      </w:pPr>
    </w:p>
    <w:p w:rsidR="00BE0271" w:rsidRPr="008F143F" w:rsidRDefault="00BE0271" w:rsidP="00BE0271">
      <w:pPr>
        <w:jc w:val="both"/>
        <w:rPr>
          <w:bCs/>
        </w:rPr>
      </w:pPr>
    </w:p>
    <w:p w:rsidR="00BE0271" w:rsidRPr="008F143F" w:rsidRDefault="00BE0271" w:rsidP="008F143F">
      <w:pPr>
        <w:rPr>
          <w:b/>
          <w:bCs/>
        </w:rPr>
      </w:pPr>
      <w:r w:rsidRPr="008F143F">
        <w:rPr>
          <w:b/>
          <w:bCs/>
        </w:rPr>
        <w:t xml:space="preserve">Председатель Думы </w:t>
      </w:r>
    </w:p>
    <w:p w:rsidR="00BE0271" w:rsidRPr="008F143F" w:rsidRDefault="00BE0271" w:rsidP="008F143F">
      <w:pPr>
        <w:rPr>
          <w:b/>
          <w:bCs/>
        </w:rPr>
      </w:pPr>
      <w:proofErr w:type="spellStart"/>
      <w:r w:rsidRPr="008F143F">
        <w:rPr>
          <w:b/>
          <w:bCs/>
        </w:rPr>
        <w:t>Слюдянского</w:t>
      </w:r>
      <w:proofErr w:type="spellEnd"/>
      <w:r w:rsidRPr="008F143F">
        <w:rPr>
          <w:b/>
          <w:bCs/>
        </w:rPr>
        <w:t xml:space="preserve"> муниципального района                                 </w:t>
      </w:r>
      <w:r w:rsidR="008F143F">
        <w:rPr>
          <w:b/>
          <w:bCs/>
        </w:rPr>
        <w:t xml:space="preserve">        </w:t>
      </w:r>
      <w:r w:rsidRPr="008F143F">
        <w:rPr>
          <w:b/>
          <w:bCs/>
        </w:rPr>
        <w:t xml:space="preserve">                  </w:t>
      </w:r>
      <w:r w:rsidR="008F143F" w:rsidRPr="008F143F">
        <w:rPr>
          <w:b/>
          <w:bCs/>
        </w:rPr>
        <w:t>А.В. Николаев</w:t>
      </w:r>
      <w:r w:rsidRPr="008F143F">
        <w:rPr>
          <w:b/>
          <w:bCs/>
        </w:rPr>
        <w:t xml:space="preserve">  </w:t>
      </w:r>
    </w:p>
    <w:p w:rsidR="008F143F" w:rsidRDefault="008F143F" w:rsidP="00BE0271">
      <w:pPr>
        <w:jc w:val="both"/>
        <w:rPr>
          <w:bCs/>
        </w:rPr>
      </w:pPr>
    </w:p>
    <w:p w:rsidR="008F143F" w:rsidRDefault="008F143F" w:rsidP="00BE0271">
      <w:pPr>
        <w:jc w:val="both"/>
        <w:rPr>
          <w:bCs/>
        </w:rPr>
      </w:pPr>
    </w:p>
    <w:p w:rsidR="008F143F" w:rsidRDefault="008F143F" w:rsidP="00BE0271">
      <w:pPr>
        <w:jc w:val="both"/>
        <w:rPr>
          <w:bCs/>
        </w:rPr>
      </w:pPr>
    </w:p>
    <w:p w:rsidR="008F143F" w:rsidRDefault="008F143F" w:rsidP="00BE0271">
      <w:pPr>
        <w:jc w:val="both"/>
        <w:rPr>
          <w:bCs/>
        </w:rPr>
      </w:pPr>
    </w:p>
    <w:p w:rsidR="008F143F" w:rsidRDefault="008F143F" w:rsidP="00BE0271">
      <w:pPr>
        <w:jc w:val="both"/>
        <w:rPr>
          <w:bCs/>
        </w:rPr>
      </w:pPr>
    </w:p>
    <w:p w:rsidR="008F143F" w:rsidRDefault="008F143F" w:rsidP="00BE0271">
      <w:pPr>
        <w:jc w:val="both"/>
        <w:rPr>
          <w:bCs/>
        </w:rPr>
      </w:pPr>
    </w:p>
    <w:p w:rsidR="001A714C" w:rsidRDefault="00BE0271" w:rsidP="008F143F">
      <w:pPr>
        <w:jc w:val="both"/>
        <w:rPr>
          <w:lang w:val="en-US"/>
        </w:rPr>
      </w:pPr>
      <w:r w:rsidRPr="008F143F">
        <w:rPr>
          <w:bCs/>
        </w:rPr>
        <w:t xml:space="preserve">  </w:t>
      </w:r>
      <w:r w:rsidRPr="008F143F">
        <w:t xml:space="preserve">    от  </w:t>
      </w:r>
      <w:r w:rsidR="00017A15">
        <w:t>27.02.</w:t>
      </w:r>
      <w:r w:rsidRPr="008F143F">
        <w:t>20</w:t>
      </w:r>
      <w:r w:rsidR="00017A15">
        <w:t>20</w:t>
      </w:r>
      <w:r w:rsidRPr="008F143F">
        <w:t xml:space="preserve"> г. № </w:t>
      </w:r>
      <w:r w:rsidR="00017A15">
        <w:t>15</w:t>
      </w:r>
      <w:r w:rsidRPr="008F143F">
        <w:t xml:space="preserve"> – </w:t>
      </w:r>
      <w:r w:rsidR="00017A15">
        <w:rPr>
          <w:lang w:val="en-US"/>
        </w:rPr>
        <w:t xml:space="preserve">VII </w:t>
      </w:r>
      <w:proofErr w:type="spellStart"/>
      <w:r w:rsidRPr="008F143F">
        <w:t>рд</w:t>
      </w:r>
      <w:proofErr w:type="spellEnd"/>
    </w:p>
    <w:p w:rsidR="006E1B93" w:rsidRPr="00701B9E" w:rsidRDefault="006E1B93" w:rsidP="006E1B93">
      <w:pPr>
        <w:ind w:left="-851" w:firstLine="709"/>
        <w:contextualSpacing/>
        <w:jc w:val="right"/>
      </w:pPr>
      <w:r w:rsidRPr="00701B9E">
        <w:lastRenderedPageBreak/>
        <w:t xml:space="preserve">          Приложение к решению Думы </w:t>
      </w:r>
    </w:p>
    <w:p w:rsidR="006E1B93" w:rsidRPr="00701B9E" w:rsidRDefault="006E1B93" w:rsidP="006E1B93">
      <w:pPr>
        <w:ind w:left="-851" w:firstLine="709"/>
        <w:contextualSpacing/>
        <w:jc w:val="right"/>
      </w:pPr>
      <w:proofErr w:type="spellStart"/>
      <w:r w:rsidRPr="00701B9E">
        <w:t>Слюдянского</w:t>
      </w:r>
      <w:proofErr w:type="spellEnd"/>
      <w:r w:rsidRPr="00701B9E">
        <w:t xml:space="preserve"> </w:t>
      </w:r>
      <w:proofErr w:type="gramStart"/>
      <w:r w:rsidRPr="00701B9E">
        <w:t>муниципального</w:t>
      </w:r>
      <w:proofErr w:type="gramEnd"/>
      <w:r w:rsidRPr="00701B9E">
        <w:t xml:space="preserve"> район</w:t>
      </w:r>
    </w:p>
    <w:p w:rsidR="006E1B93" w:rsidRPr="00701B9E" w:rsidRDefault="006E1B93" w:rsidP="006E1B93">
      <w:pPr>
        <w:ind w:left="-851" w:firstLine="709"/>
        <w:contextualSpacing/>
        <w:jc w:val="right"/>
      </w:pPr>
      <w:r w:rsidRPr="00701B9E">
        <w:t xml:space="preserve">    от    27 февраля 2020</w:t>
      </w:r>
      <w:r>
        <w:t xml:space="preserve"> г. № </w:t>
      </w:r>
      <w:r>
        <w:rPr>
          <w:lang w:val="en-US"/>
        </w:rPr>
        <w:t>15</w:t>
      </w:r>
      <w:r w:rsidRPr="00701B9E">
        <w:t xml:space="preserve">  –  </w:t>
      </w:r>
      <w:r w:rsidRPr="00701B9E">
        <w:rPr>
          <w:lang w:val="en-US"/>
        </w:rPr>
        <w:t>VII</w:t>
      </w:r>
      <w:r w:rsidRPr="00701B9E">
        <w:t xml:space="preserve">  </w:t>
      </w:r>
      <w:proofErr w:type="spellStart"/>
      <w:r w:rsidRPr="00701B9E">
        <w:t>рд</w:t>
      </w:r>
      <w:proofErr w:type="spellEnd"/>
    </w:p>
    <w:p w:rsidR="006E1B93" w:rsidRPr="00701B9E" w:rsidRDefault="006E1B93" w:rsidP="006E1B93">
      <w:pPr>
        <w:widowControl w:val="0"/>
        <w:suppressAutoHyphens/>
        <w:jc w:val="center"/>
        <w:rPr>
          <w:rFonts w:eastAsia="SimSun"/>
          <w:b/>
          <w:bCs/>
          <w:lang w:eastAsia="ar-SA"/>
        </w:rPr>
      </w:pPr>
      <w:r w:rsidRPr="00701B9E">
        <w:rPr>
          <w:rFonts w:eastAsia="SimSun"/>
          <w:b/>
          <w:bCs/>
          <w:lang w:eastAsia="ar-SA"/>
        </w:rPr>
        <w:t xml:space="preserve"> </w:t>
      </w: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contextualSpacing/>
        <w:jc w:val="center"/>
        <w:rPr>
          <w:b/>
        </w:rPr>
      </w:pPr>
      <w:r w:rsidRPr="00701B9E">
        <w:rPr>
          <w:b/>
        </w:rPr>
        <w:t>ОТЧЕТ О ДЕЯТЕЛЬНОСТИ</w:t>
      </w:r>
    </w:p>
    <w:p w:rsidR="006E1B93" w:rsidRPr="00701B9E" w:rsidRDefault="006E1B93" w:rsidP="006E1B93">
      <w:pPr>
        <w:ind w:left="-851" w:firstLine="709"/>
        <w:contextualSpacing/>
        <w:jc w:val="center"/>
        <w:rPr>
          <w:b/>
        </w:rPr>
      </w:pPr>
      <w:r w:rsidRPr="00701B9E">
        <w:rPr>
          <w:b/>
        </w:rPr>
        <w:t xml:space="preserve"> КОНТРОЛЬНО-СЧЕТНОЙ ПАЛАТЫ </w:t>
      </w:r>
    </w:p>
    <w:p w:rsidR="006E1B93" w:rsidRPr="00701B9E" w:rsidRDefault="006E1B93" w:rsidP="006E1B93">
      <w:pPr>
        <w:ind w:left="-851" w:firstLine="709"/>
        <w:contextualSpacing/>
        <w:jc w:val="center"/>
        <w:rPr>
          <w:b/>
        </w:rPr>
      </w:pPr>
      <w:r w:rsidRPr="00701B9E">
        <w:rPr>
          <w:b/>
        </w:rPr>
        <w:t>МУНИЦИПАЛЬНОГО ОБРАЗОВАНИЯ</w:t>
      </w:r>
    </w:p>
    <w:p w:rsidR="006E1B93" w:rsidRPr="00701B9E" w:rsidRDefault="006E1B93" w:rsidP="006E1B93">
      <w:pPr>
        <w:ind w:left="-851" w:firstLine="709"/>
        <w:contextualSpacing/>
        <w:jc w:val="center"/>
        <w:rPr>
          <w:b/>
        </w:rPr>
      </w:pPr>
      <w:r w:rsidRPr="00701B9E">
        <w:rPr>
          <w:b/>
        </w:rPr>
        <w:t xml:space="preserve"> СЛЮДЯНСКИЙ РАЙОН ЗА  2019 ГОД</w:t>
      </w: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jc w:val="center"/>
        <w:rPr>
          <w:b/>
        </w:rPr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center"/>
      </w:pPr>
      <w:proofErr w:type="spellStart"/>
      <w:r w:rsidRPr="00701B9E">
        <w:t>Слюдянка</w:t>
      </w:r>
      <w:proofErr w:type="spellEnd"/>
      <w:r w:rsidRPr="00701B9E">
        <w:t xml:space="preserve">  2020 г.</w:t>
      </w:r>
    </w:p>
    <w:p w:rsidR="006E1B93" w:rsidRPr="00701B9E" w:rsidRDefault="006E1B93" w:rsidP="006E1B93">
      <w:pPr>
        <w:rPr>
          <w:b/>
        </w:rPr>
      </w:pPr>
      <w:r w:rsidRPr="00701B9E">
        <w:rPr>
          <w:b/>
        </w:rPr>
        <w:br w:type="page"/>
      </w:r>
    </w:p>
    <w:p w:rsidR="006E1B93" w:rsidRPr="00701B9E" w:rsidRDefault="006E1B93" w:rsidP="006E1B93">
      <w:pPr>
        <w:ind w:left="-851" w:firstLine="709"/>
        <w:jc w:val="center"/>
        <w:rPr>
          <w:b/>
        </w:rPr>
      </w:pPr>
      <w:r w:rsidRPr="00701B9E">
        <w:rPr>
          <w:b/>
        </w:rPr>
        <w:lastRenderedPageBreak/>
        <w:t>ВВЕДЕНИЕ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Контрольно - счетная  палата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образована районной Думой, осуществляет свою деятельность на основе Бюджетного кодекса Российской Федерации, Федерального </w:t>
      </w:r>
      <w:hyperlink r:id="rId9" w:history="1">
        <w:r w:rsidRPr="00701B9E">
          <w:t>закон</w:t>
        </w:r>
      </w:hyperlink>
      <w:r w:rsidRPr="00701B9E">
        <w:t xml:space="preserve">а от 06.10.2003 № 131-ФЗ «Об общих принципах организации местного самоуправления в Российской Федерации», Федерального </w:t>
      </w:r>
      <w:hyperlink r:id="rId10" w:history="1">
        <w:r w:rsidRPr="00701B9E">
          <w:t>закон</w:t>
        </w:r>
      </w:hyperlink>
      <w:r w:rsidRPr="00701B9E">
        <w:t xml:space="preserve">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1" w:history="1">
        <w:r w:rsidRPr="00701B9E">
          <w:t>Положени</w:t>
        </w:r>
      </w:hyperlink>
      <w:r w:rsidRPr="00701B9E">
        <w:t>я о</w:t>
      </w:r>
      <w:proofErr w:type="gramStart"/>
      <w:r w:rsidRPr="00701B9E">
        <w:t xml:space="preserve"> К</w:t>
      </w:r>
      <w:proofErr w:type="gramEnd"/>
      <w:r w:rsidRPr="00701B9E">
        <w:t xml:space="preserve">онтрольно - счетной палате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(далее – Положение о КСП района), утвержденного решением Думы МО </w:t>
      </w:r>
      <w:proofErr w:type="spellStart"/>
      <w:r w:rsidRPr="00701B9E">
        <w:t>Слюдянский</w:t>
      </w:r>
      <w:proofErr w:type="spellEnd"/>
      <w:r w:rsidRPr="00701B9E">
        <w:t xml:space="preserve"> район от 27.02.2014 № 8-</w:t>
      </w:r>
      <w:r w:rsidRPr="00701B9E">
        <w:rPr>
          <w:lang w:val="en-US"/>
        </w:rPr>
        <w:t>V</w:t>
      </w:r>
      <w:proofErr w:type="spellStart"/>
      <w:r w:rsidRPr="00701B9E">
        <w:t>рд</w:t>
      </w:r>
      <w:proofErr w:type="spellEnd"/>
      <w:r w:rsidRPr="00701B9E">
        <w:t xml:space="preserve">, </w:t>
      </w:r>
      <w:hyperlink r:id="rId12" w:history="1">
        <w:proofErr w:type="gramStart"/>
        <w:r w:rsidRPr="00701B9E">
          <w:t>Устав</w:t>
        </w:r>
        <w:proofErr w:type="gramEnd"/>
      </w:hyperlink>
      <w:r w:rsidRPr="00701B9E">
        <w:t xml:space="preserve">а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район.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Согласно </w:t>
      </w:r>
      <w:hyperlink r:id="rId13" w:history="1">
        <w:r w:rsidRPr="00701B9E">
          <w:t>Устава</w:t>
        </w:r>
      </w:hyperlink>
      <w:r w:rsidRPr="00701B9E">
        <w:t xml:space="preserve"> </w:t>
      </w:r>
      <w:proofErr w:type="spellStart"/>
      <w:r w:rsidRPr="00701B9E">
        <w:t>Слюдянского</w:t>
      </w:r>
      <w:proofErr w:type="spellEnd"/>
      <w:r w:rsidRPr="00701B9E">
        <w:t xml:space="preserve"> района и </w:t>
      </w:r>
      <w:hyperlink r:id="rId14" w:history="1">
        <w:r w:rsidRPr="00701B9E">
          <w:t>Положения</w:t>
        </w:r>
      </w:hyperlink>
      <w:r w:rsidRPr="00701B9E">
        <w:t xml:space="preserve"> о КСП района</w:t>
      </w:r>
      <w:proofErr w:type="gramStart"/>
      <w:r w:rsidRPr="00701B9E">
        <w:t xml:space="preserve"> К</w:t>
      </w:r>
      <w:proofErr w:type="gramEnd"/>
      <w:r w:rsidRPr="00701B9E">
        <w:t>онтрольно - счетная  палата муниципального района является постоянно действующим органом внешнего муниципального финансового контроля в целях осуществления: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- </w:t>
      </w:r>
      <w:proofErr w:type="gramStart"/>
      <w:r w:rsidRPr="00701B9E">
        <w:t>контроля за</w:t>
      </w:r>
      <w:proofErr w:type="gramEnd"/>
      <w:r w:rsidRPr="00701B9E">
        <w:t xml:space="preserve"> соблюдением бюджетного законодательства Российской Федерации и иных нормативных  правовых актов, регулирующих бюджетные правоотношения, в ходе исполнения бюджета;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- </w:t>
      </w:r>
      <w:proofErr w:type="gramStart"/>
      <w:r w:rsidRPr="00701B9E">
        <w:t>контроля за</w:t>
      </w:r>
      <w:proofErr w:type="gramEnd"/>
      <w:r w:rsidRPr="00701B9E">
        <w:t xml:space="preserve"> достоверностью, полнотой и соответствием нормативным требованиям составления и представления  бюджетной отчетности главных администраторов бюджетных средств, квартального и годового отчета об исполнении бюджета;  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- контроля в других сферах, установленных Федеральным </w:t>
      </w:r>
      <w:hyperlink r:id="rId15" w:history="1">
        <w:r w:rsidRPr="00701B9E">
          <w:t>закон</w:t>
        </w:r>
      </w:hyperlink>
      <w:r w:rsidRPr="00701B9E">
        <w:t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E1B93" w:rsidRPr="00701B9E" w:rsidRDefault="006E1B93" w:rsidP="006E1B93">
      <w:pPr>
        <w:widowControl w:val="0"/>
        <w:autoSpaceDE w:val="0"/>
        <w:autoSpaceDN w:val="0"/>
        <w:adjustRightInd w:val="0"/>
        <w:ind w:left="-851" w:firstLine="709"/>
        <w:jc w:val="both"/>
      </w:pPr>
      <w:proofErr w:type="gramStart"/>
      <w:r w:rsidRPr="00701B9E">
        <w:t>В соответствии с Приказом министерства труда и занятости Иркутской области от 14.10.2013 № 57-мпр «Об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области», норматив численности муниципальных служащих контрольно-счетного органа муниципального района определен в количестве 3 человека, 1 единица - на осуществление полномочий, переданных поселениями, по внешнему финансовому муниципальному контролю.</w:t>
      </w:r>
      <w:proofErr w:type="gramEnd"/>
      <w:r w:rsidRPr="00701B9E">
        <w:t xml:space="preserve"> Полномочия переданы 6 поселениями (</w:t>
      </w:r>
      <w:proofErr w:type="spellStart"/>
      <w:r w:rsidRPr="00701B9E">
        <w:t>Култукское</w:t>
      </w:r>
      <w:proofErr w:type="spellEnd"/>
      <w:r w:rsidRPr="00701B9E">
        <w:t xml:space="preserve"> МО, </w:t>
      </w:r>
      <w:proofErr w:type="spellStart"/>
      <w:r w:rsidRPr="00701B9E">
        <w:t>Утуликское</w:t>
      </w:r>
      <w:proofErr w:type="spellEnd"/>
      <w:r w:rsidRPr="00701B9E">
        <w:t xml:space="preserve"> МО, </w:t>
      </w:r>
      <w:proofErr w:type="spellStart"/>
      <w:r w:rsidRPr="00701B9E">
        <w:t>Портбайкальское</w:t>
      </w:r>
      <w:proofErr w:type="spellEnd"/>
      <w:r w:rsidRPr="00701B9E">
        <w:t xml:space="preserve"> МО, </w:t>
      </w:r>
      <w:proofErr w:type="spellStart"/>
      <w:r w:rsidRPr="00701B9E">
        <w:t>Новоснежнинское</w:t>
      </w:r>
      <w:proofErr w:type="spellEnd"/>
      <w:r w:rsidRPr="00701B9E">
        <w:t xml:space="preserve"> МО, </w:t>
      </w:r>
      <w:proofErr w:type="spellStart"/>
      <w:r w:rsidRPr="00701B9E">
        <w:t>Быстринское</w:t>
      </w:r>
      <w:proofErr w:type="spellEnd"/>
      <w:r w:rsidRPr="00701B9E">
        <w:t xml:space="preserve"> МО, </w:t>
      </w:r>
      <w:proofErr w:type="spellStart"/>
      <w:r w:rsidRPr="00701B9E">
        <w:t>Маритуйское</w:t>
      </w:r>
      <w:proofErr w:type="spellEnd"/>
      <w:r w:rsidRPr="00701B9E">
        <w:t xml:space="preserve"> МО).</w:t>
      </w:r>
    </w:p>
    <w:p w:rsidR="006E1B93" w:rsidRPr="00701B9E" w:rsidRDefault="006E1B93" w:rsidP="006E1B93">
      <w:pPr>
        <w:ind w:left="-851" w:firstLine="709"/>
        <w:jc w:val="both"/>
      </w:pPr>
      <w:proofErr w:type="gramStart"/>
      <w:r w:rsidRPr="00701B9E">
        <w:t>Для обеспечения единого подхода к оценке фактов и классификации нарушений, недостатков и их последствий используется повсеместно классификатор нарушений</w:t>
      </w:r>
      <w:r w:rsidRPr="00701B9E">
        <w:rPr>
          <w:rFonts w:eastAsia="Calibri"/>
        </w:rPr>
        <w:t>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от 17.12. 2014 года (в ред. от 22.12.2015 г.)</w:t>
      </w:r>
      <w:r w:rsidRPr="00701B9E">
        <w:rPr>
          <w:bCs/>
        </w:rPr>
        <w:t xml:space="preserve">. </w:t>
      </w:r>
      <w:proofErr w:type="gramEnd"/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>Счетная палата Российской Федерации ориентирует все контрольно - счетные органы (далее КСО) на то, что материалы контрольно-счетных органов должны соответствовать единым стандартам и методам. А так же контроля со стороны КСО не может быть много, вместе с тем контроль должен быть эффективным и  профилактическим, а не карательным.  То есть упор в работе контрольно-счетных органов делается на профилактику  нарушений.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>В частности, государственный финансовый контроль должен перейти  от наказания к предупреждению  нарушений  в подконтрольной среде. Предупреждение – это риск – ориентированный контроль, подход к выбору объектов, мониторинг, предупреждение.</w:t>
      </w:r>
    </w:p>
    <w:p w:rsidR="006E1B93" w:rsidRPr="00701B9E" w:rsidRDefault="006E1B93" w:rsidP="006E1B93">
      <w:pPr>
        <w:pStyle w:val="Default"/>
        <w:ind w:left="-851" w:firstLine="709"/>
        <w:jc w:val="both"/>
      </w:pPr>
      <w:r w:rsidRPr="00701B9E">
        <w:t xml:space="preserve">Контрольно-счетная  палата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представляет на рассмотрение Думы МО </w:t>
      </w:r>
      <w:proofErr w:type="spellStart"/>
      <w:r w:rsidRPr="00701B9E">
        <w:t>Слюдянский</w:t>
      </w:r>
      <w:proofErr w:type="spellEnd"/>
      <w:r w:rsidRPr="00701B9E">
        <w:t xml:space="preserve"> район ежегодный отчет о деятельности палаты, информацию о результатах контрольных и экспертно-аналитических мероприятий в соответствии с требованиями </w:t>
      </w:r>
      <w:r w:rsidRPr="00701B9E">
        <w:rPr>
          <w:rFonts w:eastAsia="Times New Roman"/>
          <w:lang w:eastAsia="ru-RU"/>
        </w:rPr>
        <w:t xml:space="preserve">Федерального </w:t>
      </w:r>
      <w:hyperlink r:id="rId16" w:history="1">
        <w:proofErr w:type="gramStart"/>
        <w:r w:rsidRPr="00701B9E">
          <w:rPr>
            <w:rFonts w:eastAsia="Times New Roman"/>
            <w:lang w:eastAsia="ru-RU"/>
          </w:rPr>
          <w:t>закон</w:t>
        </w:r>
        <w:proofErr w:type="gramEnd"/>
      </w:hyperlink>
      <w:r w:rsidRPr="00701B9E">
        <w:rPr>
          <w:rFonts w:eastAsia="Times New Roman"/>
          <w:lang w:eastAsia="ru-RU"/>
        </w:rPr>
        <w:t>а от 07.02.2011 № 6-ФЗ и</w:t>
      </w:r>
      <w:r w:rsidRPr="00701B9E">
        <w:t xml:space="preserve"> ст.19 Положения о КСП.  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КСП района осуществляет свою деятельность на основе планов, которые разрабатываются и утверждаются самостоятельно (ст.11 Положения о КСП), с учетом результатов контрольных и экспертно-аналитических мероприятий, поручений председателя Думы, предложений и запросов </w:t>
      </w:r>
      <w:r w:rsidRPr="00701B9E">
        <w:lastRenderedPageBreak/>
        <w:t xml:space="preserve">Мэра района, органов местного самоуправления поселений </w:t>
      </w:r>
      <w:proofErr w:type="spellStart"/>
      <w:r w:rsidRPr="00701B9E">
        <w:t>Слюдянского</w:t>
      </w:r>
      <w:proofErr w:type="spellEnd"/>
      <w:r w:rsidRPr="00701B9E">
        <w:t xml:space="preserve"> района, Контрольно-счетной палаты Иркутской области, органов прокуратуры и органов внутренних дел. 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За  2019 год в КСП района  поступило 82 поручения, запросов и  обращений (2018 - 66),  на проведение контрольных, экспертно-аналитических мероприятий и мониторингов, в том числе от Думы МО </w:t>
      </w:r>
      <w:proofErr w:type="spellStart"/>
      <w:r w:rsidRPr="00701B9E">
        <w:t>Слюдянский</w:t>
      </w:r>
      <w:proofErr w:type="spellEnd"/>
      <w:r w:rsidRPr="00701B9E">
        <w:t xml:space="preserve"> район - 38 (2018 - 34),  представительных органов поселений – 26 (2018 – 14),  Счетной палаты Иркутской области -  18 (2018 – 10).</w:t>
      </w:r>
    </w:p>
    <w:p w:rsidR="006E1B93" w:rsidRPr="00701B9E" w:rsidRDefault="006E1B93" w:rsidP="006E1B93">
      <w:pPr>
        <w:ind w:left="-851" w:firstLine="709"/>
        <w:jc w:val="both"/>
      </w:pPr>
    </w:p>
    <w:p w:rsidR="006E1B93" w:rsidRPr="00701B9E" w:rsidRDefault="006E1B93" w:rsidP="006E1B93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1B9E">
        <w:rPr>
          <w:b/>
          <w:bCs/>
          <w:color w:val="000000"/>
        </w:rPr>
        <w:t>ОСНОВНЫЕ ИТОГИ ДЕЯТЕЛЬНОСТИ  КОНТРОЛЬНО-СЧЕТНОЙ ПАЛАТЫ ЗА 2019 ГОД</w:t>
      </w:r>
    </w:p>
    <w:p w:rsidR="006E1B93" w:rsidRPr="00701B9E" w:rsidRDefault="006E1B93" w:rsidP="006E1B93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6E1B93" w:rsidRPr="00701B9E" w:rsidRDefault="006E1B93" w:rsidP="006E1B93">
      <w:pPr>
        <w:autoSpaceDE w:val="0"/>
        <w:autoSpaceDN w:val="0"/>
        <w:adjustRightInd w:val="0"/>
        <w:ind w:left="360"/>
        <w:rPr>
          <w:color w:val="000000"/>
        </w:rPr>
      </w:pPr>
      <w:r w:rsidRPr="00701B9E">
        <w:rPr>
          <w:rFonts w:eastAsia="Calibri"/>
        </w:rPr>
        <w:t xml:space="preserve">Основные показатели деятельности  КСП МО </w:t>
      </w:r>
      <w:proofErr w:type="spellStart"/>
      <w:r w:rsidRPr="00701B9E">
        <w:rPr>
          <w:rFonts w:eastAsia="Calibri"/>
        </w:rPr>
        <w:t>Слюдянский</w:t>
      </w:r>
      <w:proofErr w:type="spellEnd"/>
      <w:r w:rsidRPr="00701B9E">
        <w:rPr>
          <w:rFonts w:eastAsia="Calibri"/>
        </w:rPr>
        <w:t xml:space="preserve"> район</w:t>
      </w:r>
      <w:r w:rsidRPr="00701B9E">
        <w:rPr>
          <w:rFonts w:eastAsia="Calibri"/>
          <w:i/>
        </w:rPr>
        <w:t xml:space="preserve"> </w:t>
      </w:r>
      <w:r w:rsidRPr="00701B9E">
        <w:rPr>
          <w:rFonts w:eastAsia="Calibri"/>
        </w:rPr>
        <w:t>за 2019 год</w:t>
      </w:r>
      <w:r w:rsidRPr="00701B9E">
        <w:rPr>
          <w:color w:val="000000"/>
        </w:rPr>
        <w:t xml:space="preserve"> представлены в таблице: </w:t>
      </w:r>
    </w:p>
    <w:p w:rsidR="006E1B93" w:rsidRPr="00701B9E" w:rsidRDefault="006E1B93" w:rsidP="006E1B93">
      <w:pPr>
        <w:ind w:left="-851" w:firstLine="709"/>
        <w:rPr>
          <w:rFonts w:eastAsia="Calibri"/>
        </w:rPr>
      </w:pPr>
      <w:r w:rsidRPr="00701B9E">
        <w:rPr>
          <w:rFonts w:eastAsia="Calibri"/>
        </w:rPr>
        <w:t xml:space="preserve">                                                                                                                  </w:t>
      </w:r>
    </w:p>
    <w:tbl>
      <w:tblPr>
        <w:tblW w:w="8998" w:type="dxa"/>
        <w:jc w:val="center"/>
        <w:tblInd w:w="-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98"/>
        <w:gridCol w:w="6682"/>
        <w:gridCol w:w="1418"/>
      </w:tblGrid>
      <w:tr w:rsidR="006E1B93" w:rsidRPr="00701B9E" w:rsidTr="00F5406D">
        <w:trPr>
          <w:trHeight w:val="5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 xml:space="preserve">№ </w:t>
            </w:r>
          </w:p>
          <w:p w:rsidR="006E1B93" w:rsidRPr="00701B9E" w:rsidRDefault="006E1B93" w:rsidP="00F5406D">
            <w:pPr>
              <w:jc w:val="center"/>
            </w:pPr>
            <w:proofErr w:type="gramStart"/>
            <w:r w:rsidRPr="00701B9E">
              <w:t>п</w:t>
            </w:r>
            <w:proofErr w:type="gramEnd"/>
            <w:r w:rsidRPr="00701B9E">
              <w:t>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Значение показателя 2019 год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both"/>
            </w:pPr>
            <w:r w:rsidRPr="00701B9E">
              <w:t>Поступило поручений, запросов,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82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both"/>
            </w:pPr>
            <w:r w:rsidRPr="00701B9E">
              <w:t>Проведено контрольных,  экспертно-аналитических мероприятий, мониторингов и докладов всего,</w:t>
            </w:r>
          </w:p>
          <w:p w:rsidR="006E1B93" w:rsidRPr="00701B9E" w:rsidRDefault="006E1B93" w:rsidP="00F5406D">
            <w:pPr>
              <w:ind w:firstLine="312"/>
            </w:pPr>
            <w:r w:rsidRPr="00701B9E"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90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2.1.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ind w:firstLine="312"/>
              <w:jc w:val="both"/>
            </w:pPr>
            <w:r w:rsidRPr="00701B9E">
              <w:t>контрольных мероприятий,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9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ind w:firstLine="312"/>
              <w:jc w:val="both"/>
            </w:pPr>
            <w:r w:rsidRPr="00701B9E">
              <w:t xml:space="preserve">  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3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2.2.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ind w:firstLine="284"/>
              <w:jc w:val="both"/>
            </w:pPr>
            <w:r w:rsidRPr="00701B9E">
              <w:t xml:space="preserve">экспертно-аналитических мероприятий, </w:t>
            </w:r>
          </w:p>
          <w:p w:rsidR="006E1B93" w:rsidRPr="00701B9E" w:rsidRDefault="006E1B93" w:rsidP="00F5406D">
            <w:pPr>
              <w:ind w:firstLine="284"/>
              <w:jc w:val="both"/>
            </w:pPr>
            <w:r w:rsidRPr="00701B9E"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81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ind w:firstLine="312"/>
              <w:jc w:val="both"/>
            </w:pPr>
            <w:r w:rsidRPr="00701B9E">
              <w:t>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26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2.3.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ind w:firstLine="312"/>
              <w:jc w:val="both"/>
            </w:pPr>
            <w:r w:rsidRPr="00701B9E">
              <w:t>внешних проверок отчетов об исполнении бюджета,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7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ind w:firstLine="284"/>
              <w:jc w:val="both"/>
            </w:pPr>
            <w:r w:rsidRPr="00701B9E">
              <w:t>-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6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both"/>
            </w:pPr>
            <w:r w:rsidRPr="00701B9E">
              <w:t>Количество объектов, охваченных контрольными и экспертн</w:t>
            </w:r>
            <w:proofErr w:type="gramStart"/>
            <w:r w:rsidRPr="00701B9E">
              <w:t>о-</w:t>
            </w:r>
            <w:proofErr w:type="gramEnd"/>
            <w:r w:rsidRPr="00701B9E">
              <w:t xml:space="preserve"> аналитических мероприятиями.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12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both"/>
            </w:pPr>
            <w:r w:rsidRPr="00701B9E">
              <w:t>Выход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109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both"/>
            </w:pPr>
            <w:r w:rsidRPr="00701B9E">
              <w:t>Проведено совместных контрольных и экспертно-аналитических мероприятий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6</w:t>
            </w:r>
          </w:p>
        </w:tc>
      </w:tr>
      <w:tr w:rsidR="006E1B93" w:rsidRPr="00701B9E" w:rsidTr="00F5406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center"/>
            </w:pPr>
            <w:r w:rsidRPr="00701B9E">
              <w:t>5.1.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93" w:rsidRPr="00701B9E" w:rsidRDefault="006E1B93" w:rsidP="00F5406D">
            <w:pPr>
              <w:jc w:val="both"/>
            </w:pPr>
            <w:r w:rsidRPr="00701B9E">
              <w:t>- с Контрольно-счетной палатой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6</w:t>
            </w:r>
          </w:p>
        </w:tc>
      </w:tr>
      <w:tr w:rsidR="006E1B93" w:rsidRPr="00701B9E" w:rsidTr="00F5406D">
        <w:trPr>
          <w:trHeight w:val="7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B93" w:rsidRPr="00701B9E" w:rsidRDefault="006E1B93" w:rsidP="00F5406D">
            <w:pPr>
              <w:jc w:val="center"/>
            </w:pPr>
            <w:r w:rsidRPr="00701B9E">
              <w:t>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B93" w:rsidRPr="00701B9E" w:rsidRDefault="006E1B93" w:rsidP="00F5406D">
            <w:pPr>
              <w:jc w:val="both"/>
            </w:pPr>
            <w:r w:rsidRPr="00701B9E">
              <w:t>Проверено бюджетных средств, в ходе проведения контрольных мероприятий   (тыс. руб.)</w:t>
            </w:r>
          </w:p>
          <w:p w:rsidR="006E1B93" w:rsidRPr="00701B9E" w:rsidRDefault="006E1B93" w:rsidP="00F5406D">
            <w:pPr>
              <w:ind w:firstLine="28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B93" w:rsidRPr="00701B9E" w:rsidRDefault="006E1B93" w:rsidP="00F5406D">
            <w:pPr>
              <w:ind w:right="-57"/>
              <w:jc w:val="center"/>
            </w:pPr>
            <w:r w:rsidRPr="00701B9E">
              <w:t>3 724 553,3</w:t>
            </w:r>
          </w:p>
        </w:tc>
      </w:tr>
    </w:tbl>
    <w:p w:rsidR="006E1B93" w:rsidRPr="00701B9E" w:rsidRDefault="006E1B93" w:rsidP="006E1B93">
      <w:pPr>
        <w:ind w:left="-851" w:firstLine="709"/>
        <w:jc w:val="both"/>
        <w:rPr>
          <w:b/>
        </w:rPr>
      </w:pP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В соответствии с планом работы КСП муниципального района  на 2019 год,  а также  по  запросам и обращениям всего проведено </w:t>
      </w:r>
      <w:r w:rsidRPr="00701B9E">
        <w:rPr>
          <w:b/>
        </w:rPr>
        <w:t>контрольных и экспертно-аналитических мероприятий 90,</w:t>
      </w:r>
      <w:r w:rsidRPr="00701B9E">
        <w:t xml:space="preserve"> в том числе 9  контрольных мероприятий и  </w:t>
      </w:r>
      <w:r>
        <w:t>81</w:t>
      </w:r>
      <w:r w:rsidRPr="00701B9E">
        <w:t xml:space="preserve"> экспертно-аналитических мероприятий, мониторингов информационно-аналитических отчетов.  Составлено  выходных документов 109, в том числе: 9 актов, </w:t>
      </w:r>
      <w:r>
        <w:t>9</w:t>
      </w:r>
      <w:r w:rsidRPr="00701B9E">
        <w:t xml:space="preserve"> отчетов, </w:t>
      </w:r>
      <w:r>
        <w:t>64</w:t>
      </w:r>
      <w:r w:rsidRPr="00701B9E">
        <w:t xml:space="preserve"> заключени</w:t>
      </w:r>
      <w:r>
        <w:t>я</w:t>
      </w:r>
      <w:r w:rsidRPr="00701B9E">
        <w:t>, 6 информационно-аналитических  справок, 26 мониторинги, отчеты, информации.  Кроме того по отдельным вопросам КСП муниципального района проводились мониторинги, доклады, информации. При  проведении экспертиз и мониторингов иногда применялась упрощенная процедура оформления результатов в виде аналитических справок (отчетов)  и информационных  писем.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>Контрольными  и экспертно - аналитическими мероприятиями было охвачено  12  объектов.</w:t>
      </w:r>
    </w:p>
    <w:p w:rsidR="006E1B93" w:rsidRPr="00701B9E" w:rsidRDefault="006E1B93" w:rsidP="006E1B93">
      <w:pPr>
        <w:autoSpaceDE w:val="0"/>
        <w:autoSpaceDN w:val="0"/>
        <w:adjustRightInd w:val="0"/>
        <w:ind w:left="-709"/>
        <w:jc w:val="both"/>
      </w:pP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 В 2019 году КСП муниципального района проведено 9 контрольных и 81 экспертно-аналитических мероприятий: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lastRenderedPageBreak/>
        <w:t>- Проверка формирования и использования в 2018  и истекшем периоде 2019 года средств,  в рамках исполнения муниципальными образованиями Иркутской области  полномочий по хранению, комплектованию, учету и использованию архивных</w:t>
      </w:r>
      <w:r>
        <w:t xml:space="preserve"> документов</w:t>
      </w:r>
      <w:r w:rsidRPr="00701B9E">
        <w:t>»;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  <w:rPr>
          <w:b/>
        </w:rPr>
      </w:pPr>
      <w:r w:rsidRPr="00701B9E">
        <w:t xml:space="preserve">- </w:t>
      </w:r>
      <w:r w:rsidRPr="00701B9E">
        <w:rPr>
          <w:b/>
        </w:rPr>
        <w:t>«</w:t>
      </w:r>
      <w:r w:rsidRPr="00701B9E">
        <w:t xml:space="preserve">Проверка эффективности использования муниципальной  собственности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за 2018 год и 9 месяцев 2019 года</w:t>
      </w:r>
      <w:r w:rsidRPr="00701B9E">
        <w:rPr>
          <w:b/>
        </w:rPr>
        <w:t>»;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rPr>
          <w:b/>
        </w:rPr>
        <w:t xml:space="preserve">- </w:t>
      </w:r>
      <w:r w:rsidRPr="00701B9E">
        <w:rPr>
          <w:rFonts w:eastAsia="Calibri"/>
        </w:rPr>
        <w:t xml:space="preserve"> </w:t>
      </w:r>
      <w:r w:rsidRPr="00701B9E">
        <w:t xml:space="preserve">«Проверка законного и эффективного использования средств бюджетов на реализацию мероприятий перечня проектов народных инициатив  </w:t>
      </w:r>
      <w:proofErr w:type="spellStart"/>
      <w:r w:rsidRPr="00701B9E">
        <w:t>Новоснежнинским</w:t>
      </w:r>
      <w:proofErr w:type="spellEnd"/>
      <w:r w:rsidRPr="00701B9E">
        <w:t xml:space="preserve"> МО за 2017 - 2018 годы»; 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«Проверка законного и эффективного использования средств бюджетов на реализацию мероприятий перечня проектов народных инициатив  </w:t>
      </w:r>
      <w:proofErr w:type="spellStart"/>
      <w:r w:rsidRPr="00701B9E">
        <w:t>Портбайкальским</w:t>
      </w:r>
      <w:proofErr w:type="spellEnd"/>
      <w:r w:rsidRPr="00701B9E">
        <w:t xml:space="preserve"> МО за 2017 - 2018 годы»;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- «Внешняя проверка бюджетной отчетности ГАБС за 2018 год Култукского муниципального образования». </w:t>
      </w:r>
    </w:p>
    <w:p w:rsidR="006E1B93" w:rsidRPr="00701B9E" w:rsidRDefault="006E1B93" w:rsidP="006E1B93">
      <w:pPr>
        <w:pStyle w:val="Standard"/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B9E">
        <w:rPr>
          <w:rFonts w:ascii="Times New Roman" w:hAnsi="Times New Roman" w:cs="Times New Roman"/>
          <w:sz w:val="24"/>
          <w:szCs w:val="24"/>
        </w:rPr>
        <w:t>В ходе  совместного контрольного  мероприятия с КСП Иркутской области   «</w:t>
      </w:r>
      <w:r w:rsidRPr="00701B9E">
        <w:rPr>
          <w:rFonts w:ascii="Times New Roman" w:eastAsia="Times New Roman" w:hAnsi="Times New Roman" w:cs="Times New Roman"/>
          <w:sz w:val="24"/>
          <w:szCs w:val="24"/>
        </w:rPr>
        <w:t>Проверка формирования и использования в 2018  и истекшем периоде 2019 года средств,  в рамках исполнения муниципальными образованиями Иркутской области  полномочий по хранению, комплектованию, учету и использованию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701B9E">
        <w:rPr>
          <w:rFonts w:ascii="Times New Roman" w:hAnsi="Times New Roman" w:cs="Times New Roman"/>
          <w:sz w:val="24"/>
          <w:szCs w:val="24"/>
        </w:rPr>
        <w:t>», было установлено нарушение требований, установленных ст.162 Бюджетного кодекса РФ, т.е. д</w:t>
      </w:r>
      <w:r w:rsidRPr="00701B9E">
        <w:rPr>
          <w:rFonts w:ascii="Times New Roman" w:eastAsia="Times New Roman" w:hAnsi="Times New Roman" w:cs="Times New Roman"/>
          <w:sz w:val="24"/>
          <w:szCs w:val="24"/>
        </w:rPr>
        <w:t xml:space="preserve">опущение образования дебиторской задолженности, которое является </w:t>
      </w:r>
      <w:r w:rsidRPr="00701B9E">
        <w:rPr>
          <w:rFonts w:ascii="Times New Roman" w:hAnsi="Times New Roman" w:cs="Times New Roman"/>
          <w:sz w:val="24"/>
          <w:szCs w:val="24"/>
        </w:rPr>
        <w:t>неэффективным использованием бюджетных средств.</w:t>
      </w:r>
      <w:proofErr w:type="gramEnd"/>
      <w:r w:rsidRPr="00701B9E">
        <w:rPr>
          <w:rFonts w:ascii="Times New Roman" w:hAnsi="Times New Roman" w:cs="Times New Roman"/>
          <w:sz w:val="24"/>
          <w:szCs w:val="24"/>
        </w:rPr>
        <w:t xml:space="preserve"> В ходе проведения контрольного мероприятия проверено 739,8 тыс. руб. бюджетных средств, из них с нарушением бюджетного законодательства 7,1 тыс. руб.  </w:t>
      </w:r>
    </w:p>
    <w:p w:rsidR="006E1B93" w:rsidRPr="00701B9E" w:rsidRDefault="006E1B93" w:rsidP="006E1B93">
      <w:pPr>
        <w:ind w:left="-851"/>
        <w:jc w:val="both"/>
        <w:rPr>
          <w:rFonts w:eastAsia="Calibri"/>
        </w:rPr>
      </w:pPr>
      <w:r w:rsidRPr="00701B9E">
        <w:t xml:space="preserve">     В ходе проведения контрольного мероприятия</w:t>
      </w:r>
      <w:r w:rsidRPr="00701B9E">
        <w:rPr>
          <w:b/>
        </w:rPr>
        <w:t xml:space="preserve"> «</w:t>
      </w:r>
      <w:r w:rsidRPr="00701B9E">
        <w:t xml:space="preserve">Проверка эффективности использования муниципальной  собственности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за 2018 год и 9 месяцев 2019 года</w:t>
      </w:r>
      <w:r w:rsidRPr="00701B9E">
        <w:rPr>
          <w:b/>
        </w:rPr>
        <w:t xml:space="preserve">» </w:t>
      </w:r>
      <w:r w:rsidRPr="00701B9E">
        <w:rPr>
          <w:rFonts w:eastAsia="Calibri"/>
        </w:rPr>
        <w:t xml:space="preserve"> было проверено 3 723 476,8 тыс. руб. бюджетных средств, из них используются с нарушением законодательства  3 708 497,8 тыс. руб.  </w:t>
      </w:r>
    </w:p>
    <w:p w:rsidR="006E1B93" w:rsidRPr="00701B9E" w:rsidRDefault="006E1B93" w:rsidP="006E1B93">
      <w:pPr>
        <w:ind w:left="-851"/>
        <w:jc w:val="both"/>
        <w:rPr>
          <w:rFonts w:eastAsia="Calibri"/>
        </w:rPr>
      </w:pPr>
      <w:r w:rsidRPr="00701B9E">
        <w:rPr>
          <w:rFonts w:eastAsia="Calibri"/>
        </w:rPr>
        <w:t xml:space="preserve">  В ходе проверки были установлены нарушения следующего характера:</w:t>
      </w:r>
    </w:p>
    <w:p w:rsidR="006E1B93" w:rsidRPr="00701B9E" w:rsidRDefault="006E1B93" w:rsidP="006E1B93">
      <w:pPr>
        <w:ind w:left="-851" w:firstLine="709"/>
        <w:jc w:val="both"/>
        <w:rPr>
          <w:rFonts w:eastAsia="SimSun"/>
          <w:kern w:val="3"/>
        </w:rPr>
      </w:pPr>
      <w:r w:rsidRPr="00701B9E">
        <w:rPr>
          <w:rFonts w:eastAsia="Calibri"/>
        </w:rPr>
        <w:t>-</w:t>
      </w:r>
      <w:r w:rsidRPr="00701B9E">
        <w:rPr>
          <w:rFonts w:eastAsia="SimSun"/>
          <w:kern w:val="3"/>
        </w:rPr>
        <w:t xml:space="preserve"> Реестр муниципального имущества ведется с нарушением требований федерального законодательства (данные из Реестра  не дают полной и достоверной информации, характеризующей объекты собственности и позволяющей отличить их от других объектов, а так же не предоставляют информации о совершенных в отношении этих объектах сделках);</w:t>
      </w:r>
    </w:p>
    <w:p w:rsidR="006E1B93" w:rsidRPr="00701B9E" w:rsidRDefault="006E1B93" w:rsidP="006E1B93">
      <w:pPr>
        <w:ind w:left="-851" w:firstLine="709"/>
        <w:jc w:val="both"/>
        <w:rPr>
          <w:rFonts w:eastAsia="Calibri"/>
        </w:rPr>
      </w:pPr>
      <w:r w:rsidRPr="00701B9E">
        <w:rPr>
          <w:rFonts w:eastAsia="SimSun"/>
          <w:kern w:val="3"/>
        </w:rPr>
        <w:t xml:space="preserve">- </w:t>
      </w:r>
      <w:r w:rsidRPr="00701B9E">
        <w:rPr>
          <w:rFonts w:eastAsia="Calibri"/>
          <w:b/>
        </w:rPr>
        <w:t xml:space="preserve"> </w:t>
      </w:r>
      <w:r w:rsidRPr="00701B9E">
        <w:rPr>
          <w:rFonts w:eastAsia="Calibri"/>
        </w:rPr>
        <w:t>в Реестре учтены объекты, право муниципальной собственности на которые, в нарушение требований ст.131 Гражданского кодекса РФ и  п.6. ст.1 Федерального закона от13.07.2015 г. № 218 ФЗ «О государственной регистрации недвижимости», не зарегистрировано;</w:t>
      </w:r>
    </w:p>
    <w:p w:rsidR="006E1B93" w:rsidRPr="00701B9E" w:rsidRDefault="006E1B93" w:rsidP="006E1B93">
      <w:pPr>
        <w:ind w:left="-851" w:firstLine="709"/>
        <w:jc w:val="both"/>
        <w:rPr>
          <w:rFonts w:eastAsia="Calibri"/>
          <w:bCs/>
        </w:rPr>
      </w:pPr>
      <w:r w:rsidRPr="00701B9E">
        <w:rPr>
          <w:rFonts w:eastAsia="Calibri"/>
        </w:rPr>
        <w:t xml:space="preserve">- </w:t>
      </w:r>
      <w:r w:rsidRPr="00701B9E">
        <w:rPr>
          <w:rFonts w:eastAsia="Calibri"/>
          <w:bCs/>
        </w:rPr>
        <w:t>участки,  сформированные для рекреационных целей,  общей площадью  135,2202 га не используются по назначению;</w:t>
      </w:r>
    </w:p>
    <w:p w:rsidR="006E1B93" w:rsidRPr="00701B9E" w:rsidRDefault="006E1B93" w:rsidP="006E1B93">
      <w:pPr>
        <w:ind w:left="-851" w:firstLine="709"/>
        <w:jc w:val="both"/>
        <w:rPr>
          <w:rFonts w:eastAsia="Calibri"/>
          <w:bCs/>
        </w:rPr>
      </w:pPr>
      <w:r w:rsidRPr="00701B9E">
        <w:rPr>
          <w:rFonts w:eastAsia="Calibri"/>
          <w:bCs/>
        </w:rPr>
        <w:t>- 83 земельных участка не учтены в составе имущества казны, из них 66 земельных участка общей кадастровой стоимостью 3 125 357,8 тыс. руб., у 17 участков  не установлена кадастровая стоимость (Имущество принято к бухгалтерскому учету с отражением на субсчет 108.55 «Непроизводственные активы, составляющие казну» в ходе проверки);</w:t>
      </w:r>
    </w:p>
    <w:p w:rsidR="006E1B93" w:rsidRPr="00701B9E" w:rsidRDefault="006E1B93" w:rsidP="006E1B93">
      <w:pPr>
        <w:widowControl w:val="0"/>
        <w:suppressAutoHyphens/>
        <w:autoSpaceDN w:val="0"/>
        <w:ind w:left="-851" w:firstLine="851"/>
        <w:contextualSpacing/>
        <w:jc w:val="both"/>
        <w:textAlignment w:val="baseline"/>
        <w:rPr>
          <w:rFonts w:eastAsia="Calibri"/>
        </w:rPr>
      </w:pPr>
      <w:r w:rsidRPr="00701B9E">
        <w:rPr>
          <w:rFonts w:eastAsia="Calibri"/>
        </w:rPr>
        <w:t xml:space="preserve">- Порядок управления и распоряжения имуществом, находящимся в муниципальной собственности МО </w:t>
      </w:r>
      <w:proofErr w:type="spellStart"/>
      <w:r w:rsidRPr="00701B9E">
        <w:rPr>
          <w:rFonts w:eastAsia="Calibri"/>
        </w:rPr>
        <w:t>Слюдянский</w:t>
      </w:r>
      <w:proofErr w:type="spellEnd"/>
      <w:r w:rsidRPr="00701B9E">
        <w:rPr>
          <w:rFonts w:eastAsia="Calibri"/>
        </w:rPr>
        <w:t xml:space="preserve"> район  не устанавливает  отношения по управлению и распоряжению имуществом муниципальной казны;</w:t>
      </w:r>
    </w:p>
    <w:p w:rsidR="006E1B93" w:rsidRPr="00701B9E" w:rsidRDefault="006E1B93" w:rsidP="006E1B93">
      <w:pPr>
        <w:ind w:left="-851"/>
        <w:jc w:val="both"/>
        <w:rPr>
          <w:rFonts w:eastAsia="Calibri"/>
        </w:rPr>
      </w:pPr>
      <w:r w:rsidRPr="00701B9E">
        <w:rPr>
          <w:rFonts w:eastAsia="Calibri"/>
        </w:rPr>
        <w:t xml:space="preserve">      По результатам контрольного мероприятия, КУМИ проведена работа по устранению замечаний и нарушений, установленных КСП (разработаны и утверждены  нормативные правовые акты, внесены изменения и дополнения </w:t>
      </w:r>
      <w:proofErr w:type="gramStart"/>
      <w:r w:rsidRPr="00701B9E">
        <w:rPr>
          <w:rFonts w:eastAsia="Calibri"/>
        </w:rPr>
        <w:t>в</w:t>
      </w:r>
      <w:proofErr w:type="gramEnd"/>
      <w:r w:rsidRPr="00701B9E">
        <w:rPr>
          <w:rFonts w:eastAsia="Calibri"/>
        </w:rPr>
        <w:t xml:space="preserve"> действующие НПА).  </w:t>
      </w:r>
    </w:p>
    <w:p w:rsidR="006E1B93" w:rsidRPr="00701B9E" w:rsidRDefault="006E1B93" w:rsidP="006E1B93">
      <w:pPr>
        <w:ind w:left="-851" w:firstLine="709"/>
        <w:jc w:val="both"/>
      </w:pPr>
      <w:proofErr w:type="gramStart"/>
      <w:r w:rsidRPr="00701B9E">
        <w:t xml:space="preserve">В результате проведенных  контрольных мероприятий  «Внешняя проверка бюджетной отчетности главных распорядителей бюджетных средств за 2018 год»  МКУ Комитет по управлению муниципальным имуществом и земельным отношениям МО </w:t>
      </w:r>
      <w:proofErr w:type="spellStart"/>
      <w:r w:rsidRPr="00701B9E">
        <w:t>Слюдянский</w:t>
      </w:r>
      <w:proofErr w:type="spellEnd"/>
      <w:r w:rsidRPr="00701B9E">
        <w:t xml:space="preserve"> район, МКУ Комитет по социальной политике и культуре МО </w:t>
      </w:r>
      <w:proofErr w:type="spellStart"/>
      <w:r w:rsidRPr="00701B9E">
        <w:t>Слюдянский</w:t>
      </w:r>
      <w:proofErr w:type="spellEnd"/>
      <w:r w:rsidRPr="00701B9E">
        <w:t xml:space="preserve"> район, МКУ Комитет финансов МО </w:t>
      </w:r>
      <w:proofErr w:type="spellStart"/>
      <w:r w:rsidRPr="00701B9E">
        <w:t>Слюдянский</w:t>
      </w:r>
      <w:proofErr w:type="spellEnd"/>
      <w:r w:rsidRPr="00701B9E">
        <w:t xml:space="preserve"> район, Администрация МО </w:t>
      </w:r>
      <w:proofErr w:type="spellStart"/>
      <w:r w:rsidRPr="00701B9E">
        <w:t>Слюдянский</w:t>
      </w:r>
      <w:proofErr w:type="spellEnd"/>
      <w:r w:rsidRPr="00701B9E">
        <w:t xml:space="preserve"> район нарушений не установлено. </w:t>
      </w:r>
      <w:proofErr w:type="gramEnd"/>
    </w:p>
    <w:p w:rsidR="006E1B93" w:rsidRPr="00701B9E" w:rsidRDefault="006E1B93" w:rsidP="006E1B93">
      <w:pPr>
        <w:ind w:left="-851" w:firstLine="709"/>
        <w:jc w:val="both"/>
      </w:pPr>
      <w:proofErr w:type="gramStart"/>
      <w:r w:rsidRPr="00701B9E">
        <w:t xml:space="preserve">При проведении внешней проверки  бюджетной отчетности ГАБС Администрации Култукского городского поселения установлено, что в целом состав </w:t>
      </w:r>
      <w:r w:rsidRPr="00701B9E">
        <w:rPr>
          <w:color w:val="000000"/>
        </w:rPr>
        <w:t xml:space="preserve">бюджетной отчетности, представленной к проверке администрацией Култукского городского поселения,  соответствует </w:t>
      </w:r>
      <w:r w:rsidRPr="00701B9E">
        <w:rPr>
          <w:color w:val="000000"/>
        </w:rPr>
        <w:lastRenderedPageBreak/>
        <w:t>перечню, определенному  п. 3 ст. 264.1 БК РФ и п. 11.1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</w:t>
      </w:r>
      <w:proofErr w:type="gramEnd"/>
      <w:r w:rsidRPr="00701B9E">
        <w:rPr>
          <w:color w:val="000000"/>
        </w:rPr>
        <w:t xml:space="preserve"> года № 191н. Однако имеет место, несоблюдение требований  </w:t>
      </w:r>
      <w:r w:rsidRPr="00701B9E">
        <w:t xml:space="preserve"> Инструкции 191н</w:t>
      </w:r>
      <w:r w:rsidRPr="00701B9E">
        <w:rPr>
          <w:color w:val="000000"/>
        </w:rPr>
        <w:t xml:space="preserve"> по составлению и заполнению отдельных форм отчетности. Замечания отражены в  акте.  </w:t>
      </w:r>
      <w:r w:rsidRPr="00701B9E">
        <w:t xml:space="preserve">  Наличие дебиторской  задолженности по платежам за аренду земельных участков и муниципального имущества является неэффективным использованием бюджетных средств, что является нарушением ст.34 Бюджетного кодекса РФ.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В ходе проведения  двух контрольных  мероприятий «Проверка законного и эффективного использования средств бюджетов на реализацию мероприятий перечня проектов народных инициатив  </w:t>
      </w:r>
      <w:proofErr w:type="spellStart"/>
      <w:r w:rsidRPr="00701B9E">
        <w:t>Новоснежнинским</w:t>
      </w:r>
      <w:proofErr w:type="spellEnd"/>
      <w:r w:rsidRPr="00701B9E">
        <w:t xml:space="preserve"> МО за 2018 год» и  «Проверка законного и эффективного использования средств бюджетов на реализацию мероприятий перечня проектов народных инициатив  </w:t>
      </w:r>
      <w:proofErr w:type="spellStart"/>
      <w:r w:rsidRPr="00701B9E">
        <w:t>Портбайкальским</w:t>
      </w:r>
      <w:proofErr w:type="spellEnd"/>
      <w:r w:rsidRPr="00701B9E">
        <w:t xml:space="preserve"> МО за 2018 годах» установлено нарушение сроков оплаты контрактов. Общий объем проверенных средств  по двум поселения составил 536,1тыс. руб., в том числе с нарушением законодательства 160,7 тыс. руб. </w:t>
      </w:r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  <w:r w:rsidRPr="00701B9E">
        <w:t xml:space="preserve"> </w:t>
      </w:r>
    </w:p>
    <w:p w:rsidR="006E1B93" w:rsidRPr="00701B9E" w:rsidRDefault="006E1B93" w:rsidP="006E1B93">
      <w:pPr>
        <w:autoSpaceDE w:val="0"/>
        <w:autoSpaceDN w:val="0"/>
        <w:adjustRightInd w:val="0"/>
        <w:ind w:left="-851"/>
        <w:jc w:val="both"/>
      </w:pPr>
      <w:r w:rsidRPr="00701B9E">
        <w:t xml:space="preserve">       </w:t>
      </w:r>
      <w:proofErr w:type="gramStart"/>
      <w:r w:rsidRPr="00701B9E">
        <w:t xml:space="preserve">Общий объем проверенных средств в ходе контрольных мероприятий (за исключением внешней проверки  составил 3 724 533,0 тыс. руб., из них с нарушением законодательства   3 708 665,6  тыс. руб. </w:t>
      </w:r>
      <w:proofErr w:type="gramEnd"/>
    </w:p>
    <w:p w:rsidR="006E1B93" w:rsidRPr="00701B9E" w:rsidRDefault="006E1B93" w:rsidP="006E1B93">
      <w:pPr>
        <w:autoSpaceDE w:val="0"/>
        <w:autoSpaceDN w:val="0"/>
        <w:adjustRightInd w:val="0"/>
        <w:ind w:left="-851" w:firstLine="709"/>
        <w:jc w:val="both"/>
      </w:pP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По итогам проведенных контрольных мероприятий  подготовлено   9 актов и пять отчетов. </w:t>
      </w:r>
    </w:p>
    <w:p w:rsidR="006E1B93" w:rsidRPr="00701B9E" w:rsidRDefault="006E1B93" w:rsidP="006E1B93">
      <w:pPr>
        <w:suppressAutoHyphens/>
        <w:overflowPunct w:val="0"/>
        <w:autoSpaceDE w:val="0"/>
        <w:autoSpaceDN w:val="0"/>
        <w:adjustRightInd w:val="0"/>
        <w:ind w:left="-851" w:firstLine="709"/>
        <w:contextualSpacing/>
        <w:jc w:val="both"/>
        <w:textAlignment w:val="baseline"/>
      </w:pPr>
      <w:r w:rsidRPr="00701B9E">
        <w:t xml:space="preserve">В отчетном периоде по результатам мероприятий КСП муниципального района все предложения, замечания и  </w:t>
      </w:r>
      <w:proofErr w:type="gramStart"/>
      <w:r w:rsidRPr="00701B9E">
        <w:t>рекомендации, изложенные в актах объектами проверок учтены</w:t>
      </w:r>
      <w:proofErr w:type="gramEnd"/>
      <w:r w:rsidRPr="00701B9E">
        <w:t xml:space="preserve"> и устранены.</w:t>
      </w:r>
    </w:p>
    <w:p w:rsidR="006E1B93" w:rsidRPr="00701B9E" w:rsidRDefault="006E1B93" w:rsidP="006E1B93">
      <w:pPr>
        <w:ind w:left="-851" w:firstLine="709"/>
        <w:jc w:val="both"/>
        <w:rPr>
          <w:bCs/>
        </w:rPr>
      </w:pPr>
    </w:p>
    <w:p w:rsidR="006E1B93" w:rsidRPr="00701B9E" w:rsidRDefault="006E1B93" w:rsidP="006E1B93">
      <w:pPr>
        <w:ind w:left="-851" w:firstLine="851"/>
        <w:jc w:val="both"/>
        <w:rPr>
          <w:bCs/>
        </w:rPr>
      </w:pPr>
      <w:r w:rsidRPr="00701B9E">
        <w:rPr>
          <w:b/>
          <w:bCs/>
        </w:rPr>
        <w:t xml:space="preserve">Предварительный и текущий (оперативный)  муниципальный финансовый </w:t>
      </w:r>
      <w:proofErr w:type="gramStart"/>
      <w:r w:rsidRPr="00701B9E">
        <w:rPr>
          <w:b/>
          <w:bCs/>
        </w:rPr>
        <w:t>контроль</w:t>
      </w:r>
      <w:r w:rsidRPr="00701B9E">
        <w:rPr>
          <w:bCs/>
        </w:rPr>
        <w:t xml:space="preserve"> за</w:t>
      </w:r>
      <w:proofErr w:type="gramEnd"/>
      <w:r w:rsidRPr="00701B9E">
        <w:rPr>
          <w:bCs/>
        </w:rPr>
        <w:t xml:space="preserve"> формированием и исполнением бюджета МО </w:t>
      </w:r>
      <w:proofErr w:type="spellStart"/>
      <w:r w:rsidRPr="00701B9E">
        <w:rPr>
          <w:bCs/>
        </w:rPr>
        <w:t>Слюдянский</w:t>
      </w:r>
      <w:proofErr w:type="spellEnd"/>
      <w:r w:rsidRPr="00701B9E">
        <w:rPr>
          <w:bCs/>
        </w:rPr>
        <w:t xml:space="preserve"> район  осуществлялся КСП муниципального района  путем проведения экспертиз проектов решений районной Думы о  бюджете  на очередной финансовый год и плановый период, с учетом  внесения изменений в бюджет МО </w:t>
      </w:r>
      <w:proofErr w:type="spellStart"/>
      <w:r w:rsidRPr="00701B9E">
        <w:rPr>
          <w:bCs/>
        </w:rPr>
        <w:t>Слюдянский</w:t>
      </w:r>
      <w:proofErr w:type="spellEnd"/>
      <w:r w:rsidRPr="00701B9E">
        <w:rPr>
          <w:bCs/>
        </w:rPr>
        <w:t xml:space="preserve"> район.</w:t>
      </w:r>
    </w:p>
    <w:p w:rsidR="006E1B93" w:rsidRPr="00701B9E" w:rsidRDefault="006E1B93" w:rsidP="006E1B93">
      <w:pPr>
        <w:ind w:left="-851" w:firstLine="851"/>
        <w:jc w:val="both"/>
        <w:rPr>
          <w:bCs/>
        </w:rPr>
      </w:pPr>
      <w:r w:rsidRPr="00701B9E">
        <w:rPr>
          <w:bCs/>
        </w:rPr>
        <w:t xml:space="preserve">В течение 2019 года  в решение Думы муниципального образования </w:t>
      </w:r>
      <w:proofErr w:type="spellStart"/>
      <w:r w:rsidRPr="00701B9E">
        <w:rPr>
          <w:bCs/>
        </w:rPr>
        <w:t>Слюдянский</w:t>
      </w:r>
      <w:proofErr w:type="spellEnd"/>
      <w:r w:rsidRPr="00701B9E">
        <w:rPr>
          <w:bCs/>
        </w:rPr>
        <w:t xml:space="preserve"> район «О бюджете муниципального образования  </w:t>
      </w:r>
      <w:proofErr w:type="spellStart"/>
      <w:r w:rsidRPr="00701B9E">
        <w:rPr>
          <w:bCs/>
        </w:rPr>
        <w:t>Слюдянский</w:t>
      </w:r>
      <w:proofErr w:type="spellEnd"/>
      <w:r w:rsidRPr="00701B9E">
        <w:rPr>
          <w:bCs/>
        </w:rPr>
        <w:t xml:space="preserve"> район на 2019 год и плановый период  2020 и 2021 годов» шестнадцать раз вносились изменения и дополнения.  </w:t>
      </w:r>
    </w:p>
    <w:p w:rsidR="006E1B93" w:rsidRPr="00701B9E" w:rsidRDefault="006E1B93" w:rsidP="006E1B93">
      <w:pPr>
        <w:ind w:left="-851" w:firstLine="851"/>
        <w:jc w:val="both"/>
        <w:rPr>
          <w:bCs/>
        </w:rPr>
      </w:pPr>
      <w:r w:rsidRPr="00701B9E">
        <w:rPr>
          <w:bCs/>
        </w:rPr>
        <w:t xml:space="preserve">В рамках </w:t>
      </w:r>
      <w:r w:rsidRPr="00701B9E">
        <w:rPr>
          <w:b/>
          <w:bCs/>
        </w:rPr>
        <w:t>текущего (оперативного) муниципального  финансового</w:t>
      </w:r>
      <w:r w:rsidRPr="00701B9E">
        <w:rPr>
          <w:bCs/>
        </w:rPr>
        <w:t xml:space="preserve"> контроля   КСП муниципального района  проведена  экспертиза  отчетов об исполнении бюджета за 1 квартал, 1 полугодие и 9 месяцев 2019 года района. По итогам ежеквартального мониторинга были подготовлены  заключения.</w:t>
      </w:r>
    </w:p>
    <w:p w:rsidR="006E1B93" w:rsidRPr="00701B9E" w:rsidRDefault="006E1B93" w:rsidP="006E1B93">
      <w:pPr>
        <w:ind w:left="-851" w:firstLine="851"/>
        <w:jc w:val="both"/>
        <w:rPr>
          <w:bCs/>
        </w:rPr>
      </w:pPr>
    </w:p>
    <w:p w:rsidR="006E1B93" w:rsidRPr="00701B9E" w:rsidRDefault="006E1B93" w:rsidP="006E1B93">
      <w:pPr>
        <w:ind w:left="-851" w:firstLine="851"/>
        <w:jc w:val="both"/>
      </w:pPr>
      <w:r w:rsidRPr="00701B9E">
        <w:rPr>
          <w:bCs/>
        </w:rPr>
        <w:t xml:space="preserve">    </w:t>
      </w:r>
      <w:proofErr w:type="gramStart"/>
      <w:r w:rsidRPr="00701B9E">
        <w:rPr>
          <w:bCs/>
        </w:rPr>
        <w:t xml:space="preserve">Всего по результатам экспертиз в 2019 году  КСП МО </w:t>
      </w:r>
      <w:proofErr w:type="spellStart"/>
      <w:r w:rsidRPr="00701B9E">
        <w:rPr>
          <w:bCs/>
        </w:rPr>
        <w:t>Слюдянский</w:t>
      </w:r>
      <w:proofErr w:type="spellEnd"/>
      <w:r w:rsidRPr="00701B9E">
        <w:rPr>
          <w:bCs/>
        </w:rPr>
        <w:t xml:space="preserve"> район подготовлено и направлено в исполнительные и представительные органы власти  МО </w:t>
      </w:r>
      <w:proofErr w:type="spellStart"/>
      <w:r w:rsidRPr="00701B9E">
        <w:rPr>
          <w:bCs/>
        </w:rPr>
        <w:t>Слюдянский</w:t>
      </w:r>
      <w:proofErr w:type="spellEnd"/>
      <w:r w:rsidRPr="00701B9E">
        <w:rPr>
          <w:bCs/>
        </w:rPr>
        <w:t xml:space="preserve"> район  38 заключений, в том числе  </w:t>
      </w:r>
      <w:r w:rsidRPr="00701B9E">
        <w:t>на  проект бюджета на 2020 год и плановый период - 1,  на внесение изменений в бюджет - 16, на исполнение бюджета - 3, на другие нормативно-правовые акты -18.</w:t>
      </w:r>
      <w:proofErr w:type="gramEnd"/>
    </w:p>
    <w:p w:rsidR="006E1B93" w:rsidRPr="00701B9E" w:rsidRDefault="006E1B93" w:rsidP="006E1B93">
      <w:pPr>
        <w:ind w:left="-851" w:firstLine="851"/>
        <w:jc w:val="both"/>
        <w:rPr>
          <w:bCs/>
        </w:rPr>
      </w:pPr>
      <w:r w:rsidRPr="00701B9E">
        <w:rPr>
          <w:bCs/>
        </w:rPr>
        <w:t xml:space="preserve"> </w:t>
      </w:r>
    </w:p>
    <w:p w:rsidR="006E1B93" w:rsidRPr="00701B9E" w:rsidRDefault="006E1B93" w:rsidP="006E1B93">
      <w:pPr>
        <w:ind w:left="-851" w:firstLine="709"/>
        <w:jc w:val="both"/>
      </w:pPr>
      <w:r w:rsidRPr="00701B9E">
        <w:rPr>
          <w:bCs/>
        </w:rPr>
        <w:t xml:space="preserve">     </w:t>
      </w:r>
      <w:proofErr w:type="gramStart"/>
      <w:r w:rsidRPr="00701B9E">
        <w:rPr>
          <w:bCs/>
        </w:rPr>
        <w:t>В соответствии с заключенными Соглашениями о передаче полномочий по осуществлению внешнего муниципального финансового контроля за формированием</w:t>
      </w:r>
      <w:proofErr w:type="gramEnd"/>
      <w:r w:rsidRPr="00701B9E">
        <w:rPr>
          <w:bCs/>
        </w:rPr>
        <w:t xml:space="preserve"> и исполнением бюджетов поселений предварительный и текущий контроль осуществлялся КСП муниципального района  путем проведения экспертиз проектов  бюджета  шести поселений (</w:t>
      </w:r>
      <w:proofErr w:type="spellStart"/>
      <w:r w:rsidRPr="00701B9E">
        <w:t>Култукское</w:t>
      </w:r>
      <w:proofErr w:type="spellEnd"/>
      <w:r w:rsidRPr="00701B9E">
        <w:t xml:space="preserve"> ГП, </w:t>
      </w:r>
      <w:proofErr w:type="spellStart"/>
      <w:r w:rsidRPr="00701B9E">
        <w:t>Портбайкальское</w:t>
      </w:r>
      <w:proofErr w:type="spellEnd"/>
      <w:r w:rsidRPr="00701B9E">
        <w:t xml:space="preserve"> СП, </w:t>
      </w:r>
      <w:proofErr w:type="spellStart"/>
      <w:r w:rsidRPr="00701B9E">
        <w:t>Утуликское</w:t>
      </w:r>
      <w:proofErr w:type="spellEnd"/>
      <w:r w:rsidRPr="00701B9E">
        <w:t xml:space="preserve"> СП,  </w:t>
      </w:r>
      <w:proofErr w:type="spellStart"/>
      <w:r w:rsidRPr="00701B9E">
        <w:t>Новоснежнинское</w:t>
      </w:r>
      <w:proofErr w:type="spellEnd"/>
      <w:r w:rsidRPr="00701B9E">
        <w:t xml:space="preserve">  СП, </w:t>
      </w:r>
      <w:proofErr w:type="spellStart"/>
      <w:r w:rsidRPr="00701B9E">
        <w:t>Быстринское</w:t>
      </w:r>
      <w:proofErr w:type="spellEnd"/>
      <w:r w:rsidRPr="00701B9E">
        <w:t xml:space="preserve">  СП и  </w:t>
      </w:r>
      <w:proofErr w:type="spellStart"/>
      <w:r w:rsidRPr="00701B9E">
        <w:t>Маритуйское</w:t>
      </w:r>
      <w:proofErr w:type="spellEnd"/>
      <w:r w:rsidRPr="00701B9E">
        <w:t xml:space="preserve"> СП). </w:t>
      </w:r>
    </w:p>
    <w:p w:rsidR="006E1B93" w:rsidRPr="00701B9E" w:rsidRDefault="006E1B93" w:rsidP="006E1B93">
      <w:pPr>
        <w:ind w:left="-851" w:firstLine="567"/>
        <w:jc w:val="both"/>
      </w:pPr>
      <w:r w:rsidRPr="00701B9E">
        <w:rPr>
          <w:bCs/>
        </w:rPr>
        <w:t xml:space="preserve">   </w:t>
      </w:r>
      <w:r w:rsidRPr="00701B9E">
        <w:t xml:space="preserve">В целом по поселениям в рамках экспертно-аналитической работы за отчетный период была проведена экспертиза проектов решений Дум о бюджете поселений на 2020 год и плановый период 2021 -2022 годов,  внесение изменений в бюджеты и другие нормативно-правовые акты в 2019 году.          </w:t>
      </w:r>
    </w:p>
    <w:p w:rsidR="006E1B93" w:rsidRPr="00701B9E" w:rsidRDefault="006E1B93" w:rsidP="006E1B93">
      <w:pPr>
        <w:ind w:left="-851" w:firstLine="709"/>
        <w:jc w:val="both"/>
      </w:pPr>
      <w:r w:rsidRPr="00701B9E">
        <w:lastRenderedPageBreak/>
        <w:t xml:space="preserve">    За 2019 год  по результатам экспертиз подготовлено 26 Заключений, из них на  проекты бюджетов на 2020 год и плановый период - 6,  на внесение изменений в бюджеты - 8, ежеквартально на исполнение бюджетов -3, на другие нормативно-правовые акты -9.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Проведено 2 </w:t>
      </w:r>
      <w:proofErr w:type="gramStart"/>
      <w:r w:rsidRPr="00701B9E">
        <w:t>контрольных</w:t>
      </w:r>
      <w:proofErr w:type="gramEnd"/>
      <w:r w:rsidRPr="00701B9E">
        <w:t xml:space="preserve"> мероприятия.</w:t>
      </w:r>
    </w:p>
    <w:p w:rsidR="006E1B93" w:rsidRPr="00701B9E" w:rsidRDefault="006E1B93" w:rsidP="006E1B93">
      <w:pPr>
        <w:ind w:left="-851" w:firstLine="709"/>
        <w:jc w:val="both"/>
      </w:pPr>
      <w:r w:rsidRPr="00701B9E">
        <w:rPr>
          <w:bCs/>
        </w:rPr>
        <w:t xml:space="preserve">     Подготовленные заключения были направлены в исполнительные и представительные органы власти  муниципальных образований (городских и сельских поселений).</w:t>
      </w:r>
    </w:p>
    <w:p w:rsidR="006E1B93" w:rsidRPr="00701B9E" w:rsidRDefault="006E1B93" w:rsidP="006E1B93">
      <w:pPr>
        <w:ind w:left="-851" w:firstLine="992"/>
        <w:jc w:val="both"/>
        <w:rPr>
          <w:b/>
        </w:rPr>
      </w:pPr>
    </w:p>
    <w:p w:rsidR="006E1B93" w:rsidRPr="00701B9E" w:rsidRDefault="006E1B93" w:rsidP="006E1B93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93" w:rsidRPr="00701B9E" w:rsidRDefault="006E1B93" w:rsidP="006E1B93">
      <w:pPr>
        <w:pStyle w:val="ConsPlusNormal"/>
        <w:widowControl/>
        <w:tabs>
          <w:tab w:val="num" w:pos="720"/>
        </w:tabs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1B9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 рамках </w:t>
      </w:r>
      <w:r w:rsidRPr="00701B9E">
        <w:rPr>
          <w:rFonts w:ascii="Times New Roman" w:hAnsi="Times New Roman" w:cs="Times New Roman"/>
          <w:b/>
          <w:sz w:val="24"/>
          <w:szCs w:val="24"/>
        </w:rPr>
        <w:t>последующего контроля</w:t>
      </w:r>
      <w:r w:rsidRPr="00701B9E">
        <w:rPr>
          <w:rFonts w:ascii="Times New Roman" w:hAnsi="Times New Roman" w:cs="Times New Roman"/>
          <w:sz w:val="24"/>
          <w:szCs w:val="24"/>
        </w:rPr>
        <w:t xml:space="preserve">, в целях подготовки заключения на отчет об исполнении бюджета МО </w:t>
      </w:r>
      <w:proofErr w:type="spellStart"/>
      <w:r w:rsidRPr="00701B9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01B9E">
        <w:rPr>
          <w:rFonts w:ascii="Times New Roman" w:hAnsi="Times New Roman" w:cs="Times New Roman"/>
          <w:sz w:val="24"/>
          <w:szCs w:val="24"/>
        </w:rPr>
        <w:t xml:space="preserve"> район за 2018 год  КСП  муниципального района проведена проверка годовой бюджетной отчетности  главных администраторов бюджетных средств районного бюджета (ГАБС): администрация муниципального образования </w:t>
      </w:r>
      <w:proofErr w:type="spellStart"/>
      <w:r w:rsidRPr="00701B9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01B9E">
        <w:rPr>
          <w:rFonts w:ascii="Times New Roman" w:hAnsi="Times New Roman" w:cs="Times New Roman"/>
          <w:sz w:val="24"/>
          <w:szCs w:val="24"/>
        </w:rPr>
        <w:t xml:space="preserve"> район,  МКУ «Комитет по управлению муниципальным имуществом и земельным отношениям муниципального образования </w:t>
      </w:r>
      <w:proofErr w:type="spellStart"/>
      <w:r w:rsidRPr="00701B9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01B9E">
        <w:rPr>
          <w:rFonts w:ascii="Times New Roman" w:hAnsi="Times New Roman" w:cs="Times New Roman"/>
          <w:sz w:val="24"/>
          <w:szCs w:val="24"/>
        </w:rPr>
        <w:t xml:space="preserve"> район»,  МКУ  «Комитет по</w:t>
      </w:r>
      <w:proofErr w:type="gramEnd"/>
      <w:r w:rsidRPr="00701B9E">
        <w:rPr>
          <w:rFonts w:ascii="Times New Roman" w:hAnsi="Times New Roman" w:cs="Times New Roman"/>
          <w:sz w:val="24"/>
          <w:szCs w:val="24"/>
        </w:rPr>
        <w:t xml:space="preserve"> социальной политике и культуре муниципального образования </w:t>
      </w:r>
      <w:proofErr w:type="spellStart"/>
      <w:r w:rsidRPr="00701B9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01B9E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6E1B93" w:rsidRPr="00701B9E" w:rsidRDefault="006E1B93" w:rsidP="006E1B93">
      <w:pPr>
        <w:ind w:left="-851" w:firstLine="851"/>
        <w:jc w:val="both"/>
      </w:pPr>
      <w:r w:rsidRPr="00701B9E">
        <w:t xml:space="preserve">Основным мероприятием в рамках последующего </w:t>
      </w:r>
      <w:proofErr w:type="gramStart"/>
      <w:r w:rsidRPr="00701B9E">
        <w:t>контроля за</w:t>
      </w:r>
      <w:proofErr w:type="gramEnd"/>
      <w:r w:rsidRPr="00701B9E">
        <w:t xml:space="preserve"> исполнением бюджета является </w:t>
      </w:r>
      <w:r w:rsidRPr="00701B9E">
        <w:rPr>
          <w:b/>
        </w:rPr>
        <w:t xml:space="preserve">внешняя проверка годового отчета об исполнении бюджета МО </w:t>
      </w:r>
      <w:proofErr w:type="spellStart"/>
      <w:r w:rsidRPr="00701B9E">
        <w:rPr>
          <w:b/>
        </w:rPr>
        <w:t>Слюдянский</w:t>
      </w:r>
      <w:proofErr w:type="spellEnd"/>
      <w:r w:rsidRPr="00701B9E">
        <w:rPr>
          <w:b/>
        </w:rPr>
        <w:t xml:space="preserve"> район за 2018 год</w:t>
      </w:r>
      <w:r w:rsidRPr="00701B9E">
        <w:t xml:space="preserve">. </w:t>
      </w:r>
    </w:p>
    <w:p w:rsidR="006E1B93" w:rsidRPr="00701B9E" w:rsidRDefault="006E1B93" w:rsidP="006E1B93">
      <w:pPr>
        <w:ind w:left="-851" w:firstLine="851"/>
        <w:jc w:val="both"/>
      </w:pPr>
      <w:r w:rsidRPr="00701B9E">
        <w:t xml:space="preserve">Проект решения районной Думы «Об исполнении бюджета 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за 2018 год»  был  представлен  в КСП муниципального </w:t>
      </w:r>
      <w:proofErr w:type="gramStart"/>
      <w:r w:rsidRPr="00701B9E">
        <w:t>района</w:t>
      </w:r>
      <w:proofErr w:type="gramEnd"/>
      <w:r w:rsidRPr="00701B9E">
        <w:t xml:space="preserve"> в сроки установленные законодательством  29 марта 2019 года.  Документы и материалы к отчету  представлены в полном объеме. Состав документов и материалов, соответствует требованиям ст. 264.6 БК РФ и Инструкции 191н. </w:t>
      </w:r>
    </w:p>
    <w:p w:rsidR="006E1B93" w:rsidRPr="00701B9E" w:rsidRDefault="006E1B93" w:rsidP="006E1B93">
      <w:pPr>
        <w:ind w:left="-851" w:firstLine="709"/>
        <w:jc w:val="both"/>
        <w:rPr>
          <w:bCs/>
        </w:rPr>
      </w:pPr>
      <w:r w:rsidRPr="00701B9E">
        <w:rPr>
          <w:bCs/>
        </w:rPr>
        <w:t xml:space="preserve">     В 2018 году расходование бюджетных средств осуществлялось по программно-целевому методу в рамках реализации мероприятий 17 муниципальных программ. </w:t>
      </w:r>
    </w:p>
    <w:p w:rsidR="006E1B93" w:rsidRPr="00701B9E" w:rsidRDefault="006E1B93" w:rsidP="006E1B93">
      <w:pPr>
        <w:ind w:left="-851" w:firstLine="851"/>
        <w:jc w:val="both"/>
      </w:pPr>
    </w:p>
    <w:p w:rsidR="006E1B93" w:rsidRPr="00701B9E" w:rsidRDefault="006E1B93" w:rsidP="006E1B93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01B9E">
        <w:rPr>
          <w:rFonts w:ascii="Times New Roman" w:hAnsi="Times New Roman" w:cs="Times New Roman"/>
          <w:sz w:val="24"/>
          <w:szCs w:val="24"/>
        </w:rPr>
        <w:t xml:space="preserve">     В</w:t>
      </w:r>
      <w:r w:rsidRPr="00701B9E">
        <w:rPr>
          <w:rFonts w:ascii="Times New Roman" w:hAnsi="Times New Roman" w:cs="Times New Roman"/>
          <w:bCs/>
          <w:sz w:val="24"/>
          <w:szCs w:val="24"/>
        </w:rPr>
        <w:t xml:space="preserve"> соответствии </w:t>
      </w:r>
      <w:r w:rsidRPr="00701B9E">
        <w:rPr>
          <w:rFonts w:ascii="Times New Roman" w:hAnsi="Times New Roman" w:cs="Times New Roman"/>
          <w:sz w:val="24"/>
          <w:szCs w:val="24"/>
        </w:rPr>
        <w:t>с заключенными Соглашениями</w:t>
      </w:r>
      <w:r w:rsidRPr="0070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9E">
        <w:rPr>
          <w:rFonts w:ascii="Times New Roman" w:hAnsi="Times New Roman" w:cs="Times New Roman"/>
          <w:sz w:val="24"/>
          <w:szCs w:val="24"/>
        </w:rPr>
        <w:t>о передаче полномочий по осуществлению внешнего муниципального финансового контроля была проведено 1 проверка годовой бюджетной отчетности главных распорядителей бюджетных средств муниципальных образований и  6 внешних проверок отчетов об исполнении бюджетов сельских поселений за 2018 год.</w:t>
      </w:r>
      <w:r w:rsidRPr="00701B9E">
        <w:rPr>
          <w:rFonts w:ascii="Times New Roman" w:hAnsi="Times New Roman" w:cs="Times New Roman"/>
          <w:bCs/>
          <w:sz w:val="24"/>
          <w:szCs w:val="24"/>
        </w:rPr>
        <w:t xml:space="preserve"> Подготовленные заключения были направлены в исполнительные и представительные органы власти  муниципальных образований. </w:t>
      </w:r>
    </w:p>
    <w:p w:rsidR="006E1B93" w:rsidRPr="00701B9E" w:rsidRDefault="006E1B93" w:rsidP="006E1B93">
      <w:pPr>
        <w:ind w:left="-851" w:firstLine="851"/>
        <w:jc w:val="both"/>
        <w:rPr>
          <w:bCs/>
        </w:rPr>
      </w:pPr>
      <w:r w:rsidRPr="00701B9E">
        <w:t xml:space="preserve"> </w:t>
      </w:r>
      <w:r w:rsidRPr="00701B9E">
        <w:rPr>
          <w:bCs/>
        </w:rPr>
        <w:t xml:space="preserve">   </w:t>
      </w:r>
    </w:p>
    <w:p w:rsidR="006E1B93" w:rsidRPr="00701B9E" w:rsidRDefault="006E1B93" w:rsidP="006E1B93">
      <w:pPr>
        <w:pStyle w:val="a3"/>
        <w:numPr>
          <w:ilvl w:val="0"/>
          <w:numId w:val="3"/>
        </w:numPr>
        <w:jc w:val="center"/>
        <w:rPr>
          <w:b/>
        </w:rPr>
      </w:pPr>
      <w:r w:rsidRPr="00701B9E">
        <w:rPr>
          <w:b/>
        </w:rPr>
        <w:t>Экспертно – аналитическая деятельность</w:t>
      </w:r>
    </w:p>
    <w:p w:rsidR="006E1B93" w:rsidRPr="00701B9E" w:rsidRDefault="006E1B93" w:rsidP="006E1B93">
      <w:pPr>
        <w:tabs>
          <w:tab w:val="left" w:pos="2918"/>
        </w:tabs>
        <w:ind w:left="360"/>
        <w:jc w:val="both"/>
        <w:rPr>
          <w:b/>
        </w:rPr>
      </w:pPr>
      <w:r w:rsidRPr="00701B9E">
        <w:rPr>
          <w:b/>
        </w:rPr>
        <w:tab/>
      </w:r>
    </w:p>
    <w:p w:rsidR="006E1B93" w:rsidRPr="00701B9E" w:rsidRDefault="006E1B93" w:rsidP="006E1B93">
      <w:pPr>
        <w:ind w:left="-851" w:firstLine="567"/>
        <w:jc w:val="both"/>
      </w:pPr>
      <w:r w:rsidRPr="00701B9E">
        <w:t xml:space="preserve">Экспертно-аналитическая деятельность осуществлялась в соответствии с планом работы на 2019 год, обращениями Мэра района, председателя Думы МО </w:t>
      </w:r>
      <w:proofErr w:type="spellStart"/>
      <w:r w:rsidRPr="00701B9E">
        <w:t>Слюдянский</w:t>
      </w:r>
      <w:proofErr w:type="spellEnd"/>
      <w:r w:rsidRPr="00701B9E">
        <w:t xml:space="preserve"> район, Глав поселений </w:t>
      </w:r>
      <w:proofErr w:type="spellStart"/>
      <w:r w:rsidRPr="00701B9E">
        <w:t>Слюдянского</w:t>
      </w:r>
      <w:proofErr w:type="spellEnd"/>
      <w:r w:rsidRPr="00701B9E">
        <w:t xml:space="preserve"> района. Всего было проведено  90 экспертно-аналитических мероприятий, из них составлено 64 заключения, 6 информационно-аналитических справок, 5 мониторингов,15 отчетов. </w:t>
      </w:r>
    </w:p>
    <w:p w:rsidR="006E1B93" w:rsidRPr="00701B9E" w:rsidRDefault="006E1B93" w:rsidP="006E1B93">
      <w:pPr>
        <w:ind w:left="-851" w:firstLine="851"/>
        <w:jc w:val="both"/>
      </w:pPr>
      <w:r w:rsidRPr="00701B9E">
        <w:t>По результатам экспертно-аналитических мероприятий подготовленные Заключения были направлены в представительный орган власти  района, мэру района, в представительные органы поселений и главам поселений.</w:t>
      </w:r>
    </w:p>
    <w:p w:rsidR="006E1B93" w:rsidRPr="00701B9E" w:rsidRDefault="006E1B93" w:rsidP="006E1B93">
      <w:pPr>
        <w:ind w:left="-851" w:firstLine="851"/>
        <w:jc w:val="both"/>
      </w:pPr>
      <w:r w:rsidRPr="00701B9E">
        <w:t>Ряд замечаний и предложений КСП муниципального района учтены при подготовке  и принятии нормативных правовых актов.</w:t>
      </w:r>
    </w:p>
    <w:p w:rsidR="006E1B93" w:rsidRPr="00701B9E" w:rsidRDefault="006E1B93" w:rsidP="006E1B93">
      <w:pPr>
        <w:pStyle w:val="a5"/>
        <w:ind w:left="-851" w:firstLineChars="353" w:firstLine="847"/>
        <w:contextualSpacing/>
        <w:jc w:val="both"/>
        <w:rPr>
          <w:rFonts w:ascii="Times New Roman" w:hAnsi="Times New Roman"/>
          <w:sz w:val="24"/>
          <w:szCs w:val="24"/>
        </w:rPr>
      </w:pPr>
      <w:r w:rsidRPr="00701B9E">
        <w:rPr>
          <w:rFonts w:ascii="Times New Roman" w:hAnsi="Times New Roman"/>
          <w:sz w:val="24"/>
          <w:szCs w:val="24"/>
        </w:rPr>
        <w:t>Результаты  экспертиз  проектов муниципальных программ  доведены до разработчиков (исполнителей) программ, все замечания учтены, в программы внесены соответствующие изменения и дополнения.</w:t>
      </w:r>
    </w:p>
    <w:p w:rsidR="006E1B93" w:rsidRPr="00701B9E" w:rsidRDefault="006E1B93" w:rsidP="006E1B93">
      <w:pPr>
        <w:pStyle w:val="a5"/>
        <w:ind w:left="-851" w:firstLineChars="353" w:firstLine="847"/>
        <w:contextualSpacing/>
        <w:jc w:val="both"/>
        <w:rPr>
          <w:rFonts w:ascii="Times New Roman" w:hAnsi="Times New Roman"/>
          <w:sz w:val="24"/>
          <w:szCs w:val="24"/>
        </w:rPr>
      </w:pPr>
      <w:r w:rsidRPr="00701B9E">
        <w:rPr>
          <w:rFonts w:ascii="Times New Roman" w:hAnsi="Times New Roman"/>
          <w:sz w:val="24"/>
          <w:szCs w:val="24"/>
        </w:rPr>
        <w:t>Перечень заключений  подготовленных за отчетный период: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проведение внешней проверки отчета об исполнении бюджета МО </w:t>
      </w:r>
      <w:proofErr w:type="spellStart"/>
      <w:r w:rsidRPr="00701B9E">
        <w:t>Слюдянский</w:t>
      </w:r>
      <w:proofErr w:type="spellEnd"/>
      <w:r w:rsidRPr="00701B9E">
        <w:t xml:space="preserve"> район за 2018 год - 1 экспертиза;</w:t>
      </w:r>
    </w:p>
    <w:p w:rsidR="006E1B93" w:rsidRPr="00701B9E" w:rsidRDefault="006E1B93" w:rsidP="006E1B93">
      <w:pPr>
        <w:ind w:left="-851" w:firstLine="709"/>
        <w:jc w:val="both"/>
      </w:pPr>
      <w:r w:rsidRPr="00701B9E">
        <w:lastRenderedPageBreak/>
        <w:t>- проведение внешней проверки отчетов об исполнении бюджетов городских и сельских поселений (</w:t>
      </w:r>
      <w:proofErr w:type="spellStart"/>
      <w:r w:rsidRPr="00701B9E">
        <w:t>Култукское</w:t>
      </w:r>
      <w:proofErr w:type="spellEnd"/>
      <w:r w:rsidRPr="00701B9E">
        <w:t xml:space="preserve"> ГП, </w:t>
      </w:r>
      <w:proofErr w:type="spellStart"/>
      <w:r w:rsidRPr="00701B9E">
        <w:t>Портбайкальское</w:t>
      </w:r>
      <w:proofErr w:type="spellEnd"/>
      <w:r w:rsidRPr="00701B9E">
        <w:t xml:space="preserve"> СП, </w:t>
      </w:r>
      <w:proofErr w:type="spellStart"/>
      <w:r w:rsidRPr="00701B9E">
        <w:t>Утуликское</w:t>
      </w:r>
      <w:proofErr w:type="spellEnd"/>
      <w:r w:rsidRPr="00701B9E">
        <w:t xml:space="preserve"> СП, </w:t>
      </w:r>
      <w:proofErr w:type="spellStart"/>
      <w:r w:rsidRPr="00701B9E">
        <w:t>Новоснежнинское</w:t>
      </w:r>
      <w:proofErr w:type="spellEnd"/>
      <w:r w:rsidRPr="00701B9E">
        <w:t xml:space="preserve">  СП, </w:t>
      </w:r>
      <w:proofErr w:type="spellStart"/>
      <w:r w:rsidRPr="00701B9E">
        <w:t>Быстринское</w:t>
      </w:r>
      <w:proofErr w:type="spellEnd"/>
      <w:r w:rsidRPr="00701B9E">
        <w:t xml:space="preserve"> СП, </w:t>
      </w:r>
      <w:proofErr w:type="spellStart"/>
      <w:r w:rsidRPr="00701B9E">
        <w:t>Маритуйское</w:t>
      </w:r>
      <w:proofErr w:type="spellEnd"/>
      <w:r w:rsidRPr="00701B9E">
        <w:t xml:space="preserve"> СП) - 6 </w:t>
      </w:r>
      <w:proofErr w:type="spellStart"/>
      <w:r w:rsidRPr="00701B9E">
        <w:t>экспкертиз</w:t>
      </w:r>
      <w:proofErr w:type="spellEnd"/>
      <w:r w:rsidRPr="00701B9E">
        <w:t>;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проверка годовой бюджетной отчетности главных распорядителей бюджетных средств за 2018 год  (пять ГРБС) - 5 заключений;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проведение экспертиз проектов решений Думы МО </w:t>
      </w:r>
      <w:proofErr w:type="spellStart"/>
      <w:r w:rsidRPr="00701B9E">
        <w:t>Слюдянский</w:t>
      </w:r>
      <w:proofErr w:type="spellEnd"/>
      <w:r w:rsidRPr="00701B9E">
        <w:t xml:space="preserve"> район «О бюджете МО </w:t>
      </w:r>
      <w:proofErr w:type="spellStart"/>
      <w:r w:rsidRPr="00701B9E">
        <w:t>Слюдянский</w:t>
      </w:r>
      <w:proofErr w:type="spellEnd"/>
      <w:r w:rsidRPr="00701B9E">
        <w:t xml:space="preserve"> район на 2020 год и плановый период 2021-2022 годов», городских и сельских поселений на  2020 год и плановый период 2021-2022 годов – 7 экспертиз;</w:t>
      </w:r>
    </w:p>
    <w:p w:rsidR="006E1B93" w:rsidRPr="00701B9E" w:rsidRDefault="006E1B93" w:rsidP="006E1B93">
      <w:pPr>
        <w:ind w:left="-851" w:firstLine="709"/>
        <w:jc w:val="both"/>
      </w:pPr>
      <w:proofErr w:type="gramStart"/>
      <w:r w:rsidRPr="00701B9E">
        <w:t xml:space="preserve">- проведение экспертиз «О внесении изменений в решение Думы МО </w:t>
      </w:r>
      <w:proofErr w:type="spellStart"/>
      <w:r w:rsidRPr="00701B9E">
        <w:t>Слюдянский</w:t>
      </w:r>
      <w:proofErr w:type="spellEnd"/>
      <w:r w:rsidRPr="00701B9E">
        <w:t xml:space="preserve"> район «О бюджете МО </w:t>
      </w:r>
      <w:proofErr w:type="spellStart"/>
      <w:r w:rsidRPr="00701B9E">
        <w:t>Слюдянский</w:t>
      </w:r>
      <w:proofErr w:type="spellEnd"/>
      <w:r w:rsidRPr="00701B9E">
        <w:t xml:space="preserve"> район на 2019 год и плановый период 2020 и 2021 годов», «О внесении изменений в решение Дум поселений «О бюджете МО поселений на 2019 год и плановый период 2020 и 2021 годов»  - 24 заключения, в том числе поселения - 8 заключений;</w:t>
      </w:r>
      <w:proofErr w:type="gramEnd"/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«О внесении дополнений в  Прогнозный план приватизации (программу) муниципального  имущества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 на 2019 год»» - 1 заключение;   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 «О передаче в собственность поселений земельных участков» - 4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«Об утверждении Положения о бюджетном процессе в МО  </w:t>
      </w:r>
      <w:proofErr w:type="spellStart"/>
      <w:r w:rsidRPr="00701B9E">
        <w:t>Слюдянский</w:t>
      </w:r>
      <w:proofErr w:type="spellEnd"/>
      <w:r w:rsidRPr="00701B9E">
        <w:t xml:space="preserve"> район» - 2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«Об утверждении перечня муниципального имущества, подлежащего в аренду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 - 2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«О повышении должностных окладов муниципальных служащих органов местного самоуправления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район» - 2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О внесении изменений в Положение о гарантиях мэра муниципального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 и депутатов (оплата труда выборных должностных лиц) - 2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«О повышении должностных окладов муниципальных служащих органов местного самоуправления Култукского муниципального образования» - 2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О внесении изменений в Положение о гарантиях главы Култукского муниципального образования и депутатов (оплата труда выборных должностных лиц) - 2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«Об установлении налога на имущество физических лиц в Култукском муниципальном образовании» - 1 заключение;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«Об установлении налога земельного налога в Култукском муниципальном образовании» - 1 заключение;</w:t>
      </w:r>
    </w:p>
    <w:p w:rsidR="006E1B93" w:rsidRPr="00701B9E" w:rsidRDefault="006E1B93" w:rsidP="006E1B93">
      <w:pPr>
        <w:ind w:left="-851" w:firstLine="709"/>
        <w:jc w:val="both"/>
      </w:pPr>
      <w:r w:rsidRPr="00701B9E">
        <w:t>- «О деятельности Контрольно-счетной палаты в связи с передачей полномочий по внешнему муниципальному финансовому контролю» - 2 заключения;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«Обоснованность сметы расходов </w:t>
      </w:r>
      <w:proofErr w:type="spellStart"/>
      <w:r w:rsidRPr="00701B9E">
        <w:t>Слюдянской</w:t>
      </w:r>
      <w:proofErr w:type="spellEnd"/>
      <w:r w:rsidRPr="00701B9E">
        <w:t xml:space="preserve"> территориальной избирательной комиссии на подготовку и проведение выборов депутатов районной Думы» - 1 заключение; 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«Обоснованность сметы расходов </w:t>
      </w:r>
      <w:proofErr w:type="spellStart"/>
      <w:r w:rsidRPr="00701B9E">
        <w:t>Слюдянской</w:t>
      </w:r>
      <w:proofErr w:type="spellEnd"/>
      <w:r w:rsidRPr="00701B9E">
        <w:t xml:space="preserve"> территориальной избирательной комиссии на подготовку и проведение выборов главы </w:t>
      </w:r>
      <w:proofErr w:type="spellStart"/>
      <w:r w:rsidRPr="00701B9E">
        <w:t>Портбайкальского</w:t>
      </w:r>
      <w:proofErr w:type="spellEnd"/>
      <w:r w:rsidRPr="00701B9E">
        <w:t xml:space="preserve"> сельского поселения»</w:t>
      </w:r>
      <w:r w:rsidRPr="00701B9E">
        <w:rPr>
          <w:b/>
        </w:rPr>
        <w:t xml:space="preserve"> </w:t>
      </w:r>
      <w:r w:rsidRPr="00701B9E">
        <w:t>- 1 заключение;</w:t>
      </w:r>
    </w:p>
    <w:p w:rsidR="006E1B93" w:rsidRPr="00701B9E" w:rsidRDefault="006E1B93" w:rsidP="006E1B93">
      <w:pPr>
        <w:ind w:left="-851" w:firstLine="709"/>
        <w:jc w:val="both"/>
      </w:pPr>
      <w:r w:rsidRPr="00701B9E">
        <w:rPr>
          <w:b/>
        </w:rPr>
        <w:t xml:space="preserve"> </w:t>
      </w:r>
      <w:r w:rsidRPr="00701B9E">
        <w:t xml:space="preserve">- «Отчет об исполнении бюджета МО </w:t>
      </w:r>
      <w:proofErr w:type="spellStart"/>
      <w:r w:rsidRPr="00701B9E">
        <w:t>Слюдянский</w:t>
      </w:r>
      <w:proofErr w:type="spellEnd"/>
      <w:r w:rsidRPr="00701B9E">
        <w:t xml:space="preserve"> район» за 1,2,3 квартал  2019 года - 3 заключения; 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«Отчет об исполнении бюджетов поселений» за 1,2,3 квартал  2019 года - 3 заключения; 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 «Мониторинг карт антропогенной нагрузки на окружающую среду МО </w:t>
      </w:r>
      <w:proofErr w:type="spellStart"/>
      <w:r w:rsidRPr="00701B9E">
        <w:t>Слюдянский</w:t>
      </w:r>
      <w:proofErr w:type="spellEnd"/>
      <w:r w:rsidRPr="00701B9E">
        <w:t xml:space="preserve"> район и муниципальных образований </w:t>
      </w:r>
      <w:proofErr w:type="spellStart"/>
      <w:r w:rsidRPr="00701B9E">
        <w:t>Слюдянского</w:t>
      </w:r>
      <w:proofErr w:type="spellEnd"/>
      <w:r w:rsidRPr="00701B9E">
        <w:t xml:space="preserve"> района» в количестве 1 общий  (в разрезе поселений - 8);</w:t>
      </w:r>
    </w:p>
    <w:p w:rsidR="006E1B93" w:rsidRPr="00701B9E" w:rsidRDefault="006E1B93" w:rsidP="006E1B93">
      <w:pPr>
        <w:ind w:left="-851" w:firstLine="709"/>
        <w:jc w:val="both"/>
      </w:pPr>
      <w:r w:rsidRPr="00701B9E">
        <w:t xml:space="preserve">- «Мониторинг </w:t>
      </w:r>
      <w:r w:rsidRPr="00701B9E">
        <w:rPr>
          <w:bCs/>
        </w:rPr>
        <w:t xml:space="preserve">формирования и использования бюджетных ассигнований муниципальных дорожных фондов за 2019 год в муниципальном  образовании </w:t>
      </w:r>
      <w:proofErr w:type="spellStart"/>
      <w:r w:rsidRPr="00701B9E">
        <w:rPr>
          <w:bCs/>
        </w:rPr>
        <w:t>Слюдянский</w:t>
      </w:r>
      <w:proofErr w:type="spellEnd"/>
      <w:r w:rsidRPr="00701B9E">
        <w:rPr>
          <w:bCs/>
        </w:rPr>
        <w:t xml:space="preserve"> район</w:t>
      </w:r>
      <w:r w:rsidRPr="00701B9E">
        <w:t xml:space="preserve">» в количестве – 4 отчетных  (24 в разрезе поселений); </w:t>
      </w:r>
    </w:p>
    <w:p w:rsidR="006E1B93" w:rsidRPr="00701B9E" w:rsidRDefault="006E1B93" w:rsidP="006E1B93">
      <w:pPr>
        <w:ind w:left="-851" w:firstLine="851"/>
        <w:jc w:val="both"/>
        <w:rPr>
          <w:bCs/>
        </w:rPr>
      </w:pPr>
      <w:r w:rsidRPr="00701B9E">
        <w:t xml:space="preserve">- </w:t>
      </w:r>
      <w:r w:rsidRPr="00701B9E">
        <w:rPr>
          <w:bCs/>
        </w:rPr>
        <w:t>«О передаче полномочий по осуществлению внешнего муниципального финансового контроля» - 1 заключение;</w:t>
      </w:r>
    </w:p>
    <w:p w:rsidR="006E1B93" w:rsidRPr="00701B9E" w:rsidRDefault="006E1B93" w:rsidP="006E1B93">
      <w:pPr>
        <w:ind w:left="-851" w:firstLine="1560"/>
        <w:jc w:val="both"/>
      </w:pPr>
      <w:r w:rsidRPr="00701B9E">
        <w:rPr>
          <w:bCs/>
        </w:rPr>
        <w:t xml:space="preserve">- </w:t>
      </w:r>
      <w:r w:rsidRPr="00701B9E">
        <w:t>«Об  утверждении штатной численности работников</w:t>
      </w:r>
      <w:proofErr w:type="gramStart"/>
      <w:r w:rsidRPr="00701B9E">
        <w:t xml:space="preserve"> К</w:t>
      </w:r>
      <w:proofErr w:type="gramEnd"/>
      <w:r w:rsidRPr="00701B9E">
        <w:t xml:space="preserve">онтрольно - счетной палаты  муниципального  образования </w:t>
      </w:r>
      <w:proofErr w:type="spellStart"/>
      <w:r w:rsidRPr="00701B9E">
        <w:t>Слюдянский</w:t>
      </w:r>
      <w:proofErr w:type="spellEnd"/>
      <w:r w:rsidRPr="00701B9E">
        <w:t xml:space="preserve"> район» - 1 заключение;</w:t>
      </w:r>
    </w:p>
    <w:p w:rsidR="006E1B93" w:rsidRPr="00701B9E" w:rsidRDefault="006E1B93" w:rsidP="006E1B93">
      <w:pPr>
        <w:ind w:left="-851" w:firstLine="1560"/>
        <w:jc w:val="both"/>
      </w:pPr>
      <w:r w:rsidRPr="00701B9E">
        <w:lastRenderedPageBreak/>
        <w:t xml:space="preserve">- «Об утверждении отчета о деятельности  КСП МО </w:t>
      </w:r>
      <w:proofErr w:type="spellStart"/>
      <w:r w:rsidRPr="00701B9E">
        <w:t>Слюдянский</w:t>
      </w:r>
      <w:proofErr w:type="spellEnd"/>
      <w:r w:rsidRPr="00701B9E">
        <w:t xml:space="preserve"> район за 2018 год» - 1 заключение;</w:t>
      </w:r>
    </w:p>
    <w:p w:rsidR="006E1B93" w:rsidRPr="00701B9E" w:rsidRDefault="006E1B93" w:rsidP="006E1B93">
      <w:pPr>
        <w:ind w:left="-851" w:firstLine="1560"/>
        <w:jc w:val="both"/>
      </w:pPr>
      <w:r w:rsidRPr="00701B9E">
        <w:t xml:space="preserve">Отчеты о деятельности КСП МО </w:t>
      </w:r>
      <w:proofErr w:type="spellStart"/>
      <w:r w:rsidRPr="00701B9E">
        <w:t>Слюдянский</w:t>
      </w:r>
      <w:proofErr w:type="spellEnd"/>
      <w:r w:rsidRPr="00701B9E">
        <w:t xml:space="preserve"> район за 2017 год, 1, 2, 3 кварталы 2018 года - 12; </w:t>
      </w:r>
    </w:p>
    <w:p w:rsidR="006E1B93" w:rsidRDefault="006E1B93" w:rsidP="006E1B93">
      <w:pPr>
        <w:ind w:left="-851" w:firstLine="1560"/>
        <w:jc w:val="both"/>
        <w:rPr>
          <w:bCs/>
          <w:lang w:val="en-US"/>
        </w:rPr>
      </w:pPr>
    </w:p>
    <w:p w:rsidR="006E1B93" w:rsidRPr="006E1B93" w:rsidRDefault="006E1B93" w:rsidP="006E1B93">
      <w:pPr>
        <w:ind w:left="-851" w:firstLine="1560"/>
        <w:jc w:val="both"/>
        <w:rPr>
          <w:bCs/>
          <w:lang w:val="en-US"/>
        </w:rPr>
      </w:pPr>
    </w:p>
    <w:p w:rsidR="006E1B93" w:rsidRPr="006E1B93" w:rsidRDefault="006E1B93" w:rsidP="006E1B93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701B9E">
        <w:rPr>
          <w:b/>
          <w:bCs/>
        </w:rPr>
        <w:t>ОБЕСПЕЧЕНИЕ ДЕЯТЕЛЬНОСТИ КСП МУНИЦИПАЛЬНОГО РАЙОНА</w:t>
      </w:r>
    </w:p>
    <w:p w:rsidR="006E1B93" w:rsidRPr="00701B9E" w:rsidRDefault="006E1B93" w:rsidP="006E1B93">
      <w:pPr>
        <w:pStyle w:val="a3"/>
        <w:rPr>
          <w:b/>
          <w:bCs/>
        </w:rPr>
      </w:pPr>
      <w:bookmarkStart w:id="0" w:name="_GoBack"/>
      <w:bookmarkEnd w:id="0"/>
    </w:p>
    <w:p w:rsidR="006E1B93" w:rsidRPr="00701B9E" w:rsidRDefault="006E1B93" w:rsidP="006E1B93">
      <w:pPr>
        <w:ind w:left="-851"/>
        <w:contextualSpacing/>
        <w:jc w:val="both"/>
      </w:pPr>
      <w:r w:rsidRPr="00701B9E">
        <w:t xml:space="preserve">          Для организации и осуществления контрольной, экспертно-аналитической деятельности Контрольно-счетной палатой проводились обеспечивающие мероприятия: информационные, кадровые, материально-технические.</w:t>
      </w:r>
    </w:p>
    <w:p w:rsidR="006E1B93" w:rsidRPr="00701B9E" w:rsidRDefault="006E1B93" w:rsidP="006E1B93">
      <w:pPr>
        <w:ind w:left="-851"/>
        <w:contextualSpacing/>
        <w:jc w:val="both"/>
      </w:pPr>
      <w:r w:rsidRPr="00701B9E">
        <w:t xml:space="preserve">        В отчетном периоде организационная работа была направлена  на обеспечение эффективного функционирования КСП муниципального района, совершенствования организации проведения контрольных и экспертно-аналитических мероприятий.</w:t>
      </w:r>
    </w:p>
    <w:p w:rsidR="006E1B93" w:rsidRPr="00701B9E" w:rsidRDefault="006E1B93" w:rsidP="006E1B93">
      <w:pPr>
        <w:pStyle w:val="2"/>
        <w:ind w:left="-851" w:firstLine="0"/>
        <w:rPr>
          <w:sz w:val="24"/>
          <w:szCs w:val="24"/>
        </w:rPr>
      </w:pPr>
      <w:r w:rsidRPr="00701B9E">
        <w:rPr>
          <w:sz w:val="24"/>
          <w:szCs w:val="24"/>
        </w:rPr>
        <w:t xml:space="preserve">       По итогам  2018 года, 1 квартала, первого полугодия и 9 месяцев 2019 года   в Контрольно-счетную палату Иркутской области  направлены отчеты о контрольных мероприятиях, итогах деятельности  КСП муниципального района  с приложением копий отчетов, актов, заключений. Отчеты  по  мероприятиям, осуществленным КСП муниципального района    доведены до районной Думы, мэра МО </w:t>
      </w:r>
      <w:proofErr w:type="spellStart"/>
      <w:r w:rsidRPr="00701B9E">
        <w:rPr>
          <w:sz w:val="24"/>
          <w:szCs w:val="24"/>
        </w:rPr>
        <w:t>Слюдянский</w:t>
      </w:r>
      <w:proofErr w:type="spellEnd"/>
      <w:r w:rsidRPr="00701B9E">
        <w:rPr>
          <w:sz w:val="24"/>
          <w:szCs w:val="24"/>
        </w:rPr>
        <w:t xml:space="preserve"> район  в виде отчетов, заключений и предложений.</w:t>
      </w:r>
    </w:p>
    <w:p w:rsidR="006E1B93" w:rsidRPr="00701B9E" w:rsidRDefault="006E1B93" w:rsidP="006E1B93">
      <w:pPr>
        <w:pStyle w:val="2"/>
        <w:ind w:left="-851" w:firstLine="709"/>
        <w:rPr>
          <w:sz w:val="24"/>
          <w:szCs w:val="24"/>
        </w:rPr>
      </w:pPr>
      <w:r w:rsidRPr="00701B9E">
        <w:rPr>
          <w:sz w:val="24"/>
          <w:szCs w:val="24"/>
        </w:rPr>
        <w:t>Результаты контрольных мероприятий рассмотрены комиссией районной Думы по бюджету и экономической политике по каждому из них  приняты соответствующие решения.</w:t>
      </w:r>
    </w:p>
    <w:p w:rsidR="006E1B93" w:rsidRPr="00701B9E" w:rsidRDefault="006E1B93" w:rsidP="006E1B93">
      <w:pPr>
        <w:ind w:left="-851"/>
        <w:contextualSpacing/>
        <w:jc w:val="both"/>
      </w:pPr>
      <w:r w:rsidRPr="00701B9E">
        <w:t xml:space="preserve">       Информация о деятельности  КСП Муниципального района публикуется в специальном выпуске  газеты «Славное море» и размещается на официальном сайте администрации муниципального района. В поселения </w:t>
      </w:r>
      <w:proofErr w:type="spellStart"/>
      <w:r w:rsidRPr="00701B9E">
        <w:t>Слюдянского</w:t>
      </w:r>
      <w:proofErr w:type="spellEnd"/>
      <w:r w:rsidRPr="00701B9E">
        <w:t xml:space="preserve"> района направлялись  письма и  запросы, на основании которых были подготовлены информации в КСП Иркутской области. </w:t>
      </w:r>
    </w:p>
    <w:p w:rsidR="006E1B93" w:rsidRPr="00701B9E" w:rsidRDefault="006E1B93" w:rsidP="006E1B93">
      <w:pPr>
        <w:ind w:left="-851"/>
        <w:contextualSpacing/>
        <w:jc w:val="both"/>
      </w:pPr>
      <w:r w:rsidRPr="00701B9E">
        <w:t xml:space="preserve">     Документооборот за 2019 год составил 349 документов.</w:t>
      </w:r>
    </w:p>
    <w:p w:rsidR="006E1B93" w:rsidRPr="00701B9E" w:rsidRDefault="006E1B93" w:rsidP="006E1B93">
      <w:pPr>
        <w:ind w:left="-851" w:firstLine="709"/>
        <w:contextualSpacing/>
        <w:jc w:val="both"/>
      </w:pPr>
      <w:r w:rsidRPr="00701B9E">
        <w:t xml:space="preserve">    </w:t>
      </w:r>
    </w:p>
    <w:p w:rsidR="006E1B93" w:rsidRPr="006E1B93" w:rsidRDefault="006E1B93" w:rsidP="006E1B93">
      <w:pPr>
        <w:ind w:left="-851" w:firstLine="709"/>
        <w:contextualSpacing/>
        <w:jc w:val="center"/>
        <w:rPr>
          <w:b/>
        </w:rPr>
      </w:pPr>
      <w:r w:rsidRPr="006E1B93">
        <w:rPr>
          <w:b/>
        </w:rPr>
        <w:t>4.   ВЗАИМОДЕЙСТВИЕ С  ИНЫМИ ОРГАНАМИ КОНТРОЛЯ И НАДЗОРА</w:t>
      </w:r>
    </w:p>
    <w:p w:rsidR="006E1B93" w:rsidRPr="00701B9E" w:rsidRDefault="006E1B93" w:rsidP="006E1B93">
      <w:pPr>
        <w:ind w:left="-851" w:firstLine="709"/>
        <w:contextualSpacing/>
        <w:jc w:val="center"/>
      </w:pPr>
    </w:p>
    <w:p w:rsidR="006E1B93" w:rsidRPr="00701B9E" w:rsidRDefault="006E1B93" w:rsidP="006E1B93">
      <w:pPr>
        <w:ind w:left="-851" w:firstLine="709"/>
        <w:contextualSpacing/>
        <w:jc w:val="both"/>
      </w:pPr>
      <w:r w:rsidRPr="00701B9E">
        <w:t xml:space="preserve">      С марта 2011 года действует Порядок взаимодействия КСП муниципального района и   Прокуратурой </w:t>
      </w:r>
      <w:proofErr w:type="spellStart"/>
      <w:r w:rsidRPr="00701B9E">
        <w:t>Слюдянского</w:t>
      </w:r>
      <w:proofErr w:type="spellEnd"/>
      <w:r w:rsidRPr="00701B9E">
        <w:t xml:space="preserve"> района,  подписанный в  целях организации совместных мероприятий и информационного обмена. </w:t>
      </w:r>
    </w:p>
    <w:p w:rsidR="006E1B93" w:rsidRPr="00701B9E" w:rsidRDefault="006E1B93" w:rsidP="006E1B93">
      <w:pPr>
        <w:ind w:left="-851" w:firstLine="709"/>
        <w:contextualSpacing/>
        <w:jc w:val="both"/>
      </w:pPr>
      <w:r w:rsidRPr="00701B9E">
        <w:t xml:space="preserve">       03.07.2014 года подписано Соглашение о взаимодействии Следственного отдела по </w:t>
      </w:r>
      <w:proofErr w:type="spellStart"/>
      <w:r w:rsidRPr="00701B9E">
        <w:t>Слюдянскому</w:t>
      </w:r>
      <w:proofErr w:type="spellEnd"/>
      <w:r w:rsidRPr="00701B9E">
        <w:t xml:space="preserve"> району СУ СК России по Иркутской области и Контрольно-счетной палатой  МО </w:t>
      </w:r>
      <w:proofErr w:type="spellStart"/>
      <w:r w:rsidRPr="00701B9E">
        <w:t>Слюдянский</w:t>
      </w:r>
      <w:proofErr w:type="spellEnd"/>
      <w:r w:rsidRPr="00701B9E">
        <w:t xml:space="preserve"> район. </w:t>
      </w:r>
    </w:p>
    <w:p w:rsidR="006E1B93" w:rsidRPr="00701B9E" w:rsidRDefault="006E1B93" w:rsidP="006E1B93">
      <w:pPr>
        <w:ind w:left="-851" w:firstLine="709"/>
        <w:contextualSpacing/>
        <w:jc w:val="both"/>
      </w:pPr>
      <w:r w:rsidRPr="00701B9E">
        <w:t xml:space="preserve">      07.07.2014 года  подписано Соглашение о сотрудничестве  и  взаимодействии  между отделом Министерства внутренних  дел России по </w:t>
      </w:r>
      <w:proofErr w:type="spellStart"/>
      <w:r w:rsidRPr="00701B9E">
        <w:t>Слюдянскому</w:t>
      </w:r>
      <w:proofErr w:type="spellEnd"/>
      <w:r w:rsidRPr="00701B9E">
        <w:t xml:space="preserve"> району и Контрольно-счетной палатой МО </w:t>
      </w:r>
      <w:proofErr w:type="spellStart"/>
      <w:r w:rsidRPr="00701B9E">
        <w:t>Слюдянский</w:t>
      </w:r>
      <w:proofErr w:type="spellEnd"/>
      <w:r w:rsidRPr="00701B9E">
        <w:t xml:space="preserve"> район.</w:t>
      </w:r>
    </w:p>
    <w:p w:rsidR="006E1B93" w:rsidRPr="00701B9E" w:rsidRDefault="006E1B93" w:rsidP="006E1B93">
      <w:pPr>
        <w:pStyle w:val="2"/>
        <w:ind w:left="-851" w:firstLine="709"/>
        <w:rPr>
          <w:sz w:val="24"/>
          <w:szCs w:val="24"/>
        </w:rPr>
      </w:pPr>
      <w:proofErr w:type="gramStart"/>
      <w:r w:rsidRPr="00701B9E">
        <w:rPr>
          <w:sz w:val="24"/>
          <w:szCs w:val="24"/>
        </w:rPr>
        <w:t>В соответствии с Порядком взаимодействия между КСП муниципального района и КСП Иркутской области, подписанного  29 июня 2010 года, в 2019 году было проведено одно  совместное контрольное  мероприятие,  по результатам    подготовлены и направлены в КСП Иркутской области 1 акт и  1 отчет, также подготовлено и направлено 18 отчетов о деятельности КСП муниципального района и  32 информации и писем по их запросам</w:t>
      </w:r>
      <w:proofErr w:type="gramEnd"/>
      <w:r w:rsidRPr="00701B9E">
        <w:rPr>
          <w:sz w:val="24"/>
          <w:szCs w:val="24"/>
        </w:rPr>
        <w:t xml:space="preserve"> и мониторинги.</w:t>
      </w:r>
    </w:p>
    <w:p w:rsidR="006E1B93" w:rsidRPr="00701B9E" w:rsidRDefault="006E1B93" w:rsidP="006E1B93">
      <w:pPr>
        <w:pStyle w:val="2"/>
        <w:ind w:left="-851" w:firstLine="709"/>
        <w:rPr>
          <w:sz w:val="24"/>
          <w:szCs w:val="24"/>
        </w:rPr>
      </w:pPr>
      <w:r w:rsidRPr="00701B9E">
        <w:rPr>
          <w:sz w:val="24"/>
          <w:szCs w:val="24"/>
        </w:rPr>
        <w:t xml:space="preserve">Важным фактором повышения  результативности контрольных функций является взаимодействие КСП муниципального района  с постоянно   действующими комиссиями районной Думы (по бюджету и экономической политике, по муниципальному имуществу и землепользованию). Перед заседанием районной Думы вопросы по бюджету, муниципальному имуществу детально и углубленно рассматриваются на комиссиях.  </w:t>
      </w:r>
    </w:p>
    <w:p w:rsidR="006E1B93" w:rsidRPr="00701B9E" w:rsidRDefault="006E1B93" w:rsidP="006E1B93">
      <w:pPr>
        <w:pStyle w:val="2"/>
        <w:ind w:left="-851" w:firstLine="709"/>
        <w:rPr>
          <w:sz w:val="24"/>
          <w:szCs w:val="24"/>
        </w:rPr>
      </w:pPr>
      <w:r w:rsidRPr="00701B9E">
        <w:rPr>
          <w:sz w:val="24"/>
          <w:szCs w:val="24"/>
        </w:rPr>
        <w:t xml:space="preserve"> В целом, существующие правовые условия позволяют КСП муниципального района достаточно эффективно выполнять возложенные на нее задачи.</w:t>
      </w:r>
    </w:p>
    <w:p w:rsidR="006E1B93" w:rsidRDefault="006E1B93" w:rsidP="006E1B93">
      <w:pPr>
        <w:pStyle w:val="2"/>
        <w:ind w:left="-851" w:firstLine="709"/>
        <w:rPr>
          <w:sz w:val="24"/>
          <w:szCs w:val="24"/>
          <w:lang w:val="en-US"/>
        </w:rPr>
      </w:pPr>
    </w:p>
    <w:p w:rsidR="006E1B93" w:rsidRPr="006E1B93" w:rsidRDefault="006E1B93" w:rsidP="006E1B93">
      <w:pPr>
        <w:rPr>
          <w:lang w:val="en-US"/>
        </w:rPr>
      </w:pPr>
    </w:p>
    <w:p w:rsidR="006E1B93" w:rsidRPr="006E1B93" w:rsidRDefault="006E1B93" w:rsidP="006E1B93">
      <w:pPr>
        <w:pStyle w:val="2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01B9E">
        <w:rPr>
          <w:b/>
          <w:sz w:val="24"/>
          <w:szCs w:val="24"/>
        </w:rPr>
        <w:lastRenderedPageBreak/>
        <w:t>ОСНОВНЫЕ НАПРВЛЕНИЯ ДЕЯТЕЛЬНОСТИ КСП МУНИЦИПАЛЬНОГО РАЙОНА  В 2019 ГОДУ</w:t>
      </w:r>
    </w:p>
    <w:p w:rsidR="006E1B93" w:rsidRPr="006E1B93" w:rsidRDefault="006E1B93" w:rsidP="006E1B93">
      <w:pPr>
        <w:pStyle w:val="a3"/>
        <w:numPr>
          <w:ilvl w:val="0"/>
          <w:numId w:val="3"/>
        </w:numPr>
      </w:pPr>
    </w:p>
    <w:p w:rsidR="006E1B93" w:rsidRPr="00701B9E" w:rsidRDefault="006E1B93" w:rsidP="006E1B93">
      <w:pPr>
        <w:pStyle w:val="2"/>
        <w:ind w:left="-851" w:firstLine="709"/>
        <w:rPr>
          <w:sz w:val="24"/>
          <w:szCs w:val="24"/>
        </w:rPr>
      </w:pPr>
      <w:r w:rsidRPr="00701B9E">
        <w:rPr>
          <w:sz w:val="24"/>
          <w:szCs w:val="24"/>
        </w:rPr>
        <w:t xml:space="preserve"> План работы Контрольно-счетной палаты на 2019 год сформирован и утвержден с учетом обращений комитетов администрации  МО </w:t>
      </w:r>
      <w:proofErr w:type="spellStart"/>
      <w:r w:rsidRPr="00701B9E">
        <w:rPr>
          <w:sz w:val="24"/>
          <w:szCs w:val="24"/>
        </w:rPr>
        <w:t>Слюдянский</w:t>
      </w:r>
      <w:proofErr w:type="spellEnd"/>
      <w:r w:rsidRPr="00701B9E">
        <w:rPr>
          <w:sz w:val="24"/>
          <w:szCs w:val="24"/>
        </w:rPr>
        <w:t xml:space="preserve"> район, глав и председателей Дум  поселений,  КСП Иркутской области, содержит экспертно-аналитические и  контрольные мероприятия. Приоритетными направлениями деятельности по-прежнему остается </w:t>
      </w:r>
      <w:proofErr w:type="gramStart"/>
      <w:r w:rsidRPr="00701B9E">
        <w:rPr>
          <w:sz w:val="24"/>
          <w:szCs w:val="24"/>
        </w:rPr>
        <w:t>контроль за</w:t>
      </w:r>
      <w:proofErr w:type="gramEnd"/>
      <w:r w:rsidRPr="00701B9E">
        <w:rPr>
          <w:sz w:val="24"/>
          <w:szCs w:val="24"/>
        </w:rPr>
        <w:t xml:space="preserve"> эффективным расходованием бюджетных средств, сохранностью и эффективностью использования муниципального имущества. Запланировано проведение аудита в сфере закупок для муниципальных нужд за счет средств районного бюджета и поселений. </w:t>
      </w:r>
    </w:p>
    <w:p w:rsidR="006E1B93" w:rsidRPr="00701B9E" w:rsidRDefault="006E1B93" w:rsidP="006E1B93">
      <w:pPr>
        <w:pStyle w:val="2"/>
        <w:ind w:left="-851" w:firstLine="709"/>
        <w:rPr>
          <w:sz w:val="24"/>
          <w:szCs w:val="24"/>
        </w:rPr>
      </w:pPr>
      <w:r w:rsidRPr="00701B9E">
        <w:rPr>
          <w:sz w:val="24"/>
          <w:szCs w:val="24"/>
        </w:rPr>
        <w:t xml:space="preserve">План работы утвержден в рамках возложенных законодательством полномочий по осуществлению внешнего муниципального финансового контроля. В 2019 году было продолжено сотрудничество в сфере внешнего финансового контроля с представительными органами поселений. На основании решения Думы МО </w:t>
      </w:r>
      <w:proofErr w:type="spellStart"/>
      <w:r w:rsidRPr="00701B9E">
        <w:rPr>
          <w:sz w:val="24"/>
          <w:szCs w:val="24"/>
        </w:rPr>
        <w:t>Слюдянский</w:t>
      </w:r>
      <w:proofErr w:type="spellEnd"/>
      <w:r w:rsidRPr="00701B9E">
        <w:rPr>
          <w:sz w:val="24"/>
          <w:szCs w:val="24"/>
        </w:rPr>
        <w:t xml:space="preserve"> район  от 25.01.2019 г. № 2 </w:t>
      </w:r>
      <w:r w:rsidRPr="00701B9E">
        <w:rPr>
          <w:sz w:val="24"/>
          <w:szCs w:val="24"/>
          <w:lang w:val="en-US"/>
        </w:rPr>
        <w:t>VI</w:t>
      </w:r>
      <w:r w:rsidRPr="00701B9E">
        <w:rPr>
          <w:sz w:val="24"/>
          <w:szCs w:val="24"/>
        </w:rPr>
        <w:t>-</w:t>
      </w:r>
      <w:proofErr w:type="spellStart"/>
      <w:r w:rsidRPr="00701B9E">
        <w:rPr>
          <w:sz w:val="24"/>
          <w:szCs w:val="24"/>
        </w:rPr>
        <w:t>рд</w:t>
      </w:r>
      <w:proofErr w:type="spellEnd"/>
      <w:r w:rsidRPr="00701B9E">
        <w:rPr>
          <w:sz w:val="24"/>
          <w:szCs w:val="24"/>
        </w:rPr>
        <w:t xml:space="preserve"> «О передаче полномочий по осуществлению внешнего муниципального финансового контроля» заключены соглашения о передаче полномочий с 6 муниципальными образованиями: </w:t>
      </w:r>
      <w:proofErr w:type="spellStart"/>
      <w:r w:rsidRPr="00701B9E">
        <w:rPr>
          <w:sz w:val="24"/>
          <w:szCs w:val="24"/>
        </w:rPr>
        <w:t>Култукским</w:t>
      </w:r>
      <w:proofErr w:type="spellEnd"/>
      <w:r w:rsidRPr="00701B9E">
        <w:rPr>
          <w:sz w:val="24"/>
          <w:szCs w:val="24"/>
        </w:rPr>
        <w:t xml:space="preserve"> ГП, </w:t>
      </w:r>
      <w:proofErr w:type="spellStart"/>
      <w:r w:rsidRPr="00701B9E">
        <w:rPr>
          <w:sz w:val="24"/>
          <w:szCs w:val="24"/>
        </w:rPr>
        <w:t>Портбайкальским</w:t>
      </w:r>
      <w:proofErr w:type="spellEnd"/>
      <w:r w:rsidRPr="00701B9E">
        <w:rPr>
          <w:sz w:val="24"/>
          <w:szCs w:val="24"/>
        </w:rPr>
        <w:t xml:space="preserve"> СП, </w:t>
      </w:r>
      <w:proofErr w:type="spellStart"/>
      <w:r w:rsidRPr="00701B9E">
        <w:rPr>
          <w:sz w:val="24"/>
          <w:szCs w:val="24"/>
        </w:rPr>
        <w:t>Утуликским</w:t>
      </w:r>
      <w:proofErr w:type="spellEnd"/>
      <w:r w:rsidRPr="00701B9E">
        <w:rPr>
          <w:sz w:val="24"/>
          <w:szCs w:val="24"/>
        </w:rPr>
        <w:t xml:space="preserve"> СП, </w:t>
      </w:r>
      <w:proofErr w:type="spellStart"/>
      <w:r w:rsidRPr="00701B9E">
        <w:rPr>
          <w:sz w:val="24"/>
          <w:szCs w:val="24"/>
        </w:rPr>
        <w:t>Новоснежнинским</w:t>
      </w:r>
      <w:proofErr w:type="spellEnd"/>
      <w:r w:rsidRPr="00701B9E">
        <w:rPr>
          <w:sz w:val="24"/>
          <w:szCs w:val="24"/>
        </w:rPr>
        <w:t xml:space="preserve">  СП, </w:t>
      </w:r>
      <w:proofErr w:type="spellStart"/>
      <w:r w:rsidRPr="00701B9E">
        <w:rPr>
          <w:sz w:val="24"/>
          <w:szCs w:val="24"/>
        </w:rPr>
        <w:t>Быстринским</w:t>
      </w:r>
      <w:proofErr w:type="spellEnd"/>
      <w:r w:rsidRPr="00701B9E">
        <w:rPr>
          <w:sz w:val="24"/>
          <w:szCs w:val="24"/>
        </w:rPr>
        <w:t xml:space="preserve"> СП, </w:t>
      </w:r>
      <w:proofErr w:type="spellStart"/>
      <w:r w:rsidRPr="00701B9E">
        <w:rPr>
          <w:sz w:val="24"/>
          <w:szCs w:val="24"/>
        </w:rPr>
        <w:t>Маритуйским</w:t>
      </w:r>
      <w:proofErr w:type="spellEnd"/>
      <w:r w:rsidRPr="00701B9E">
        <w:rPr>
          <w:sz w:val="24"/>
          <w:szCs w:val="24"/>
        </w:rPr>
        <w:t xml:space="preserve"> СП. </w:t>
      </w:r>
    </w:p>
    <w:p w:rsidR="006E1B93" w:rsidRPr="00701B9E" w:rsidRDefault="006E1B93" w:rsidP="006E1B93">
      <w:pPr>
        <w:pStyle w:val="2"/>
        <w:ind w:left="-851" w:firstLine="709"/>
        <w:rPr>
          <w:sz w:val="24"/>
          <w:szCs w:val="24"/>
        </w:rPr>
      </w:pPr>
      <w:r w:rsidRPr="00701B9E">
        <w:rPr>
          <w:sz w:val="24"/>
          <w:szCs w:val="24"/>
        </w:rPr>
        <w:t xml:space="preserve">Эффективная деятельность КСП муниципального района в 2019 году была обеспечена посредством осуществления комплекса контрольных и экспертно-аналитических мероприятий при конструктивном сотрудничестве с органами местного самоуправления муниципального образования </w:t>
      </w:r>
      <w:proofErr w:type="spellStart"/>
      <w:r w:rsidRPr="00701B9E">
        <w:rPr>
          <w:sz w:val="24"/>
          <w:szCs w:val="24"/>
        </w:rPr>
        <w:t>Слюдянский</w:t>
      </w:r>
      <w:proofErr w:type="spellEnd"/>
      <w:r w:rsidRPr="00701B9E">
        <w:rPr>
          <w:sz w:val="24"/>
          <w:szCs w:val="24"/>
        </w:rPr>
        <w:t xml:space="preserve"> район,  городских и сельских поселений.   </w:t>
      </w:r>
    </w:p>
    <w:p w:rsidR="006E1B93" w:rsidRPr="00701B9E" w:rsidRDefault="006E1B93" w:rsidP="006E1B93">
      <w:pPr>
        <w:pStyle w:val="2"/>
        <w:rPr>
          <w:sz w:val="24"/>
          <w:szCs w:val="24"/>
        </w:rPr>
      </w:pPr>
    </w:p>
    <w:p w:rsidR="006E1B93" w:rsidRPr="00701B9E" w:rsidRDefault="006E1B93" w:rsidP="006E1B93"/>
    <w:p w:rsidR="006E1B93" w:rsidRPr="006E1B93" w:rsidRDefault="006E1B93" w:rsidP="006E1B93">
      <w:pPr>
        <w:pStyle w:val="2"/>
        <w:ind w:firstLine="0"/>
        <w:rPr>
          <w:b/>
          <w:sz w:val="24"/>
          <w:szCs w:val="24"/>
        </w:rPr>
      </w:pPr>
      <w:r w:rsidRPr="006E1B93">
        <w:rPr>
          <w:b/>
          <w:sz w:val="24"/>
          <w:szCs w:val="24"/>
        </w:rPr>
        <w:t xml:space="preserve">Председатель КСП </w:t>
      </w:r>
    </w:p>
    <w:p w:rsidR="006E1B93" w:rsidRPr="006E1B93" w:rsidRDefault="006E1B93" w:rsidP="006E1B93">
      <w:pPr>
        <w:pStyle w:val="2"/>
        <w:ind w:firstLine="0"/>
        <w:rPr>
          <w:b/>
          <w:sz w:val="24"/>
          <w:szCs w:val="24"/>
        </w:rPr>
      </w:pPr>
      <w:r w:rsidRPr="006E1B93">
        <w:rPr>
          <w:b/>
          <w:sz w:val="24"/>
          <w:szCs w:val="24"/>
        </w:rPr>
        <w:t xml:space="preserve">муниципального района            </w:t>
      </w:r>
      <w:r w:rsidRPr="006E1B93"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6E1B93">
        <w:rPr>
          <w:b/>
          <w:sz w:val="24"/>
          <w:szCs w:val="24"/>
        </w:rPr>
        <w:tab/>
        <w:t xml:space="preserve">                       Р.А.  </w:t>
      </w:r>
      <w:proofErr w:type="spellStart"/>
      <w:r w:rsidRPr="006E1B93">
        <w:rPr>
          <w:b/>
          <w:sz w:val="24"/>
          <w:szCs w:val="24"/>
        </w:rPr>
        <w:t>Щепелина</w:t>
      </w:r>
      <w:proofErr w:type="spellEnd"/>
      <w:r w:rsidRPr="006E1B93">
        <w:rPr>
          <w:b/>
          <w:sz w:val="24"/>
          <w:szCs w:val="24"/>
        </w:rPr>
        <w:t xml:space="preserve">     </w:t>
      </w:r>
    </w:p>
    <w:p w:rsidR="006E1B93" w:rsidRPr="006E1B93" w:rsidRDefault="006E1B93" w:rsidP="008F143F">
      <w:pPr>
        <w:jc w:val="both"/>
        <w:rPr>
          <w:b/>
          <w:lang w:val="en-US"/>
        </w:rPr>
      </w:pPr>
    </w:p>
    <w:sectPr w:rsidR="006E1B93" w:rsidRPr="006E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308"/>
    <w:multiLevelType w:val="multilevel"/>
    <w:tmpl w:val="6102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1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7056"/>
    <w:multiLevelType w:val="hybridMultilevel"/>
    <w:tmpl w:val="92761FB4"/>
    <w:lvl w:ilvl="0" w:tplc="A868287C">
      <w:start w:val="1"/>
      <w:numFmt w:val="decimal"/>
      <w:lvlText w:val="%1."/>
      <w:lvlJc w:val="left"/>
      <w:pPr>
        <w:ind w:left="630" w:hanging="39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1"/>
    <w:rsid w:val="00017A15"/>
    <w:rsid w:val="001A714C"/>
    <w:rsid w:val="00382379"/>
    <w:rsid w:val="003A4625"/>
    <w:rsid w:val="006E1B93"/>
    <w:rsid w:val="008F143F"/>
    <w:rsid w:val="00B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B93"/>
    <w:pPr>
      <w:keepNext/>
      <w:overflowPunct w:val="0"/>
      <w:autoSpaceDE w:val="0"/>
      <w:autoSpaceDN w:val="0"/>
      <w:adjustRightInd w:val="0"/>
      <w:ind w:firstLine="851"/>
      <w:jc w:val="both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character" w:styleId="a4">
    <w:name w:val="Hyperlink"/>
    <w:semiHidden/>
    <w:unhideWhenUsed/>
    <w:rsid w:val="003A4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E1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E1B9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E1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E1B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B93"/>
    <w:pPr>
      <w:keepNext/>
      <w:overflowPunct w:val="0"/>
      <w:autoSpaceDE w:val="0"/>
      <w:autoSpaceDN w:val="0"/>
      <w:adjustRightInd w:val="0"/>
      <w:ind w:firstLine="851"/>
      <w:jc w:val="both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character" w:styleId="a4">
    <w:name w:val="Hyperlink"/>
    <w:semiHidden/>
    <w:unhideWhenUsed/>
    <w:rsid w:val="003A4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E1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E1B9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E1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E1B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EB44FE0D49D2D642FD38E05C78CA251CDE5FC64A1176105C1C40BD3F1E9A209F31P8Y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44FE0D49D2D642FD38E05C78CA251CDE5FC64A1176105C1C40BD3F1E9A209F31P8Y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4FE0D49D2D642FD38FE516EA67F10DE5191401877120D4510BB6841PCY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4FE0D49D2D642FD38E05C78CA251CDE5FC64A1176105E1F43BD3F1E9A209F3181412E432A1A28BBDD1E8AP3Y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44FE0D49D2D642FD38FE516EA67F10DE5191401877120D4510BB6841PCYAI" TargetMode="External"/><Relationship Id="rId10" Type="http://schemas.openxmlformats.org/officeDocument/2006/relationships/hyperlink" Target="consultantplus://offline/ref=EB44FE0D49D2D642FD38FE516EA67F10DE5191401877120D4510BB6841PCY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44FE0D49D2D642FD38FE516EA67F10DD549846107F120D4510BB6841PCYAI" TargetMode="External"/><Relationship Id="rId14" Type="http://schemas.openxmlformats.org/officeDocument/2006/relationships/hyperlink" Target="consultantplus://offline/ref=EB44FE0D49D2D642FD38E05C78CA251CDE5FC64A1176105E1F43BD3F1E9A209F3181412E432A1A28BBDD1E8AP3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DBA4-D6DA-4027-85F6-0C1EE7DC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Побежимова Анна Константиновна</dc:creator>
  <cp:lastModifiedBy>Побежимова Анна Константиновна</cp:lastModifiedBy>
  <cp:revision>5</cp:revision>
  <cp:lastPrinted>2020-03-02T05:33:00Z</cp:lastPrinted>
  <dcterms:created xsi:type="dcterms:W3CDTF">2020-02-21T07:30:00Z</dcterms:created>
  <dcterms:modified xsi:type="dcterms:W3CDTF">2020-03-02T05:33:00Z</dcterms:modified>
</cp:coreProperties>
</file>