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613AD5" w:rsidP="00FC78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DE6AC6">
              <w:rPr>
                <w:b/>
                <w:szCs w:val="28"/>
              </w:rPr>
              <w:t xml:space="preserve"> июля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20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8B461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C787E">
              <w:rPr>
                <w:b/>
                <w:szCs w:val="28"/>
              </w:rPr>
              <w:t>1</w:t>
            </w:r>
            <w:r w:rsidR="00DE6AC6">
              <w:rPr>
                <w:b/>
                <w:szCs w:val="28"/>
              </w:rPr>
              <w:t>3</w:t>
            </w:r>
            <w:r w:rsidR="00613AD5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/</w:t>
            </w:r>
            <w:r w:rsidR="00DE6AC6">
              <w:rPr>
                <w:b/>
                <w:szCs w:val="28"/>
              </w:rPr>
              <w:t>106</w:t>
            </w:r>
            <w:r w:rsidR="008B4617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B4617" w:rsidRDefault="008B4617" w:rsidP="008B4617">
      <w:pPr>
        <w:pStyle w:val="aa"/>
        <w:spacing w:after="0"/>
        <w:jc w:val="center"/>
        <w:rPr>
          <w:b/>
          <w:spacing w:val="-4"/>
          <w:szCs w:val="28"/>
        </w:rPr>
      </w:pPr>
      <w:r w:rsidRPr="00DD515F">
        <w:rPr>
          <w:b/>
          <w:spacing w:val="-4"/>
          <w:szCs w:val="28"/>
        </w:rPr>
        <w:t xml:space="preserve">О </w:t>
      </w:r>
      <w:r>
        <w:rPr>
          <w:b/>
          <w:spacing w:val="-4"/>
          <w:szCs w:val="28"/>
        </w:rPr>
        <w:t xml:space="preserve">предложении </w:t>
      </w:r>
      <w:r w:rsidR="00090E1A" w:rsidRPr="00090E1A">
        <w:rPr>
          <w:b/>
          <w:bCs/>
          <w:szCs w:val="26"/>
        </w:rPr>
        <w:t xml:space="preserve">администрациям </w:t>
      </w:r>
      <w:proofErr w:type="spellStart"/>
      <w:r w:rsidR="00090E1A" w:rsidRPr="00090E1A">
        <w:rPr>
          <w:b/>
          <w:bCs/>
          <w:szCs w:val="26"/>
        </w:rPr>
        <w:t>Слюдянского</w:t>
      </w:r>
      <w:proofErr w:type="spellEnd"/>
      <w:r w:rsidR="00090E1A" w:rsidRPr="00090E1A">
        <w:rPr>
          <w:b/>
          <w:bCs/>
          <w:szCs w:val="26"/>
        </w:rPr>
        <w:t xml:space="preserve">, Байкальского, </w:t>
      </w:r>
      <w:proofErr w:type="spellStart"/>
      <w:r w:rsidR="00090E1A" w:rsidRPr="00090E1A">
        <w:rPr>
          <w:b/>
          <w:bCs/>
          <w:szCs w:val="26"/>
        </w:rPr>
        <w:t>Култукского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Утуликского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Новоснежнинского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Быстринского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Портбайкальского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Маритуйского</w:t>
      </w:r>
      <w:proofErr w:type="spellEnd"/>
      <w:r w:rsidR="00090E1A" w:rsidRPr="00090E1A">
        <w:rPr>
          <w:b/>
          <w:bCs/>
          <w:szCs w:val="26"/>
        </w:rPr>
        <w:t xml:space="preserve"> городских и сельских поселений</w:t>
      </w:r>
      <w:r>
        <w:rPr>
          <w:b/>
          <w:spacing w:val="-4"/>
          <w:szCs w:val="28"/>
        </w:rPr>
        <w:t xml:space="preserve"> выделить и оборудовать на территории каждого избирательного участка, </w:t>
      </w:r>
    </w:p>
    <w:p w:rsidR="008B4617" w:rsidRDefault="008B4617" w:rsidP="008B4617">
      <w:pPr>
        <w:pStyle w:val="aa"/>
        <w:spacing w:after="0"/>
        <w:jc w:val="center"/>
        <w:rPr>
          <w:b/>
          <w:szCs w:val="28"/>
        </w:rPr>
      </w:pPr>
      <w:r>
        <w:rPr>
          <w:b/>
          <w:spacing w:val="-4"/>
          <w:szCs w:val="28"/>
        </w:rPr>
        <w:t xml:space="preserve">расположенного на территории </w:t>
      </w:r>
      <w:proofErr w:type="spellStart"/>
      <w:r w:rsidR="00090E1A">
        <w:rPr>
          <w:b/>
          <w:spacing w:val="-4"/>
          <w:szCs w:val="28"/>
        </w:rPr>
        <w:t>Слюдянского</w:t>
      </w:r>
      <w:proofErr w:type="spellEnd"/>
      <w:r w:rsidR="00090E1A">
        <w:rPr>
          <w:b/>
          <w:spacing w:val="-4"/>
          <w:szCs w:val="28"/>
        </w:rPr>
        <w:t xml:space="preserve"> муниципального района</w:t>
      </w:r>
      <w:r>
        <w:rPr>
          <w:b/>
          <w:spacing w:val="-4"/>
          <w:szCs w:val="28"/>
        </w:rPr>
        <w:t xml:space="preserve">, специальные места (специальное место) </w:t>
      </w:r>
      <w:r w:rsidRPr="00DD515F">
        <w:rPr>
          <w:b/>
          <w:szCs w:val="28"/>
        </w:rPr>
        <w:t xml:space="preserve">для размещения </w:t>
      </w:r>
    </w:p>
    <w:p w:rsidR="008B4617" w:rsidRPr="00DD515F" w:rsidRDefault="008B4617" w:rsidP="008B4617">
      <w:pPr>
        <w:pStyle w:val="aa"/>
        <w:spacing w:after="0"/>
        <w:jc w:val="center"/>
        <w:rPr>
          <w:b/>
        </w:rPr>
      </w:pPr>
      <w:r w:rsidRPr="00DD515F">
        <w:rPr>
          <w:b/>
          <w:szCs w:val="28"/>
        </w:rPr>
        <w:t xml:space="preserve">печатных </w:t>
      </w:r>
      <w:r>
        <w:rPr>
          <w:b/>
          <w:szCs w:val="28"/>
        </w:rPr>
        <w:t xml:space="preserve">предвыборных </w:t>
      </w:r>
      <w:r w:rsidRPr="00DD515F">
        <w:rPr>
          <w:b/>
          <w:szCs w:val="28"/>
        </w:rPr>
        <w:t>агитационных материалов</w:t>
      </w:r>
      <w:r>
        <w:rPr>
          <w:b/>
          <w:szCs w:val="28"/>
        </w:rPr>
        <w:t xml:space="preserve"> </w:t>
      </w:r>
    </w:p>
    <w:p w:rsidR="008B4617" w:rsidRPr="00DD515F" w:rsidRDefault="008B4617" w:rsidP="008B4617">
      <w:pPr>
        <w:pStyle w:val="aa"/>
        <w:spacing w:after="0" w:line="360" w:lineRule="auto"/>
        <w:jc w:val="center"/>
        <w:rPr>
          <w:b/>
        </w:rPr>
      </w:pPr>
    </w:p>
    <w:p w:rsidR="0084526F" w:rsidRDefault="008B4617" w:rsidP="008B4617">
      <w:pPr>
        <w:spacing w:line="360" w:lineRule="auto"/>
        <w:ind w:firstLine="851"/>
        <w:rPr>
          <w:szCs w:val="28"/>
          <w:lang w:eastAsia="ru-RU"/>
        </w:rPr>
      </w:pPr>
      <w:proofErr w:type="gramStart"/>
      <w:r w:rsidRPr="00A905C9">
        <w:rPr>
          <w:szCs w:val="28"/>
        </w:rPr>
        <w:t>В соответствии с пунктом 7 статьи 54</w:t>
      </w:r>
      <w:r w:rsidRPr="00A905C9">
        <w:rPr>
          <w:kern w:val="2"/>
          <w:szCs w:val="28"/>
        </w:rPr>
        <w:t xml:space="preserve"> </w:t>
      </w:r>
      <w:r w:rsidRPr="00A905C9">
        <w:rPr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53 Закона Иркутской области </w:t>
      </w:r>
      <w:r>
        <w:rPr>
          <w:szCs w:val="28"/>
        </w:rPr>
        <w:t xml:space="preserve">от 25 июня 2012 года № 54-ОЗ </w:t>
      </w:r>
      <w:r w:rsidRPr="00A905C9">
        <w:rPr>
          <w:szCs w:val="28"/>
        </w:rPr>
        <w:t>«О выборах Губернатора Иркутской области»</w:t>
      </w:r>
      <w:r w:rsidR="00DE6AC6">
        <w:rPr>
          <w:spacing w:val="-2"/>
          <w:szCs w:val="28"/>
        </w:rPr>
        <w:t xml:space="preserve">,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8B4617" w:rsidRDefault="008B4617" w:rsidP="008B4617">
      <w:pPr>
        <w:pStyle w:val="aa"/>
        <w:spacing w:after="0" w:line="360" w:lineRule="auto"/>
        <w:ind w:firstLine="709"/>
        <w:rPr>
          <w:bCs/>
          <w:szCs w:val="26"/>
        </w:rPr>
      </w:pPr>
      <w:r w:rsidRPr="00DD515F">
        <w:rPr>
          <w:szCs w:val="28"/>
        </w:rPr>
        <w:t xml:space="preserve">1. </w:t>
      </w:r>
      <w:proofErr w:type="gramStart"/>
      <w:r w:rsidRPr="00DD515F">
        <w:rPr>
          <w:bCs/>
          <w:szCs w:val="26"/>
        </w:rPr>
        <w:t>Предложить администраци</w:t>
      </w:r>
      <w:r>
        <w:rPr>
          <w:bCs/>
          <w:szCs w:val="26"/>
        </w:rPr>
        <w:t xml:space="preserve">ям </w:t>
      </w:r>
      <w:proofErr w:type="spellStart"/>
      <w:r>
        <w:rPr>
          <w:bCs/>
          <w:szCs w:val="26"/>
        </w:rPr>
        <w:t>Слюдянского</w:t>
      </w:r>
      <w:proofErr w:type="spellEnd"/>
      <w:r>
        <w:rPr>
          <w:bCs/>
          <w:szCs w:val="26"/>
        </w:rPr>
        <w:t xml:space="preserve">, Байкальского, </w:t>
      </w:r>
      <w:proofErr w:type="spellStart"/>
      <w:r>
        <w:rPr>
          <w:bCs/>
          <w:szCs w:val="26"/>
        </w:rPr>
        <w:t>Култукского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Утуликского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Новоснежнинского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Быстринского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Портбайкальского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Маритуйского</w:t>
      </w:r>
      <w:proofErr w:type="spellEnd"/>
      <w:r>
        <w:rPr>
          <w:bCs/>
          <w:szCs w:val="26"/>
        </w:rPr>
        <w:t xml:space="preserve"> городских и сельских поселений</w:t>
      </w:r>
      <w:r w:rsidR="00090E1A">
        <w:rPr>
          <w:bCs/>
          <w:szCs w:val="26"/>
        </w:rPr>
        <w:t xml:space="preserve"> </w:t>
      </w:r>
      <w:r w:rsidRPr="00DD515F">
        <w:rPr>
          <w:bCs/>
          <w:szCs w:val="26"/>
        </w:rPr>
        <w:t xml:space="preserve">не позднее, чем за 30 дней до дня голосования </w:t>
      </w:r>
      <w:r>
        <w:rPr>
          <w:bCs/>
          <w:szCs w:val="26"/>
        </w:rPr>
        <w:t xml:space="preserve">на </w:t>
      </w:r>
      <w:r w:rsidRPr="002C1E04">
        <w:rPr>
          <w:szCs w:val="28"/>
        </w:rPr>
        <w:t>досрочных выборах Губернатора Иркутской области</w:t>
      </w:r>
      <w:r w:rsidRPr="00DD515F">
        <w:rPr>
          <w:bCs/>
          <w:szCs w:val="28"/>
        </w:rPr>
        <w:t xml:space="preserve"> выделить и оборудовать на территории каждого избирательного участка, расположенного на территории </w:t>
      </w:r>
      <w:proofErr w:type="spellStart"/>
      <w:r>
        <w:rPr>
          <w:bCs/>
          <w:szCs w:val="28"/>
        </w:rPr>
        <w:t>Слюдянского</w:t>
      </w:r>
      <w:proofErr w:type="spellEnd"/>
      <w:r>
        <w:rPr>
          <w:bCs/>
          <w:szCs w:val="28"/>
        </w:rPr>
        <w:t xml:space="preserve"> муниципального района городского либо сельского поселения</w:t>
      </w:r>
      <w:r>
        <w:rPr>
          <w:bCs/>
          <w:szCs w:val="28"/>
        </w:rPr>
        <w:t>,</w:t>
      </w:r>
      <w:r w:rsidRPr="00DD515F">
        <w:rPr>
          <w:bCs/>
          <w:szCs w:val="28"/>
        </w:rPr>
        <w:t xml:space="preserve"> </w:t>
      </w:r>
      <w:r w:rsidRPr="00DD515F">
        <w:rPr>
          <w:bCs/>
          <w:szCs w:val="28"/>
        </w:rPr>
        <w:lastRenderedPageBreak/>
        <w:t xml:space="preserve">специальные места </w:t>
      </w:r>
      <w:r>
        <w:rPr>
          <w:bCs/>
          <w:szCs w:val="28"/>
        </w:rPr>
        <w:t xml:space="preserve">(специальное место) </w:t>
      </w:r>
      <w:r w:rsidRPr="00DD515F">
        <w:rPr>
          <w:bCs/>
          <w:szCs w:val="28"/>
        </w:rPr>
        <w:t xml:space="preserve">для размещения печатных </w:t>
      </w:r>
      <w:r>
        <w:rPr>
          <w:bCs/>
          <w:szCs w:val="28"/>
        </w:rPr>
        <w:t xml:space="preserve">предвыборных </w:t>
      </w:r>
      <w:r w:rsidRPr="00DD515F">
        <w:rPr>
          <w:bCs/>
          <w:szCs w:val="28"/>
        </w:rPr>
        <w:t>агитационных материалов</w:t>
      </w:r>
      <w:r w:rsidRPr="00DD515F">
        <w:rPr>
          <w:bCs/>
          <w:szCs w:val="26"/>
        </w:rPr>
        <w:t xml:space="preserve"> зарегистрированных кандидатов</w:t>
      </w:r>
      <w:r>
        <w:rPr>
          <w:szCs w:val="28"/>
        </w:rPr>
        <w:t>;</w:t>
      </w:r>
      <w:proofErr w:type="gramEnd"/>
    </w:p>
    <w:p w:rsidR="008B4617" w:rsidRPr="008B4617" w:rsidRDefault="008B4617" w:rsidP="008B4617">
      <w:pPr>
        <w:spacing w:line="360" w:lineRule="auto"/>
        <w:ind w:firstLine="709"/>
        <w:rPr>
          <w:szCs w:val="26"/>
        </w:rPr>
      </w:pPr>
      <w:r w:rsidRPr="008B4617">
        <w:rPr>
          <w:szCs w:val="26"/>
        </w:rPr>
        <w:t>2. Направить копию настоящего решения в администраци</w:t>
      </w:r>
      <w:r w:rsidR="00090E1A">
        <w:rPr>
          <w:szCs w:val="26"/>
        </w:rPr>
        <w:t>ю</w:t>
      </w:r>
      <w:r w:rsidRPr="008B4617">
        <w:rPr>
          <w:szCs w:val="26"/>
        </w:rPr>
        <w:t xml:space="preserve"> </w:t>
      </w:r>
      <w:proofErr w:type="spellStart"/>
      <w:r w:rsidR="008D3CAE">
        <w:rPr>
          <w:szCs w:val="26"/>
        </w:rPr>
        <w:t>Слюдянского</w:t>
      </w:r>
      <w:proofErr w:type="spellEnd"/>
      <w:r w:rsidR="008D3CAE">
        <w:rPr>
          <w:szCs w:val="26"/>
        </w:rPr>
        <w:t xml:space="preserve"> муниципального района</w:t>
      </w:r>
      <w:r w:rsidR="00090E1A">
        <w:rPr>
          <w:szCs w:val="26"/>
        </w:rPr>
        <w:t>, администрации городских и сельских поселений</w:t>
      </w:r>
      <w:bookmarkStart w:id="0" w:name="_GoBack"/>
      <w:bookmarkEnd w:id="0"/>
      <w:r w:rsidRPr="008B4617">
        <w:rPr>
          <w:szCs w:val="26"/>
        </w:rPr>
        <w:t>.</w:t>
      </w:r>
    </w:p>
    <w:p w:rsidR="00613AD5" w:rsidRPr="008B4617" w:rsidRDefault="00613AD5" w:rsidP="008B4617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8B4617">
        <w:rPr>
          <w:szCs w:val="28"/>
        </w:rPr>
        <w:t>Разместить</w:t>
      </w:r>
      <w:proofErr w:type="gramEnd"/>
      <w:r w:rsidRPr="008B4617">
        <w:rPr>
          <w:szCs w:val="28"/>
        </w:rPr>
        <w:t xml:space="preserve"> настоящее решение  в разделе «Избирательная комиссия» на официальном сайте администрации </w:t>
      </w:r>
      <w:proofErr w:type="spellStart"/>
      <w:r w:rsidRPr="008B4617">
        <w:rPr>
          <w:szCs w:val="28"/>
        </w:rPr>
        <w:t>Слюдянского</w:t>
      </w:r>
      <w:proofErr w:type="spellEnd"/>
      <w:r w:rsidRPr="008B4617">
        <w:rPr>
          <w:szCs w:val="28"/>
        </w:rPr>
        <w:t xml:space="preserve"> муниципального района: http://www.sludyanka.ru/.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Н.Л. Лазарева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</w:t>
      </w:r>
      <w:r w:rsidR="00B67B6E"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sectPr w:rsidR="00B6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3A" w:rsidRDefault="00FF2B3A" w:rsidP="0084526F">
      <w:r>
        <w:separator/>
      </w:r>
    </w:p>
  </w:endnote>
  <w:endnote w:type="continuationSeparator" w:id="0">
    <w:p w:rsidR="00FF2B3A" w:rsidRDefault="00FF2B3A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3A" w:rsidRDefault="00FF2B3A" w:rsidP="0084526F">
      <w:r>
        <w:separator/>
      </w:r>
    </w:p>
  </w:footnote>
  <w:footnote w:type="continuationSeparator" w:id="0">
    <w:p w:rsidR="00FF2B3A" w:rsidRDefault="00FF2B3A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E7B"/>
    <w:multiLevelType w:val="hybridMultilevel"/>
    <w:tmpl w:val="FC76D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0A21"/>
    <w:rsid w:val="00043FA8"/>
    <w:rsid w:val="00045BF9"/>
    <w:rsid w:val="0004798F"/>
    <w:rsid w:val="00090E1A"/>
    <w:rsid w:val="000E76CE"/>
    <w:rsid w:val="00261D6C"/>
    <w:rsid w:val="0030507B"/>
    <w:rsid w:val="00346D4F"/>
    <w:rsid w:val="003641AC"/>
    <w:rsid w:val="00402480"/>
    <w:rsid w:val="005E680F"/>
    <w:rsid w:val="00613AD5"/>
    <w:rsid w:val="006A5F0A"/>
    <w:rsid w:val="0074580C"/>
    <w:rsid w:val="00762672"/>
    <w:rsid w:val="0084526F"/>
    <w:rsid w:val="008B4617"/>
    <w:rsid w:val="008D3CAE"/>
    <w:rsid w:val="009A0FE6"/>
    <w:rsid w:val="009C3E9B"/>
    <w:rsid w:val="00B46841"/>
    <w:rsid w:val="00B67B6E"/>
    <w:rsid w:val="00BD39FB"/>
    <w:rsid w:val="00BF2920"/>
    <w:rsid w:val="00CA72BE"/>
    <w:rsid w:val="00CC0278"/>
    <w:rsid w:val="00CE24EF"/>
    <w:rsid w:val="00DE6AC6"/>
    <w:rsid w:val="00E3288E"/>
    <w:rsid w:val="00E35934"/>
    <w:rsid w:val="00EE4CA8"/>
    <w:rsid w:val="00F6264F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2020-07-22T01:48:00Z</cp:lastPrinted>
  <dcterms:created xsi:type="dcterms:W3CDTF">2020-07-22T01:08:00Z</dcterms:created>
  <dcterms:modified xsi:type="dcterms:W3CDTF">2020-07-22T01:49:00Z</dcterms:modified>
</cp:coreProperties>
</file>