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12" w:rsidRPr="00E64812" w:rsidRDefault="00E64812" w:rsidP="00E64812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01AF1A" wp14:editId="6EA73F6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12" w:rsidRPr="00E64812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64812" w:rsidRPr="00E64812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E64812" w:rsidRPr="00E64812" w:rsidRDefault="00E64812" w:rsidP="00E64812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12" w:rsidRPr="00E64812" w:rsidRDefault="00E64812" w:rsidP="00E6481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12" w:rsidRPr="002E17E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95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 w:rsidR="001E5A3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06B6" w:rsidRPr="00C802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C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r w:rsidR="007506B6" w:rsidRPr="00C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CF5" w:rsidRPr="002E1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64812" w:rsidRPr="00E64812" w:rsidRDefault="00E64812" w:rsidP="002336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3E1" w:rsidRDefault="00E64812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43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:rsidR="004343E1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оздание условий для развития </w:t>
      </w:r>
    </w:p>
    <w:p w:rsidR="004343E1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сельскохозяйственного производства </w:t>
      </w:r>
      <w:proofErr w:type="gramStart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3E1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поселениях</w:t>
      </w:r>
      <w:proofErr w:type="gram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людянского</w:t>
      </w:r>
      <w:proofErr w:type="spell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на 2019-2024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711DE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4812"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64812"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E64812" w:rsidRPr="00E64812" w:rsidRDefault="00E64812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людянский район от 27 декабря 2018 года </w:t>
      </w:r>
      <w:r w:rsidR="0043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8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855 </w:t>
      </w:r>
    </w:p>
    <w:p w:rsidR="00E64812" w:rsidRP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Стратегии социально-экономического развития </w:t>
      </w:r>
      <w:proofErr w:type="spellStart"/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период до 2030 года,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15 Федерального закона № 131-ФЗ от 06.10.2003 года «Об общих принципах организации местного самоуправления в Российской Федерации»</w:t>
      </w:r>
      <w:r w:rsidR="00BD10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24, 38, 47, 58 Устава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постановлением Губернатора Иркутской области от 30.06.2005г. № 303-п, администрация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4343E1" w:rsidP="0043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развития </w:t>
      </w:r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производства в поселениях </w:t>
      </w:r>
      <w:proofErr w:type="spellStart"/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521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Слюдянский район от 27 декабря 2018 года № 855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(прилагается).</w:t>
      </w:r>
    </w:p>
    <w:p w:rsidR="00AE726C" w:rsidRPr="00AE726C" w:rsidRDefault="00AE726C" w:rsidP="0043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44D7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D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сельскохозяйственного производства в поселениях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2019-2024 годы»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="0014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Слюдянский район от 27 декабря 2018 года № 855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4343E1" w:rsidP="0043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http://www.sludyanka.ru/ в разделе «Муниципальные программы».</w:t>
      </w:r>
    </w:p>
    <w:p w:rsidR="00E64812" w:rsidRPr="006711DE" w:rsidRDefault="004343E1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1DE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3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Азорина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1DE" w:rsidRPr="00C6191A" w:rsidRDefault="00A3147B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</w:p>
    <w:p w:rsidR="006711DE" w:rsidRPr="00C6191A" w:rsidRDefault="00E64812" w:rsidP="0070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711DE" w:rsidRPr="00C6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F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3147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Шульц</w:t>
      </w:r>
    </w:p>
    <w:p w:rsidR="00A52D68" w:rsidRDefault="00A52D68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3E1" w:rsidRDefault="004343E1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3E1" w:rsidRDefault="004343E1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3E1" w:rsidRDefault="004343E1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D1D" w:rsidRDefault="00D14D1D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E64812"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</w:t>
      </w:r>
    </w:p>
    <w:p w:rsidR="00D14D1D" w:rsidRDefault="00E64812" w:rsidP="00D14D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  <w:proofErr w:type="spellStart"/>
      <w:r w:rsid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</w:p>
    <w:p w:rsidR="004374CF" w:rsidRDefault="006711DE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D14D1D" w:rsidRDefault="004374CF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1995">
        <w:rPr>
          <w:rFonts w:ascii="Times New Roman" w:eastAsia="Times New Roman" w:hAnsi="Times New Roman" w:cs="Times New Roman"/>
          <w:sz w:val="16"/>
          <w:szCs w:val="16"/>
          <w:lang w:eastAsia="ru-RU"/>
        </w:rPr>
        <w:t>17.02.2022</w:t>
      </w:r>
      <w:r w:rsidR="007506B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№</w:t>
      </w:r>
      <w:r w:rsidR="00AC1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506B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</w:t>
      </w:r>
      <w:r w:rsid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711DE" w:rsidRDefault="00F9286E" w:rsidP="00F9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</w:p>
    <w:p w:rsidR="00E64812" w:rsidRPr="006711DE" w:rsidRDefault="00E64812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1D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ПРОГРАММЫ 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6" w:type="dxa"/>
            <w:vAlign w:val="center"/>
          </w:tcPr>
          <w:p w:rsidR="00163826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МКУ «Комитет по социальной политике и культуре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472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628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населения безопасной и качественной сельскохозяйственной продукцией местного производства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плодово-ягодного растениеводства;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овощеводства;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плодородия земель сельскохозяйственного назначения;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проекта «Агрошкола»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Содействие развитию товарно-молочной фермы 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мясной отрасли животноводства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различных форм хозяйствования в АПК</w:t>
            </w:r>
          </w:p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переработки сельскохозяйственной продукции.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Производство молока,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мяса,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Ввод в оборот земель сельскохозяйственного назначения,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812" w:rsidRPr="006711DE" w:rsidTr="00E64812">
        <w:trPr>
          <w:trHeight w:val="915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Подпрограмма 1 «Развитие отрасли растениеводства»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2 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4812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Подпрограмма 3 «Развитие рынка сельскохозяйственной продукции, сырья и продовольствия»</w:t>
            </w:r>
          </w:p>
          <w:p w:rsidR="00921FAA" w:rsidRPr="006711DE" w:rsidRDefault="00921FAA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Подпрограмма 4 «Обеспечение комплексного, пространственного территориального развития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F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 2019 по 2024 год составляет</w:t>
            </w:r>
            <w:r w:rsidR="0016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41805929,65</w:t>
            </w:r>
            <w:r w:rsidR="007506B6"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8217993,59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9465100,06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F9286E" w:rsidRDefault="00E64812" w:rsidP="00F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D2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86E" w:rsidRPr="0004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12997677</w:t>
            </w:r>
            <w:r w:rsidR="000437AF" w:rsidRPr="002E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9286E" w:rsidRPr="0004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6711DE" w:rsidRDefault="00E64812" w:rsidP="0041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9630159</w:t>
            </w:r>
            <w:r w:rsidR="00E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1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1138400,</w:t>
            </w:r>
            <w:r w:rsidR="000437AF" w:rsidRPr="002E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356600,00 рублей;</w:t>
            </w:r>
          </w:p>
          <w:p w:rsidR="00E64812" w:rsidRPr="006711DE" w:rsidRDefault="00E64812" w:rsidP="00C6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молока, 2025,32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2024 году.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мяса, 432,4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2024 году.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оборот земель сельскохозяйственного назначения, не менее 40 га к 2024 году.</w:t>
            </w:r>
          </w:p>
        </w:tc>
      </w:tr>
    </w:tbl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разработана в целях 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Федерального закона № 172-ФЗ от 28.06.2014 года «О стратегическом планировании в Российской Федерации», и в соответствии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администрации муниципального образования Слюдянский район от 28.08.2013 года № 1278 «Об утверждении Порядка принятия решений о разработке муниципальных программ муниципального образования Слюдянский район и их формирования и реализации».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важнейших и социально-значимых задач органов местного самоуправления является обеспечение продовольственной безопасности граждан проживающих на территории района.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сельского хозяйства площади сельскохозяйственного использования назначения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составляют 3960 га или 0,63% от общей площади района. Земли сельскохозяйственного использования в черте поселений района составили в 2017 г. 151 га, земли сельскохозяйственного назначения за чертой поселений входящих в состав муниципального района составили 3797 га.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представлено садоводческими некоммерческими объединениями граждан, личными подсобными хозяйствами и крестьянско-фермерскими хозяйствами.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реестре субъектов малого</w:t>
      </w:r>
      <w:r w:rsidRPr="0067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содержатся сведения о 797 индивидуальных предпринимателях и главах крестьянско-фермерских хозяйств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из них осуществляют деятельность в отрасли сельского хозяйства на территории района и предоставляют отчетность в ФНС России 14 человек, что составляет 1,8% от общего числа предпринимателей. В Министерство сельского хозяйства Иркутской области предоставляют унифицированную отчетность 6 глав крестьянско-фермерских хозяйств, что составляет 42,85% от числа представляющих отчетность.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специализировано на производстве продукции животноводства, главным образом мяса, молока. Растениеводство ориентировано на производство фуражного зерна и других кормов для обеспечения кормовой базы животноводства. Ежегодный темп прироста продукции сельского хозяйства в сопоставимых ценах – 1,4-1,6%. Наибольшая доля сельскохозяйственной продукции производится в хозяйствах населения(99,45%), крестьянских фермерских хозяйств -0,45%.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году, по данным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Иркутскстата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произведено 236,78 тонн скота и птицы на убой в живом весе, ниже на 11 % , чем в 2016 году, 1068,82 тонн молока - на 9 % ниже уровня предшествующего года, получено 1265,29 тыс. штук яиц - на 1 % меньше уровня прошлого года. Собрано 350 тонн картофеля, 280 тонн овощей, что ниже уровня 2016 года соответственно на 4 % и 4%.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работают в сложных природно-климатических условиях. Темпы прироста животноводческой продукции отстают от уровня прошлого года, уровень жизни сельского населения и его социально-бытовые условия значительно отстают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находится в Байкальской природной территории, Центральной экологической зоне, где действует экологическое законодательство. В результате запрета применения пестицидов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ЦЭЗ БПТ происходит снижение почвенного плодородия пашни.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ЦЕЛЬ И ЗАДАЧИ МУНИЦИПАЛЬНОЙ ПРОГРАММЫ, ЦЕЛЕВЫЕ ПОКАЗАТЕЛИ МУНИЦИПАЛЬНОЙ ПРОГРАММЫ, СРОКИ РЕАЛИЗАЦИИ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обеспечение населения безопасной и качественной сельскохозяйственной продукцией местного производства.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плодово-ягодного растениеводства;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овощеводства;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плодородия земель сельскохозяйственного назначения;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«Агрошкола»;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товарно-молочной фермы (за исключением территорий находящихся в границах экологических зон Байкальской природной территории)»;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различных форм хозяйствования в АПК;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переработки сельскохозяйственной продукции.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Производство молока,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Производство мяса,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Ввод в оборот земель сельскохозяйственного назначения,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поставленных задач муниципальной программы характеризуется выполнением показателей, сведения о составе и значениях которых представлены в приложении 1 к муниципальной программе. Целевые показатели подпрограмм в рублевом эквиваленте оцениваются в сопоставимых ценах.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программы: 2019-2024 годы.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ОБОСНОВАНИЕ ВЫДЕЛЕНИЯ ПОДПРОГРАММ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заявленным целям и решения поставленных задач в рамках муниципальной программы предусмотрена реализация: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hyperlink r:id="rId10" w:anchor="Par486" w:history="1">
        <w:r w:rsidRPr="006711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 отрасли растениеводства</w:t>
        </w:r>
      </w:hyperlink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плодово-ягодного растениеводства;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овощеводства;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плодородия земель сельскохозяйственного назначения;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«Агрошкола».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hyperlink r:id="rId11" w:anchor="Par660" w:history="1">
        <w:r w:rsidRPr="006711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 отрасли животноводства</w:t>
        </w:r>
      </w:hyperlink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товарно-молочной фермы (за исключением территорий находящихся в границах экологических зон Ба</w:t>
      </w:r>
      <w:r w:rsidR="00FE4D74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йкальской природной территории).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рынка сельскохозяйственной продукции, сырья и продовольствия»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различных форм хозяйствования в АПК;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переработки сельскохозяйственной продукции.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и задач Программы негативное воздействие могут оказать следующие риски: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риски, связанные с размещением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обеспечения финансирования программы не в полном объеме (риск ликвидности), который возникает вследствие значительной продолжительности программы. Оценка данного риска - риск низкий.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РЕСУРСНОЕ ОБОСНОВАНИЕ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FD" w:rsidRDefault="00E64812" w:rsidP="00E65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 2019 по 2024 год составляет </w:t>
      </w:r>
      <w:r w:rsidR="00EE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41805929,65 </w:t>
      </w:r>
      <w:r w:rsidR="00E65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по годам:</w:t>
      </w:r>
    </w:p>
    <w:p w:rsidR="00E64812" w:rsidRPr="006711DE" w:rsidRDefault="00E64812" w:rsidP="00E65D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8217993,59 рублей;</w:t>
      </w:r>
    </w:p>
    <w:p w:rsidR="00E64812" w:rsidRPr="006711DE" w:rsidRDefault="00E64812" w:rsidP="004360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9465100,06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9286E" w:rsidRDefault="00E64812" w:rsidP="00F928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Pr="00C3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9286E" w:rsidRPr="00F9286E">
        <w:rPr>
          <w:rFonts w:ascii="Times New Roman" w:eastAsia="Times New Roman" w:hAnsi="Times New Roman" w:cs="Times New Roman"/>
          <w:sz w:val="24"/>
          <w:szCs w:val="24"/>
          <w:lang w:eastAsia="ru-RU"/>
        </w:rPr>
        <w:t>12997677</w:t>
      </w:r>
      <w:r w:rsidR="004360A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рублей;</w:t>
      </w:r>
    </w:p>
    <w:p w:rsidR="00E64812" w:rsidRPr="006711DE" w:rsidRDefault="00F9286E" w:rsidP="00F92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C80275">
        <w:rPr>
          <w:rFonts w:ascii="Times New Roman" w:eastAsia="Times New Roman" w:hAnsi="Times New Roman" w:cs="Times New Roman"/>
          <w:sz w:val="24"/>
          <w:szCs w:val="24"/>
          <w:lang w:eastAsia="ru-RU"/>
        </w:rPr>
        <w:t>9630159</w:t>
      </w:r>
      <w:r w:rsidR="0043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E64812" w:rsidRPr="006711DE" w:rsidRDefault="00E64812" w:rsidP="004360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1320C6">
        <w:rPr>
          <w:rFonts w:ascii="Times New Roman" w:eastAsia="Times New Roman" w:hAnsi="Times New Roman" w:cs="Times New Roman"/>
          <w:sz w:val="24"/>
          <w:szCs w:val="24"/>
          <w:lang w:eastAsia="ru-RU"/>
        </w:rPr>
        <w:t>1138400</w:t>
      </w:r>
      <w:r w:rsidR="004360A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Default="00E64812" w:rsidP="004360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356600,00 рублей;</w:t>
      </w:r>
    </w:p>
    <w:p w:rsidR="00B54286" w:rsidRDefault="00B54286" w:rsidP="00B5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реализации мероприятий муниципальной программы являются средства бюджета </w:t>
      </w:r>
      <w:proofErr w:type="spell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областного бюджета, федерального бюджета, бюджетов государственных внебюджетных фондов, иных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286" w:rsidRPr="00B54286" w:rsidRDefault="00B54286" w:rsidP="00B5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муниципальной программы ежегодно уточняются при формировании  бюджета </w:t>
      </w:r>
      <w:proofErr w:type="spell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и его корректировке в целях повышения оптимизации расходов и обеспечения финансированием 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приоритетных мероприятий.</w:t>
      </w:r>
    </w:p>
    <w:p w:rsidR="00E64812" w:rsidRPr="006711DE" w:rsidRDefault="00B54286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мероприятий муниципальной программы за счет </w:t>
      </w:r>
      <w:proofErr w:type="gram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финансирования, предусмотренных в местном бюджете </w:t>
      </w:r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</w:t>
      </w:r>
      <w:proofErr w:type="gramEnd"/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6</w:t>
      </w:r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 РЕАЛИЗАЦИИ ПРОГРАММЫ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добиться следующих результатов: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молока, 2025,32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2024 году.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мяса, 432,4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2024 году.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земель сельскохозяйственного назначения, не менее 40 га к 2024 году.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периода реализации муниципальной программы устанавливаются параметры регулирования отрасли. Стабильные условия функционирования создают выгодные преимущества отрасли для привлечения инвестиций и реализации комплексных инвестиционных проектов в агропромышленном комплексе. </w:t>
      </w:r>
    </w:p>
    <w:p w:rsidR="00756586" w:rsidRPr="00D01FDA" w:rsidRDefault="00E64812" w:rsidP="00D01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 2024 года рост продукции растениеводства в хозяйствах всех категорий (в сопоставимых ценах) на 31 %, рост продукции животноводства в хозяйствах всех категорий (в сопоставимых ценах) на 31 %.</w:t>
      </w:r>
    </w:p>
    <w:p w:rsidR="00D01FDA" w:rsidRDefault="00D01FDA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4812" w:rsidRPr="002336D1" w:rsidRDefault="00E64812" w:rsidP="00D01FD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</w:t>
      </w:r>
      <w:r w:rsidR="006711DE"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№</w:t>
      </w: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1 к муниципальной программе</w:t>
      </w:r>
    </w:p>
    <w:p w:rsidR="00A32130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«Создание условий для развития сельскохозяйственного </w:t>
      </w:r>
    </w:p>
    <w:p w:rsidR="00E64812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производства в поселениях </w:t>
      </w:r>
      <w:proofErr w:type="spellStart"/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>Слюдянского</w:t>
      </w:r>
      <w:proofErr w:type="spellEnd"/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района» </w:t>
      </w:r>
    </w:p>
    <w:p w:rsidR="00A32130" w:rsidRPr="00A32130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4812" w:rsidRDefault="00A32130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1</w:t>
      </w:r>
    </w:p>
    <w:p w:rsidR="00A32130" w:rsidRPr="006711DE" w:rsidRDefault="00A32130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A32130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A32130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сельскохозяйственного производства в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поселениях </w:t>
            </w:r>
            <w:proofErr w:type="spellStart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A32130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0" w:rsidRPr="006711DE" w:rsidRDefault="00A32130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0" w:rsidRPr="006711DE" w:rsidRDefault="00A32130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отрасли растениеводства»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1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«Комитет по социальной политике и культуре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1. Стимулирование роста производства основных видов сельскохозяйственной продукции на территории района.</w:t>
            </w:r>
          </w:p>
          <w:p w:rsidR="00E64812" w:rsidRPr="006711DE" w:rsidRDefault="00E64812" w:rsidP="00E6481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Стимулирование эффективного использования земель сельскохозяйственного назначения.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плодово-ягодного растениеводства;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овощеводства;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плодородия земель сельскохозяйственного назначения;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3. Реализация проекта «Агрошкола».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 в оборот земель сельскохозяйственного назначения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растениеводства в хозяйствах всех категорий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F9286E" w:rsidRDefault="00E64812" w:rsidP="00F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бюджет</w:t>
            </w:r>
            <w:r w:rsidR="00D3160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 с 2019 по 2024 год составляет </w:t>
            </w:r>
            <w:r w:rsidR="00211A82" w:rsidRPr="00211A82">
              <w:rPr>
                <w:rFonts w:ascii="Times New Roman" w:eastAsia="Times New Roman" w:hAnsi="Times New Roman" w:cs="Times New Roman"/>
                <w:sz w:val="24"/>
                <w:szCs w:val="24"/>
              </w:rPr>
              <w:t>8037701,72</w:t>
            </w:r>
            <w:r w:rsidR="00E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A314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386101,72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</w:rPr>
              <w:t>464600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F9286E" w:rsidRDefault="00E64812" w:rsidP="00F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F9286E" w:rsidRPr="000437AF">
              <w:rPr>
                <w:rFonts w:ascii="Times New Roman" w:eastAsia="Times New Roman" w:hAnsi="Times New Roman" w:cs="Times New Roman"/>
                <w:sz w:val="24"/>
                <w:szCs w:val="24"/>
              </w:rPr>
              <w:t>2512000</w:t>
            </w:r>
            <w:r w:rsidR="00E65DF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1320C6">
              <w:rPr>
                <w:rFonts w:ascii="Times New Roman" w:eastAsia="Times New Roman" w:hAnsi="Times New Roman" w:cs="Times New Roman"/>
                <w:sz w:val="24"/>
                <w:szCs w:val="24"/>
              </w:rPr>
              <w:t>3345000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320C6">
              <w:rPr>
                <w:rFonts w:ascii="Times New Roman" w:eastAsia="Times New Roman" w:hAnsi="Times New Roman" w:cs="Times New Roman"/>
                <w:sz w:val="24"/>
                <w:szCs w:val="24"/>
              </w:rPr>
              <w:t>1038400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1320C6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29</w:t>
            </w:r>
            <w:r w:rsidR="00E64812"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1600,00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 в оборот земель сельскохозяйственного назначения - не менее 40 га к 2024 г.;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растениеводства в хозяйствах всех категорий на 2024 год -</w:t>
            </w:r>
            <w:r w:rsidRPr="006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329641 тыс. руб.;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D74" w:rsidRPr="00C80275" w:rsidRDefault="00FE4D74" w:rsidP="007506B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6B6" w:rsidRPr="00C80275" w:rsidRDefault="007506B6" w:rsidP="007506B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867" w:rsidRPr="001A7867" w:rsidRDefault="001A7867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1. ЦЕЛЬ И ЗАДАЧИ МУНИЦИПАЛЬНОЙ ПОДПРОГРАММЫ, ЦЕЛЕВЫЕ ПОКАЗАТЕЛИ,</w:t>
      </w:r>
      <w:r w:rsidRPr="001A78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Производство растениеводческой продукции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обусловлено как экстремальными природно-экономическими условиями, так и неудовлетворительным состоянием плодородия сельскохозяйственных угодий.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основным факторам, которые необходимо учитывать в растениеводстве в районе, относятся: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резко-континентальные природно-климатические условия;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нестабильность погодных условий, высокое или незначительное количество атмосферных осадков весной сильно задерживают в отдельные годы появление всходов;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суровые природно-климатические условия (зима холодная и продолжительная, лето короткое, умеренно теплое).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Сдерживает развитие земледелия и снижает его продуктивность низкий уровень обеспеченности техникой, минеральными удобрениями и ограничение пользования средствами защиты растений от сорняков, болезней и вредителей. В настоящее время большинство населения задействованного в сельском хозяйстве района применяют экстенсивные технологии возделывания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овощекормовых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Сложившийся уровень производства растениеводческой продукции не соответствует современным потребностям. Продолжается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запущение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посевных площадей, недостаточен рост объемов производства продукции растениеводства.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подпрограммы связана с необходимостью развития отрасли в районе, характеризующихся сложными природно-экономическими условиями и аграрной направленностью, повышению плодородия земель сельскохозяйственного назначения, снижением численности и уровня жизни сельского населения.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изложенным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требуется уделить особое внимание развитию отрасли растениеводства, как социально значимому сектору экономики, провести организационно-экономические, технико-технологические и другие мероприятия по повышению эффективности и конкурентоспособности агропромышленного производства в рамках реализации подпрограммы муниципальной программы.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Эффективное развитие растениеводства станет предпосылкой ускоренного развития экономики района, повышения продовольственной безопасности и решения комплекса задач социально-экономического развития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до 2024 года.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мероприятие «Развитие плодово-ягодного растениеводства»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целями и задачами, определёнными государственной программой «Развитие сельского хозяйства и регулирования рынков сельскохозяйственной продукции, сырья и продовольствия» с 2013 года не менее 70- 80 % от общей площади ежегодной закладки садов в России должны занимать сады интенсивного типа. Интенсивными следует считать такие сады, продуктивность которых максимально близка к возможной в данных условиях (80% реализации биологического потенциала сорта), а качество плодов соответствует государственному стандарту.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предпосылками для создания интенсивного сада являются благоприятное местоположение, подбор наиболее продуктивных сортов, надежных подвойно-привойных комбинаций в сочетании с созданием и поддержанием оптимальной конструкции сада.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первом этапе реализации мероприятия планируется закладка слаборослого интенсивного сада на площади 2-5 гектаров с ассортиментом садовых культур: яблоня, клубника, кустарниковые растения. Проект является «пилотным» для территории района и предполагает развитие и укрупнение плантации собственным посадочным материалом.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проекта в целом позволит наладить высокорентабельное производство качественных плодов и ягод, создать дополнительные рабочие места.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основного мероприятия подпрограммы направлена на увеличение производства плодово-ягодной продукции.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рамках осуществления основного мероприятия предусматривается: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закладка многолетних насаждений и доведение их площади до 30 гектар к 2024 году;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системы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садооборота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 Основное мероприятие «Развитие овощеводства»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Рациональное питание человека предусматривает равномерное потребление овощей в течение года. По данным Российской академии медицинских наук минимальная норма потребления овощей в год должна составлять не менее 120 кг на человека, в том числе тепличных овощей (томаты, огурцы, баклажаны, перец и др.) - 12 - 15 кг на человека.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Овощеводство открытого грунта – важная отрасль современного агропромышленного комплекса. Учитывая природно-климатические условия территорий района, короткий период вегетации, поздние весенние заморозки, атмосферная засуха, более низкое плодородие почв по сравнению с другими земледельческими районами Иркутской области определяют сложность развития отрасли.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урожайности и качества продукции овощных культур в этих условиях возможно на основе разработки и внедрения адаптивных технологий их возделывания, которые рассчитаны на дифференцированное использование природных ресурсов района, реализацию потенциала продуктивности районированных и перспективных сортов и гибридов, обладающих комплексом хозяйственно-ценных признаков для обеспечения населения района одним из основных видов продуктов питания, потребление которого ниже научно обоснованной нормы.</w:t>
      </w:r>
      <w:proofErr w:type="gramEnd"/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Пищевая ценность овощей обусловлена наличием в их составе сухого вещества, общего сахара, аскорбиновой кислоты, витаминов С, В1, В2, В3,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РР, К, U, каротина, фолиевой,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пантеновой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тартроновой кислот, ферментов, пектина, органических кислот (яблочная, лимонная и др.), солей калия, фосфора, кальция, железа, йода, биологически активных веществ. Товарная продукция холодостойких овощных культур является ценным растительным сочным сырьем для переработки, что особенно важно для сохранения пищевых ресурсов в условиях продолжительного зимнего периода Сибири.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района товарное производство овощей открытого грунта сосредоточено в хозяйствах населения, на долю которых приходится до 100% общего объема производства овощей.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условиях экологических ограничений на использование химических препаратов разработаны специальные овощные севообороты с рациональной структурой посевной площади обеспечивающие сохранение и воспроизводство плодородия почвы, повышение продуктивности овощных культур, получение экологически безопасной продукции, подавление сорняков и возбудителей болезней, охрану окружающей среды, что особенно важно как для Байкальской природной территории. Специализация и концентрация овощеводства открытого грунта в хозяйствах требует разработки такого элемента севооборота, как предшественники, так как научно обоснованный выбор овощных культур, их чередование обеспечивают повышение продуктивности и получение товарной продукции высокого качества.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Климатические условия района не позволяют в достаточном количестве производить овощи в открытом грунте круглый год. Производство их в межсезонный период возможно лишь в специальных культивационных сооружениях с использованием технологий овощеводства защищенного грунта. Одним из ключевых методов овощеводства закрытого грунта является производство овощей в теплицах.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значимость производства овощей, высокая рентабельность, наличие рынков сбыта являются важнейшими предпосылками к развитию овощеводства защищенного грунта. Кроме того, развитие отрасли повлечет повышение эффективности всей отрасли овощеводства, так как овощеводство открытого грунта тесно связано с овощеводством закрытого грунта - дополняя друг друга, вместе они обеспечивают круглогодичный процесс производства овощей, а также повышение конкурентоспособности овощей за счет строительства новых теплиц.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Овощеводство защищенного грунта характеризуется высокой экономической эффективностью. В районе имеются благоприятные условия и возможности для развития этой отрасли.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Программы будет способствовать повышению устойчивости и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развитию экономики района, обеспечению экономического роста, привлечению инвестиций, повышению производительности труда, освоению собственной ресурсной базы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Сдерживающим фактором производства овощей в защищенном грунте является отсутствие круглогодичных теплиц для их производства и мощностей по переработке овощей.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конкурентоспособным направлением в развитии сельского хозяйства является отрасль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Общеизвестно, что культивирование съедобных грибов в искусственно созданных условиях во всем мире является экономически выгодным делом, так как позволяет непрерывно в течение круглого года получать свежий продукт с высоким содержанием полноценного пищевого белка. Дефицит белка в рационе питания человека – одна из самых глобальных проблем современного человечества.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смысле возможности современного промышленного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уникальны, так как с 1 м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полезной площади сооружения можно получать более 200 кг свежих грибов (более 2,5 тыс. т. грибов или 80-90 т сухого белка с одного гектара культивационных сооружений) в год.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Потребительский спрос на культивируемые грибы, как к низкокалорийному, диетическому и содержащему белок продукту, неуклонно растет. В пищу употребляются 40 видов дикорастущих грибов. По данным ряда ботанических садов мира, урожай съедобных дикоросов ежегодно превышает 3,5-4,0 млн. т., до потребителя же доходит лишь его незначительная часть, что связано с огромными трудностями сбора грибов на недоступных для человека территориях. Урожай грибов в естественных условиях произрастания сезонный и находится в прямой зависимости от климатических условий. Засуха и загрязнение лесных территорий поражают грибные плантации.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сельского хозяйства Российской Федерации поддерживает производство грибов, включив в Государственную программу развития сельского хозяйства на 2013-2020 годы.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инвестиционных проектов на территории района по производству и переработки в отрасли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позволит: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отходы растениеводства и животноводства для производства субстрата;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-использовать отработанный субстрат после оборотов культуры как высокопитательное органическое удобрение;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получать продукцию в свежем, консервированном, сушеном, замороженном виде;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круглогодичном непрерывном выпуске продукции создать постоянные рабочие места.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1.3 Основное мероприятие «Повышение плодородия земель сельскохозяйственного назначения»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условием стабильного развития сельского хозяйства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и важнейшим источником расширения сельскохозяйственного производства является сохранение, воспроизводство и рациональное использование плодородия земель сельскохозяйственного назначения.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эффективное использование такого ресурса является важной социальной, экологической и экономической задачами сельскохозяйственного производства.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Почвы района представлены черноземами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средневыщелоченными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среднемощными, комковатыми,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дерновато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-лесными, темно-коричневыми; в приречных районах комковато-зернистыми.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сожалению, интенсивное использование земель обусловило развитие ряда процессов, негативно влияющих на состояние почвенного плодородия.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усугубляется низкими объемами, проводимыми пользователями земель агрохимических и мелиоративных мероприятий.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сохранения почвенного плодородия и предотвращения дальнейшего развития негативных процессов необходимо проведение комплекса взаимосвязанных мероприятий. Это возможно только на основе программного подхода к решению проблемы.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 поддержанию почвенного плодородия направлены на решение следующих задач: увеличение площади почвозащитной технологии обработки земель и развитие органического земледелия; создание районной системы мониторинга состояния и использования земель на основе регулярного почвенно-агрохимического обследования; своевременное выявление изменений, оценка и прогноз состояния земель, выработка рекомендаций по предупреждению и устранению последствий негативных процессов посредством ведения наблюдений за состоянием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земель сельскохозяйственного назначения.</w:t>
      </w:r>
      <w:proofErr w:type="gramEnd"/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1.4 Основное мероприятие «Реализация проекта «Агрошкола»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реализации проекта «Агрошкола»: Социализация учащихся, вовлечение в трудовую деятельность, профориентация и подготовка квалифицированных кадров для аграрного сектора экономики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Проект предлагается реализовать на базе СОШ №49 г. Слюдянка.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этап: Создание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создания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приобщение педагогов и учащихся к исследовательской деятельности. Основными задачами деятельности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 получение необходимого минимума сельскохозяйственных знаний; развитие основ исследовательской работы, связанной с сельскохозяйственным производством; социализация опыта исследовательской деятельности учащихся; помощь учащимся в выборе будущей профессии в рамках агротехнологического профиля.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Направления работы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: Исследовательская работа, проведение различных опытов по химии, биологии растений в течение учебного года. Выращиваемые растения: овощные культуры закрытого грунта, зеленные культуры закрытого грунта, декоративные растения закрытого грунта.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: неиспользуемое, отдельно стоящее здание на территории СОШ №49.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этап: Создание пришкольного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опытного участка. Создание ученической производственной бригады сельскохозяйственного направления.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направления деятельности ученической производственной бригады на пришкольном учебно-опытном участке в течение учебного года, а также в летний период в рамках сельскохозяйственной практики: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рассады цветов для озеленения городских ландшафтов.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овощных культур в закрытом и открытом грунте для школьной столовой.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зеленных культур в закрытом и открытом грунте для школьной столовой.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овощной рассады для участия в ярмарках.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саженцев многолетних плодово-ягодных культур.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размещения пришкольного учебно-опытного участка: пригодный земельный участок на территории СОШ №49.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3 этап: Создание школьного полевого производственного участка в целях расширения деятельности ученической производственной бригады.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направления деятельности ученической производственной бригады на школьном полевом производственном участке: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овощных культур в открытом грунте для собственных нужд школы и нужд сторонних организаций.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многолетних плодово-ягодных насаждений для собственных нужд школы и нужд сторонних организаций.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школьного полевого производственного участка: пригодные сельскохозяйственные угодья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ОСНОВНЫЕ ЦЕЛИ И ЗАДАЧИ ПОДПРОГРАММЫ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подпрограммы – </w:t>
      </w:r>
      <w:r w:rsidRPr="006711DE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основных видов сельскохозяйственной продукции на территории района;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Стимулирование эффективного использования земель сельскохозяйственного назначения.</w:t>
      </w: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подпрограммы:</w:t>
      </w:r>
    </w:p>
    <w:p w:rsidR="00E64812" w:rsidRPr="006711DE" w:rsidRDefault="00E64812" w:rsidP="00E64812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711DE">
        <w:rPr>
          <w:rFonts w:ascii="Times New Roman" w:eastAsia="Calibri" w:hAnsi="Times New Roman" w:cs="Times New Roman"/>
          <w:sz w:val="24"/>
          <w:szCs w:val="24"/>
        </w:rPr>
        <w:t>создание промышленных плодово-ягодных садов;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1DE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овощеводства в открытом и закрытом грунтах;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Calibri" w:hAnsi="Times New Roman" w:cs="Times New Roman"/>
          <w:sz w:val="24"/>
          <w:szCs w:val="24"/>
        </w:rPr>
        <w:t>- в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в сельскохозяйственный оборот неиспользуемых угодий за счет проведения мероприятий направленных на поддержку почвенного плодородия</w:t>
      </w:r>
      <w:r w:rsidRPr="0067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проекта «Агрошкола».</w:t>
      </w:r>
    </w:p>
    <w:p w:rsidR="00E64812" w:rsidRPr="006711DE" w:rsidRDefault="00E64812" w:rsidP="00E64812">
      <w:pPr>
        <w:spacing w:after="0" w:line="240" w:lineRule="auto"/>
        <w:ind w:firstLine="675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62476E" w:rsidP="00E64812">
      <w:pPr>
        <w:spacing w:after="0" w:line="240" w:lineRule="auto"/>
        <w:ind w:left="302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lastRenderedPageBreak/>
        <w:t>РАЗДЕЛ 3. ЦЕЛЕВЫЕ ПОКАЗАТЕЛИ ПОДПРОГРАММЫ</w:t>
      </w:r>
    </w:p>
    <w:tbl>
      <w:tblPr>
        <w:tblStyle w:val="aa"/>
        <w:tblW w:w="98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67"/>
        <w:gridCol w:w="1017"/>
        <w:gridCol w:w="992"/>
        <w:gridCol w:w="1177"/>
        <w:gridCol w:w="9"/>
        <w:gridCol w:w="1264"/>
        <w:gridCol w:w="9"/>
        <w:gridCol w:w="1264"/>
        <w:gridCol w:w="9"/>
        <w:gridCol w:w="1000"/>
        <w:gridCol w:w="9"/>
      </w:tblGrid>
      <w:tr w:rsidR="00E64812" w:rsidRPr="006711DE" w:rsidTr="00E64812">
        <w:trPr>
          <w:trHeight w:val="127"/>
        </w:trPr>
        <w:tc>
          <w:tcPr>
            <w:tcW w:w="212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921"/>
        </w:trPr>
        <w:tc>
          <w:tcPr>
            <w:tcW w:w="2127" w:type="dxa"/>
            <w:noWrap/>
            <w:hideMark/>
          </w:tcPr>
          <w:p w:rsidR="00E64812" w:rsidRPr="006711DE" w:rsidRDefault="00E64812" w:rsidP="00E64812">
            <w:pPr>
              <w:shd w:val="clear" w:color="auto" w:fill="FFFFFF"/>
              <w:tabs>
                <w:tab w:val="left" w:pos="2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967" w:type="dxa"/>
            <w:noWrap/>
            <w:hideMark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273561,3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283956,7</w:t>
            </w:r>
          </w:p>
        </w:tc>
        <w:tc>
          <w:tcPr>
            <w:tcW w:w="1177" w:type="dxa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294747</w:t>
            </w:r>
          </w:p>
        </w:tc>
        <w:tc>
          <w:tcPr>
            <w:tcW w:w="1273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305947,4</w:t>
            </w:r>
          </w:p>
        </w:tc>
        <w:tc>
          <w:tcPr>
            <w:tcW w:w="1273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317573,4</w:t>
            </w:r>
          </w:p>
        </w:tc>
        <w:tc>
          <w:tcPr>
            <w:tcW w:w="1009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329641</w:t>
            </w:r>
          </w:p>
        </w:tc>
      </w:tr>
      <w:tr w:rsidR="00E64812" w:rsidRPr="006711DE" w:rsidTr="00E6481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93"/>
        </w:trPr>
        <w:tc>
          <w:tcPr>
            <w:tcW w:w="212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в оборот земель сельскохозяйственного назначения</w:t>
            </w:r>
          </w:p>
        </w:tc>
        <w:tc>
          <w:tcPr>
            <w:tcW w:w="96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17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009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6D1" w:rsidRDefault="002336D1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Pr="007506B6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6586" w:rsidRDefault="00756586" w:rsidP="006247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01FDA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hAnsi="Times New Roman" w:cs="Times New Roman"/>
          <w:sz w:val="16"/>
          <w:szCs w:val="16"/>
        </w:rPr>
        <w:t>П</w:t>
      </w: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риложение 2 </w:t>
      </w:r>
    </w:p>
    <w:p w:rsidR="0062476E" w:rsidRPr="0062476E" w:rsidRDefault="00E64812" w:rsidP="00D0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  <w:r w:rsidR="0062476E"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«Создание условий для развития </w:t>
      </w:r>
    </w:p>
    <w:p w:rsidR="0062476E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F1CEF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2476E" w:rsidRDefault="0062476E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 ПОДПРОГРАММЫ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E64812" w:rsidRPr="006711DE" w:rsidTr="0062476E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64812" w:rsidRPr="0062476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Pr="0062476E" w:rsidRDefault="0062476E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развития </w:t>
            </w:r>
          </w:p>
          <w:p w:rsidR="0062476E" w:rsidRPr="0062476E" w:rsidRDefault="0062476E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  <w:proofErr w:type="gram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812" w:rsidRPr="006711DE" w:rsidRDefault="0062476E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2476E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инновационного развития сельскохозяйственного производства.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720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молочной отрасли животноводства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мясной отрасли животноводства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рекреационной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Производство продукции животноводства в хозяйствах всех категорий;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мяса на убой в живой массе в хозяйствах всех категорий;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Производство молока в хозяйствах всех категорий.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местного бюджета с 2019 по 2024 год составляет 0 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Производство продукции животноводства в хозяйствах всех категорий – 81784,34 тыс. рублей к 2024 году;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Производство мяса на убой в живой массе в хозяйствах всех категорий – 432,4 тонн к 2024 году;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Производство молока в хозяйствах всех категорий – 2025,32 тонн к 2024 году.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6E" w:rsidRPr="0062476E" w:rsidRDefault="0062476E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ЦЕЛЬ И ЗАДАЧИ МУНИЦИПАЛЬНОЙ ПОДПРОГРАММЫ, ЦЕЛЕВЫЕ ПОКАЗАТЕЛИ,</w:t>
      </w:r>
      <w:r w:rsidRPr="00624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Приоритетными направлениями в сфере производства продукции животноводства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являются мясное, молочное животноводство. Данные отрасли имеют большое социальное значение для района, так как определяют обеспеченность населения высокопитательными продуктами, экономический потенциал сельскохозяйственных товаропроизводителей и уровень занятости на селе.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</w:pPr>
      <w:r w:rsidRPr="006711DE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  <w:t>Валовое производство молока определяется численностью и уровнем продуктивности используемого поголовья. Численность скота, в том числе коров, снизилась на 19 %.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  <w:t>Известно, что скотоводство является, пожалуй, одной из самых сложных отраслей животноводства и всего сельскохозяйственного производства. Успешное ее развитие определяется многими факторами, из которых наиболее весомыми являются: ценность разводимых пород, условия содержания и использования животных, их здоровье, качество производимой продукции и ряд других.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Сравнительно высокая трудоемкость, капиталоемкость, энергоемкость отрасли при свободных ценах на энергоносители привели к значительному росту себестоимости продукции и снижению рентабельности. В этой связи возникает необходимость разработки и реализации конкретных мероприятий по стабилизации и ускоренному развитию отрасли животноводства.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эффективности отрасли будет связано с развитием в районе племенного животноводства, укреплением кормовой базы, повышением квалификации кадров и обеспеченности отрасли трудовыми, материально-техническими и финансовыми ресурсами, проведением противоэпизоотических и других мероприятий. Муниципальная поддержка отрасли животноводства будет осуществляться в соответствии с действующим законодательством.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мероприятие «Развитие молочной отрасли животноводства»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Мероприятие направлено на увеличение объемов производства высококачественной молочной продукции, инвестиционной привлекательности молочного скотоводства, выравнивание сезонности производства молока, сохранение и стабилизацию поголовья крупного рогатого скота, в том числе коров, создание условий для воспроизводства в скотоводстве, стимулирование повышение товарности молока во всех формах хозяйствования, что позволит удовлетворить потребность населения в продуктах собственного производства.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Молочное животноводство является одной из приоритетных направлений развития сельского хозяйства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Успех решения многих экономических и социальных проблем села во многом зависит от того, как будет развиваться эта отрасль сельского хозяйства.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имеются все необходимые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климатические и ресурсные предпосылки для дальнейшего развития молочного животноводства.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Ускоренное развитие молочного животноводства в первую очередь будет зависеть от развития племенной базы, уровня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селекционно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-племенной работы, создания прочной кормовой базы, темпов техник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технологического оснащения отрасли, создания условий для выгодного сбыта продукции, укрепления кадрового потенциала.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селекционно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-племенной работы в районе обусловлено в значительной мере нехваткой финансовых средств, что не позволяет своевременно проводить в большинстве хозяйств обновление стада, повышение его генетического потенциала, покупать племенной молодняк.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задачей повышения продуктивности скота возрастает потребность в увеличении объемов производимых кормов и значительном улучшении их качества.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 Основное мероприятие «Развитие мясной отрасли животноводства»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9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как и в большинстве районов Иркутской области, практически отсутствует поголовье КРС мясных пород, на котором выстроено мясное производство европейских стран, Америки, Австралии, при этом в ряде субъектов России специализированное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мясное скотоводство традиционно. Лидеры в данной отрасли - Калмыкия, Челябинск, Тюмень. Район обладает земельными угодьями, возможностью получения дешевых травянистых кормов и емким рынком сбыта, что необходимо использовать для расширения специализированной мясной отрасли.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проекты по откорму мясного скота имеют довольно длительный период окупаемости и эффективны лишь при достижении определенного масштаба. В противном случае развитие отрасли сталкивается с инфраструктурными ограничениями в племенной работе, забое и переработке. В настоящее время в районе отсутствует сертифицированная убойная площадка для получения мяса промышленного забоя. Также не решена проблема утилизации побочных отходов забоя скота.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высокопродуктивного мясного поголовья КРС, его убой и первичная переработка в районе отсутствует. Ежегодное сокращение поголовья скота в хозяйствах всех категорий обострило ситуацию с производством говядины. Возникла необходимость наращивания поголовья мясного скота специализированных пород, а также перевода части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низкопродуктивного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скота на технологию мясного скотоводства.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производства говядины возможны два пути: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малопродуктивного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выранжированного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поголовья дойного стада для получения помесного приплода от скрещивания с быками мясных пород и выращивание его на мясо, усовершенствование технологии выращивания молодняка и интенсивного откорма (создание специализированных хозяйств и площадок по откорму). В ряде регионов уже есть примеры, когда из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низкопродуктивного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скота формировались хорошие мясные стада;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скота мясных пород.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динамичному развитию отрасли и увеличению объемов производства препятствует низкая экономическая заинтересованность сельскохозяйственных товаропроизводителей в откорме скота и производстве мяса КРС, особенно специализированных пород.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 Основное мероприятие «Развитие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Рыбоводство - одна из перспективных отраслей сельскохозяйственного производства, которое занимает важное место в агропромышленном комплексе страны как источник получения сырья и полуфабрикатов для пищевой, медицинской и легкой промышленности, кормовой продукции для животноводства и птицеводства.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Продукция сельскохозяйственного рыбоводства имеет большое значение для обеспечения человека необходимыми белками, жирами и углеводами. Даже при нынешнем существенном снижении потребления рыбопродуктов на душу населения (9 килограммов по сравнению с 14,5 килограммами в 1990 году) доля их в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мясо-рыбном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балансе составляет около 40 процентов (в белковом исчислении), а в общем балансе животных белков включая мясные, молочные продукты и яйца – 8 процентов. Рыбные продукты могут использоваться как лечебные, лечебно-профилактические, диетические.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Преимущества сельскохозяйственного рыбоводства заключаются в быстром росте рыбы, более низких кормовых затратах по сравнению с сельскохозяйственными животными. Неодинаковые затраты энергии рациона на рост и другие функции организма сказываются на количестве корма, расходуемого на единицу прироста (кормовые затраты). Этот показатель играет важную роль в экономической эффективности рыбоводства. В структуре себестоимости выращенной рыбы корма занимают не менее 30 процентов. Расход кормов может изменяться в зависимости от условий выращивания, энергетической ценности корма, режима и норм кормления, температуры воды и содержания кислорода.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Преимущество рыбоводства перед другими отраслями сельскохозяйственного комплекса заключается и в огромной плодовитости рыб. Количество икры, продуцируемой разными видами рыб, составляет от нескольких тысяч (форель) до нескольких десятков тысяч (сиги) и сотен тысяч (карповые). От одной самки карпа получают 500-600 тысяч и более икринок, из которых уже на следующий год можно вырастить не менее 60 тонн товарной рыбы. Благодаря высокой плодовитости для обеспечения крупномасштабного производства товарной рыбы можно содержать небольшое количество производителей.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Также в условиях, например, прудового рыбоводства при грамотном подборе мест расположения хозяйств, и тщательном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контроле за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качеством кормов можно получать экологически чистую рыбную продукцию.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изложенное свидетельствует о достоинствах сельскохозяйственного рыбоводства и его громадной роли в жизни человека. Таким образом, высокие репродуктивные возможности рыбы, быстрый рост, наличие маточного стада, выращивание рыбы в местах ее потребления позволяют быстро увеличивать объемы ее производства.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рыбоводства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является перспективным направлением в силу большого спроса на пищевую рыбу в связи </w:t>
      </w:r>
      <w:r w:rsidRPr="006711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введением для населения запрета на вылов омуля в 2018 году. Важной составляющей является большой интерес жителей района и туристов к любительскому рыболовству, рыболовному туризму и отдыху. Помимо этого развитие рыбоводства способствует активной биологической мелиорации, обусловленной тем, что разводимая рыба активно поедает водные растения, и, тем самым происходит очищение водоемов от излишних зарослей.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ОСНОВНЫЕ ЦЕЛИ И ЗАДАЧИ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программы: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инновационного развития сельскохозяйственного производства.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программы: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молочной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</w:rPr>
        <w:t>товарной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 и рекреационной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ЦЕЛЕВЫЕ ПОКАЗАТЕЛИ ПОДПРОГРАММЫ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1884"/>
        <w:gridCol w:w="1219"/>
        <w:gridCol w:w="996"/>
        <w:gridCol w:w="996"/>
        <w:gridCol w:w="1009"/>
        <w:gridCol w:w="1009"/>
        <w:gridCol w:w="1009"/>
        <w:gridCol w:w="1009"/>
      </w:tblGrid>
      <w:tr w:rsidR="00E64812" w:rsidRPr="006711DE" w:rsidTr="00E64812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животноводства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81784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2025,3</w:t>
            </w:r>
          </w:p>
        </w:tc>
      </w:tr>
    </w:tbl>
    <w:p w:rsidR="00E64812" w:rsidRPr="006711DE" w:rsidRDefault="00E64812" w:rsidP="00E6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E64812" w:rsidP="00E64812">
      <w:pPr>
        <w:widowControl w:val="0"/>
        <w:tabs>
          <w:tab w:val="left" w:pos="2561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Default="00E64812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D56" w:rsidRDefault="00975D56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01FDA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3</w:t>
      </w:r>
    </w:p>
    <w:p w:rsidR="0062476E" w:rsidRPr="0062476E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муниципальной программе</w:t>
      </w:r>
      <w:r w:rsid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62476E"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«Создание условий для развития </w:t>
      </w:r>
    </w:p>
    <w:p w:rsidR="0062476E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сельскохозяйственного производства </w:t>
      </w: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в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E64812" w:rsidRPr="0062476E" w:rsidRDefault="0062476E" w:rsidP="00624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поселениях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Слюдянского</w:t>
      </w:r>
      <w:proofErr w:type="spell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района» 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Pr="0062476E" w:rsidRDefault="0062476E" w:rsidP="006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</w:t>
            </w:r>
          </w:p>
          <w:p w:rsidR="0062476E" w:rsidRPr="0062476E" w:rsidRDefault="0062476E" w:rsidP="006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  <w:proofErr w:type="gram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12" w:rsidRPr="006711DE" w:rsidRDefault="0062476E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2476E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рынка сельскохозяйственной продукции, сырья и продовольствия»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садоводческие некоммерческие товарищества,</w:t>
            </w:r>
          </w:p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перерабатывающие предприятия и учреждения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812" w:rsidRPr="006711DE" w:rsidTr="00E64812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садоводческие некоммерческие товарищества, перерабатывающие предприятия и учреждения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Поддержка граждан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занимающихся садоводством с участием в садовых некоммерческих товариществах.</w:t>
            </w:r>
          </w:p>
          <w:p w:rsidR="00E64812" w:rsidRPr="006711DE" w:rsidRDefault="00E64812" w:rsidP="00E6481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Стимулирование роста производства основных видов сельскохозяйственной продукции на территории района.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различных форм хозяйствования в АПК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переработки сельскохозяйственной продукции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молочной, мясной и плодово-ягодной продукции из местного сырья 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F9286E" w:rsidRDefault="00E64812" w:rsidP="00F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 бюджет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 с 2019 по 2024 год составляет </w:t>
            </w:r>
            <w:r w:rsidR="00F9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1F75">
              <w:rPr>
                <w:rFonts w:ascii="Times New Roman" w:eastAsia="Times New Roman" w:hAnsi="Times New Roman" w:cs="Times New Roman"/>
                <w:sz w:val="24"/>
                <w:szCs w:val="24"/>
              </w:rPr>
              <w:t>25625729</w:t>
            </w:r>
            <w:r w:rsidR="00F9286E" w:rsidRPr="00F9286E">
              <w:rPr>
                <w:rFonts w:ascii="Times New Roman" w:eastAsia="Times New Roman" w:hAnsi="Times New Roman" w:cs="Times New Roman"/>
                <w:sz w:val="24"/>
                <w:szCs w:val="24"/>
              </w:rPr>
              <w:t>,09</w:t>
            </w:r>
            <w:r w:rsidR="00E6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7631891,87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</w:rPr>
              <w:t>7895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637,22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F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F9286E" w:rsidRPr="00F9286E">
              <w:rPr>
                <w:rFonts w:ascii="Times New Roman" w:eastAsia="Times New Roman" w:hAnsi="Times New Roman" w:cs="Times New Roman"/>
                <w:sz w:val="24"/>
                <w:szCs w:val="24"/>
              </w:rPr>
              <w:t>8445000</w:t>
            </w:r>
            <w:r w:rsidR="00CD7AB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1320C6">
              <w:rPr>
                <w:rFonts w:ascii="Times New Roman" w:eastAsia="Times New Roman" w:hAnsi="Times New Roman" w:cs="Times New Roman"/>
                <w:sz w:val="24"/>
                <w:szCs w:val="24"/>
              </w:rPr>
              <w:t>1488200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32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1320C6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6</w:t>
            </w:r>
            <w:r w:rsidR="00E64812"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5000,00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Вовлечение садово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ельскохозяйственную деятельность района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Удовлетворение потребности детского населения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специализированной молочной, мясной, плодово-ягодной продукции </w:t>
            </w:r>
            <w:r w:rsidR="0079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сырья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Pr="00C80275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6B6" w:rsidRPr="00C80275" w:rsidRDefault="007506B6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76E" w:rsidRPr="0062476E" w:rsidRDefault="0062476E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76E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1. ЦЕЛЬ И ЗАДАЧИ МУНИЦИПАЛЬНОЙ ПОДПРОГРАММЫ, ЦЕЛЕВЫЕ ПОКАЗАТЕЛИ,</w:t>
      </w:r>
      <w:r w:rsidRPr="0062476E">
        <w:rPr>
          <w:rFonts w:ascii="Times New Roman" w:eastAsia="Times New Roman" w:hAnsi="Times New Roman" w:cs="Times New Roman"/>
          <w:sz w:val="24"/>
          <w:szCs w:val="24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усилился поток фальсифицированной молочной продукции на территорию района. Наиболее уязвимой категорией населения в этом случае является детское население района, которое демонстрирует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заболеваний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пищеварительной системы. В связи с параллельным запуском производства молока сырого имеется возможность его переработки для получения специализированной пищевой продукции, в первую очередь для детского питания, на базе создаваемого в форме муниципального учреждения Центра специализированной пищевой продукции. Аналогичные подходы будут реализованы при запуске проекта мясной фермы с получением мяса промышленного забоя, а также с получением плодово-ягодной продукции в промышленных садах.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сельскохозяйственной продукции является сложной многоплановой задачей, в решении которой используются различные методы. Одним из универсальных методов продвижения продукции к потребителю является презентация продукции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выставок, ярмарок.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-ярмарочной деятельности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стимулирует граждан, ведущих личное подсобное хозяйство, некоммерческие объединения к участию в мероприятиях, что оказывает содействие развитию и продвижению продукции растениеводства. В настоящее время любители – садоводы в рамках клубного сообщества активно принимают участие в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выставке «Огород. Сад. Загородный дом».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1.1.Основное мероприятие «Развитие различных форм хозяйствования в АПК»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осуществляют сельскохозяйственную деятельность 24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садоводческих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огороднических и дачных некоммерческих объединения.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Садоводческие, огороднические и дачные некоммерческие объединения граждан (далее - объединения граждан) оказывают значительное влияние на социальную, экономическую и продовольственную ситуацию в районе.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Граждане, ведущие садоводство, огородничество или дачное хозяйство за свой счет и своим трудом в интересах семьи, обеспечивают решение социально значимых проблем: продовольственной - для малообеспеченных граждан, летнего оздоровительного отдыха, занятости пенсионеров и граждан, а также частичное решение жилищной проблемы.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с тем существуют серьезные проблемы в инженерно-техническом обеспечении объединений граждан. Основными проблемами являются: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и содержание подъездных дорог;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обеспеченность электроснабжением.</w:t>
      </w:r>
    </w:p>
    <w:p w:rsidR="00E64812" w:rsidRPr="006711DE" w:rsidRDefault="00E64812" w:rsidP="00E648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мероприятия будет осуществляться в следующих направлениях: Оказание содействия деятельности некоммерческих организаций, выражающих интересы граждан, занимающихся садоводством на территории муниципального образования Слюдянский район с участием в садовых некоммерческих товариществах; Образование координационных или совещательных органов в области развития сельского хозяйства и развития организованной садоводческой деятельности граждан, с целью их вовлечения в сельскохозяйственную деятельность района; Организация участия сельскохозяйственных товаропроизводителей, садовых некоммерческих товариществ и их союза (ассоциации) в выставках, ярмарках, семинарах, конференциях, «круглых столах», и других мероприятиях, в том числе размещение о них информации в каталогах, журналах и другой печатной продукции, интернет-изданиях и других средствах массовой информации. С 2018 года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начала проводиться специализированная, сельскохозяйственная районная выставка-ярмарка «Урожай Прибайкалья» с участием садоводств, личных подсобных хозяйств,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решения поставленных задач на территории района в 2018 году создано районное объединение садовых некоммерческих товарищест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в-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Союз садоводов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Целью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создания союза является представление и защита общих интересов граждан, занимающихся садоводством и огородничеством, а также содействия дальнейшему развитию садоводства и огородничества, создания для этого необходимых организационных, информационных, экономических и правовых условий.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1.2.Основное мероприятие «Развитие переработки сельскохозяйственной продукции»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нет ни одного специализированного мясо- и молокоперерабатывающего предприятия, вследствие чего существуют серьезные проблемы в сельском хозяйстве с реализацией произведенной продукции.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и молочные продукты составляют основу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сельских, так и у городских жителей. Развитие химической промышленности позволило крупным предприятиям пойти на удешевление продукции путем замены натуральных компонентов искусственными (введением добавок). Кроме того, методы обработки и упаковки, продлевающие срок хранения молока, негативно отражаются на вкусовых качествах.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Мясо, как и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одно из первых мест в питании, так как в их составе имеются почти все необходимые для организма человека питательные вещества.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производства по переработки сельскохозяйственной продукции в районе относится к числу стратегически важных задач, определяющих обеспечение социальной сферы района и населения продуктами питания.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будет осуществляться в следующих направлениях: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развитие производств по выращиванию, производству и переработке соответственно сельскохозяйственной продукции, сырья и продовольствия (в том числе дикорастущего сырья), в том числе оказание соответствующих услуг; Организация закупа и реализации сельскохозяйственной продукции, сырья и продовольствия, в том числе для муниципальных нужд; Оказание финансовой поддержки сельскохозяйственным товаропроизводителям путем предоставления им субсидий (грантов) за счет средств бюджета муниципального образования Слюдянский район;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имущественной поддержки сельскохозяйственным товаропроизводителям как субъектам малого и среднего предпринимательства, в виде передачи во владение и (или) в пользование муниципального имущества, в установленном порядке.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62476E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ОСНОВНЫЕ ЦЕЛИ И ЗАДАЧИ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цели подпрограммы:</w:t>
      </w: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Поддержка граждан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 района, занимающихся садоводством с участием в садовых некоммерческих товариществах;</w:t>
      </w:r>
    </w:p>
    <w:p w:rsidR="00E64812" w:rsidRPr="006711DE" w:rsidRDefault="00E64812" w:rsidP="00E6481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>- Стимулирование роста производства основных видов сельскохозяйственной продукции на территории района.</w:t>
      </w:r>
    </w:p>
    <w:p w:rsidR="00E64812" w:rsidRPr="006711DE" w:rsidRDefault="00E64812" w:rsidP="00E6481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подпрограммы: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различных форм хозяйствования в АПК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переработки сельскохозяйственной продукции 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Центра специализированной пищевой продукции, создаваемого в форме муниципального автономного учреждения, планируется организовать для муниципальных нужд детских образовательных учреждений, предоставляющих питание воспитанникам (учащимся):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молочной продукции;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мясной продукции;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соковой продукции, в том числе их дикорастущих растений.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размещения Центра специализированной пищевой продукции потребуется реконструкция бывшего административного здания ЦРБ, расположенного по адресу: г. Слюдянка, ул. Гранитная 3.</w:t>
      </w:r>
    </w:p>
    <w:p w:rsidR="00E64812" w:rsidRPr="006711DE" w:rsidRDefault="00E64812" w:rsidP="00E64812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62476E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ЦЕЛЕВЫЕ ПОКАЗАТЕЛИ ПОДПРОГРАММЫ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5"/>
        <w:gridCol w:w="1267"/>
        <w:gridCol w:w="985"/>
        <w:gridCol w:w="1134"/>
        <w:gridCol w:w="1068"/>
        <w:gridCol w:w="1267"/>
        <w:gridCol w:w="1268"/>
      </w:tblGrid>
      <w:tr w:rsidR="00E64812" w:rsidRPr="006711DE" w:rsidTr="00E64812">
        <w:trPr>
          <w:trHeight w:val="4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целевого 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молочной, мясной и плодово-ягодной продукции из местного сырья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2966,42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9779,88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21601,2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Pr="007506B6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6586" w:rsidRDefault="00E64812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36D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4 </w:t>
      </w:r>
    </w:p>
    <w:p w:rsidR="00620607" w:rsidRPr="00620607" w:rsidRDefault="00E64812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36D1">
        <w:rPr>
          <w:rFonts w:ascii="Times New Roman" w:hAnsi="Times New Roman" w:cs="Times New Roman"/>
          <w:sz w:val="16"/>
          <w:szCs w:val="16"/>
        </w:rPr>
        <w:t>к муниципальной программе</w:t>
      </w:r>
      <w:r w:rsidR="00620607">
        <w:rPr>
          <w:rFonts w:ascii="Times New Roman" w:hAnsi="Times New Roman" w:cs="Times New Roman"/>
          <w:sz w:val="16"/>
          <w:szCs w:val="16"/>
        </w:rPr>
        <w:t xml:space="preserve"> </w:t>
      </w:r>
      <w:r w:rsidR="00620607" w:rsidRPr="00620607">
        <w:rPr>
          <w:rFonts w:ascii="Times New Roman" w:hAnsi="Times New Roman" w:cs="Times New Roman"/>
          <w:sz w:val="16"/>
          <w:szCs w:val="16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0607">
        <w:rPr>
          <w:rFonts w:ascii="Times New Roman" w:hAnsi="Times New Roman" w:cs="Times New Roman"/>
          <w:sz w:val="16"/>
          <w:szCs w:val="16"/>
        </w:rPr>
        <w:t xml:space="preserve">сельскохозяйственного производства </w:t>
      </w:r>
      <w:proofErr w:type="gramStart"/>
      <w:r w:rsidRPr="0062060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206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4812" w:rsidRPr="002336D1" w:rsidRDefault="00620607" w:rsidP="006206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20607">
        <w:rPr>
          <w:rFonts w:ascii="Times New Roman" w:hAnsi="Times New Roman" w:cs="Times New Roman"/>
          <w:sz w:val="16"/>
          <w:szCs w:val="16"/>
        </w:rPr>
        <w:t>поселениях</w:t>
      </w:r>
      <w:proofErr w:type="gramEnd"/>
      <w:r w:rsidRPr="006206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20607">
        <w:rPr>
          <w:rFonts w:ascii="Times New Roman" w:hAnsi="Times New Roman" w:cs="Times New Roman"/>
          <w:sz w:val="16"/>
          <w:szCs w:val="16"/>
        </w:rPr>
        <w:t>Слюдянского</w:t>
      </w:r>
      <w:proofErr w:type="spellEnd"/>
      <w:r w:rsidRPr="00620607">
        <w:rPr>
          <w:rFonts w:ascii="Times New Roman" w:hAnsi="Times New Roman" w:cs="Times New Roman"/>
          <w:sz w:val="16"/>
          <w:szCs w:val="16"/>
        </w:rPr>
        <w:t xml:space="preserve"> района» на 2019-2024 годы»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комплексного, пространственного и территориального развития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стратегического и инфраструктурного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стратегического и инфраструктурного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комплексного, пространственного и территориального развития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2019-2024 годы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актуализированных документов территориального планирования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актуализированных документов градостроительного зонирования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 в отношении постановки на кадастровый учет границ населенных пунктов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2019-2024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территориального планирования, 4 ед.;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градостроительного зонирования, 5 ед.;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поставленные на государственный кадастровый учёт границы населённых пунктов, 16 ед.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229" w:type="dxa"/>
            <w:vAlign w:val="center"/>
          </w:tcPr>
          <w:p w:rsidR="00412CA7" w:rsidRPr="00A350FC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бюджет</w:t>
            </w:r>
            <w:r w:rsidR="003F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уровней с 2019 по 2024 год составляет </w:t>
            </w:r>
            <w:r w:rsidR="003F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CA7" w:rsidRPr="00412CA7" w:rsidRDefault="007506B6" w:rsidP="00412C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8142498,84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12"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E64812" w:rsidRPr="00412CA7" w:rsidRDefault="00E64812" w:rsidP="00412C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200000</w:t>
            </w:r>
            <w:r w:rsidR="0092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412C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1104862,84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412CA7" w:rsidRDefault="00E64812" w:rsidP="00412C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CA7" w:rsidRPr="0041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2040677,00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412CA7" w:rsidRDefault="00E64812" w:rsidP="00412C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4796959</w:t>
            </w:r>
            <w:r w:rsidR="0092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– 0 рублей.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территориального планирования, от общего количества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4 ед. 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градостроительного зонирования, от общего количества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5 ед.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поставленные на государственный кадастровый учёт границы населённых пунктов, от общего количества населённых пунктов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16 ед.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обеспечения комплексного, пространственного и территориального развития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 до 2024 года.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подпрограммы: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1. Подготовка актуализированных документов территориального планирования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2. Подготовка актуализированных документов градостроительного зонирования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3. Проведение работ в отношении постановки на кадастровый учет границ населенных пунктов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Уровень достижения цели подпрограммы определяется достижением планируемых целевых показателей: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1.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актуализированные документы территориального планирования.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2.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актуализированные документы градостроительного зонирования.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3.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поставленные на государственный кадастровый учёт границы населённых пунктов.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Срок реализации подпрограммы: 2019-2024 годы.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2. МЕРЫ ГОСУДАРСТВЕННОГО РЕГУЛИРОВАНИЯ, НАПРАВЛЕННЫЕ НА ДОСТИЖЕНИЕ ЦЕЛИ И ЗАДАЧ ПОДПРОГРАММЫ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1DE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регулирование, направленное на достижение цели и задач подпрограммы, осуществляется в соответствии с постановлением Правительства Иркутской области от 08.02.2018 № 82-пп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территорий и субсидии на проведение работ в</w:t>
      </w:r>
      <w:proofErr w:type="gramEnd"/>
      <w:r w:rsidRPr="0067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1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1DE">
        <w:rPr>
          <w:rFonts w:ascii="Times New Roman" w:hAnsi="Times New Roman" w:cs="Times New Roman"/>
          <w:sz w:val="24"/>
          <w:szCs w:val="24"/>
        </w:rPr>
        <w:t xml:space="preserve"> постановки на кадастровый учет границ населенных пунктов Иркутской области».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4. СВЕДЕНИЯ ОБ УЧАСТИИ В РЕАЛИЗАЦИИ ПОДПРОГРАММЫ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lastRenderedPageBreak/>
        <w:t>В целях реализации подпрограммы могут быть предусмотрены мероприятия с участием администрации муниципального образования Слюдянский район и Службы архитектуры Иркутской области: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1. Предоставление субсидий на актуализацию документов территориального планирования.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2. Предоставление субсидий на актуализацию документов градостроительного зонирования.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3. Предоставление субсидий на проведение работ в отношении постановки на кадастровый учет границ населенных пунктов Иркутской области.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устанавливаются нормативными правовыми актами Правительства Иркутской области.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64812" w:rsidRP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</w:t>
      </w:r>
      <w:r w:rsidR="0030521B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30521B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</w:t>
      </w:r>
      <w:r w:rsidR="009D5F46">
        <w:rPr>
          <w:rFonts w:ascii="Times New Roman" w:hAnsi="Times New Roman" w:cs="Times New Roman"/>
          <w:sz w:val="24"/>
          <w:szCs w:val="24"/>
        </w:rPr>
        <w:t xml:space="preserve">                               О.В. </w:t>
      </w:r>
      <w:proofErr w:type="spellStart"/>
      <w:r w:rsidR="009D5F46">
        <w:rPr>
          <w:rFonts w:ascii="Times New Roman" w:hAnsi="Times New Roman" w:cs="Times New Roman"/>
          <w:sz w:val="24"/>
          <w:szCs w:val="24"/>
        </w:rPr>
        <w:t>Провор</w:t>
      </w:r>
      <w:r w:rsidR="0030521B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CD0013" w:rsidRDefault="00CD0013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013" w:rsidRPr="00CD0013" w:rsidRDefault="00CD0013" w:rsidP="00CD0013">
      <w:pPr>
        <w:rPr>
          <w:rFonts w:ascii="Times New Roman" w:hAnsi="Times New Roman" w:cs="Times New Roman"/>
          <w:sz w:val="24"/>
          <w:szCs w:val="24"/>
        </w:rPr>
      </w:pPr>
    </w:p>
    <w:p w:rsidR="00CD0013" w:rsidRDefault="00CD0013" w:rsidP="00CD0013">
      <w:pPr>
        <w:rPr>
          <w:rFonts w:ascii="Times New Roman" w:hAnsi="Times New Roman" w:cs="Times New Roman"/>
          <w:sz w:val="24"/>
          <w:szCs w:val="24"/>
        </w:rPr>
      </w:pPr>
    </w:p>
    <w:p w:rsidR="00CD0013" w:rsidRDefault="00CD0013" w:rsidP="00CD0013">
      <w:pPr>
        <w:rPr>
          <w:rFonts w:ascii="Times New Roman" w:hAnsi="Times New Roman" w:cs="Times New Roman"/>
          <w:sz w:val="24"/>
          <w:szCs w:val="24"/>
        </w:rPr>
      </w:pPr>
    </w:p>
    <w:p w:rsidR="006711DE" w:rsidRPr="00CD0013" w:rsidRDefault="006711DE" w:rsidP="00CD0013">
      <w:pPr>
        <w:rPr>
          <w:rFonts w:ascii="Times New Roman" w:hAnsi="Times New Roman" w:cs="Times New Roman"/>
          <w:sz w:val="24"/>
          <w:szCs w:val="24"/>
        </w:rPr>
        <w:sectPr w:rsidR="006711DE" w:rsidRPr="00CD0013" w:rsidSect="002405A9">
          <w:headerReference w:type="default" r:id="rId12"/>
          <w:footerReference w:type="default" r:id="rId13"/>
          <w:pgSz w:w="11906" w:h="16838"/>
          <w:pgMar w:top="567" w:right="567" w:bottom="567" w:left="1134" w:header="510" w:footer="510" w:gutter="0"/>
          <w:pgNumType w:start="1"/>
          <w:cols w:space="720"/>
          <w:docGrid w:linePitch="326"/>
        </w:sectPr>
      </w:pPr>
    </w:p>
    <w:p w:rsidR="00D01FDA" w:rsidRDefault="00E64812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5 </w:t>
      </w:r>
    </w:p>
    <w:p w:rsidR="00620607" w:rsidRPr="00620607" w:rsidRDefault="00E64812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  <w:r w:rsidR="00620607" w:rsidRPr="0062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607"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на 2019-2024 годы»</w:t>
      </w:r>
    </w:p>
    <w:p w:rsidR="00620607" w:rsidRPr="002336D1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составе и значениях показателей муниципальной программы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сельскохозяйственного производства в поселениях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511"/>
        <w:gridCol w:w="748"/>
        <w:gridCol w:w="1363"/>
        <w:gridCol w:w="1418"/>
        <w:gridCol w:w="1398"/>
        <w:gridCol w:w="1417"/>
        <w:gridCol w:w="1273"/>
        <w:gridCol w:w="1278"/>
        <w:gridCol w:w="1418"/>
        <w:gridCol w:w="1418"/>
        <w:gridCol w:w="8"/>
      </w:tblGrid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1882" w:rsidRPr="006711DE" w:rsidTr="00062514">
        <w:trPr>
          <w:gridAfter w:val="1"/>
          <w:wAfter w:w="8" w:type="dxa"/>
          <w:trHeight w:val="300"/>
          <w:jc w:val="center"/>
        </w:trPr>
        <w:tc>
          <w:tcPr>
            <w:tcW w:w="149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82" w:rsidRPr="006711DE" w:rsidRDefault="00F0188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1068,82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1078,82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1240,72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2025,32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мяса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оборот земель сельскохозяйственного назначения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jc w:val="center"/>
        </w:trPr>
        <w:tc>
          <w:tcPr>
            <w:tcW w:w="13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отрасли растениеводства»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Производство продукции растениеводства в хозяйствах всех категорий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251470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262238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273561,3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283956,7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294747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305947,4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317573,4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329641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Ввод в оборот земель сельскохозяйственного назначения.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</w:tr>
      <w:tr w:rsidR="00D01FDA" w:rsidRPr="006711DE" w:rsidTr="00062514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животноводства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65072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67870,89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70449,98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73127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75905,89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78790,31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81784,34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1078,82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1094,12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1140,32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1240,72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2025,32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D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рынка сельскохозяйственной продукции, сырья и продовольствия»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молочной, мясной и плодово-ягодной продукции из местного сырья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2966,42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7761,7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9779,88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21601,2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</w:tr>
      <w:tr w:rsidR="00D01FDA" w:rsidRPr="006711DE" w:rsidTr="00062514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D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</w:t>
            </w:r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комплексного, пространственного и территориального развития сельских поселений </w:t>
            </w:r>
            <w:proofErr w:type="spellStart"/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актуализированные документы территориального планирования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актуализированные документы градостроительного зонирования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поставленные на государственный кадастровый учет границы населенных пунктов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социально-экономического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F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О.В. </w:t>
      </w:r>
      <w:proofErr w:type="spellStart"/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</w:t>
      </w:r>
      <w:r w:rsidR="008F0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6</w:t>
      </w:r>
      <w:r w:rsidR="00E64812"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на 2019-2024 годы»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07" w:rsidRPr="00620607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620607" w:rsidRPr="00620607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всех источников финансирования, предусмотренных в местном бюджете</w:t>
      </w:r>
    </w:p>
    <w:p w:rsidR="00E64812" w:rsidRPr="006711DE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сельскохозяйственного производства в поселениях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E64812" w:rsidRPr="00356BA4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7"/>
        <w:gridCol w:w="2629"/>
        <w:gridCol w:w="2208"/>
        <w:gridCol w:w="1131"/>
        <w:gridCol w:w="1238"/>
        <w:gridCol w:w="1077"/>
        <w:gridCol w:w="969"/>
        <w:gridCol w:w="969"/>
        <w:gridCol w:w="862"/>
        <w:gridCol w:w="1346"/>
      </w:tblGrid>
      <w:tr w:rsidR="007506B6" w:rsidRPr="007506B6" w:rsidTr="007506B6">
        <w:trPr>
          <w:trHeight w:val="85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3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0" w:type="dxa"/>
            <w:gridSpan w:val="7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сельскохозяйственного производства в</w:t>
            </w:r>
            <w:r w:rsidRPr="0075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поселениях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2019-2024 годы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8217993,6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9465100,06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12997677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9630159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41805929,65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7005300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19005300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2217993,6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2459800,06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6997677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9630159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22800629,65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7606508,6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8530266,90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9639377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6285159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32226311,49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7005300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19005300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1606508,6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1524966,90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3639377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6285159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13221011,49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"Комитет по социальной политике и культуре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района", образовательные учреждения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стратегического 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инфраструкетурного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934833,16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3358300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9579618,16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934833,16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3358300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9579618,16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отрасли растениеводства»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386101,72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8037701,72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386101,72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8037701,72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программы: Управление социально-экономического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236101,72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892801,72</w:t>
            </w:r>
          </w:p>
        </w:tc>
      </w:tr>
      <w:tr w:rsidR="007506B6" w:rsidRPr="007506B6" w:rsidTr="007506B6">
        <w:trPr>
          <w:trHeight w:val="52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67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236101,72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892801,72</w:t>
            </w:r>
          </w:p>
        </w:tc>
      </w:tr>
      <w:tr w:rsidR="007506B6" w:rsidRPr="007506B6" w:rsidTr="007506B6">
        <w:trPr>
          <w:trHeight w:val="630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"Комитет по социальной политике и культуре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2108300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7144900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2108300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7144900</w:t>
            </w:r>
          </w:p>
        </w:tc>
      </w:tr>
      <w:tr w:rsidR="007506B6" w:rsidRPr="007506B6" w:rsidTr="007506B6">
        <w:trPr>
          <w:trHeight w:val="58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«Развитие плодово-ягодного растениеводства»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241600</w:t>
            </w:r>
          </w:p>
        </w:tc>
        <w:tc>
          <w:tcPr>
            <w:tcW w:w="139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6249578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6249578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669678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669678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"Комитет по социальной политике и культуре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1738300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5579900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1738300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5579900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«Развитие овощеводства»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3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 «Повышение плодородия земель сельскохозяйственного назначения»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223123,72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223123,72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223123,72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223123,72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223123,72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4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«Реализация проекта «Агрошкола»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"Комитет по социальной политике и культуре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района", образовательные учреждения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1565000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1565000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0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«Развитие отрасли животноводства 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4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«Развитие молочной отрасли животноводства»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28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«Развитие мясной отрасли животноводства»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1530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2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«Развитие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1020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«Развитие рынка сельскохозяйственной продукции, сырья и продовольствия»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7631891,9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7895637,22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25625729,09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1631891,9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1895637,22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7625729,09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7172404,06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23191010,93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1172404,06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5191010,93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мероприятия: МКУ "Комитет по социальной политике и культуре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2434718,16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2434718,16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8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«Развитие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форм хозяйствования в АПК»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7172404,06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23191010,93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1172404,06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5191010,93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7172404,06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23191010,93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1172404,06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39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5191010,93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6B6" w:rsidRPr="007506B6" w:rsidTr="007506B6">
        <w:trPr>
          <w:trHeight w:val="315"/>
        </w:trPr>
        <w:tc>
          <w:tcPr>
            <w:tcW w:w="14980" w:type="dxa"/>
            <w:gridSpan w:val="10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506B6" w:rsidRPr="007506B6" w:rsidTr="007506B6">
        <w:trPr>
          <w:trHeight w:val="40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Поддержка деятельности Союза садоводов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(субсидирование некоммерческой организации)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 Соисполнитель мероприятия - Союз садоводов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506B6" w:rsidRPr="007506B6" w:rsidTr="007506B6">
        <w:trPr>
          <w:trHeight w:val="49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4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 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316740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316740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316740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316740</w:t>
            </w:r>
          </w:p>
        </w:tc>
      </w:tr>
      <w:tr w:rsidR="007506B6" w:rsidRPr="007506B6" w:rsidTr="007506B6">
        <w:trPr>
          <w:trHeight w:val="630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6734406,9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7015664,06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22263270,93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734406,87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1015664,06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4263270,93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6734406,9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7015664,06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22263270,93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734406,87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1015664,06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4263270,93</w:t>
            </w:r>
          </w:p>
        </w:tc>
      </w:tr>
      <w:tr w:rsidR="007506B6" w:rsidRPr="007506B6" w:rsidTr="007506B6">
        <w:trPr>
          <w:trHeight w:val="154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28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«Развитие переработки сельскохозяйственной продукции»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2434718,16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2434718,16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мероприятияУправление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402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103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мероприятия: МКУ "Комитет по социальной политике и культуре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2434718,16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2434718,16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30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«Обеспечение комплексного, пространственного и территориального развития сельских поселений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2040677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8142498,84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2040677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7137198,84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инфраструкетурного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2040677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8142498,84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2040677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7137198,84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4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«Внесение изменений в документы территориального планирования сельских поселений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1204862,84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199562,84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стратегического и инфраструктурного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1204862,84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199562,84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2 «Внесение изменений в документы градостроительного зонирования сельских поселений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377959</w:t>
            </w:r>
          </w:p>
        </w:tc>
      </w:tr>
      <w:tr w:rsidR="007506B6" w:rsidRPr="007506B6" w:rsidTr="007506B6">
        <w:trPr>
          <w:trHeight w:val="630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(ОБ) средства, 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377959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377959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277959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377959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3 «Постановка границ населенных пунктов сельских поселений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государственный кадастровый учет»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45"/>
        </w:trPr>
        <w:tc>
          <w:tcPr>
            <w:tcW w:w="2396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</w:t>
            </w: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«Корректировка проектной документации по объекту «Строительство надземного пешеходного моста через р. Снежная в п.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Новоснежная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области»</w:t>
            </w: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1940677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6459677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1940677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6459677</w:t>
            </w:r>
          </w:p>
        </w:tc>
      </w:tr>
      <w:tr w:rsidR="007506B6" w:rsidRPr="007506B6" w:rsidTr="007506B6">
        <w:trPr>
          <w:trHeight w:val="315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1940677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6459677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1940677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4519000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6459677</w:t>
            </w:r>
          </w:p>
        </w:tc>
      </w:tr>
      <w:tr w:rsidR="007506B6" w:rsidRPr="007506B6" w:rsidTr="007506B6">
        <w:trPr>
          <w:trHeight w:val="559"/>
        </w:trPr>
        <w:tc>
          <w:tcPr>
            <w:tcW w:w="2396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155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noWrap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7506B6" w:rsidRPr="007506B6" w:rsidRDefault="007506B6" w:rsidP="0075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6BA4" w:rsidRDefault="00356BA4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6E" w:rsidRPr="00412CA7" w:rsidRDefault="00F9286E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D1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социально-экономического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F1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О.В. </w:t>
      </w:r>
      <w:proofErr w:type="spellStart"/>
      <w:r w:rsidR="00F1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</w:t>
      </w:r>
      <w:r w:rsid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E64812" w:rsidRDefault="00E64812">
      <w:pPr>
        <w:rPr>
          <w:rFonts w:ascii="Times New Roman" w:hAnsi="Times New Roman" w:cs="Times New Roman"/>
          <w:sz w:val="24"/>
          <w:szCs w:val="24"/>
        </w:rPr>
      </w:pPr>
    </w:p>
    <w:sectPr w:rsidR="00E64812" w:rsidRPr="00E64812" w:rsidSect="0030705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7D" w:rsidRDefault="00AE007D" w:rsidP="00CE2F5B">
      <w:pPr>
        <w:spacing w:after="0" w:line="240" w:lineRule="auto"/>
      </w:pPr>
      <w:r>
        <w:separator/>
      </w:r>
    </w:p>
  </w:endnote>
  <w:endnote w:type="continuationSeparator" w:id="0">
    <w:p w:rsidR="00AE007D" w:rsidRDefault="00AE007D" w:rsidP="00CE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7D" w:rsidRPr="00CE2F5B" w:rsidRDefault="00AE007D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7D" w:rsidRDefault="00AE007D" w:rsidP="00CE2F5B">
      <w:pPr>
        <w:spacing w:after="0" w:line="240" w:lineRule="auto"/>
      </w:pPr>
      <w:r>
        <w:separator/>
      </w:r>
    </w:p>
  </w:footnote>
  <w:footnote w:type="continuationSeparator" w:id="0">
    <w:p w:rsidR="00AE007D" w:rsidRDefault="00AE007D" w:rsidP="00CE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7D" w:rsidRDefault="00AE00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320"/>
    <w:multiLevelType w:val="hybridMultilevel"/>
    <w:tmpl w:val="8E502808"/>
    <w:lvl w:ilvl="0" w:tplc="1A405FE0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596F"/>
    <w:multiLevelType w:val="multilevel"/>
    <w:tmpl w:val="6986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A324A72"/>
    <w:multiLevelType w:val="hybridMultilevel"/>
    <w:tmpl w:val="800E22AA"/>
    <w:lvl w:ilvl="0" w:tplc="16BCA3B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7D383F"/>
    <w:multiLevelType w:val="multilevel"/>
    <w:tmpl w:val="18E44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12"/>
    <w:rsid w:val="000437AF"/>
    <w:rsid w:val="00062514"/>
    <w:rsid w:val="0006420F"/>
    <w:rsid w:val="000A5495"/>
    <w:rsid w:val="000D01F1"/>
    <w:rsid w:val="000D5646"/>
    <w:rsid w:val="000F2554"/>
    <w:rsid w:val="000F63AA"/>
    <w:rsid w:val="001320C6"/>
    <w:rsid w:val="00147F52"/>
    <w:rsid w:val="00163826"/>
    <w:rsid w:val="001A7867"/>
    <w:rsid w:val="001C54BB"/>
    <w:rsid w:val="001C6CC5"/>
    <w:rsid w:val="001E5A3D"/>
    <w:rsid w:val="0020375B"/>
    <w:rsid w:val="00211A82"/>
    <w:rsid w:val="0021642E"/>
    <w:rsid w:val="002336D1"/>
    <w:rsid w:val="002405A9"/>
    <w:rsid w:val="002737FB"/>
    <w:rsid w:val="002E17E2"/>
    <w:rsid w:val="0030521B"/>
    <w:rsid w:val="00307056"/>
    <w:rsid w:val="00344D77"/>
    <w:rsid w:val="00356BA4"/>
    <w:rsid w:val="00357B6B"/>
    <w:rsid w:val="0036457F"/>
    <w:rsid w:val="003772A4"/>
    <w:rsid w:val="003D1B26"/>
    <w:rsid w:val="003F6DFA"/>
    <w:rsid w:val="00412CA7"/>
    <w:rsid w:val="00421E3F"/>
    <w:rsid w:val="004343E1"/>
    <w:rsid w:val="004360A5"/>
    <w:rsid w:val="004374CF"/>
    <w:rsid w:val="004401C0"/>
    <w:rsid w:val="00460564"/>
    <w:rsid w:val="00483B0D"/>
    <w:rsid w:val="0049242A"/>
    <w:rsid w:val="005012E0"/>
    <w:rsid w:val="00534236"/>
    <w:rsid w:val="00587340"/>
    <w:rsid w:val="00612AF4"/>
    <w:rsid w:val="00620607"/>
    <w:rsid w:val="0062476E"/>
    <w:rsid w:val="006711DE"/>
    <w:rsid w:val="006D4A9A"/>
    <w:rsid w:val="006D67B2"/>
    <w:rsid w:val="006F1CEF"/>
    <w:rsid w:val="0070274C"/>
    <w:rsid w:val="007208EE"/>
    <w:rsid w:val="00743706"/>
    <w:rsid w:val="007506B6"/>
    <w:rsid w:val="00756586"/>
    <w:rsid w:val="00764D11"/>
    <w:rsid w:val="00795233"/>
    <w:rsid w:val="007E6CBC"/>
    <w:rsid w:val="007E7146"/>
    <w:rsid w:val="008C2CD3"/>
    <w:rsid w:val="008F0BAF"/>
    <w:rsid w:val="008F5EA1"/>
    <w:rsid w:val="009136C3"/>
    <w:rsid w:val="00921FAA"/>
    <w:rsid w:val="00925AF7"/>
    <w:rsid w:val="00975D56"/>
    <w:rsid w:val="009C3638"/>
    <w:rsid w:val="009D5F46"/>
    <w:rsid w:val="009E45D7"/>
    <w:rsid w:val="009E5C6B"/>
    <w:rsid w:val="00A22CF5"/>
    <w:rsid w:val="00A3147B"/>
    <w:rsid w:val="00A32130"/>
    <w:rsid w:val="00A323A0"/>
    <w:rsid w:val="00A34CE5"/>
    <w:rsid w:val="00A350FC"/>
    <w:rsid w:val="00A5214D"/>
    <w:rsid w:val="00A52D68"/>
    <w:rsid w:val="00A56E70"/>
    <w:rsid w:val="00AC1995"/>
    <w:rsid w:val="00AD1FE9"/>
    <w:rsid w:val="00AE007D"/>
    <w:rsid w:val="00AE726C"/>
    <w:rsid w:val="00B22FC6"/>
    <w:rsid w:val="00B402E7"/>
    <w:rsid w:val="00B508AF"/>
    <w:rsid w:val="00B54286"/>
    <w:rsid w:val="00B8278E"/>
    <w:rsid w:val="00B94D30"/>
    <w:rsid w:val="00BB6E0E"/>
    <w:rsid w:val="00BC499E"/>
    <w:rsid w:val="00BD10FE"/>
    <w:rsid w:val="00C36D4C"/>
    <w:rsid w:val="00C6191A"/>
    <w:rsid w:val="00C80275"/>
    <w:rsid w:val="00CA40C2"/>
    <w:rsid w:val="00CD0013"/>
    <w:rsid w:val="00CD7AB9"/>
    <w:rsid w:val="00CE2F5B"/>
    <w:rsid w:val="00D01FDA"/>
    <w:rsid w:val="00D14D1D"/>
    <w:rsid w:val="00D22D47"/>
    <w:rsid w:val="00D31609"/>
    <w:rsid w:val="00D37AD5"/>
    <w:rsid w:val="00D4056A"/>
    <w:rsid w:val="00D65438"/>
    <w:rsid w:val="00D81F75"/>
    <w:rsid w:val="00DA3D55"/>
    <w:rsid w:val="00DE0882"/>
    <w:rsid w:val="00DE12B9"/>
    <w:rsid w:val="00E3270A"/>
    <w:rsid w:val="00E64812"/>
    <w:rsid w:val="00E65DFD"/>
    <w:rsid w:val="00ED3B65"/>
    <w:rsid w:val="00ED402A"/>
    <w:rsid w:val="00EE4EC4"/>
    <w:rsid w:val="00F01882"/>
    <w:rsid w:val="00F110A6"/>
    <w:rsid w:val="00F1720E"/>
    <w:rsid w:val="00F24AC8"/>
    <w:rsid w:val="00F9286E"/>
    <w:rsid w:val="00FA0305"/>
    <w:rsid w:val="00FD0C84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812"/>
  </w:style>
  <w:style w:type="paragraph" w:customStyle="1" w:styleId="ConsPlusNonformat">
    <w:name w:val="ConsPlusNonformat"/>
    <w:rsid w:val="00E6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0"/>
    <w:rsid w:val="00E64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E6481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E64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E64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648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semiHidden/>
    <w:unhideWhenUsed/>
    <w:rsid w:val="00E648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E64812"/>
  </w:style>
  <w:style w:type="character" w:styleId="ad">
    <w:name w:val="FollowedHyperlink"/>
    <w:basedOn w:val="a0"/>
    <w:uiPriority w:val="99"/>
    <w:semiHidden/>
    <w:unhideWhenUsed/>
    <w:rsid w:val="00E648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14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1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3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14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31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812"/>
  </w:style>
  <w:style w:type="paragraph" w:customStyle="1" w:styleId="ConsPlusNonformat">
    <w:name w:val="ConsPlusNonformat"/>
    <w:rsid w:val="00E6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0"/>
    <w:rsid w:val="00E64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E6481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E64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E64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648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semiHidden/>
    <w:unhideWhenUsed/>
    <w:rsid w:val="00E648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E64812"/>
  </w:style>
  <w:style w:type="character" w:styleId="ad">
    <w:name w:val="FollowedHyperlink"/>
    <w:basedOn w:val="a0"/>
    <w:uiPriority w:val="99"/>
    <w:semiHidden/>
    <w:unhideWhenUsed/>
    <w:rsid w:val="00E648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14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1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3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14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31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4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8F45-7CC1-4E43-9E12-13474493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11867</Words>
  <Characters>67645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Спивакова Ирина Александровна</cp:lastModifiedBy>
  <cp:revision>6</cp:revision>
  <cp:lastPrinted>2022-02-10T06:49:00Z</cp:lastPrinted>
  <dcterms:created xsi:type="dcterms:W3CDTF">2022-02-10T06:43:00Z</dcterms:created>
  <dcterms:modified xsi:type="dcterms:W3CDTF">2022-03-03T01:43:00Z</dcterms:modified>
</cp:coreProperties>
</file>