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drawings/drawing3.xml" ContentType="application/vnd.openxmlformats-officedocument.drawingml.chartshapes+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drawings/drawing4.xml" ContentType="application/vnd.openxmlformats-officedocument.drawingml.chartshapes+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drawings/drawing5.xml" ContentType="application/vnd.openxmlformats-officedocument.drawingml.chartshapes+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drawings/drawing6.xml" ContentType="application/vnd.openxmlformats-officedocument.drawingml.chartshapes+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theme/themeOverride28.xml" ContentType="application/vnd.openxmlformats-officedocument.themeOverride+xml"/>
  <Override PartName="/word/charts/chart31.xml" ContentType="application/vnd.openxmlformats-officedocument.drawingml.chart+xml"/>
  <Override PartName="/word/theme/themeOverride29.xml" ContentType="application/vnd.openxmlformats-officedocument.themeOverride+xml"/>
  <Override PartName="/word/footer2.xml" ContentType="application/vnd.openxmlformats-officedocument.wordprocessingml.footer+xml"/>
  <Override PartName="/word/charts/chart32.xml" ContentType="application/vnd.openxmlformats-officedocument.drawingml.chart+xml"/>
  <Override PartName="/word/theme/themeOverride30.xml" ContentType="application/vnd.openxmlformats-officedocument.themeOverride+xml"/>
  <Override PartName="/word/charts/chart33.xml" ContentType="application/vnd.openxmlformats-officedocument.drawingml.chart+xml"/>
  <Override PartName="/word/theme/themeOverride31.xml" ContentType="application/vnd.openxmlformats-officedocument.themeOverride+xml"/>
  <Override PartName="/word/charts/chart34.xml" ContentType="application/vnd.openxmlformats-officedocument.drawingml.chart+xml"/>
  <Override PartName="/word/theme/themeOverride32.xml" ContentType="application/vnd.openxmlformats-officedocument.themeOverride+xml"/>
  <Override PartName="/word/charts/chart35.xml" ContentType="application/vnd.openxmlformats-officedocument.drawingml.chart+xml"/>
  <Override PartName="/word/theme/themeOverride33.xml" ContentType="application/vnd.openxmlformats-officedocument.themeOverride+xml"/>
  <Override PartName="/word/charts/chart36.xml" ContentType="application/vnd.openxmlformats-officedocument.drawingml.chart+xml"/>
  <Override PartName="/word/theme/themeOverride34.xml" ContentType="application/vnd.openxmlformats-officedocument.themeOverride+xml"/>
  <Override PartName="/word/charts/chart37.xml" ContentType="application/vnd.openxmlformats-officedocument.drawingml.chart+xml"/>
  <Override PartName="/word/theme/themeOverride35.xml" ContentType="application/vnd.openxmlformats-officedocument.themeOverride+xml"/>
  <Override PartName="/word/charts/chart38.xml" ContentType="application/vnd.openxmlformats-officedocument.drawingml.chart+xml"/>
  <Override PartName="/word/theme/themeOverride36.xml" ContentType="application/vnd.openxmlformats-officedocument.themeOverride+xml"/>
  <Override PartName="/word/charts/chart39.xml" ContentType="application/vnd.openxmlformats-officedocument.drawingml.chart+xml"/>
  <Override PartName="/word/theme/themeOverride37.xml" ContentType="application/vnd.openxmlformats-officedocument.themeOverride+xml"/>
  <Override PartName="/word/charts/chart40.xml" ContentType="application/vnd.openxmlformats-officedocument.drawingml.chart+xml"/>
  <Override PartName="/word/theme/themeOverride3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3678" w:rsidRDefault="00133678" w:rsidP="00133678">
      <w:pPr>
        <w:tabs>
          <w:tab w:val="left" w:pos="7350"/>
        </w:tabs>
        <w:spacing w:after="0" w:line="240" w:lineRule="auto"/>
        <w:ind w:firstLine="709"/>
        <w:jc w:val="center"/>
        <w:rPr>
          <w:rFonts w:ascii="Times New Roman" w:hAnsi="Times New Roman" w:cs="Times New Roman"/>
          <w:sz w:val="24"/>
          <w:szCs w:val="24"/>
        </w:rPr>
      </w:pPr>
      <w:r>
        <w:rPr>
          <w:b/>
          <w:i/>
          <w:noProof/>
          <w:lang w:eastAsia="ru-RU"/>
        </w:rPr>
        <w:drawing>
          <wp:anchor distT="0" distB="0" distL="114300" distR="114300" simplePos="0" relativeHeight="251660288" behindDoc="0" locked="0" layoutInCell="1" allowOverlap="1" wp14:anchorId="4D1E2114" wp14:editId="17E7CBD8">
            <wp:simplePos x="0" y="0"/>
            <wp:positionH relativeFrom="column">
              <wp:posOffset>2938145</wp:posOffset>
            </wp:positionH>
            <wp:positionV relativeFrom="paragraph">
              <wp:posOffset>152400</wp:posOffset>
            </wp:positionV>
            <wp:extent cx="590550" cy="742315"/>
            <wp:effectExtent l="0" t="0" r="0" b="635"/>
            <wp:wrapTopAndBottom/>
            <wp:docPr id="1" name="Рисунок 1" descr="Слюдянский р-н (герб в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юдянский р-н (герб вч)"/>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0550" cy="742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3678" w:rsidRPr="00E73210" w:rsidRDefault="00133678" w:rsidP="00133678">
      <w:pPr>
        <w:spacing w:after="0" w:line="240" w:lineRule="auto"/>
        <w:jc w:val="right"/>
        <w:rPr>
          <w:rFonts w:ascii="Times New Roman" w:eastAsia="Times New Roman" w:hAnsi="Times New Roman" w:cs="Times New Roman"/>
          <w:lang w:eastAsia="ru-RU"/>
        </w:rPr>
      </w:pPr>
    </w:p>
    <w:p w:rsidR="00133678" w:rsidRPr="00E73210" w:rsidRDefault="00133678" w:rsidP="00133678">
      <w:pPr>
        <w:spacing w:after="0" w:line="240" w:lineRule="auto"/>
        <w:jc w:val="right"/>
        <w:rPr>
          <w:rFonts w:ascii="Times New Roman" w:eastAsia="Times New Roman" w:hAnsi="Times New Roman" w:cs="Times New Roman"/>
          <w:lang w:eastAsia="ru-RU"/>
        </w:rPr>
      </w:pPr>
    </w:p>
    <w:p w:rsidR="00133678" w:rsidRPr="00E73210" w:rsidRDefault="00133678" w:rsidP="00133678">
      <w:pPr>
        <w:spacing w:after="0" w:line="240" w:lineRule="auto"/>
        <w:jc w:val="center"/>
        <w:rPr>
          <w:rFonts w:ascii="Times New Roman" w:eastAsia="Times New Roman" w:hAnsi="Times New Roman" w:cs="Times New Roman"/>
          <w:iCs/>
          <w:lang w:eastAsia="ru-RU"/>
        </w:rPr>
      </w:pPr>
      <w:r w:rsidRPr="00E73210">
        <w:rPr>
          <w:rFonts w:ascii="Times New Roman" w:eastAsia="Times New Roman" w:hAnsi="Times New Roman" w:cs="Times New Roman"/>
          <w:iCs/>
          <w:lang w:eastAsia="ru-RU"/>
        </w:rPr>
        <w:t xml:space="preserve">             Российская  Федерация</w:t>
      </w:r>
    </w:p>
    <w:p w:rsidR="00133678" w:rsidRPr="00E73210" w:rsidRDefault="00133678" w:rsidP="00133678">
      <w:pPr>
        <w:spacing w:after="0" w:line="240" w:lineRule="auto"/>
        <w:ind w:left="720"/>
        <w:jc w:val="center"/>
        <w:rPr>
          <w:rFonts w:ascii="Times New Roman" w:eastAsia="Times New Roman" w:hAnsi="Times New Roman" w:cs="Times New Roman"/>
          <w:iCs/>
          <w:lang w:eastAsia="ru-RU"/>
        </w:rPr>
      </w:pPr>
      <w:r w:rsidRPr="00E73210">
        <w:rPr>
          <w:rFonts w:ascii="Times New Roman" w:eastAsia="Times New Roman" w:hAnsi="Times New Roman" w:cs="Times New Roman"/>
          <w:iCs/>
          <w:lang w:eastAsia="ru-RU"/>
        </w:rPr>
        <w:t>Иркутская область</w:t>
      </w:r>
    </w:p>
    <w:p w:rsidR="00133678" w:rsidRPr="00E73210" w:rsidRDefault="00133678" w:rsidP="00133678">
      <w:pPr>
        <w:spacing w:after="0" w:line="240" w:lineRule="auto"/>
        <w:ind w:left="720"/>
        <w:jc w:val="center"/>
        <w:rPr>
          <w:rFonts w:ascii="Times New Roman" w:eastAsia="Times New Roman" w:hAnsi="Times New Roman" w:cs="Times New Roman"/>
          <w:iCs/>
          <w:lang w:eastAsia="ru-RU"/>
        </w:rPr>
      </w:pPr>
      <w:r w:rsidRPr="00E73210">
        <w:rPr>
          <w:rFonts w:ascii="Times New Roman" w:eastAsia="Times New Roman" w:hAnsi="Times New Roman" w:cs="Times New Roman"/>
          <w:iCs/>
          <w:lang w:eastAsia="ru-RU"/>
        </w:rPr>
        <w:t>Слюдянский муниципальный район</w:t>
      </w:r>
    </w:p>
    <w:p w:rsidR="00133678" w:rsidRPr="00E73210" w:rsidRDefault="00133678" w:rsidP="00133678">
      <w:pPr>
        <w:spacing w:after="0" w:line="240" w:lineRule="auto"/>
        <w:ind w:left="720"/>
        <w:jc w:val="center"/>
        <w:rPr>
          <w:rFonts w:ascii="Times New Roman" w:eastAsia="Times New Roman" w:hAnsi="Times New Roman" w:cs="Times New Roman"/>
          <w:lang w:eastAsia="ru-RU"/>
        </w:rPr>
      </w:pPr>
    </w:p>
    <w:p w:rsidR="00133678" w:rsidRPr="00E73210" w:rsidRDefault="00133678" w:rsidP="00133678">
      <w:pPr>
        <w:spacing w:after="0" w:line="240" w:lineRule="auto"/>
        <w:ind w:left="720"/>
        <w:jc w:val="center"/>
        <w:rPr>
          <w:rFonts w:ascii="Times New Roman" w:eastAsia="Times New Roman" w:hAnsi="Times New Roman" w:cs="Times New Roman"/>
          <w:b/>
          <w:bCs/>
          <w:sz w:val="28"/>
          <w:szCs w:val="28"/>
          <w:lang w:eastAsia="ru-RU"/>
        </w:rPr>
      </w:pPr>
      <w:r w:rsidRPr="00E73210">
        <w:rPr>
          <w:rFonts w:ascii="Times New Roman" w:eastAsia="Times New Roman" w:hAnsi="Times New Roman" w:cs="Times New Roman"/>
          <w:b/>
          <w:bCs/>
          <w:sz w:val="28"/>
          <w:szCs w:val="28"/>
          <w:lang w:eastAsia="ru-RU"/>
        </w:rPr>
        <w:t>ДУМА  СЛЮДЯНСКОГО МУНИЦИПАЛЬНОГО РАЙОНА</w:t>
      </w:r>
    </w:p>
    <w:p w:rsidR="00133678" w:rsidRPr="00E73210" w:rsidRDefault="00133678" w:rsidP="00133678">
      <w:pPr>
        <w:spacing w:after="0" w:line="240" w:lineRule="auto"/>
        <w:ind w:left="720"/>
        <w:jc w:val="center"/>
        <w:rPr>
          <w:rFonts w:ascii="Times New Roman" w:eastAsia="Times New Roman" w:hAnsi="Times New Roman" w:cs="Times New Roman"/>
          <w:b/>
          <w:bCs/>
          <w:sz w:val="28"/>
          <w:szCs w:val="28"/>
          <w:lang w:eastAsia="ru-RU"/>
        </w:rPr>
      </w:pPr>
    </w:p>
    <w:p w:rsidR="00133678" w:rsidRPr="00E73210" w:rsidRDefault="00133678" w:rsidP="00133678">
      <w:pPr>
        <w:spacing w:after="0" w:line="240" w:lineRule="auto"/>
        <w:ind w:left="720"/>
        <w:jc w:val="center"/>
        <w:rPr>
          <w:rFonts w:ascii="Times New Roman" w:eastAsia="Times New Roman" w:hAnsi="Times New Roman" w:cs="Times New Roman"/>
          <w:b/>
          <w:bCs/>
          <w:sz w:val="28"/>
          <w:szCs w:val="28"/>
          <w:lang w:eastAsia="ru-RU"/>
        </w:rPr>
      </w:pPr>
      <w:r w:rsidRPr="00E73210">
        <w:rPr>
          <w:rFonts w:ascii="Times New Roman" w:eastAsia="Times New Roman" w:hAnsi="Times New Roman" w:cs="Times New Roman"/>
          <w:b/>
          <w:bCs/>
          <w:sz w:val="28"/>
          <w:szCs w:val="28"/>
          <w:lang w:eastAsia="ru-RU"/>
        </w:rPr>
        <w:t xml:space="preserve"> </w:t>
      </w:r>
      <w:proofErr w:type="gramStart"/>
      <w:r w:rsidRPr="00E73210">
        <w:rPr>
          <w:rFonts w:ascii="Times New Roman" w:eastAsia="Times New Roman" w:hAnsi="Times New Roman" w:cs="Times New Roman"/>
          <w:b/>
          <w:bCs/>
          <w:sz w:val="28"/>
          <w:szCs w:val="28"/>
          <w:lang w:eastAsia="ru-RU"/>
        </w:rPr>
        <w:t>Р</w:t>
      </w:r>
      <w:proofErr w:type="gramEnd"/>
      <w:r w:rsidRPr="00E73210">
        <w:rPr>
          <w:rFonts w:ascii="Times New Roman" w:eastAsia="Times New Roman" w:hAnsi="Times New Roman" w:cs="Times New Roman"/>
          <w:b/>
          <w:bCs/>
          <w:sz w:val="28"/>
          <w:szCs w:val="28"/>
          <w:lang w:eastAsia="ru-RU"/>
        </w:rPr>
        <w:t xml:space="preserve"> Е Ш Е Н И Е</w:t>
      </w:r>
    </w:p>
    <w:p w:rsidR="00133678" w:rsidRPr="00E73210" w:rsidRDefault="00133678" w:rsidP="00133678">
      <w:pPr>
        <w:spacing w:after="0" w:line="240" w:lineRule="auto"/>
        <w:rPr>
          <w:rFonts w:ascii="Times New Roman" w:eastAsia="Times New Roman" w:hAnsi="Times New Roman" w:cs="Times New Roman"/>
          <w:b/>
          <w:bCs/>
          <w:sz w:val="24"/>
          <w:szCs w:val="24"/>
          <w:lang w:eastAsia="ru-RU"/>
        </w:rPr>
      </w:pPr>
    </w:p>
    <w:p w:rsidR="00133678" w:rsidRPr="00E73210" w:rsidRDefault="00133678" w:rsidP="00133678">
      <w:pPr>
        <w:spacing w:after="0" w:line="240" w:lineRule="auto"/>
        <w:rPr>
          <w:rFonts w:ascii="Times New Roman" w:eastAsia="Times New Roman" w:hAnsi="Times New Roman" w:cs="Times New Roman"/>
          <w:bCs/>
          <w:sz w:val="24"/>
          <w:szCs w:val="24"/>
          <w:lang w:eastAsia="ru-RU"/>
        </w:rPr>
      </w:pPr>
    </w:p>
    <w:p w:rsidR="00133678" w:rsidRPr="00E73210" w:rsidRDefault="00133678" w:rsidP="00133678">
      <w:pPr>
        <w:spacing w:after="0" w:line="240" w:lineRule="auto"/>
        <w:rPr>
          <w:rFonts w:ascii="Times New Roman" w:eastAsia="Times New Roman" w:hAnsi="Times New Roman" w:cs="Times New Roman"/>
          <w:b/>
          <w:bCs/>
          <w:sz w:val="24"/>
          <w:szCs w:val="24"/>
          <w:lang w:eastAsia="ru-RU"/>
        </w:rPr>
      </w:pPr>
      <w:r w:rsidRPr="00E73210">
        <w:rPr>
          <w:rFonts w:ascii="Times New Roman" w:eastAsia="Times New Roman" w:hAnsi="Times New Roman" w:cs="Times New Roman"/>
          <w:b/>
          <w:bCs/>
          <w:sz w:val="24"/>
          <w:szCs w:val="24"/>
          <w:lang w:eastAsia="ru-RU"/>
        </w:rPr>
        <w:t xml:space="preserve">Решение принято районной Думой  </w:t>
      </w:r>
      <w:r w:rsidR="008F3F25">
        <w:rPr>
          <w:rFonts w:ascii="Times New Roman" w:eastAsia="Times New Roman" w:hAnsi="Times New Roman" w:cs="Times New Roman"/>
          <w:b/>
          <w:bCs/>
          <w:sz w:val="24"/>
          <w:szCs w:val="24"/>
          <w:lang w:eastAsia="ru-RU"/>
        </w:rPr>
        <w:t>28 мая</w:t>
      </w:r>
      <w:r w:rsidRPr="00E73210">
        <w:rPr>
          <w:rFonts w:ascii="Times New Roman" w:eastAsia="Times New Roman" w:hAnsi="Times New Roman" w:cs="Times New Roman"/>
          <w:b/>
          <w:bCs/>
          <w:sz w:val="24"/>
          <w:szCs w:val="24"/>
          <w:lang w:eastAsia="ru-RU"/>
        </w:rPr>
        <w:t xml:space="preserve">  202</w:t>
      </w:r>
      <w:r w:rsidR="00BA1B39">
        <w:rPr>
          <w:rFonts w:ascii="Times New Roman" w:eastAsia="Times New Roman" w:hAnsi="Times New Roman" w:cs="Times New Roman"/>
          <w:b/>
          <w:bCs/>
          <w:sz w:val="24"/>
          <w:szCs w:val="24"/>
          <w:lang w:eastAsia="ru-RU"/>
        </w:rPr>
        <w:t>1</w:t>
      </w:r>
      <w:r w:rsidRPr="00E73210">
        <w:rPr>
          <w:rFonts w:ascii="Times New Roman" w:eastAsia="Times New Roman" w:hAnsi="Times New Roman" w:cs="Times New Roman"/>
          <w:b/>
          <w:bCs/>
          <w:sz w:val="24"/>
          <w:szCs w:val="24"/>
          <w:lang w:eastAsia="ru-RU"/>
        </w:rPr>
        <w:t xml:space="preserve"> года </w:t>
      </w:r>
    </w:p>
    <w:p w:rsidR="00133678" w:rsidRPr="00E73210" w:rsidRDefault="00133678" w:rsidP="00133678">
      <w:pPr>
        <w:spacing w:after="0" w:line="240" w:lineRule="auto"/>
        <w:rPr>
          <w:rFonts w:ascii="Times New Roman" w:eastAsia="Times New Roman" w:hAnsi="Times New Roman" w:cs="Times New Roman"/>
          <w:b/>
          <w:bCs/>
          <w:sz w:val="24"/>
          <w:szCs w:val="24"/>
          <w:lang w:eastAsia="ru-RU"/>
        </w:rPr>
      </w:pPr>
    </w:p>
    <w:p w:rsidR="00133678" w:rsidRPr="00E73210" w:rsidRDefault="00133678" w:rsidP="00133678">
      <w:pPr>
        <w:spacing w:after="0" w:line="240" w:lineRule="auto"/>
        <w:ind w:firstLine="708"/>
        <w:jc w:val="both"/>
        <w:rPr>
          <w:rFonts w:ascii="Times New Roman" w:eastAsia="Times New Roman" w:hAnsi="Times New Roman" w:cs="Times New Roman"/>
          <w:sz w:val="24"/>
          <w:szCs w:val="24"/>
          <w:lang w:eastAsia="ru-RU"/>
        </w:rPr>
      </w:pPr>
    </w:p>
    <w:p w:rsidR="004C7D4B" w:rsidRDefault="00133678" w:rsidP="00011E03">
      <w:pPr>
        <w:tabs>
          <w:tab w:val="left" w:pos="5670"/>
        </w:tabs>
        <w:spacing w:after="0" w:line="240" w:lineRule="auto"/>
        <w:ind w:right="3685"/>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w:t>
      </w:r>
      <w:r w:rsidRPr="007D7312">
        <w:rPr>
          <w:rFonts w:ascii="Times New Roman" w:eastAsia="Times New Roman" w:hAnsi="Times New Roman" w:cs="Times New Roman"/>
          <w:b/>
          <w:sz w:val="24"/>
          <w:szCs w:val="24"/>
          <w:lang w:eastAsia="ru-RU"/>
        </w:rPr>
        <w:t xml:space="preserve"> результатах деятельности мэра </w:t>
      </w:r>
      <w:r>
        <w:rPr>
          <w:rFonts w:ascii="Times New Roman" w:eastAsia="Times New Roman" w:hAnsi="Times New Roman" w:cs="Times New Roman"/>
          <w:b/>
          <w:sz w:val="24"/>
          <w:szCs w:val="24"/>
          <w:lang w:eastAsia="ru-RU"/>
        </w:rPr>
        <w:t xml:space="preserve">Слюдянского </w:t>
      </w:r>
      <w:r w:rsidRPr="007D7312">
        <w:rPr>
          <w:rFonts w:ascii="Times New Roman" w:eastAsia="Times New Roman" w:hAnsi="Times New Roman" w:cs="Times New Roman"/>
          <w:b/>
          <w:sz w:val="24"/>
          <w:szCs w:val="24"/>
          <w:lang w:eastAsia="ru-RU"/>
        </w:rPr>
        <w:t xml:space="preserve">муниципального </w:t>
      </w:r>
      <w:r>
        <w:rPr>
          <w:rFonts w:ascii="Times New Roman" w:eastAsia="Times New Roman" w:hAnsi="Times New Roman" w:cs="Times New Roman"/>
          <w:b/>
          <w:sz w:val="24"/>
          <w:szCs w:val="24"/>
          <w:lang w:eastAsia="ru-RU"/>
        </w:rPr>
        <w:t>района</w:t>
      </w:r>
      <w:r w:rsidRPr="007D7312">
        <w:rPr>
          <w:rFonts w:ascii="Times New Roman" w:eastAsia="Times New Roman" w:hAnsi="Times New Roman" w:cs="Times New Roman"/>
          <w:b/>
          <w:sz w:val="24"/>
          <w:szCs w:val="24"/>
          <w:lang w:eastAsia="ru-RU"/>
        </w:rPr>
        <w:t>,</w:t>
      </w:r>
      <w:r w:rsidR="00011E03">
        <w:rPr>
          <w:rFonts w:ascii="Times New Roman" w:eastAsia="Times New Roman" w:hAnsi="Times New Roman" w:cs="Times New Roman"/>
          <w:b/>
          <w:sz w:val="24"/>
          <w:szCs w:val="24"/>
          <w:lang w:eastAsia="ru-RU"/>
        </w:rPr>
        <w:t xml:space="preserve"> </w:t>
      </w:r>
      <w:r w:rsidRPr="007D7312">
        <w:rPr>
          <w:rFonts w:ascii="Times New Roman" w:eastAsia="Times New Roman" w:hAnsi="Times New Roman" w:cs="Times New Roman"/>
          <w:b/>
          <w:sz w:val="24"/>
          <w:szCs w:val="24"/>
          <w:lang w:eastAsia="ru-RU"/>
        </w:rPr>
        <w:t>деятельности админи</w:t>
      </w:r>
      <w:r w:rsidR="004C7D4B">
        <w:rPr>
          <w:rFonts w:ascii="Times New Roman" w:eastAsia="Times New Roman" w:hAnsi="Times New Roman" w:cs="Times New Roman"/>
          <w:b/>
          <w:sz w:val="24"/>
          <w:szCs w:val="24"/>
          <w:lang w:eastAsia="ru-RU"/>
        </w:rPr>
        <w:t>страции  муниципального района</w:t>
      </w:r>
      <w:r w:rsidR="00011E03">
        <w:rPr>
          <w:rFonts w:ascii="Times New Roman" w:eastAsia="Times New Roman" w:hAnsi="Times New Roman" w:cs="Times New Roman"/>
          <w:b/>
          <w:sz w:val="24"/>
          <w:szCs w:val="24"/>
          <w:lang w:eastAsia="ru-RU"/>
        </w:rPr>
        <w:t xml:space="preserve"> </w:t>
      </w:r>
      <w:r w:rsidR="004C7D4B">
        <w:rPr>
          <w:rFonts w:ascii="Times New Roman" w:eastAsia="Times New Roman" w:hAnsi="Times New Roman" w:cs="Times New Roman"/>
          <w:b/>
          <w:sz w:val="24"/>
          <w:szCs w:val="24"/>
          <w:lang w:eastAsia="ru-RU"/>
        </w:rPr>
        <w:t>и иных подведомственных мэру муниципального района</w:t>
      </w:r>
      <w:r w:rsidR="00011E03">
        <w:rPr>
          <w:rFonts w:ascii="Times New Roman" w:eastAsia="Times New Roman" w:hAnsi="Times New Roman" w:cs="Times New Roman"/>
          <w:b/>
          <w:sz w:val="24"/>
          <w:szCs w:val="24"/>
          <w:lang w:eastAsia="ru-RU"/>
        </w:rPr>
        <w:t xml:space="preserve"> </w:t>
      </w:r>
      <w:r w:rsidR="004C7D4B">
        <w:rPr>
          <w:rFonts w:ascii="Times New Roman" w:eastAsia="Times New Roman" w:hAnsi="Times New Roman" w:cs="Times New Roman"/>
          <w:b/>
          <w:sz w:val="24"/>
          <w:szCs w:val="24"/>
          <w:lang w:eastAsia="ru-RU"/>
        </w:rPr>
        <w:t>органов местного самоуправления,</w:t>
      </w:r>
    </w:p>
    <w:p w:rsidR="00133678" w:rsidRPr="007D7312" w:rsidRDefault="00133678" w:rsidP="00011E03">
      <w:pPr>
        <w:tabs>
          <w:tab w:val="left" w:pos="5670"/>
        </w:tabs>
        <w:spacing w:after="0" w:line="240" w:lineRule="auto"/>
        <w:ind w:right="3685"/>
        <w:jc w:val="both"/>
        <w:rPr>
          <w:rFonts w:ascii="Times New Roman" w:eastAsia="Times New Roman" w:hAnsi="Times New Roman" w:cs="Times New Roman"/>
          <w:sz w:val="24"/>
          <w:szCs w:val="24"/>
          <w:lang w:eastAsia="ru-RU"/>
        </w:rPr>
      </w:pPr>
      <w:r w:rsidRPr="007D7312">
        <w:rPr>
          <w:rFonts w:ascii="Times New Roman" w:eastAsia="Times New Roman" w:hAnsi="Times New Roman" w:cs="Times New Roman"/>
          <w:b/>
          <w:sz w:val="24"/>
          <w:szCs w:val="24"/>
          <w:lang w:eastAsia="ru-RU"/>
        </w:rPr>
        <w:t xml:space="preserve">в том числе о решении вопросов, поставленных Думой </w:t>
      </w:r>
      <w:r>
        <w:rPr>
          <w:rFonts w:ascii="Times New Roman" w:eastAsia="Times New Roman" w:hAnsi="Times New Roman" w:cs="Times New Roman"/>
          <w:b/>
          <w:sz w:val="24"/>
          <w:szCs w:val="24"/>
          <w:lang w:eastAsia="ru-RU"/>
        </w:rPr>
        <w:t xml:space="preserve">Слюдянского </w:t>
      </w:r>
      <w:r w:rsidRPr="007D7312">
        <w:rPr>
          <w:rFonts w:ascii="Times New Roman" w:eastAsia="Times New Roman" w:hAnsi="Times New Roman" w:cs="Times New Roman"/>
          <w:b/>
          <w:sz w:val="24"/>
          <w:szCs w:val="24"/>
          <w:lang w:eastAsia="ru-RU"/>
        </w:rPr>
        <w:t>муниципального район</w:t>
      </w:r>
      <w:r>
        <w:rPr>
          <w:rFonts w:ascii="Times New Roman" w:eastAsia="Times New Roman" w:hAnsi="Times New Roman" w:cs="Times New Roman"/>
          <w:b/>
          <w:sz w:val="24"/>
          <w:szCs w:val="24"/>
          <w:lang w:eastAsia="ru-RU"/>
        </w:rPr>
        <w:t>а</w:t>
      </w:r>
      <w:r w:rsidRPr="007D7312">
        <w:rPr>
          <w:rFonts w:ascii="Times New Roman" w:eastAsia="Times New Roman" w:hAnsi="Times New Roman" w:cs="Times New Roman"/>
          <w:b/>
          <w:sz w:val="24"/>
          <w:szCs w:val="24"/>
          <w:lang w:eastAsia="ru-RU"/>
        </w:rPr>
        <w:t xml:space="preserve"> за 20</w:t>
      </w:r>
      <w:r w:rsidR="00BA1B39">
        <w:rPr>
          <w:rFonts w:ascii="Times New Roman" w:eastAsia="Times New Roman" w:hAnsi="Times New Roman" w:cs="Times New Roman"/>
          <w:b/>
          <w:sz w:val="24"/>
          <w:szCs w:val="24"/>
          <w:lang w:eastAsia="ru-RU"/>
        </w:rPr>
        <w:t>20</w:t>
      </w:r>
      <w:r w:rsidRPr="007D7312">
        <w:rPr>
          <w:rFonts w:ascii="Times New Roman" w:eastAsia="Times New Roman" w:hAnsi="Times New Roman" w:cs="Times New Roman"/>
          <w:b/>
          <w:sz w:val="24"/>
          <w:szCs w:val="24"/>
          <w:lang w:eastAsia="ru-RU"/>
        </w:rPr>
        <w:t xml:space="preserve"> год,</w:t>
      </w:r>
      <w:r>
        <w:rPr>
          <w:rFonts w:ascii="Times New Roman" w:eastAsia="Times New Roman" w:hAnsi="Times New Roman" w:cs="Times New Roman"/>
          <w:b/>
          <w:sz w:val="24"/>
          <w:szCs w:val="24"/>
          <w:lang w:eastAsia="ru-RU"/>
        </w:rPr>
        <w:t xml:space="preserve"> </w:t>
      </w:r>
      <w:r w:rsidRPr="007D7312">
        <w:rPr>
          <w:rFonts w:ascii="Times New Roman" w:eastAsia="Times New Roman" w:hAnsi="Times New Roman" w:cs="Times New Roman"/>
          <w:b/>
          <w:sz w:val="24"/>
          <w:szCs w:val="24"/>
          <w:lang w:eastAsia="ru-RU"/>
        </w:rPr>
        <w:t>о ходе реализации в 20</w:t>
      </w:r>
      <w:r w:rsidR="00BA1B39">
        <w:rPr>
          <w:rFonts w:ascii="Times New Roman" w:eastAsia="Times New Roman" w:hAnsi="Times New Roman" w:cs="Times New Roman"/>
          <w:b/>
          <w:sz w:val="24"/>
          <w:szCs w:val="24"/>
          <w:lang w:eastAsia="ru-RU"/>
        </w:rPr>
        <w:t>20</w:t>
      </w:r>
      <w:r w:rsidRPr="007D7312">
        <w:rPr>
          <w:rFonts w:ascii="Times New Roman" w:eastAsia="Times New Roman" w:hAnsi="Times New Roman" w:cs="Times New Roman"/>
          <w:b/>
          <w:sz w:val="24"/>
          <w:szCs w:val="24"/>
          <w:lang w:eastAsia="ru-RU"/>
        </w:rPr>
        <w:t xml:space="preserve"> году Плана мероприятий по реализации Стратегии социально-экономического развития </w:t>
      </w:r>
      <w:r w:rsidR="004C7D4B">
        <w:rPr>
          <w:rFonts w:ascii="Times New Roman" w:eastAsia="Times New Roman" w:hAnsi="Times New Roman" w:cs="Times New Roman"/>
          <w:b/>
          <w:sz w:val="24"/>
          <w:szCs w:val="24"/>
          <w:lang w:eastAsia="ru-RU"/>
        </w:rPr>
        <w:t>Слюдянского</w:t>
      </w:r>
      <w:r w:rsidR="004C7D4B" w:rsidRPr="007D7312">
        <w:rPr>
          <w:rFonts w:ascii="Times New Roman" w:eastAsia="Times New Roman" w:hAnsi="Times New Roman" w:cs="Times New Roman"/>
          <w:b/>
          <w:sz w:val="24"/>
          <w:szCs w:val="24"/>
          <w:lang w:eastAsia="ru-RU"/>
        </w:rPr>
        <w:t xml:space="preserve"> </w:t>
      </w:r>
      <w:r w:rsidRPr="007D7312">
        <w:rPr>
          <w:rFonts w:ascii="Times New Roman" w:eastAsia="Times New Roman" w:hAnsi="Times New Roman" w:cs="Times New Roman"/>
          <w:b/>
          <w:sz w:val="24"/>
          <w:szCs w:val="24"/>
          <w:lang w:eastAsia="ru-RU"/>
        </w:rPr>
        <w:t>муниципального район</w:t>
      </w:r>
      <w:r w:rsidR="004C7D4B">
        <w:rPr>
          <w:rFonts w:ascii="Times New Roman" w:eastAsia="Times New Roman" w:hAnsi="Times New Roman" w:cs="Times New Roman"/>
          <w:b/>
          <w:sz w:val="24"/>
          <w:szCs w:val="24"/>
          <w:lang w:eastAsia="ru-RU"/>
        </w:rPr>
        <w:t>а</w:t>
      </w:r>
      <w:r w:rsidRPr="007D7312">
        <w:rPr>
          <w:rFonts w:ascii="Times New Roman" w:eastAsia="Times New Roman" w:hAnsi="Times New Roman" w:cs="Times New Roman"/>
          <w:b/>
          <w:sz w:val="24"/>
          <w:szCs w:val="24"/>
          <w:lang w:eastAsia="ru-RU"/>
        </w:rPr>
        <w:t>, об эффективности реализации муниципальных программ в 20</w:t>
      </w:r>
      <w:r w:rsidR="00BA1B39">
        <w:rPr>
          <w:rFonts w:ascii="Times New Roman" w:eastAsia="Times New Roman" w:hAnsi="Times New Roman" w:cs="Times New Roman"/>
          <w:b/>
          <w:sz w:val="24"/>
          <w:szCs w:val="24"/>
          <w:lang w:eastAsia="ru-RU"/>
        </w:rPr>
        <w:t>20</w:t>
      </w:r>
      <w:r w:rsidRPr="007D7312">
        <w:rPr>
          <w:rFonts w:ascii="Times New Roman" w:eastAsia="Times New Roman" w:hAnsi="Times New Roman" w:cs="Times New Roman"/>
          <w:b/>
          <w:sz w:val="24"/>
          <w:szCs w:val="24"/>
          <w:lang w:eastAsia="ru-RU"/>
        </w:rPr>
        <w:t xml:space="preserve"> году</w:t>
      </w:r>
    </w:p>
    <w:p w:rsidR="00133678" w:rsidRDefault="00133678" w:rsidP="00133678">
      <w:pPr>
        <w:spacing w:after="0" w:line="240" w:lineRule="auto"/>
        <w:jc w:val="both"/>
        <w:rPr>
          <w:rFonts w:ascii="Times New Roman" w:eastAsia="Times New Roman" w:hAnsi="Times New Roman" w:cs="Times New Roman"/>
          <w:sz w:val="24"/>
          <w:szCs w:val="24"/>
          <w:lang w:eastAsia="ru-RU"/>
        </w:rPr>
      </w:pPr>
      <w:r w:rsidRPr="007D7312">
        <w:rPr>
          <w:rFonts w:ascii="Times New Roman" w:eastAsia="Times New Roman" w:hAnsi="Times New Roman" w:cs="Times New Roman"/>
          <w:sz w:val="24"/>
          <w:szCs w:val="24"/>
          <w:lang w:eastAsia="ru-RU"/>
        </w:rPr>
        <w:t xml:space="preserve">         </w:t>
      </w:r>
    </w:p>
    <w:p w:rsidR="00133678" w:rsidRDefault="00133678" w:rsidP="00133678">
      <w:pPr>
        <w:spacing w:after="0" w:line="240" w:lineRule="auto"/>
        <w:jc w:val="both"/>
        <w:rPr>
          <w:rFonts w:ascii="Times New Roman" w:eastAsia="Times New Roman" w:hAnsi="Times New Roman" w:cs="Times New Roman"/>
          <w:sz w:val="24"/>
          <w:szCs w:val="24"/>
          <w:lang w:eastAsia="ru-RU"/>
        </w:rPr>
      </w:pPr>
    </w:p>
    <w:p w:rsidR="00133678" w:rsidRPr="007D7312" w:rsidRDefault="00133678" w:rsidP="00133678">
      <w:pPr>
        <w:spacing w:after="0" w:line="240" w:lineRule="auto"/>
        <w:ind w:firstLine="708"/>
        <w:jc w:val="both"/>
        <w:rPr>
          <w:rFonts w:ascii="Times New Roman" w:eastAsia="Times New Roman" w:hAnsi="Times New Roman" w:cs="Times New Roman"/>
          <w:sz w:val="24"/>
          <w:szCs w:val="24"/>
          <w:lang w:eastAsia="ru-RU"/>
        </w:rPr>
      </w:pPr>
      <w:r w:rsidRPr="007D7312">
        <w:rPr>
          <w:rFonts w:ascii="Times New Roman" w:eastAsia="Times New Roman" w:hAnsi="Times New Roman" w:cs="Times New Roman"/>
          <w:sz w:val="24"/>
          <w:szCs w:val="24"/>
          <w:lang w:eastAsia="ru-RU"/>
        </w:rPr>
        <w:t xml:space="preserve">В соответствии с Федеральным законом от 06.10.2003 года № 131-ФЗ «Об общих принципах  организации местного самоуправления в Российской Федерации», руководствуясь </w:t>
      </w:r>
      <w:r>
        <w:rPr>
          <w:rFonts w:ascii="Times New Roman" w:eastAsia="Times New Roman" w:hAnsi="Times New Roman" w:cs="Times New Roman"/>
          <w:sz w:val="24"/>
          <w:szCs w:val="24"/>
          <w:lang w:eastAsia="ru-RU"/>
        </w:rPr>
        <w:t>ч</w:t>
      </w:r>
      <w:r w:rsidR="00D27607">
        <w:rPr>
          <w:rFonts w:ascii="Times New Roman" w:eastAsia="Times New Roman" w:hAnsi="Times New Roman" w:cs="Times New Roman"/>
          <w:sz w:val="24"/>
          <w:szCs w:val="24"/>
          <w:lang w:eastAsia="ru-RU"/>
        </w:rPr>
        <w:t xml:space="preserve">астью </w:t>
      </w:r>
      <w:r>
        <w:rPr>
          <w:rFonts w:ascii="Times New Roman" w:eastAsia="Times New Roman" w:hAnsi="Times New Roman" w:cs="Times New Roman"/>
          <w:sz w:val="24"/>
          <w:szCs w:val="24"/>
          <w:lang w:eastAsia="ru-RU"/>
        </w:rPr>
        <w:t>7 ст</w:t>
      </w:r>
      <w:r w:rsidR="00D27607">
        <w:rPr>
          <w:rFonts w:ascii="Times New Roman" w:eastAsia="Times New Roman" w:hAnsi="Times New Roman" w:cs="Times New Roman"/>
          <w:sz w:val="24"/>
          <w:szCs w:val="24"/>
          <w:lang w:eastAsia="ru-RU"/>
        </w:rPr>
        <w:t xml:space="preserve">атьи </w:t>
      </w:r>
      <w:r>
        <w:rPr>
          <w:rFonts w:ascii="Times New Roman" w:eastAsia="Times New Roman" w:hAnsi="Times New Roman" w:cs="Times New Roman"/>
          <w:sz w:val="24"/>
          <w:szCs w:val="24"/>
          <w:lang w:eastAsia="ru-RU"/>
        </w:rPr>
        <w:t>23, статьями</w:t>
      </w:r>
      <w:r w:rsidRPr="007D7312">
        <w:rPr>
          <w:rFonts w:ascii="Times New Roman" w:eastAsia="Times New Roman" w:hAnsi="Times New Roman" w:cs="Times New Roman"/>
          <w:sz w:val="24"/>
          <w:szCs w:val="24"/>
          <w:lang w:eastAsia="ru-RU"/>
        </w:rPr>
        <w:t xml:space="preserve"> 31, 48 Устава </w:t>
      </w:r>
      <w:r>
        <w:rPr>
          <w:rFonts w:ascii="Times New Roman" w:eastAsia="Times New Roman" w:hAnsi="Times New Roman" w:cs="Times New Roman"/>
          <w:sz w:val="24"/>
          <w:szCs w:val="24"/>
          <w:lang w:eastAsia="ru-RU"/>
        </w:rPr>
        <w:t>Слюдянского муниципального</w:t>
      </w:r>
      <w:r w:rsidRPr="007D7312">
        <w:rPr>
          <w:rFonts w:ascii="Times New Roman" w:eastAsia="Times New Roman" w:hAnsi="Times New Roman" w:cs="Times New Roman"/>
          <w:sz w:val="24"/>
          <w:szCs w:val="24"/>
          <w:lang w:eastAsia="ru-RU"/>
        </w:rPr>
        <w:t xml:space="preserve"> район</w:t>
      </w:r>
      <w:r>
        <w:rPr>
          <w:rFonts w:ascii="Times New Roman" w:eastAsia="Times New Roman" w:hAnsi="Times New Roman" w:cs="Times New Roman"/>
          <w:sz w:val="24"/>
          <w:szCs w:val="24"/>
          <w:lang w:eastAsia="ru-RU"/>
        </w:rPr>
        <w:t>а</w:t>
      </w:r>
      <w:r w:rsidRPr="007D7312">
        <w:rPr>
          <w:rFonts w:ascii="Times New Roman" w:eastAsia="Times New Roman" w:hAnsi="Times New Roman" w:cs="Times New Roman"/>
          <w:sz w:val="24"/>
          <w:szCs w:val="24"/>
          <w:lang w:eastAsia="ru-RU"/>
        </w:rPr>
        <w:t xml:space="preserve"> (новая редакция), зарегистрированного постановлением Губернатора Иркутской области от 30.06.2005 года № 303-П, </w:t>
      </w:r>
      <w:proofErr w:type="gramStart"/>
      <w:r w:rsidRPr="007D7312">
        <w:rPr>
          <w:rFonts w:ascii="Times New Roman" w:eastAsia="Times New Roman" w:hAnsi="Times New Roman" w:cs="Times New Roman"/>
          <w:sz w:val="24"/>
          <w:szCs w:val="24"/>
          <w:lang w:eastAsia="ru-RU"/>
        </w:rPr>
        <w:t>регистрационный</w:t>
      </w:r>
      <w:proofErr w:type="gramEnd"/>
      <w:r w:rsidRPr="007D7312">
        <w:rPr>
          <w:rFonts w:ascii="Times New Roman" w:eastAsia="Times New Roman" w:hAnsi="Times New Roman" w:cs="Times New Roman"/>
          <w:sz w:val="24"/>
          <w:szCs w:val="24"/>
          <w:lang w:eastAsia="ru-RU"/>
        </w:rPr>
        <w:t xml:space="preserve"> № 14-3,</w:t>
      </w:r>
    </w:p>
    <w:p w:rsidR="00133678" w:rsidRPr="007D7312" w:rsidRDefault="00133678" w:rsidP="00133678">
      <w:pPr>
        <w:spacing w:after="0" w:line="240" w:lineRule="auto"/>
        <w:jc w:val="both"/>
        <w:rPr>
          <w:rFonts w:ascii="Times New Roman" w:eastAsia="Times New Roman" w:hAnsi="Times New Roman" w:cs="Times New Roman"/>
          <w:sz w:val="24"/>
          <w:szCs w:val="24"/>
          <w:lang w:eastAsia="ru-RU"/>
        </w:rPr>
      </w:pPr>
    </w:p>
    <w:p w:rsidR="00133678" w:rsidRPr="007D7312" w:rsidRDefault="00133678" w:rsidP="00133678">
      <w:pPr>
        <w:spacing w:after="0" w:line="240" w:lineRule="auto"/>
        <w:ind w:firstLine="708"/>
        <w:jc w:val="both"/>
        <w:rPr>
          <w:rFonts w:ascii="Times New Roman" w:eastAsia="Times New Roman" w:hAnsi="Times New Roman" w:cs="Times New Roman"/>
          <w:sz w:val="24"/>
          <w:szCs w:val="24"/>
          <w:lang w:eastAsia="ru-RU"/>
        </w:rPr>
      </w:pPr>
      <w:r w:rsidRPr="007D7312">
        <w:rPr>
          <w:rFonts w:ascii="Times New Roman" w:eastAsia="Times New Roman" w:hAnsi="Times New Roman" w:cs="Times New Roman"/>
          <w:b/>
          <w:sz w:val="24"/>
          <w:szCs w:val="24"/>
          <w:lang w:eastAsia="ru-RU"/>
        </w:rPr>
        <w:t>РАЙОННАЯ ДУМА РЕШИЛА</w:t>
      </w:r>
      <w:r w:rsidRPr="007D7312">
        <w:rPr>
          <w:rFonts w:ascii="Times New Roman" w:eastAsia="Times New Roman" w:hAnsi="Times New Roman" w:cs="Times New Roman"/>
          <w:sz w:val="24"/>
          <w:szCs w:val="24"/>
          <w:lang w:eastAsia="ru-RU"/>
        </w:rPr>
        <w:t>:</w:t>
      </w:r>
    </w:p>
    <w:p w:rsidR="00133678" w:rsidRPr="007D7312" w:rsidRDefault="00133678" w:rsidP="00133678">
      <w:pPr>
        <w:spacing w:after="0" w:line="240" w:lineRule="auto"/>
        <w:ind w:firstLine="708"/>
        <w:jc w:val="both"/>
        <w:rPr>
          <w:rFonts w:ascii="Times New Roman" w:eastAsia="Times New Roman" w:hAnsi="Times New Roman" w:cs="Times New Roman"/>
          <w:sz w:val="24"/>
          <w:szCs w:val="24"/>
          <w:lang w:eastAsia="ru-RU"/>
        </w:rPr>
      </w:pPr>
    </w:p>
    <w:p w:rsidR="00133678" w:rsidRPr="0036157F" w:rsidRDefault="00133678" w:rsidP="0036157F">
      <w:pPr>
        <w:pStyle w:val="a4"/>
        <w:numPr>
          <w:ilvl w:val="0"/>
          <w:numId w:val="1"/>
        </w:numPr>
        <w:spacing w:after="0" w:line="240" w:lineRule="auto"/>
        <w:ind w:left="0" w:firstLine="708"/>
        <w:jc w:val="both"/>
        <w:rPr>
          <w:rFonts w:ascii="Times New Roman" w:eastAsia="Times New Roman" w:hAnsi="Times New Roman" w:cs="Times New Roman"/>
          <w:sz w:val="24"/>
          <w:szCs w:val="24"/>
          <w:lang w:eastAsia="ru-RU"/>
        </w:rPr>
      </w:pPr>
      <w:proofErr w:type="gramStart"/>
      <w:r w:rsidRPr="0036157F">
        <w:rPr>
          <w:rFonts w:ascii="Times New Roman" w:eastAsia="Times New Roman" w:hAnsi="Times New Roman" w:cs="Times New Roman"/>
          <w:sz w:val="24"/>
          <w:szCs w:val="24"/>
          <w:lang w:eastAsia="ru-RU"/>
        </w:rPr>
        <w:t>Утвердить ежегодный отчет мэра Слюдянского муниципального района о результатах его деятельности, деятельности администрации муниципального района</w:t>
      </w:r>
      <w:r w:rsidR="0036157F" w:rsidRPr="0036157F">
        <w:rPr>
          <w:rFonts w:ascii="Times New Roman" w:eastAsia="Times New Roman" w:hAnsi="Times New Roman" w:cs="Times New Roman"/>
          <w:sz w:val="24"/>
          <w:szCs w:val="24"/>
          <w:lang w:eastAsia="ru-RU"/>
        </w:rPr>
        <w:t xml:space="preserve"> и иных подведомственных мэру муниципального района органов местного самоуправления,</w:t>
      </w:r>
      <w:r w:rsidRPr="0036157F">
        <w:rPr>
          <w:rFonts w:ascii="Times New Roman" w:eastAsia="Times New Roman" w:hAnsi="Times New Roman" w:cs="Times New Roman"/>
          <w:sz w:val="24"/>
          <w:szCs w:val="24"/>
          <w:lang w:eastAsia="ru-RU"/>
        </w:rPr>
        <w:t xml:space="preserve"> в том числе о решении вопросов, поставленных Думой Слюдянского муниципального района,  за 20</w:t>
      </w:r>
      <w:r w:rsidR="0036157F">
        <w:rPr>
          <w:rFonts w:ascii="Times New Roman" w:eastAsia="Times New Roman" w:hAnsi="Times New Roman" w:cs="Times New Roman"/>
          <w:sz w:val="24"/>
          <w:szCs w:val="24"/>
          <w:lang w:eastAsia="ru-RU"/>
        </w:rPr>
        <w:t>20</w:t>
      </w:r>
      <w:r w:rsidRPr="0036157F">
        <w:rPr>
          <w:rFonts w:ascii="Times New Roman" w:eastAsia="Times New Roman" w:hAnsi="Times New Roman" w:cs="Times New Roman"/>
          <w:sz w:val="24"/>
          <w:szCs w:val="24"/>
          <w:lang w:eastAsia="ru-RU"/>
        </w:rPr>
        <w:t xml:space="preserve"> год,  о ходе реализации в 20</w:t>
      </w:r>
      <w:r w:rsidR="0036157F">
        <w:rPr>
          <w:rFonts w:ascii="Times New Roman" w:eastAsia="Times New Roman" w:hAnsi="Times New Roman" w:cs="Times New Roman"/>
          <w:sz w:val="24"/>
          <w:szCs w:val="24"/>
          <w:lang w:eastAsia="ru-RU"/>
        </w:rPr>
        <w:t>20</w:t>
      </w:r>
      <w:r w:rsidRPr="0036157F">
        <w:rPr>
          <w:rFonts w:ascii="Times New Roman" w:eastAsia="Times New Roman" w:hAnsi="Times New Roman" w:cs="Times New Roman"/>
          <w:sz w:val="24"/>
          <w:szCs w:val="24"/>
          <w:lang w:eastAsia="ru-RU"/>
        </w:rPr>
        <w:t xml:space="preserve"> году Плана мероприятий по реализации Стратегии социально-экономического развития </w:t>
      </w:r>
      <w:r w:rsidR="0036157F" w:rsidRPr="0036157F">
        <w:rPr>
          <w:rFonts w:ascii="Times New Roman" w:eastAsia="Times New Roman" w:hAnsi="Times New Roman" w:cs="Times New Roman"/>
          <w:sz w:val="24"/>
          <w:szCs w:val="24"/>
          <w:lang w:eastAsia="ru-RU"/>
        </w:rPr>
        <w:t>Слюдянск</w:t>
      </w:r>
      <w:r w:rsidR="0036157F">
        <w:rPr>
          <w:rFonts w:ascii="Times New Roman" w:eastAsia="Times New Roman" w:hAnsi="Times New Roman" w:cs="Times New Roman"/>
          <w:sz w:val="24"/>
          <w:szCs w:val="24"/>
          <w:lang w:eastAsia="ru-RU"/>
        </w:rPr>
        <w:t>ого</w:t>
      </w:r>
      <w:r w:rsidR="0036157F" w:rsidRPr="0036157F">
        <w:rPr>
          <w:rFonts w:ascii="Times New Roman" w:eastAsia="Times New Roman" w:hAnsi="Times New Roman" w:cs="Times New Roman"/>
          <w:sz w:val="24"/>
          <w:szCs w:val="24"/>
          <w:lang w:eastAsia="ru-RU"/>
        </w:rPr>
        <w:t xml:space="preserve"> </w:t>
      </w:r>
      <w:r w:rsidRPr="0036157F">
        <w:rPr>
          <w:rFonts w:ascii="Times New Roman" w:eastAsia="Times New Roman" w:hAnsi="Times New Roman" w:cs="Times New Roman"/>
          <w:sz w:val="24"/>
          <w:szCs w:val="24"/>
          <w:lang w:eastAsia="ru-RU"/>
        </w:rPr>
        <w:t>муниципального район</w:t>
      </w:r>
      <w:r w:rsidR="0036157F">
        <w:rPr>
          <w:rFonts w:ascii="Times New Roman" w:eastAsia="Times New Roman" w:hAnsi="Times New Roman" w:cs="Times New Roman"/>
          <w:sz w:val="24"/>
          <w:szCs w:val="24"/>
          <w:lang w:eastAsia="ru-RU"/>
        </w:rPr>
        <w:t>а</w:t>
      </w:r>
      <w:r w:rsidRPr="0036157F">
        <w:rPr>
          <w:rFonts w:ascii="Times New Roman" w:eastAsia="Times New Roman" w:hAnsi="Times New Roman" w:cs="Times New Roman"/>
          <w:sz w:val="24"/>
          <w:szCs w:val="24"/>
          <w:lang w:eastAsia="ru-RU"/>
        </w:rPr>
        <w:t>, об эффективности реализации муниципальных программ в</w:t>
      </w:r>
      <w:proofErr w:type="gramEnd"/>
      <w:r w:rsidRPr="0036157F">
        <w:rPr>
          <w:rFonts w:ascii="Times New Roman" w:eastAsia="Times New Roman" w:hAnsi="Times New Roman" w:cs="Times New Roman"/>
          <w:sz w:val="24"/>
          <w:szCs w:val="24"/>
          <w:lang w:eastAsia="ru-RU"/>
        </w:rPr>
        <w:t xml:space="preserve"> 20</w:t>
      </w:r>
      <w:r w:rsidR="0036157F">
        <w:rPr>
          <w:rFonts w:ascii="Times New Roman" w:eastAsia="Times New Roman" w:hAnsi="Times New Roman" w:cs="Times New Roman"/>
          <w:sz w:val="24"/>
          <w:szCs w:val="24"/>
          <w:lang w:eastAsia="ru-RU"/>
        </w:rPr>
        <w:t xml:space="preserve">20 </w:t>
      </w:r>
      <w:r w:rsidRPr="0036157F">
        <w:rPr>
          <w:rFonts w:ascii="Times New Roman" w:eastAsia="Times New Roman" w:hAnsi="Times New Roman" w:cs="Times New Roman"/>
          <w:sz w:val="24"/>
          <w:szCs w:val="24"/>
          <w:lang w:eastAsia="ru-RU"/>
        </w:rPr>
        <w:t>году (прилагается).</w:t>
      </w:r>
    </w:p>
    <w:p w:rsidR="00571244" w:rsidRDefault="00571244" w:rsidP="00133678">
      <w:pPr>
        <w:spacing w:after="0" w:line="240" w:lineRule="auto"/>
        <w:ind w:firstLine="708"/>
        <w:jc w:val="both"/>
        <w:rPr>
          <w:rFonts w:ascii="Times New Roman" w:eastAsia="Times New Roman" w:hAnsi="Times New Roman" w:cs="Times New Roman"/>
          <w:sz w:val="24"/>
          <w:szCs w:val="24"/>
          <w:lang w:eastAsia="ru-RU"/>
        </w:rPr>
        <w:sectPr w:rsidR="00571244" w:rsidSect="00571244">
          <w:footerReference w:type="default" r:id="rId10"/>
          <w:pgSz w:w="11906" w:h="16838"/>
          <w:pgMar w:top="1134" w:right="850" w:bottom="1134" w:left="1701" w:header="708" w:footer="708" w:gutter="0"/>
          <w:cols w:space="3"/>
          <w:titlePg/>
          <w:docGrid w:linePitch="360"/>
        </w:sectPr>
      </w:pPr>
    </w:p>
    <w:p w:rsidR="00133678" w:rsidRPr="007D7312" w:rsidRDefault="00133678" w:rsidP="00133678">
      <w:pPr>
        <w:spacing w:after="0" w:line="240" w:lineRule="auto"/>
        <w:ind w:firstLine="708"/>
        <w:jc w:val="both"/>
        <w:rPr>
          <w:rFonts w:ascii="Times New Roman" w:eastAsia="Times New Roman" w:hAnsi="Times New Roman" w:cs="Times New Roman"/>
          <w:sz w:val="24"/>
          <w:szCs w:val="24"/>
          <w:lang w:eastAsia="ru-RU"/>
        </w:rPr>
      </w:pPr>
      <w:r w:rsidRPr="007D7312">
        <w:rPr>
          <w:rFonts w:ascii="Times New Roman" w:eastAsia="Times New Roman" w:hAnsi="Times New Roman" w:cs="Times New Roman"/>
          <w:sz w:val="24"/>
          <w:szCs w:val="24"/>
          <w:lang w:eastAsia="ru-RU"/>
        </w:rPr>
        <w:lastRenderedPageBreak/>
        <w:t xml:space="preserve">2. Признать работу мэра </w:t>
      </w:r>
      <w:r>
        <w:rPr>
          <w:rFonts w:ascii="Times New Roman" w:eastAsia="Times New Roman" w:hAnsi="Times New Roman" w:cs="Times New Roman"/>
          <w:sz w:val="24"/>
          <w:szCs w:val="24"/>
          <w:lang w:eastAsia="ru-RU"/>
        </w:rPr>
        <w:t>Слюдянского муниципального</w:t>
      </w:r>
      <w:r w:rsidRPr="007D7312">
        <w:rPr>
          <w:rFonts w:ascii="Times New Roman" w:eastAsia="Times New Roman" w:hAnsi="Times New Roman" w:cs="Times New Roman"/>
          <w:sz w:val="24"/>
          <w:szCs w:val="24"/>
          <w:lang w:eastAsia="ru-RU"/>
        </w:rPr>
        <w:t xml:space="preserve"> район</w:t>
      </w:r>
      <w:r>
        <w:rPr>
          <w:rFonts w:ascii="Times New Roman" w:eastAsia="Times New Roman" w:hAnsi="Times New Roman" w:cs="Times New Roman"/>
          <w:sz w:val="24"/>
          <w:szCs w:val="24"/>
          <w:lang w:eastAsia="ru-RU"/>
        </w:rPr>
        <w:t>а</w:t>
      </w:r>
      <w:r w:rsidR="0036157F">
        <w:rPr>
          <w:rFonts w:ascii="Times New Roman" w:eastAsia="Times New Roman" w:hAnsi="Times New Roman" w:cs="Times New Roman"/>
          <w:sz w:val="24"/>
          <w:szCs w:val="24"/>
          <w:lang w:eastAsia="ru-RU"/>
        </w:rPr>
        <w:t xml:space="preserve">, </w:t>
      </w:r>
      <w:r w:rsidRPr="007D7312">
        <w:rPr>
          <w:rFonts w:ascii="Times New Roman" w:eastAsia="Times New Roman" w:hAnsi="Times New Roman" w:cs="Times New Roman"/>
          <w:sz w:val="24"/>
          <w:szCs w:val="24"/>
          <w:lang w:eastAsia="ru-RU"/>
        </w:rPr>
        <w:t xml:space="preserve">администрации </w:t>
      </w:r>
      <w:r>
        <w:rPr>
          <w:rFonts w:ascii="Times New Roman" w:eastAsia="Times New Roman" w:hAnsi="Times New Roman" w:cs="Times New Roman"/>
          <w:sz w:val="24"/>
          <w:szCs w:val="24"/>
          <w:lang w:eastAsia="ru-RU"/>
        </w:rPr>
        <w:t>Слюдянского муниципального</w:t>
      </w:r>
      <w:r w:rsidRPr="007D7312">
        <w:rPr>
          <w:rFonts w:ascii="Times New Roman" w:eastAsia="Times New Roman" w:hAnsi="Times New Roman" w:cs="Times New Roman"/>
          <w:sz w:val="24"/>
          <w:szCs w:val="24"/>
          <w:lang w:eastAsia="ru-RU"/>
        </w:rPr>
        <w:t xml:space="preserve"> район</w:t>
      </w:r>
      <w:r>
        <w:rPr>
          <w:rFonts w:ascii="Times New Roman" w:eastAsia="Times New Roman" w:hAnsi="Times New Roman" w:cs="Times New Roman"/>
          <w:sz w:val="24"/>
          <w:szCs w:val="24"/>
          <w:lang w:eastAsia="ru-RU"/>
        </w:rPr>
        <w:t>а</w:t>
      </w:r>
      <w:r w:rsidR="0036157F">
        <w:rPr>
          <w:rFonts w:ascii="Times New Roman" w:eastAsia="Times New Roman" w:hAnsi="Times New Roman" w:cs="Times New Roman"/>
          <w:sz w:val="24"/>
          <w:szCs w:val="24"/>
          <w:lang w:eastAsia="ru-RU"/>
        </w:rPr>
        <w:t xml:space="preserve"> </w:t>
      </w:r>
      <w:r w:rsidR="0036157F" w:rsidRPr="0036157F">
        <w:rPr>
          <w:rFonts w:ascii="Times New Roman" w:eastAsia="Times New Roman" w:hAnsi="Times New Roman" w:cs="Times New Roman"/>
          <w:sz w:val="24"/>
          <w:szCs w:val="24"/>
          <w:lang w:eastAsia="ru-RU"/>
        </w:rPr>
        <w:t>и иных подведомственных мэру муниципального района органов местного самоуправления</w:t>
      </w:r>
      <w:r w:rsidRPr="007D7312">
        <w:rPr>
          <w:rFonts w:ascii="Times New Roman" w:eastAsia="Times New Roman" w:hAnsi="Times New Roman" w:cs="Times New Roman"/>
          <w:sz w:val="24"/>
          <w:szCs w:val="24"/>
          <w:lang w:eastAsia="ru-RU"/>
        </w:rPr>
        <w:t xml:space="preserve"> за 20</w:t>
      </w:r>
      <w:r w:rsidR="0036157F">
        <w:rPr>
          <w:rFonts w:ascii="Times New Roman" w:eastAsia="Times New Roman" w:hAnsi="Times New Roman" w:cs="Times New Roman"/>
          <w:sz w:val="24"/>
          <w:szCs w:val="24"/>
          <w:lang w:eastAsia="ru-RU"/>
        </w:rPr>
        <w:t>20</w:t>
      </w:r>
      <w:r w:rsidRPr="007D7312">
        <w:rPr>
          <w:rFonts w:ascii="Times New Roman" w:eastAsia="Times New Roman" w:hAnsi="Times New Roman" w:cs="Times New Roman"/>
          <w:sz w:val="24"/>
          <w:szCs w:val="24"/>
          <w:lang w:eastAsia="ru-RU"/>
        </w:rPr>
        <w:t xml:space="preserve"> год  удовлетворительной.</w:t>
      </w:r>
    </w:p>
    <w:p w:rsidR="00133678" w:rsidRPr="007D7312" w:rsidRDefault="00133678" w:rsidP="00133678">
      <w:pPr>
        <w:spacing w:after="0" w:line="240" w:lineRule="auto"/>
        <w:ind w:firstLine="708"/>
        <w:jc w:val="both"/>
        <w:rPr>
          <w:rFonts w:ascii="Times New Roman" w:eastAsia="Times New Roman" w:hAnsi="Times New Roman" w:cs="Times New Roman"/>
          <w:sz w:val="24"/>
          <w:szCs w:val="24"/>
          <w:lang w:eastAsia="ru-RU"/>
        </w:rPr>
      </w:pPr>
      <w:r w:rsidRPr="007D7312">
        <w:rPr>
          <w:rFonts w:ascii="Times New Roman" w:eastAsia="Times New Roman" w:hAnsi="Times New Roman" w:cs="Times New Roman"/>
          <w:sz w:val="24"/>
          <w:szCs w:val="24"/>
          <w:lang w:eastAsia="ru-RU"/>
        </w:rPr>
        <w:t>3.</w:t>
      </w:r>
      <w:r w:rsidR="00F077C3">
        <w:rPr>
          <w:rFonts w:ascii="Times New Roman" w:eastAsia="Times New Roman" w:hAnsi="Times New Roman" w:cs="Times New Roman"/>
          <w:sz w:val="24"/>
          <w:szCs w:val="24"/>
          <w:lang w:eastAsia="ru-RU"/>
        </w:rPr>
        <w:t xml:space="preserve"> </w:t>
      </w:r>
      <w:proofErr w:type="gramStart"/>
      <w:r w:rsidR="00F077C3">
        <w:rPr>
          <w:rFonts w:ascii="Times New Roman" w:eastAsia="Times New Roman" w:hAnsi="Times New Roman" w:cs="Times New Roman"/>
          <w:sz w:val="24"/>
          <w:szCs w:val="24"/>
          <w:lang w:eastAsia="ru-RU"/>
        </w:rPr>
        <w:t>Разместить</w:t>
      </w:r>
      <w:proofErr w:type="gramEnd"/>
      <w:r w:rsidR="00F077C3">
        <w:rPr>
          <w:rFonts w:ascii="Times New Roman" w:eastAsia="Times New Roman" w:hAnsi="Times New Roman" w:cs="Times New Roman"/>
          <w:sz w:val="24"/>
          <w:szCs w:val="24"/>
          <w:lang w:eastAsia="ru-RU"/>
        </w:rPr>
        <w:t xml:space="preserve"> настоящее решение на</w:t>
      </w:r>
      <w:r w:rsidRPr="007D7312">
        <w:rPr>
          <w:rFonts w:ascii="Times New Roman" w:eastAsia="Times New Roman" w:hAnsi="Times New Roman" w:cs="Times New Roman"/>
          <w:sz w:val="24"/>
          <w:szCs w:val="24"/>
          <w:lang w:eastAsia="ru-RU"/>
        </w:rPr>
        <w:t xml:space="preserve"> официальном сайте администрации </w:t>
      </w:r>
      <w:r>
        <w:rPr>
          <w:rFonts w:ascii="Times New Roman" w:eastAsia="Times New Roman" w:hAnsi="Times New Roman" w:cs="Times New Roman"/>
          <w:sz w:val="24"/>
          <w:szCs w:val="24"/>
          <w:lang w:eastAsia="ru-RU"/>
        </w:rPr>
        <w:t xml:space="preserve">Слюдянского </w:t>
      </w:r>
      <w:r w:rsidRPr="007D7312">
        <w:rPr>
          <w:rFonts w:ascii="Times New Roman" w:eastAsia="Times New Roman" w:hAnsi="Times New Roman" w:cs="Times New Roman"/>
          <w:sz w:val="24"/>
          <w:szCs w:val="24"/>
          <w:lang w:eastAsia="ru-RU"/>
        </w:rPr>
        <w:t xml:space="preserve">муниципального </w:t>
      </w:r>
      <w:r>
        <w:rPr>
          <w:rFonts w:ascii="Times New Roman" w:eastAsia="Times New Roman" w:hAnsi="Times New Roman" w:cs="Times New Roman"/>
          <w:sz w:val="24"/>
          <w:szCs w:val="24"/>
          <w:lang w:eastAsia="ru-RU"/>
        </w:rPr>
        <w:t xml:space="preserve">района </w:t>
      </w:r>
      <w:r w:rsidRPr="007D7312">
        <w:rPr>
          <w:rFonts w:ascii="Times New Roman" w:eastAsia="Times New Roman" w:hAnsi="Times New Roman" w:cs="Times New Roman"/>
          <w:sz w:val="24"/>
          <w:szCs w:val="24"/>
          <w:lang w:eastAsia="ru-RU"/>
        </w:rPr>
        <w:t xml:space="preserve">в разделе «Муниципальные правовые акты» подразделе «Решения районной Думы». </w:t>
      </w:r>
    </w:p>
    <w:p w:rsidR="00133678" w:rsidRPr="00E73210" w:rsidRDefault="00133678" w:rsidP="00133678">
      <w:pPr>
        <w:spacing w:after="0" w:line="240" w:lineRule="auto"/>
        <w:ind w:left="360"/>
        <w:rPr>
          <w:rFonts w:ascii="Times New Roman" w:eastAsia="Times New Roman" w:hAnsi="Times New Roman" w:cs="Times New Roman"/>
          <w:bCs/>
          <w:sz w:val="24"/>
          <w:szCs w:val="24"/>
          <w:lang w:eastAsia="ru-RU"/>
        </w:rPr>
      </w:pPr>
    </w:p>
    <w:p w:rsidR="00133678" w:rsidRPr="00E73210" w:rsidRDefault="00133678" w:rsidP="00133678">
      <w:pPr>
        <w:spacing w:after="0" w:line="240" w:lineRule="auto"/>
        <w:ind w:left="360"/>
        <w:rPr>
          <w:rFonts w:ascii="Times New Roman" w:eastAsia="Times New Roman" w:hAnsi="Times New Roman" w:cs="Times New Roman"/>
          <w:bCs/>
          <w:sz w:val="24"/>
          <w:szCs w:val="24"/>
          <w:lang w:eastAsia="ru-RU"/>
        </w:rPr>
      </w:pPr>
    </w:p>
    <w:p w:rsidR="00133678" w:rsidRPr="00E73210" w:rsidRDefault="00133678" w:rsidP="00133678">
      <w:pPr>
        <w:spacing w:after="0" w:line="240" w:lineRule="auto"/>
        <w:ind w:left="360"/>
        <w:rPr>
          <w:rFonts w:ascii="Times New Roman" w:eastAsia="Times New Roman" w:hAnsi="Times New Roman" w:cs="Times New Roman"/>
          <w:b/>
          <w:bCs/>
          <w:sz w:val="24"/>
          <w:szCs w:val="24"/>
          <w:lang w:eastAsia="ru-RU"/>
        </w:rPr>
      </w:pPr>
      <w:r w:rsidRPr="00E73210">
        <w:rPr>
          <w:rFonts w:ascii="Times New Roman" w:eastAsia="Times New Roman" w:hAnsi="Times New Roman" w:cs="Times New Roman"/>
          <w:b/>
          <w:bCs/>
          <w:sz w:val="24"/>
          <w:szCs w:val="24"/>
          <w:lang w:eastAsia="ru-RU"/>
        </w:rPr>
        <w:t xml:space="preserve">Председатель Думы </w:t>
      </w:r>
    </w:p>
    <w:p w:rsidR="00133678" w:rsidRPr="00E73210" w:rsidRDefault="00133678" w:rsidP="00133678">
      <w:pPr>
        <w:spacing w:after="0" w:line="240" w:lineRule="auto"/>
        <w:ind w:left="360"/>
        <w:rPr>
          <w:rFonts w:ascii="Times New Roman" w:eastAsia="Times New Roman" w:hAnsi="Times New Roman" w:cs="Times New Roman"/>
          <w:b/>
          <w:bCs/>
          <w:sz w:val="24"/>
          <w:szCs w:val="24"/>
          <w:lang w:eastAsia="ru-RU"/>
        </w:rPr>
      </w:pPr>
      <w:r w:rsidRPr="00E73210">
        <w:rPr>
          <w:rFonts w:ascii="Times New Roman" w:eastAsia="Times New Roman" w:hAnsi="Times New Roman" w:cs="Times New Roman"/>
          <w:b/>
          <w:bCs/>
          <w:sz w:val="24"/>
          <w:szCs w:val="24"/>
          <w:lang w:eastAsia="ru-RU"/>
        </w:rPr>
        <w:t xml:space="preserve">Слюдянского муниципального района                        </w:t>
      </w:r>
      <w:r w:rsidRPr="00E73210">
        <w:rPr>
          <w:rFonts w:ascii="Times New Roman" w:eastAsia="Times New Roman" w:hAnsi="Times New Roman" w:cs="Times New Roman"/>
          <w:b/>
          <w:bCs/>
          <w:sz w:val="24"/>
          <w:szCs w:val="24"/>
          <w:lang w:eastAsia="ru-RU"/>
        </w:rPr>
        <w:tab/>
      </w:r>
      <w:r>
        <w:rPr>
          <w:rFonts w:ascii="Times New Roman" w:eastAsia="Times New Roman" w:hAnsi="Times New Roman" w:cs="Times New Roman"/>
          <w:b/>
          <w:bCs/>
          <w:sz w:val="24"/>
          <w:szCs w:val="24"/>
          <w:lang w:eastAsia="ru-RU"/>
        </w:rPr>
        <w:t xml:space="preserve">      </w:t>
      </w:r>
      <w:r w:rsidR="00A27108">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 xml:space="preserve">      </w:t>
      </w:r>
      <w:r w:rsidRPr="00E73210">
        <w:rPr>
          <w:rFonts w:ascii="Times New Roman" w:eastAsia="Times New Roman" w:hAnsi="Times New Roman" w:cs="Times New Roman"/>
          <w:b/>
          <w:bCs/>
          <w:sz w:val="24"/>
          <w:szCs w:val="24"/>
          <w:lang w:eastAsia="ru-RU"/>
        </w:rPr>
        <w:t>А.В. Николаев</w:t>
      </w:r>
    </w:p>
    <w:p w:rsidR="00133678" w:rsidRPr="00E73210" w:rsidRDefault="00133678" w:rsidP="00133678">
      <w:pPr>
        <w:spacing w:after="0" w:line="240" w:lineRule="auto"/>
        <w:rPr>
          <w:rFonts w:ascii="Times New Roman" w:eastAsia="Times New Roman" w:hAnsi="Times New Roman" w:cs="Times New Roman"/>
          <w:b/>
          <w:bCs/>
          <w:sz w:val="24"/>
          <w:szCs w:val="24"/>
          <w:lang w:eastAsia="ru-RU"/>
        </w:rPr>
      </w:pPr>
    </w:p>
    <w:p w:rsidR="00133678" w:rsidRPr="00E73210" w:rsidRDefault="00133678" w:rsidP="00133678">
      <w:pPr>
        <w:spacing w:after="0" w:line="240" w:lineRule="auto"/>
        <w:rPr>
          <w:rFonts w:ascii="Times New Roman" w:eastAsia="Times New Roman" w:hAnsi="Times New Roman" w:cs="Times New Roman"/>
          <w:b/>
          <w:bCs/>
          <w:sz w:val="24"/>
          <w:szCs w:val="24"/>
          <w:lang w:eastAsia="ru-RU"/>
        </w:rPr>
      </w:pPr>
    </w:p>
    <w:p w:rsidR="00133678" w:rsidRPr="00E73210" w:rsidRDefault="00133678" w:rsidP="00133678">
      <w:pPr>
        <w:spacing w:after="0" w:line="240" w:lineRule="auto"/>
        <w:rPr>
          <w:rFonts w:ascii="Times New Roman" w:eastAsia="Times New Roman" w:hAnsi="Times New Roman" w:cs="Times New Roman"/>
          <w:b/>
          <w:bCs/>
          <w:sz w:val="24"/>
          <w:szCs w:val="24"/>
          <w:lang w:eastAsia="ru-RU"/>
        </w:rPr>
      </w:pPr>
      <w:r w:rsidRPr="00E73210">
        <w:rPr>
          <w:rFonts w:ascii="Times New Roman" w:eastAsia="Times New Roman" w:hAnsi="Times New Roman" w:cs="Times New Roman"/>
          <w:b/>
          <w:bCs/>
          <w:sz w:val="24"/>
          <w:szCs w:val="24"/>
          <w:lang w:eastAsia="ru-RU"/>
        </w:rPr>
        <w:t xml:space="preserve">                      </w:t>
      </w:r>
    </w:p>
    <w:p w:rsidR="00133678" w:rsidRPr="00E73210" w:rsidRDefault="00F077C3" w:rsidP="00133678">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24E0379B" wp14:editId="48C1F812">
                <wp:simplePos x="0" y="0"/>
                <wp:positionH relativeFrom="column">
                  <wp:posOffset>3313430</wp:posOffset>
                </wp:positionH>
                <wp:positionV relativeFrom="paragraph">
                  <wp:posOffset>127635</wp:posOffset>
                </wp:positionV>
                <wp:extent cx="277495" cy="223520"/>
                <wp:effectExtent l="0" t="0" r="27305" b="24130"/>
                <wp:wrapNone/>
                <wp:docPr id="35" name="Прямоугольник 35"/>
                <wp:cNvGraphicFramePr/>
                <a:graphic xmlns:a="http://schemas.openxmlformats.org/drawingml/2006/main">
                  <a:graphicData uri="http://schemas.microsoft.com/office/word/2010/wordprocessingShape">
                    <wps:wsp>
                      <wps:cNvSpPr/>
                      <wps:spPr>
                        <a:xfrm>
                          <a:off x="0" y="0"/>
                          <a:ext cx="277495" cy="22352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35" o:spid="_x0000_s1026" style="position:absolute;margin-left:260.9pt;margin-top:10.05pt;width:21.85pt;height:17.6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" fillcolor="window" strokecolor="window" strokeweight="2pt"/>
            </w:pict>
          </mc:Fallback>
        </mc:AlternateContent>
      </w:r>
      <w:r w:rsidR="00133678" w:rsidRPr="00E73210">
        <w:rPr>
          <w:rFonts w:ascii="Times New Roman" w:eastAsia="Times New Roman" w:hAnsi="Times New Roman" w:cs="Times New Roman"/>
          <w:sz w:val="24"/>
          <w:szCs w:val="24"/>
          <w:lang w:eastAsia="ru-RU"/>
        </w:rPr>
        <w:t xml:space="preserve">от  </w:t>
      </w:r>
      <w:r w:rsidR="008F3F25">
        <w:rPr>
          <w:rFonts w:ascii="Times New Roman" w:eastAsia="Times New Roman" w:hAnsi="Times New Roman" w:cs="Times New Roman"/>
          <w:sz w:val="24"/>
          <w:szCs w:val="24"/>
          <w:lang w:eastAsia="ru-RU"/>
        </w:rPr>
        <w:t>28.05.2021</w:t>
      </w:r>
      <w:r w:rsidR="00133678" w:rsidRPr="00E73210">
        <w:rPr>
          <w:rFonts w:ascii="Times New Roman" w:eastAsia="Times New Roman" w:hAnsi="Times New Roman" w:cs="Times New Roman"/>
          <w:sz w:val="24"/>
          <w:szCs w:val="24"/>
          <w:lang w:eastAsia="ru-RU"/>
        </w:rPr>
        <w:t xml:space="preserve"> г. № </w:t>
      </w:r>
      <w:r w:rsidR="008F3F25">
        <w:rPr>
          <w:rFonts w:ascii="Times New Roman" w:eastAsia="Times New Roman" w:hAnsi="Times New Roman" w:cs="Times New Roman"/>
          <w:sz w:val="24"/>
          <w:szCs w:val="24"/>
          <w:lang w:eastAsia="ru-RU"/>
        </w:rPr>
        <w:t xml:space="preserve">39 </w:t>
      </w:r>
      <w:r w:rsidR="00133678" w:rsidRPr="00E73210">
        <w:rPr>
          <w:rFonts w:ascii="Times New Roman" w:eastAsia="Times New Roman" w:hAnsi="Times New Roman" w:cs="Times New Roman"/>
          <w:sz w:val="24"/>
          <w:szCs w:val="24"/>
          <w:lang w:eastAsia="ru-RU"/>
        </w:rPr>
        <w:t>– V</w:t>
      </w:r>
      <w:r w:rsidR="00133678" w:rsidRPr="00E73210">
        <w:rPr>
          <w:rFonts w:ascii="Times New Roman" w:eastAsia="Times New Roman" w:hAnsi="Times New Roman" w:cs="Times New Roman"/>
          <w:sz w:val="24"/>
          <w:szCs w:val="24"/>
          <w:lang w:val="en-US" w:eastAsia="ru-RU"/>
        </w:rPr>
        <w:t>II</w:t>
      </w:r>
      <w:r w:rsidR="00133678" w:rsidRPr="007D7312">
        <w:rPr>
          <w:rFonts w:ascii="Times New Roman" w:eastAsia="Times New Roman" w:hAnsi="Times New Roman" w:cs="Times New Roman"/>
          <w:sz w:val="24"/>
          <w:szCs w:val="24"/>
          <w:lang w:eastAsia="ru-RU"/>
        </w:rPr>
        <w:t xml:space="preserve"> </w:t>
      </w:r>
      <w:r w:rsidR="00133678" w:rsidRPr="00E73210">
        <w:rPr>
          <w:rFonts w:ascii="Times New Roman" w:eastAsia="Times New Roman" w:hAnsi="Times New Roman" w:cs="Times New Roman"/>
          <w:sz w:val="24"/>
          <w:szCs w:val="24"/>
          <w:lang w:eastAsia="ru-RU"/>
        </w:rPr>
        <w:t>рд</w:t>
      </w: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133678" w:rsidRDefault="00133678" w:rsidP="00133678">
      <w:pPr>
        <w:tabs>
          <w:tab w:val="left" w:pos="7350"/>
        </w:tabs>
        <w:spacing w:after="0" w:line="240" w:lineRule="auto"/>
        <w:ind w:firstLine="709"/>
        <w:jc w:val="right"/>
        <w:rPr>
          <w:rFonts w:ascii="Times New Roman" w:hAnsi="Times New Roman" w:cs="Times New Roman"/>
          <w:sz w:val="24"/>
          <w:szCs w:val="24"/>
        </w:rPr>
      </w:pPr>
    </w:p>
    <w:p w:rsidR="008F3F25" w:rsidRDefault="00133678" w:rsidP="008F3F25">
      <w:pPr>
        <w:tabs>
          <w:tab w:val="left" w:pos="7350"/>
        </w:tabs>
        <w:spacing w:after="0" w:line="240" w:lineRule="auto"/>
        <w:ind w:firstLine="709"/>
        <w:jc w:val="right"/>
        <w:rPr>
          <w:rFonts w:ascii="Times New Roman" w:hAnsi="Times New Roman" w:cs="Times New Roman"/>
          <w:sz w:val="24"/>
          <w:szCs w:val="24"/>
        </w:rPr>
      </w:pPr>
      <w:r>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662336" behindDoc="0" locked="0" layoutInCell="1" allowOverlap="1" wp14:anchorId="19826C83" wp14:editId="3B89A48C">
                <wp:simplePos x="0" y="0"/>
                <wp:positionH relativeFrom="column">
                  <wp:posOffset>2712085</wp:posOffset>
                </wp:positionH>
                <wp:positionV relativeFrom="paragraph">
                  <wp:posOffset>283845</wp:posOffset>
                </wp:positionV>
                <wp:extent cx="277495" cy="223520"/>
                <wp:effectExtent l="0" t="0" r="27305" b="24130"/>
                <wp:wrapNone/>
                <wp:docPr id="107" name="Прямоугольник 107"/>
                <wp:cNvGraphicFramePr/>
                <a:graphic xmlns:a="http://schemas.openxmlformats.org/drawingml/2006/main">
                  <a:graphicData uri="http://schemas.microsoft.com/office/word/2010/wordprocessingShape">
                    <wps:wsp>
                      <wps:cNvSpPr/>
                      <wps:spPr>
                        <a:xfrm>
                          <a:off x="0" y="0"/>
                          <a:ext cx="277495" cy="22352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07" o:spid="_x0000_s1026" style="position:absolute;margin-left:213.55pt;margin-top:22.35pt;width:21.85pt;height:17.6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" fillcolor="window" strokecolor="window" strokeweight="2pt"/>
            </w:pict>
          </mc:Fallback>
        </mc:AlternateContent>
      </w:r>
      <w:proofErr w:type="gramStart"/>
      <w:r w:rsidR="00492436">
        <w:rPr>
          <w:rFonts w:ascii="Times New Roman" w:hAnsi="Times New Roman" w:cs="Times New Roman"/>
          <w:sz w:val="24"/>
          <w:szCs w:val="24"/>
        </w:rPr>
        <w:t>Утвержден</w:t>
      </w:r>
      <w:proofErr w:type="gramEnd"/>
      <w:r w:rsidRPr="001F491A">
        <w:rPr>
          <w:rFonts w:ascii="Times New Roman" w:hAnsi="Times New Roman" w:cs="Times New Roman"/>
          <w:sz w:val="24"/>
          <w:szCs w:val="24"/>
        </w:rPr>
        <w:t xml:space="preserve"> </w:t>
      </w:r>
      <w:bookmarkStart w:id="0" w:name="_GoBack"/>
      <w:bookmarkEnd w:id="0"/>
      <w:r w:rsidRPr="001F491A">
        <w:rPr>
          <w:rFonts w:ascii="Times New Roman" w:hAnsi="Times New Roman" w:cs="Times New Roman"/>
          <w:sz w:val="24"/>
          <w:szCs w:val="24"/>
        </w:rPr>
        <w:t>решени</w:t>
      </w:r>
      <w:r w:rsidR="00492436">
        <w:rPr>
          <w:rFonts w:ascii="Times New Roman" w:hAnsi="Times New Roman" w:cs="Times New Roman"/>
          <w:sz w:val="24"/>
          <w:szCs w:val="24"/>
        </w:rPr>
        <w:t>ем</w:t>
      </w:r>
      <w:r w:rsidRPr="001F491A">
        <w:rPr>
          <w:rFonts w:ascii="Times New Roman" w:hAnsi="Times New Roman" w:cs="Times New Roman"/>
          <w:sz w:val="24"/>
          <w:szCs w:val="24"/>
        </w:rPr>
        <w:t xml:space="preserve"> Думы </w:t>
      </w:r>
    </w:p>
    <w:p w:rsidR="00133678" w:rsidRPr="001F491A" w:rsidRDefault="00133678" w:rsidP="00133678">
      <w:pPr>
        <w:tabs>
          <w:tab w:val="left" w:pos="6225"/>
        </w:tabs>
        <w:spacing w:after="0" w:line="240" w:lineRule="auto"/>
        <w:jc w:val="right"/>
        <w:rPr>
          <w:rFonts w:ascii="Times New Roman" w:hAnsi="Times New Roman" w:cs="Times New Roman"/>
          <w:sz w:val="24"/>
          <w:szCs w:val="24"/>
        </w:rPr>
      </w:pPr>
      <w:r w:rsidRPr="001F491A">
        <w:rPr>
          <w:rFonts w:ascii="Times New Roman" w:hAnsi="Times New Roman" w:cs="Times New Roman"/>
          <w:sz w:val="24"/>
          <w:szCs w:val="24"/>
        </w:rPr>
        <w:t>Слюдянск</w:t>
      </w:r>
      <w:r>
        <w:rPr>
          <w:rFonts w:ascii="Times New Roman" w:hAnsi="Times New Roman" w:cs="Times New Roman"/>
          <w:sz w:val="24"/>
          <w:szCs w:val="24"/>
        </w:rPr>
        <w:t>ого</w:t>
      </w:r>
      <w:r w:rsidRPr="001F491A">
        <w:rPr>
          <w:rFonts w:ascii="Times New Roman" w:hAnsi="Times New Roman" w:cs="Times New Roman"/>
          <w:sz w:val="24"/>
          <w:szCs w:val="24"/>
        </w:rPr>
        <w:t xml:space="preserve"> муниципального</w:t>
      </w:r>
      <w:r>
        <w:rPr>
          <w:rFonts w:ascii="Times New Roman" w:hAnsi="Times New Roman" w:cs="Times New Roman"/>
          <w:sz w:val="24"/>
          <w:szCs w:val="24"/>
        </w:rPr>
        <w:t xml:space="preserve"> </w:t>
      </w:r>
      <w:r w:rsidRPr="001F491A">
        <w:rPr>
          <w:rFonts w:ascii="Times New Roman" w:hAnsi="Times New Roman" w:cs="Times New Roman"/>
          <w:sz w:val="24"/>
          <w:szCs w:val="24"/>
        </w:rPr>
        <w:t>район</w:t>
      </w:r>
      <w:r>
        <w:rPr>
          <w:rFonts w:ascii="Times New Roman" w:hAnsi="Times New Roman" w:cs="Times New Roman"/>
          <w:sz w:val="24"/>
          <w:szCs w:val="24"/>
        </w:rPr>
        <w:t>а</w:t>
      </w:r>
      <w:r w:rsidRPr="001F491A">
        <w:rPr>
          <w:rFonts w:ascii="Times New Roman" w:hAnsi="Times New Roman" w:cs="Times New Roman"/>
          <w:sz w:val="24"/>
          <w:szCs w:val="24"/>
        </w:rPr>
        <w:t xml:space="preserve"> </w:t>
      </w:r>
    </w:p>
    <w:p w:rsidR="00133678" w:rsidRPr="009C1E31" w:rsidRDefault="008F3F25" w:rsidP="00133678">
      <w:pPr>
        <w:spacing w:line="240" w:lineRule="auto"/>
        <w:jc w:val="right"/>
        <w:rPr>
          <w:rFonts w:ascii="Times New Roman" w:hAnsi="Times New Roman" w:cs="Times New Roman"/>
          <w:sz w:val="24"/>
          <w:szCs w:val="24"/>
        </w:rPr>
      </w:pPr>
      <w:r w:rsidRPr="00E73210">
        <w:rPr>
          <w:rFonts w:ascii="Times New Roman" w:eastAsia="Times New Roman" w:hAnsi="Times New Roman" w:cs="Times New Roman"/>
          <w:sz w:val="24"/>
          <w:szCs w:val="24"/>
          <w:lang w:eastAsia="ru-RU"/>
        </w:rPr>
        <w:t xml:space="preserve">от  </w:t>
      </w:r>
      <w:r>
        <w:rPr>
          <w:rFonts w:ascii="Times New Roman" w:eastAsia="Times New Roman" w:hAnsi="Times New Roman" w:cs="Times New Roman"/>
          <w:sz w:val="24"/>
          <w:szCs w:val="24"/>
          <w:lang w:eastAsia="ru-RU"/>
        </w:rPr>
        <w:t>28.05.2021</w:t>
      </w:r>
      <w:r w:rsidRPr="00E73210">
        <w:rPr>
          <w:rFonts w:ascii="Times New Roman" w:eastAsia="Times New Roman" w:hAnsi="Times New Roman" w:cs="Times New Roman"/>
          <w:sz w:val="24"/>
          <w:szCs w:val="24"/>
          <w:lang w:eastAsia="ru-RU"/>
        </w:rPr>
        <w:t xml:space="preserve"> г. № </w:t>
      </w:r>
      <w:r>
        <w:rPr>
          <w:rFonts w:ascii="Times New Roman" w:eastAsia="Times New Roman" w:hAnsi="Times New Roman" w:cs="Times New Roman"/>
          <w:sz w:val="24"/>
          <w:szCs w:val="24"/>
          <w:lang w:eastAsia="ru-RU"/>
        </w:rPr>
        <w:t xml:space="preserve">39 </w:t>
      </w:r>
      <w:r w:rsidRPr="00E73210">
        <w:rPr>
          <w:rFonts w:ascii="Times New Roman" w:eastAsia="Times New Roman" w:hAnsi="Times New Roman" w:cs="Times New Roman"/>
          <w:sz w:val="24"/>
          <w:szCs w:val="24"/>
          <w:lang w:eastAsia="ru-RU"/>
        </w:rPr>
        <w:t>– V</w:t>
      </w:r>
      <w:r w:rsidRPr="00E73210">
        <w:rPr>
          <w:rFonts w:ascii="Times New Roman" w:eastAsia="Times New Roman" w:hAnsi="Times New Roman" w:cs="Times New Roman"/>
          <w:sz w:val="24"/>
          <w:szCs w:val="24"/>
          <w:lang w:val="en-US" w:eastAsia="ru-RU"/>
        </w:rPr>
        <w:t>II</w:t>
      </w:r>
      <w:r w:rsidRPr="007D7312">
        <w:rPr>
          <w:rFonts w:ascii="Times New Roman" w:eastAsia="Times New Roman" w:hAnsi="Times New Roman" w:cs="Times New Roman"/>
          <w:sz w:val="24"/>
          <w:szCs w:val="24"/>
          <w:lang w:eastAsia="ru-RU"/>
        </w:rPr>
        <w:t xml:space="preserve"> </w:t>
      </w:r>
      <w:r w:rsidRPr="00E73210">
        <w:rPr>
          <w:rFonts w:ascii="Times New Roman" w:eastAsia="Times New Roman" w:hAnsi="Times New Roman" w:cs="Times New Roman"/>
          <w:sz w:val="24"/>
          <w:szCs w:val="24"/>
          <w:lang w:eastAsia="ru-RU"/>
        </w:rPr>
        <w:t>рд</w:t>
      </w:r>
    </w:p>
    <w:p w:rsidR="00133678" w:rsidRPr="001F491A" w:rsidRDefault="00133678" w:rsidP="00133678">
      <w:pPr>
        <w:spacing w:line="240" w:lineRule="auto"/>
        <w:rPr>
          <w:rFonts w:ascii="Times New Roman" w:hAnsi="Times New Roman" w:cs="Times New Roman"/>
        </w:rPr>
      </w:pPr>
    </w:p>
    <w:p w:rsidR="00133678" w:rsidRPr="001F491A" w:rsidRDefault="00133678" w:rsidP="00133678">
      <w:pPr>
        <w:spacing w:line="240" w:lineRule="auto"/>
        <w:rPr>
          <w:rFonts w:ascii="Times New Roman" w:hAnsi="Times New Roman" w:cs="Times New Roman"/>
        </w:rPr>
      </w:pPr>
    </w:p>
    <w:p w:rsidR="00133678" w:rsidRPr="001F491A" w:rsidRDefault="00133678" w:rsidP="00133678">
      <w:pPr>
        <w:spacing w:line="240" w:lineRule="auto"/>
        <w:rPr>
          <w:rFonts w:ascii="Times New Roman" w:hAnsi="Times New Roman" w:cs="Times New Roman"/>
        </w:rPr>
      </w:pPr>
    </w:p>
    <w:p w:rsidR="00133678" w:rsidRPr="001F491A" w:rsidRDefault="00133678" w:rsidP="00133678">
      <w:pPr>
        <w:spacing w:line="240" w:lineRule="auto"/>
        <w:rPr>
          <w:rFonts w:ascii="Times New Roman" w:hAnsi="Times New Roman" w:cs="Times New Roman"/>
        </w:rPr>
      </w:pPr>
    </w:p>
    <w:p w:rsidR="00133678" w:rsidRPr="001F491A" w:rsidRDefault="00133678" w:rsidP="00133678">
      <w:pPr>
        <w:spacing w:after="0" w:line="240" w:lineRule="auto"/>
        <w:jc w:val="center"/>
        <w:rPr>
          <w:rFonts w:ascii="Times New Roman" w:hAnsi="Times New Roman" w:cs="Times New Roman"/>
          <w:sz w:val="36"/>
          <w:szCs w:val="36"/>
        </w:rPr>
      </w:pPr>
      <w:r w:rsidRPr="001F491A">
        <w:rPr>
          <w:rFonts w:ascii="Times New Roman" w:hAnsi="Times New Roman" w:cs="Times New Roman"/>
          <w:sz w:val="36"/>
          <w:szCs w:val="36"/>
        </w:rPr>
        <w:t>ОТЧЕТ</w:t>
      </w:r>
    </w:p>
    <w:p w:rsidR="00133678" w:rsidRPr="001F491A" w:rsidRDefault="00133678" w:rsidP="00133678">
      <w:pPr>
        <w:tabs>
          <w:tab w:val="left" w:pos="930"/>
        </w:tabs>
        <w:spacing w:after="0" w:line="240" w:lineRule="auto"/>
        <w:jc w:val="center"/>
        <w:rPr>
          <w:rFonts w:ascii="Times New Roman" w:hAnsi="Times New Roman" w:cs="Times New Roman"/>
          <w:sz w:val="36"/>
          <w:szCs w:val="36"/>
        </w:rPr>
      </w:pPr>
      <w:r w:rsidRPr="001F491A">
        <w:rPr>
          <w:rFonts w:ascii="Times New Roman" w:hAnsi="Times New Roman" w:cs="Times New Roman"/>
          <w:sz w:val="36"/>
          <w:szCs w:val="36"/>
        </w:rPr>
        <w:t xml:space="preserve">о результатах деятельности мэра </w:t>
      </w:r>
    </w:p>
    <w:p w:rsidR="00133678" w:rsidRPr="001F491A" w:rsidRDefault="00133678" w:rsidP="00133678">
      <w:pPr>
        <w:tabs>
          <w:tab w:val="left" w:pos="930"/>
        </w:tabs>
        <w:spacing w:after="0" w:line="240" w:lineRule="auto"/>
        <w:jc w:val="center"/>
        <w:rPr>
          <w:rFonts w:ascii="Times New Roman" w:hAnsi="Times New Roman" w:cs="Times New Roman"/>
          <w:sz w:val="36"/>
          <w:szCs w:val="36"/>
        </w:rPr>
      </w:pPr>
      <w:r w:rsidRPr="00AA58B5">
        <w:rPr>
          <w:rFonts w:ascii="Times New Roman" w:hAnsi="Times New Roman" w:cs="Times New Roman"/>
          <w:sz w:val="36"/>
          <w:szCs w:val="36"/>
        </w:rPr>
        <w:t>Слюдянского муниципального района</w:t>
      </w:r>
      <w:r>
        <w:rPr>
          <w:rFonts w:ascii="Times New Roman" w:hAnsi="Times New Roman" w:cs="Times New Roman"/>
          <w:sz w:val="36"/>
          <w:szCs w:val="36"/>
        </w:rPr>
        <w:t>,</w:t>
      </w:r>
      <w:r w:rsidRPr="001F491A">
        <w:rPr>
          <w:rFonts w:ascii="Times New Roman" w:hAnsi="Times New Roman" w:cs="Times New Roman"/>
          <w:sz w:val="36"/>
          <w:szCs w:val="36"/>
        </w:rPr>
        <w:t xml:space="preserve"> деятельности администрации  муниципального </w:t>
      </w:r>
      <w:r w:rsidRPr="00953559">
        <w:rPr>
          <w:rFonts w:ascii="Times New Roman" w:hAnsi="Times New Roman" w:cs="Times New Roman"/>
          <w:sz w:val="36"/>
          <w:szCs w:val="36"/>
        </w:rPr>
        <w:t>района</w:t>
      </w:r>
      <w:r w:rsidR="00953559" w:rsidRPr="00953559">
        <w:rPr>
          <w:rFonts w:ascii="Times New Roman" w:eastAsia="Times New Roman" w:hAnsi="Times New Roman" w:cs="Times New Roman"/>
          <w:sz w:val="36"/>
          <w:szCs w:val="36"/>
          <w:lang w:eastAsia="ru-RU"/>
        </w:rPr>
        <w:t xml:space="preserve"> и иных подведомственных мэру муниципального района органов местного самоуправления</w:t>
      </w:r>
      <w:r w:rsidRPr="00953559">
        <w:rPr>
          <w:rFonts w:ascii="Times New Roman" w:hAnsi="Times New Roman" w:cs="Times New Roman"/>
          <w:sz w:val="36"/>
          <w:szCs w:val="36"/>
        </w:rPr>
        <w:t>,</w:t>
      </w:r>
      <w:r>
        <w:rPr>
          <w:rFonts w:ascii="Times New Roman" w:hAnsi="Times New Roman" w:cs="Times New Roman"/>
          <w:sz w:val="36"/>
          <w:szCs w:val="36"/>
        </w:rPr>
        <w:t xml:space="preserve"> </w:t>
      </w:r>
      <w:r w:rsidRPr="001F491A">
        <w:rPr>
          <w:rFonts w:ascii="Times New Roman" w:hAnsi="Times New Roman" w:cs="Times New Roman"/>
          <w:sz w:val="36"/>
          <w:szCs w:val="36"/>
        </w:rPr>
        <w:t xml:space="preserve"> в том числе о решении вопросов, поставленных </w:t>
      </w:r>
    </w:p>
    <w:p w:rsidR="00133678" w:rsidRDefault="00133678" w:rsidP="00133678">
      <w:pPr>
        <w:tabs>
          <w:tab w:val="left" w:pos="930"/>
        </w:tabs>
        <w:spacing w:after="0" w:line="240" w:lineRule="auto"/>
        <w:jc w:val="center"/>
        <w:rPr>
          <w:rFonts w:ascii="Times New Roman" w:hAnsi="Times New Roman" w:cs="Times New Roman"/>
          <w:sz w:val="36"/>
          <w:szCs w:val="36"/>
        </w:rPr>
      </w:pPr>
      <w:r w:rsidRPr="001F491A">
        <w:rPr>
          <w:rFonts w:ascii="Times New Roman" w:hAnsi="Times New Roman" w:cs="Times New Roman"/>
          <w:sz w:val="36"/>
          <w:szCs w:val="36"/>
        </w:rPr>
        <w:t xml:space="preserve"> Думой </w:t>
      </w:r>
      <w:r w:rsidRPr="00AA58B5">
        <w:rPr>
          <w:rFonts w:ascii="Times New Roman" w:hAnsi="Times New Roman" w:cs="Times New Roman"/>
          <w:sz w:val="36"/>
          <w:szCs w:val="36"/>
        </w:rPr>
        <w:t>Слюдянского муниципального района</w:t>
      </w:r>
      <w:r w:rsidRPr="001F491A">
        <w:rPr>
          <w:rFonts w:ascii="Times New Roman" w:hAnsi="Times New Roman" w:cs="Times New Roman"/>
          <w:sz w:val="36"/>
          <w:szCs w:val="36"/>
        </w:rPr>
        <w:t xml:space="preserve"> </w:t>
      </w:r>
    </w:p>
    <w:p w:rsidR="00133678" w:rsidRDefault="00133678" w:rsidP="00133678">
      <w:pPr>
        <w:tabs>
          <w:tab w:val="left" w:pos="930"/>
        </w:tabs>
        <w:spacing w:after="0" w:line="240" w:lineRule="auto"/>
        <w:jc w:val="center"/>
        <w:rPr>
          <w:rFonts w:ascii="Times New Roman" w:hAnsi="Times New Roman" w:cs="Times New Roman"/>
          <w:sz w:val="36"/>
          <w:szCs w:val="36"/>
        </w:rPr>
      </w:pPr>
      <w:r w:rsidRPr="001F491A">
        <w:rPr>
          <w:rFonts w:ascii="Times New Roman" w:hAnsi="Times New Roman" w:cs="Times New Roman"/>
          <w:sz w:val="36"/>
          <w:szCs w:val="36"/>
        </w:rPr>
        <w:t>за 20</w:t>
      </w:r>
      <w:r w:rsidR="00953559" w:rsidRPr="00953559">
        <w:rPr>
          <w:rFonts w:ascii="Times New Roman" w:hAnsi="Times New Roman" w:cs="Times New Roman"/>
          <w:sz w:val="36"/>
          <w:szCs w:val="36"/>
        </w:rPr>
        <w:t>20</w:t>
      </w:r>
      <w:r w:rsidRPr="001F491A">
        <w:rPr>
          <w:rFonts w:ascii="Times New Roman" w:hAnsi="Times New Roman" w:cs="Times New Roman"/>
          <w:sz w:val="36"/>
          <w:szCs w:val="36"/>
        </w:rPr>
        <w:t xml:space="preserve"> год</w:t>
      </w:r>
      <w:r>
        <w:rPr>
          <w:rFonts w:ascii="Times New Roman" w:hAnsi="Times New Roman" w:cs="Times New Roman"/>
          <w:sz w:val="36"/>
          <w:szCs w:val="36"/>
        </w:rPr>
        <w:t>,</w:t>
      </w:r>
    </w:p>
    <w:p w:rsidR="00133678" w:rsidRDefault="00133678" w:rsidP="00133678">
      <w:pPr>
        <w:tabs>
          <w:tab w:val="left" w:pos="930"/>
        </w:tabs>
        <w:spacing w:after="0" w:line="240" w:lineRule="auto"/>
        <w:jc w:val="center"/>
        <w:rPr>
          <w:rFonts w:ascii="Times New Roman" w:hAnsi="Times New Roman" w:cs="Times New Roman"/>
          <w:sz w:val="36"/>
          <w:szCs w:val="36"/>
        </w:rPr>
      </w:pPr>
      <w:r>
        <w:rPr>
          <w:rFonts w:ascii="Times New Roman" w:hAnsi="Times New Roman" w:cs="Times New Roman"/>
          <w:sz w:val="36"/>
          <w:szCs w:val="36"/>
        </w:rPr>
        <w:t>о ходе реализации в 20</w:t>
      </w:r>
      <w:r w:rsidR="00953559" w:rsidRPr="00953559">
        <w:rPr>
          <w:rFonts w:ascii="Times New Roman" w:hAnsi="Times New Roman" w:cs="Times New Roman"/>
          <w:sz w:val="36"/>
          <w:szCs w:val="36"/>
        </w:rPr>
        <w:t xml:space="preserve">20 </w:t>
      </w:r>
      <w:r>
        <w:rPr>
          <w:rFonts w:ascii="Times New Roman" w:hAnsi="Times New Roman" w:cs="Times New Roman"/>
          <w:sz w:val="36"/>
          <w:szCs w:val="36"/>
        </w:rPr>
        <w:t xml:space="preserve">году Плана мероприятий по реализации Стратегии социально-экономического развития </w:t>
      </w:r>
      <w:r w:rsidR="00953559">
        <w:rPr>
          <w:rFonts w:ascii="Times New Roman" w:hAnsi="Times New Roman" w:cs="Times New Roman"/>
          <w:sz w:val="36"/>
          <w:szCs w:val="36"/>
        </w:rPr>
        <w:t xml:space="preserve">Слюдянского </w:t>
      </w:r>
      <w:r>
        <w:rPr>
          <w:rFonts w:ascii="Times New Roman" w:hAnsi="Times New Roman" w:cs="Times New Roman"/>
          <w:sz w:val="36"/>
          <w:szCs w:val="36"/>
        </w:rPr>
        <w:t>муниципального район</w:t>
      </w:r>
      <w:r w:rsidR="00953559">
        <w:rPr>
          <w:rFonts w:ascii="Times New Roman" w:hAnsi="Times New Roman" w:cs="Times New Roman"/>
          <w:sz w:val="36"/>
          <w:szCs w:val="36"/>
        </w:rPr>
        <w:t>а</w:t>
      </w:r>
      <w:r>
        <w:rPr>
          <w:rFonts w:ascii="Times New Roman" w:hAnsi="Times New Roman" w:cs="Times New Roman"/>
          <w:sz w:val="36"/>
          <w:szCs w:val="36"/>
        </w:rPr>
        <w:t xml:space="preserve">, </w:t>
      </w:r>
    </w:p>
    <w:p w:rsidR="00133678" w:rsidRDefault="00133678" w:rsidP="00133678">
      <w:pPr>
        <w:tabs>
          <w:tab w:val="left" w:pos="930"/>
        </w:tabs>
        <w:spacing w:after="0" w:line="240" w:lineRule="auto"/>
        <w:jc w:val="center"/>
        <w:rPr>
          <w:rFonts w:ascii="Times New Roman" w:hAnsi="Times New Roman" w:cs="Times New Roman"/>
          <w:sz w:val="36"/>
          <w:szCs w:val="36"/>
        </w:rPr>
      </w:pPr>
      <w:r>
        <w:rPr>
          <w:rFonts w:ascii="Times New Roman" w:hAnsi="Times New Roman" w:cs="Times New Roman"/>
          <w:sz w:val="36"/>
          <w:szCs w:val="36"/>
        </w:rPr>
        <w:t xml:space="preserve">об эффективности </w:t>
      </w:r>
    </w:p>
    <w:p w:rsidR="00133678" w:rsidRDefault="00133678" w:rsidP="00133678">
      <w:pPr>
        <w:tabs>
          <w:tab w:val="left" w:pos="930"/>
        </w:tabs>
        <w:spacing w:after="0" w:line="240" w:lineRule="auto"/>
        <w:jc w:val="center"/>
        <w:rPr>
          <w:rFonts w:ascii="Times New Roman" w:hAnsi="Times New Roman" w:cs="Times New Roman"/>
          <w:sz w:val="36"/>
          <w:szCs w:val="36"/>
        </w:rPr>
      </w:pPr>
      <w:r>
        <w:rPr>
          <w:rFonts w:ascii="Times New Roman" w:hAnsi="Times New Roman" w:cs="Times New Roman"/>
          <w:sz w:val="36"/>
          <w:szCs w:val="36"/>
        </w:rPr>
        <w:t xml:space="preserve">реализации </w:t>
      </w:r>
      <w:proofErr w:type="gramStart"/>
      <w:r>
        <w:rPr>
          <w:rFonts w:ascii="Times New Roman" w:hAnsi="Times New Roman" w:cs="Times New Roman"/>
          <w:sz w:val="36"/>
          <w:szCs w:val="36"/>
        </w:rPr>
        <w:t>муниципальных</w:t>
      </w:r>
      <w:proofErr w:type="gramEnd"/>
      <w:r>
        <w:rPr>
          <w:rFonts w:ascii="Times New Roman" w:hAnsi="Times New Roman" w:cs="Times New Roman"/>
          <w:sz w:val="36"/>
          <w:szCs w:val="36"/>
        </w:rPr>
        <w:t xml:space="preserve"> </w:t>
      </w:r>
    </w:p>
    <w:p w:rsidR="00133678" w:rsidRPr="001F491A" w:rsidRDefault="00133678" w:rsidP="00133678">
      <w:pPr>
        <w:tabs>
          <w:tab w:val="left" w:pos="930"/>
        </w:tabs>
        <w:spacing w:after="0" w:line="240" w:lineRule="auto"/>
        <w:jc w:val="center"/>
        <w:rPr>
          <w:rFonts w:ascii="Times New Roman" w:hAnsi="Times New Roman" w:cs="Times New Roman"/>
          <w:sz w:val="36"/>
          <w:szCs w:val="36"/>
        </w:rPr>
      </w:pPr>
      <w:r>
        <w:rPr>
          <w:rFonts w:ascii="Times New Roman" w:hAnsi="Times New Roman" w:cs="Times New Roman"/>
          <w:sz w:val="36"/>
          <w:szCs w:val="36"/>
        </w:rPr>
        <w:t>программ в 20</w:t>
      </w:r>
      <w:r w:rsidR="00953559">
        <w:rPr>
          <w:rFonts w:ascii="Times New Roman" w:hAnsi="Times New Roman" w:cs="Times New Roman"/>
          <w:sz w:val="36"/>
          <w:szCs w:val="36"/>
        </w:rPr>
        <w:t>20</w:t>
      </w:r>
      <w:r>
        <w:rPr>
          <w:rFonts w:ascii="Times New Roman" w:hAnsi="Times New Roman" w:cs="Times New Roman"/>
          <w:sz w:val="36"/>
          <w:szCs w:val="36"/>
        </w:rPr>
        <w:t xml:space="preserve"> году </w:t>
      </w:r>
    </w:p>
    <w:p w:rsidR="00133678" w:rsidRPr="001F491A" w:rsidRDefault="00133678" w:rsidP="00133678">
      <w:pPr>
        <w:tabs>
          <w:tab w:val="left" w:pos="930"/>
        </w:tabs>
        <w:spacing w:line="240" w:lineRule="auto"/>
        <w:rPr>
          <w:rFonts w:ascii="Times New Roman" w:hAnsi="Times New Roman" w:cs="Times New Roman"/>
        </w:rPr>
      </w:pPr>
    </w:p>
    <w:p w:rsidR="00133678" w:rsidRDefault="00133678" w:rsidP="00133678">
      <w:pPr>
        <w:spacing w:line="240" w:lineRule="auto"/>
      </w:pPr>
      <w:r>
        <w:br w:type="page"/>
      </w:r>
    </w:p>
    <w:tbl>
      <w:tblPr>
        <w:tblW w:w="9888" w:type="dxa"/>
        <w:tblInd w:w="-318" w:type="dxa"/>
        <w:shd w:val="clear" w:color="auto" w:fill="FFFFFF" w:themeFill="background1"/>
        <w:tblLayout w:type="fixed"/>
        <w:tblLook w:val="0000" w:firstRow="0" w:lastRow="0" w:firstColumn="0" w:lastColumn="0" w:noHBand="0" w:noVBand="0"/>
      </w:tblPr>
      <w:tblGrid>
        <w:gridCol w:w="9528"/>
        <w:gridCol w:w="360"/>
      </w:tblGrid>
      <w:tr w:rsidR="00133678" w:rsidRPr="00552827" w:rsidTr="00BA1B39">
        <w:trPr>
          <w:trHeight w:val="14670"/>
        </w:trPr>
        <w:tc>
          <w:tcPr>
            <w:tcW w:w="9528" w:type="dxa"/>
            <w:shd w:val="clear" w:color="auto" w:fill="FFFFFF" w:themeFill="background1"/>
          </w:tcPr>
          <w:p w:rsidR="00133678" w:rsidRPr="006B20EB" w:rsidRDefault="00133678" w:rsidP="00BA1B39">
            <w:pPr>
              <w:spacing w:after="0" w:line="240" w:lineRule="auto"/>
              <w:rPr>
                <w:rFonts w:ascii="Times New Roman" w:hAnsi="Times New Roman" w:cs="Times New Roman"/>
                <w:b/>
                <w:sz w:val="24"/>
                <w:szCs w:val="24"/>
              </w:rPr>
            </w:pPr>
            <w:r w:rsidRPr="006B20EB">
              <w:rPr>
                <w:b/>
                <w:noProof/>
                <w:lang w:eastAsia="ru-RU"/>
              </w:rPr>
              <w:lastRenderedPageBreak/>
              <mc:AlternateContent>
                <mc:Choice Requires="wps">
                  <w:drawing>
                    <wp:anchor distT="0" distB="0" distL="114300" distR="114300" simplePos="0" relativeHeight="251659264" behindDoc="0" locked="0" layoutInCell="1" allowOverlap="1" wp14:anchorId="2A4EB8E4" wp14:editId="2917D913">
                      <wp:simplePos x="0" y="0"/>
                      <wp:positionH relativeFrom="column">
                        <wp:posOffset>-59498</wp:posOffset>
                      </wp:positionH>
                      <wp:positionV relativeFrom="paragraph">
                        <wp:posOffset>151780</wp:posOffset>
                      </wp:positionV>
                      <wp:extent cx="6188149" cy="266700"/>
                      <wp:effectExtent l="76200" t="38100" r="98425" b="114300"/>
                      <wp:wrapNone/>
                      <wp:docPr id="54" name="Прямоугольник 54"/>
                      <wp:cNvGraphicFramePr/>
                      <a:graphic xmlns:a="http://schemas.openxmlformats.org/drawingml/2006/main">
                        <a:graphicData uri="http://schemas.microsoft.com/office/word/2010/wordprocessingShape">
                          <wps:wsp>
                            <wps:cNvSpPr/>
                            <wps:spPr>
                              <a:xfrm>
                                <a:off x="0" y="0"/>
                                <a:ext cx="6188149" cy="2667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A801BC" w:rsidRDefault="008F3F25" w:rsidP="00133678">
                                  <w:pPr>
                                    <w:jc w:val="center"/>
                                    <w:rPr>
                                      <w:rFonts w:ascii="Times New Roman" w:hAnsi="Times New Roman" w:cs="Times New Roman"/>
                                      <w:b/>
                                      <w:color w:val="FFFFFF" w:themeColor="background1"/>
                                      <w:sz w:val="24"/>
                                      <w:szCs w:val="24"/>
                                    </w:rPr>
                                  </w:pPr>
                                  <w:r w:rsidRPr="00A801BC">
                                    <w:rPr>
                                      <w:rFonts w:ascii="Times New Roman" w:hAnsi="Times New Roman" w:cs="Times New Roman"/>
                                      <w:b/>
                                      <w:color w:val="FFFFFF" w:themeColor="background1"/>
                                      <w:sz w:val="24"/>
                                      <w:szCs w:val="24"/>
                                    </w:rPr>
                                    <w:t>ОГЛАВЛЕНИЕ</w:t>
                                  </w:r>
                                </w:p>
                                <w:p w:rsidR="008F3F25" w:rsidRDefault="008F3F25" w:rsidP="0013367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4" o:spid="_x0000_s1026" style="position:absolute;margin-left:-4.7pt;margin-top:11.95pt;width:487.2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" fillcolor="#2c5d98" stroked="f">
                      <v:fill color2="#3a7ccb" rotate="t" angle="180" colors="0 #2c5d98;52429f #3c7bc7;1 #3a7ccb" focus="100%" type="gradient">
                        <o:fill v:ext="view" type="gradientUnscaled"/>
                      </v:fill>
                      <v:shadow on="t" color="black" opacity="22937f" origin=",.5" offset="0,.63889mm"/>
                      <v:textbox>
                        <w:txbxContent>
                          <w:p w:rsidR="008F3F25" w:rsidRPr="00A801BC" w:rsidRDefault="008F3F25" w:rsidP="00133678">
                            <w:pPr>
                              <w:jc w:val="center"/>
                              <w:rPr>
                                <w:rFonts w:ascii="Times New Roman" w:hAnsi="Times New Roman" w:cs="Times New Roman"/>
                                <w:b/>
                                <w:color w:val="FFFFFF" w:themeColor="background1"/>
                                <w:sz w:val="24"/>
                                <w:szCs w:val="24"/>
                              </w:rPr>
                            </w:pPr>
                            <w:r w:rsidRPr="00A801BC">
                              <w:rPr>
                                <w:rFonts w:ascii="Times New Roman" w:hAnsi="Times New Roman" w:cs="Times New Roman"/>
                                <w:b/>
                                <w:color w:val="FFFFFF" w:themeColor="background1"/>
                                <w:sz w:val="24"/>
                                <w:szCs w:val="24"/>
                              </w:rPr>
                              <w:t>ОГЛАВЛЕНИЕ</w:t>
                            </w:r>
                          </w:p>
                          <w:p w:rsidR="008F3F25" w:rsidRDefault="008F3F25" w:rsidP="00133678"/>
                        </w:txbxContent>
                      </v:textbox>
                    </v:rect>
                  </w:pict>
                </mc:Fallback>
              </mc:AlternateContent>
            </w:r>
            <w:r w:rsidRPr="006B20EB">
              <w:br w:type="page"/>
            </w:r>
          </w:p>
          <w:tbl>
            <w:tblPr>
              <w:tblStyle w:val="a3"/>
              <w:tblW w:w="100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16"/>
              <w:gridCol w:w="283"/>
            </w:tblGrid>
            <w:tr w:rsidR="00133678" w:rsidTr="00BA1B39">
              <w:tc>
                <w:tcPr>
                  <w:tcW w:w="9816" w:type="dxa"/>
                </w:tcPr>
                <w:p w:rsidR="00133678" w:rsidRDefault="00133678" w:rsidP="00BA1B39"/>
              </w:tc>
              <w:tc>
                <w:tcPr>
                  <w:tcW w:w="283" w:type="dxa"/>
                  <w:shd w:val="clear" w:color="auto" w:fill="FFFFFF" w:themeFill="background1"/>
                </w:tcPr>
                <w:p w:rsidR="00133678" w:rsidRPr="00E76932" w:rsidRDefault="00133678" w:rsidP="00BA1B39">
                  <w:pPr>
                    <w:rPr>
                      <w:rFonts w:ascii="Times New Roman" w:hAnsi="Times New Roman" w:cs="Times New Roman"/>
                      <w:b/>
                    </w:rPr>
                  </w:pPr>
                </w:p>
              </w:tc>
            </w:tr>
            <w:tr w:rsidR="00133678" w:rsidTr="00BA1B39">
              <w:trPr>
                <w:trHeight w:val="271"/>
              </w:trPr>
              <w:tc>
                <w:tcPr>
                  <w:tcW w:w="9816" w:type="dxa"/>
                </w:tcPr>
                <w:p w:rsidR="00133678" w:rsidRPr="00213E0C" w:rsidRDefault="00133678" w:rsidP="00BA1B39">
                  <w:pPr>
                    <w:pStyle w:val="a4"/>
                    <w:ind w:left="0"/>
                    <w:rPr>
                      <w:rFonts w:ascii="Times New Roman" w:hAnsi="Times New Roman" w:cs="Times New Roman"/>
                      <w:b/>
                      <w:sz w:val="24"/>
                      <w:szCs w:val="24"/>
                    </w:rPr>
                  </w:pPr>
                </w:p>
              </w:tc>
              <w:tc>
                <w:tcPr>
                  <w:tcW w:w="283" w:type="dxa"/>
                  <w:shd w:val="clear" w:color="auto" w:fill="FFFFFF" w:themeFill="background1"/>
                </w:tcPr>
                <w:p w:rsidR="00133678" w:rsidRPr="00E76932" w:rsidRDefault="00133678" w:rsidP="00BA1B39">
                  <w:pPr>
                    <w:rPr>
                      <w:rFonts w:ascii="Times New Roman" w:hAnsi="Times New Roman" w:cs="Times New Roman"/>
                      <w:b/>
                    </w:rPr>
                  </w:pPr>
                </w:p>
              </w:tc>
            </w:tr>
            <w:tr w:rsidR="00133678" w:rsidTr="00BA1B39">
              <w:tc>
                <w:tcPr>
                  <w:tcW w:w="9816" w:type="dxa"/>
                </w:tcPr>
                <w:p w:rsidR="00133678" w:rsidRPr="00213E0C" w:rsidRDefault="00133678" w:rsidP="00BA1B39">
                  <w:pPr>
                    <w:pStyle w:val="a4"/>
                    <w:ind w:left="0"/>
                    <w:rPr>
                      <w:rFonts w:ascii="Times New Roman" w:hAnsi="Times New Roman" w:cs="Times New Roman"/>
                      <w:b/>
                      <w:sz w:val="24"/>
                      <w:szCs w:val="24"/>
                    </w:rPr>
                  </w:pPr>
                </w:p>
              </w:tc>
              <w:tc>
                <w:tcPr>
                  <w:tcW w:w="283" w:type="dxa"/>
                  <w:shd w:val="clear" w:color="auto" w:fill="FFFFFF" w:themeFill="background1"/>
                </w:tcPr>
                <w:p w:rsidR="00133678" w:rsidRPr="00E76932" w:rsidRDefault="00133678" w:rsidP="00BA1B39">
                  <w:pPr>
                    <w:rPr>
                      <w:rFonts w:ascii="Times New Roman" w:hAnsi="Times New Roman" w:cs="Times New Roman"/>
                      <w:b/>
                    </w:rPr>
                  </w:pPr>
                </w:p>
              </w:tc>
            </w:tr>
            <w:tr w:rsidR="00133678" w:rsidTr="00BA1B39">
              <w:trPr>
                <w:trHeight w:val="280"/>
              </w:trPr>
              <w:tc>
                <w:tcPr>
                  <w:tcW w:w="9816" w:type="dxa"/>
                </w:tcPr>
                <w:tbl>
                  <w:tblPr>
                    <w:tblStyle w:val="a3"/>
                    <w:tblW w:w="100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99"/>
                  </w:tblGrid>
                  <w:tr w:rsidR="00133678" w:rsidRPr="00213E0C" w:rsidTr="00BA1B39">
                    <w:tc>
                      <w:tcPr>
                        <w:tcW w:w="9816" w:type="dxa"/>
                      </w:tcPr>
                      <w:p w:rsidR="00133678" w:rsidRPr="00213E0C" w:rsidRDefault="00133678" w:rsidP="00BA1B39">
                        <w:pPr>
                          <w:pStyle w:val="a4"/>
                          <w:ind w:left="0"/>
                          <w:rPr>
                            <w:rFonts w:ascii="Times New Roman" w:hAnsi="Times New Roman" w:cs="Times New Roman"/>
                            <w:b/>
                            <w:sz w:val="24"/>
                            <w:szCs w:val="24"/>
                          </w:rPr>
                        </w:pPr>
                      </w:p>
                    </w:tc>
                  </w:tr>
                  <w:tr w:rsidR="00133678" w:rsidRPr="00213E0C" w:rsidTr="00BA1B39">
                    <w:trPr>
                      <w:trHeight w:val="280"/>
                    </w:trPr>
                    <w:tc>
                      <w:tcPr>
                        <w:tcW w:w="9816" w:type="dxa"/>
                      </w:tcPr>
                      <w:p w:rsidR="00133678" w:rsidRPr="004103C5" w:rsidRDefault="00133678" w:rsidP="00BA1B39">
                        <w:pPr>
                          <w:shd w:val="clear" w:color="auto" w:fill="FFFFFF" w:themeFill="background1"/>
                          <w:tabs>
                            <w:tab w:val="center" w:pos="4714"/>
                          </w:tabs>
                          <w:contextualSpacing/>
                          <w:jc w:val="center"/>
                          <w:rPr>
                            <w:rFonts w:ascii="Times New Roman" w:hAnsi="Times New Roman" w:cs="Times New Roman"/>
                            <w:b/>
                            <w:sz w:val="24"/>
                            <w:szCs w:val="24"/>
                          </w:rPr>
                        </w:pPr>
                        <w:r w:rsidRPr="004103C5">
                          <w:rPr>
                            <w:rFonts w:ascii="Times New Roman" w:hAnsi="Times New Roman" w:cs="Times New Roman"/>
                            <w:b/>
                            <w:sz w:val="24"/>
                            <w:szCs w:val="24"/>
                          </w:rPr>
                          <w:t xml:space="preserve">РАЗДЕЛ 1   </w:t>
                        </w:r>
                      </w:p>
                      <w:p w:rsidR="00133678" w:rsidRPr="004103C5" w:rsidRDefault="00133678" w:rsidP="00BA1B39">
                        <w:pPr>
                          <w:shd w:val="clear" w:color="auto" w:fill="FFFFFF" w:themeFill="background1"/>
                          <w:tabs>
                            <w:tab w:val="center" w:pos="4714"/>
                          </w:tabs>
                          <w:contextualSpacing/>
                          <w:jc w:val="center"/>
                          <w:rPr>
                            <w:rFonts w:ascii="Times New Roman" w:hAnsi="Times New Roman" w:cs="Times New Roman"/>
                            <w:b/>
                            <w:sz w:val="24"/>
                            <w:szCs w:val="24"/>
                          </w:rPr>
                        </w:pPr>
                        <w:r w:rsidRPr="004103C5">
                          <w:rPr>
                            <w:rFonts w:ascii="Times New Roman" w:hAnsi="Times New Roman" w:cs="Times New Roman"/>
                            <w:b/>
                            <w:sz w:val="24"/>
                            <w:szCs w:val="24"/>
                          </w:rPr>
                          <w:t>ТЕКУЩИЙ АНАЛИЗ СОЦИАЛЬНО-ЭКОНОМИЧЕСКОГО РАЗВИТИЯ СЛЮДЯНСКОГО РАЙОНА</w:t>
                        </w:r>
                      </w:p>
                      <w:p w:rsidR="00133678" w:rsidRPr="004103C5" w:rsidRDefault="00133678" w:rsidP="00BA1B39">
                        <w:pPr>
                          <w:tabs>
                            <w:tab w:val="center" w:pos="4714"/>
                          </w:tabs>
                          <w:jc w:val="center"/>
                          <w:rPr>
                            <w:rFonts w:ascii="Times New Roman" w:hAnsi="Times New Roman" w:cs="Times New Roman"/>
                            <w:b/>
                            <w:sz w:val="24"/>
                            <w:szCs w:val="24"/>
                          </w:rPr>
                        </w:pPr>
                      </w:p>
                      <w:p w:rsidR="00133678" w:rsidRPr="004103C5" w:rsidRDefault="00133678" w:rsidP="00BA1B39">
                        <w:pPr>
                          <w:tabs>
                            <w:tab w:val="center" w:pos="4714"/>
                          </w:tabs>
                          <w:jc w:val="center"/>
                          <w:rPr>
                            <w:rFonts w:ascii="Times New Roman" w:hAnsi="Times New Roman" w:cs="Times New Roman"/>
                            <w:b/>
                            <w:sz w:val="24"/>
                            <w:szCs w:val="24"/>
                          </w:rPr>
                        </w:pPr>
                        <w:r w:rsidRPr="004103C5">
                          <w:rPr>
                            <w:rFonts w:ascii="Times New Roman" w:hAnsi="Times New Roman" w:cs="Times New Roman"/>
                            <w:b/>
                            <w:sz w:val="24"/>
                            <w:szCs w:val="24"/>
                          </w:rPr>
                          <w:t>ЭКОНОМИКА</w:t>
                        </w:r>
                      </w:p>
                      <w:p w:rsidR="00133678" w:rsidRPr="004103C5" w:rsidRDefault="00133678" w:rsidP="00BA1B39">
                        <w:pPr>
                          <w:shd w:val="clear" w:color="auto" w:fill="FFFFFF" w:themeFill="background1"/>
                          <w:tabs>
                            <w:tab w:val="center" w:pos="4714"/>
                          </w:tabs>
                          <w:jc w:val="center"/>
                          <w:rPr>
                            <w:rFonts w:ascii="Times New Roman" w:hAnsi="Times New Roman" w:cs="Times New Roman"/>
                            <w:sz w:val="24"/>
                            <w:szCs w:val="24"/>
                          </w:rPr>
                        </w:pPr>
                      </w:p>
                      <w:tbl>
                        <w:tblPr>
                          <w:tblStyle w:val="a3"/>
                          <w:tblW w:w="106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
                          <w:gridCol w:w="8643"/>
                          <w:gridCol w:w="34"/>
                          <w:gridCol w:w="38"/>
                          <w:gridCol w:w="425"/>
                          <w:gridCol w:w="500"/>
                          <w:gridCol w:w="34"/>
                          <w:gridCol w:w="396"/>
                          <w:gridCol w:w="567"/>
                        </w:tblGrid>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pPr>
                              <w:r w:rsidRPr="004103C5">
                                <w:rPr>
                                  <w:rFonts w:ascii="Times New Roman" w:hAnsi="Times New Roman" w:cs="Times New Roman"/>
                                  <w:b/>
                                  <w:bCs/>
                                  <w:sz w:val="24"/>
                                  <w:szCs w:val="24"/>
                                </w:rPr>
                                <w:t>Демографическая ситуация</w:t>
                              </w:r>
                              <w:r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33678" w:rsidP="00BA1B39">
                              <w:pPr>
                                <w:shd w:val="clear" w:color="auto" w:fill="FFFFFF" w:themeFill="background1"/>
                                <w:rPr>
                                  <w:rFonts w:ascii="Times New Roman" w:hAnsi="Times New Roman" w:cs="Times New Roman"/>
                                  <w:b/>
                                </w:rPr>
                              </w:pPr>
                              <w:r>
                                <w:rPr>
                                  <w:rFonts w:ascii="Times New Roman" w:hAnsi="Times New Roman" w:cs="Times New Roman"/>
                                  <w:b/>
                                </w:rPr>
                                <w:t>6</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pPr>
                              <w:r w:rsidRPr="004103C5">
                                <w:rPr>
                                  <w:rFonts w:ascii="Times New Roman" w:hAnsi="Times New Roman" w:cs="Times New Roman"/>
                                  <w:b/>
                                  <w:bCs/>
                                  <w:sz w:val="24"/>
                                  <w:szCs w:val="24"/>
                                </w:rPr>
                                <w:t>Занятость населения</w:t>
                              </w:r>
                              <w:r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E2877" w:rsidP="00BA1B39">
                              <w:pPr>
                                <w:shd w:val="clear" w:color="auto" w:fill="FFFFFF" w:themeFill="background1"/>
                                <w:rPr>
                                  <w:rFonts w:ascii="Times New Roman" w:hAnsi="Times New Roman" w:cs="Times New Roman"/>
                                  <w:b/>
                                </w:rPr>
                              </w:pPr>
                              <w:r>
                                <w:rPr>
                                  <w:rFonts w:ascii="Times New Roman" w:hAnsi="Times New Roman" w:cs="Times New Roman"/>
                                  <w:b/>
                                </w:rPr>
                                <w:t>8</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pPr>
                              <w:r w:rsidRPr="004103C5">
                                <w:rPr>
                                  <w:rFonts w:ascii="Times New Roman" w:hAnsi="Times New Roman" w:cs="Times New Roman"/>
                                  <w:b/>
                                  <w:bCs/>
                                  <w:sz w:val="24"/>
                                  <w:szCs w:val="24"/>
                                </w:rPr>
                                <w:t xml:space="preserve">Уровень жизни населения </w:t>
                              </w:r>
                              <w:r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E2877" w:rsidP="00BA1B39">
                              <w:pPr>
                                <w:shd w:val="clear" w:color="auto" w:fill="FFFFFF" w:themeFill="background1"/>
                                <w:rPr>
                                  <w:rFonts w:ascii="Times New Roman" w:hAnsi="Times New Roman" w:cs="Times New Roman"/>
                                  <w:b/>
                                </w:rPr>
                              </w:pPr>
                              <w:r>
                                <w:rPr>
                                  <w:rFonts w:ascii="Times New Roman" w:hAnsi="Times New Roman" w:cs="Times New Roman"/>
                                  <w:b/>
                                </w:rPr>
                                <w:t>10</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contextualSpacing/>
                                <w:rPr>
                                  <w:rFonts w:ascii="Times New Roman" w:hAnsi="Times New Roman" w:cs="Times New Roman"/>
                                  <w:b/>
                                  <w:sz w:val="24"/>
                                  <w:szCs w:val="24"/>
                                </w:rPr>
                              </w:pPr>
                              <w:r w:rsidRPr="004103C5">
                                <w:rPr>
                                  <w:rFonts w:ascii="Times New Roman" w:hAnsi="Times New Roman" w:cs="Times New Roman"/>
                                  <w:b/>
                                  <w:sz w:val="24"/>
                                  <w:szCs w:val="24"/>
                                </w:rPr>
                                <w:t>Развитие экономического потенциала</w:t>
                              </w:r>
                              <w:r w:rsidRPr="004103C5">
                                <w:rPr>
                                  <w:rFonts w:ascii="Times New Roman" w:hAnsi="Times New Roman" w:cs="Times New Roman"/>
                                  <w:sz w:val="24"/>
                                  <w:szCs w:val="24"/>
                                </w:rPr>
                                <w:t>…………………………………………...</w:t>
                              </w:r>
                              <w:r w:rsidR="00A27108">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E2877" w:rsidP="00BA1B39">
                              <w:pPr>
                                <w:shd w:val="clear" w:color="auto" w:fill="FFFFFF" w:themeFill="background1"/>
                                <w:rPr>
                                  <w:rFonts w:ascii="Times New Roman" w:hAnsi="Times New Roman" w:cs="Times New Roman"/>
                                  <w:b/>
                                </w:rPr>
                              </w:pPr>
                              <w:r>
                                <w:rPr>
                                  <w:rFonts w:ascii="Times New Roman" w:hAnsi="Times New Roman" w:cs="Times New Roman"/>
                                  <w:b/>
                                </w:rPr>
                                <w:t>11</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rPr>
                                  <w:rFonts w:ascii="Times New Roman" w:hAnsi="Times New Roman" w:cs="Times New Roman"/>
                                  <w:sz w:val="24"/>
                                  <w:szCs w:val="24"/>
                                </w:rPr>
                              </w:pPr>
                              <w:r w:rsidRPr="004103C5">
                                <w:rPr>
                                  <w:rFonts w:ascii="Times New Roman" w:hAnsi="Times New Roman" w:cs="Times New Roman"/>
                                  <w:b/>
                                  <w:sz w:val="24"/>
                                  <w:szCs w:val="24"/>
                                </w:rPr>
                                <w:t>Инвестиции</w:t>
                              </w:r>
                              <w:r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33678" w:rsidP="001E2877">
                              <w:pPr>
                                <w:shd w:val="clear" w:color="auto" w:fill="FFFFFF" w:themeFill="background1"/>
                                <w:rPr>
                                  <w:rFonts w:ascii="Times New Roman" w:hAnsi="Times New Roman" w:cs="Times New Roman"/>
                                  <w:b/>
                                </w:rPr>
                              </w:pPr>
                              <w:r>
                                <w:rPr>
                                  <w:rFonts w:ascii="Times New Roman" w:hAnsi="Times New Roman" w:cs="Times New Roman"/>
                                  <w:b/>
                                </w:rPr>
                                <w:t>1</w:t>
                              </w:r>
                              <w:r w:rsidR="001E2877">
                                <w:rPr>
                                  <w:rFonts w:ascii="Times New Roman" w:hAnsi="Times New Roman" w:cs="Times New Roman"/>
                                  <w:b/>
                                </w:rPr>
                                <w:t>4</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pPr>
                              <w:r w:rsidRPr="004103C5">
                                <w:rPr>
                                  <w:rFonts w:ascii="Times New Roman" w:hAnsi="Times New Roman" w:cs="Times New Roman"/>
                                  <w:sz w:val="24"/>
                                  <w:szCs w:val="24"/>
                                </w:rPr>
                                <w:t>Промышленное производство………………………………………………………….</w:t>
                              </w:r>
                            </w:p>
                          </w:tc>
                          <w:tc>
                            <w:tcPr>
                              <w:tcW w:w="997" w:type="dxa"/>
                              <w:gridSpan w:val="4"/>
                              <w:shd w:val="clear" w:color="auto" w:fill="FFFFFF" w:themeFill="background1"/>
                            </w:tcPr>
                            <w:p w:rsidR="00133678" w:rsidRPr="004103C5" w:rsidRDefault="00133678" w:rsidP="001E2877">
                              <w:pPr>
                                <w:shd w:val="clear" w:color="auto" w:fill="FFFFFF" w:themeFill="background1"/>
                                <w:rPr>
                                  <w:rFonts w:ascii="Times New Roman" w:hAnsi="Times New Roman" w:cs="Times New Roman"/>
                                  <w:b/>
                                </w:rPr>
                              </w:pPr>
                              <w:r>
                                <w:rPr>
                                  <w:rFonts w:ascii="Times New Roman" w:hAnsi="Times New Roman" w:cs="Times New Roman"/>
                                  <w:b/>
                                </w:rPr>
                                <w:t>1</w:t>
                              </w:r>
                              <w:r w:rsidR="00A27108">
                                <w:rPr>
                                  <w:rFonts w:ascii="Times New Roman" w:hAnsi="Times New Roman" w:cs="Times New Roman"/>
                                  <w:b/>
                                </w:rPr>
                                <w:t>6</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E2877" w:rsidP="001E2877">
                              <w:pPr>
                                <w:shd w:val="clear" w:color="auto" w:fill="FFFFFF" w:themeFill="background1"/>
                                <w:rPr>
                                  <w:rFonts w:ascii="Times New Roman" w:hAnsi="Times New Roman" w:cs="Times New Roman"/>
                                  <w:b/>
                                  <w:sz w:val="24"/>
                                  <w:szCs w:val="24"/>
                                </w:rPr>
                              </w:pPr>
                              <w:r w:rsidRPr="001E2877">
                                <w:rPr>
                                  <w:rFonts w:ascii="Times New Roman" w:hAnsi="Times New Roman" w:cs="Times New Roman"/>
                                  <w:sz w:val="24"/>
                                  <w:szCs w:val="24"/>
                                </w:rPr>
                                <w:t xml:space="preserve">Сельское хозяйство </w:t>
                              </w:r>
                              <w:r w:rsidR="00133678" w:rsidRPr="004103C5">
                                <w:rPr>
                                  <w:rFonts w:ascii="Times New Roman" w:hAnsi="Times New Roman" w:cs="Times New Roman"/>
                                  <w:sz w:val="24"/>
                                  <w:szCs w:val="24"/>
                                </w:rPr>
                                <w:t>…………………………………</w:t>
                              </w:r>
                              <w:r>
                                <w:rPr>
                                  <w:rFonts w:ascii="Times New Roman" w:hAnsi="Times New Roman" w:cs="Times New Roman"/>
                                  <w:sz w:val="24"/>
                                  <w:szCs w:val="24"/>
                                </w:rPr>
                                <w:t>…………………………………</w:t>
                              </w:r>
                              <w:r w:rsidR="00133678"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E2877" w:rsidP="00BA1B39">
                              <w:pPr>
                                <w:shd w:val="clear" w:color="auto" w:fill="FFFFFF" w:themeFill="background1"/>
                                <w:rPr>
                                  <w:rFonts w:ascii="Times New Roman" w:hAnsi="Times New Roman" w:cs="Times New Roman"/>
                                  <w:b/>
                                </w:rPr>
                              </w:pPr>
                              <w:r>
                                <w:rPr>
                                  <w:rFonts w:ascii="Times New Roman" w:hAnsi="Times New Roman" w:cs="Times New Roman"/>
                                  <w:b/>
                                </w:rPr>
                                <w:t>19</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E2877" w:rsidP="001E2877">
                              <w:pPr>
                                <w:shd w:val="clear" w:color="auto" w:fill="FFFFFF" w:themeFill="background1"/>
                                <w:rPr>
                                  <w:b/>
                                </w:rPr>
                              </w:pPr>
                              <w:r w:rsidRPr="001E2877">
                                <w:rPr>
                                  <w:rFonts w:ascii="Times New Roman" w:hAnsi="Times New Roman" w:cs="Times New Roman"/>
                                  <w:sz w:val="24"/>
                                  <w:szCs w:val="24"/>
                                </w:rPr>
                                <w:t>Туристско-р</w:t>
                              </w:r>
                              <w:r>
                                <w:rPr>
                                  <w:rFonts w:ascii="Times New Roman" w:hAnsi="Times New Roman" w:cs="Times New Roman"/>
                                  <w:sz w:val="24"/>
                                  <w:szCs w:val="24"/>
                                </w:rPr>
                                <w:t xml:space="preserve">екреационный отраслевой комплекс </w:t>
                              </w:r>
                              <w:r w:rsidR="00133678" w:rsidRPr="004103C5">
                                <w:rPr>
                                  <w:rFonts w:ascii="Times New Roman" w:hAnsi="Times New Roman" w:cs="Times New Roman"/>
                                  <w:sz w:val="24"/>
                                  <w:szCs w:val="24"/>
                                </w:rPr>
                                <w:t>………………………………</w:t>
                              </w:r>
                              <w:r>
                                <w:rPr>
                                  <w:rFonts w:ascii="Times New Roman" w:hAnsi="Times New Roman" w:cs="Times New Roman"/>
                                  <w:sz w:val="24"/>
                                  <w:szCs w:val="24"/>
                                </w:rPr>
                                <w:t>…...</w:t>
                              </w:r>
                              <w:r w:rsidR="00133678"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E2877" w:rsidP="00BA1B39">
                              <w:pPr>
                                <w:shd w:val="clear" w:color="auto" w:fill="FFFFFF" w:themeFill="background1"/>
                                <w:rPr>
                                  <w:rFonts w:ascii="Times New Roman" w:hAnsi="Times New Roman" w:cs="Times New Roman"/>
                                  <w:b/>
                                </w:rPr>
                              </w:pPr>
                              <w:r>
                                <w:rPr>
                                  <w:rFonts w:ascii="Times New Roman" w:hAnsi="Times New Roman" w:cs="Times New Roman"/>
                                  <w:b/>
                                </w:rPr>
                                <w:t>20</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pPr>
                              <w:r w:rsidRPr="004103C5">
                                <w:rPr>
                                  <w:rFonts w:ascii="Times New Roman" w:hAnsi="Times New Roman" w:cs="Times New Roman"/>
                                  <w:sz w:val="24"/>
                                  <w:szCs w:val="24"/>
                                </w:rPr>
                                <w:t>Потребительский рынок………………………………………………………………..</w:t>
                              </w:r>
                            </w:p>
                          </w:tc>
                          <w:tc>
                            <w:tcPr>
                              <w:tcW w:w="997" w:type="dxa"/>
                              <w:gridSpan w:val="4"/>
                              <w:shd w:val="clear" w:color="auto" w:fill="FFFFFF" w:themeFill="background1"/>
                            </w:tcPr>
                            <w:p w:rsidR="00133678" w:rsidRPr="004103C5" w:rsidRDefault="001E2877" w:rsidP="00BA1B39">
                              <w:pPr>
                                <w:shd w:val="clear" w:color="auto" w:fill="FFFFFF" w:themeFill="background1"/>
                                <w:rPr>
                                  <w:rFonts w:ascii="Times New Roman" w:hAnsi="Times New Roman" w:cs="Times New Roman"/>
                                  <w:b/>
                                </w:rPr>
                              </w:pPr>
                              <w:r>
                                <w:rPr>
                                  <w:rFonts w:ascii="Times New Roman" w:hAnsi="Times New Roman" w:cs="Times New Roman"/>
                                  <w:b/>
                                </w:rPr>
                                <w:t>23</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contextualSpacing/>
                                <w:rPr>
                                  <w:rFonts w:ascii="Times New Roman" w:hAnsi="Times New Roman" w:cs="Times New Roman"/>
                                  <w:sz w:val="24"/>
                                  <w:szCs w:val="24"/>
                                </w:rPr>
                              </w:pPr>
                              <w:r w:rsidRPr="004103C5">
                                <w:rPr>
                                  <w:rFonts w:ascii="Times New Roman" w:hAnsi="Times New Roman" w:cs="Times New Roman"/>
                                  <w:b/>
                                  <w:sz w:val="24"/>
                                  <w:szCs w:val="24"/>
                                </w:rPr>
                                <w:t>Предпринимательство</w:t>
                              </w:r>
                              <w:r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E2877" w:rsidP="00BA1B39">
                              <w:pPr>
                                <w:shd w:val="clear" w:color="auto" w:fill="FFFFFF" w:themeFill="background1"/>
                                <w:rPr>
                                  <w:rFonts w:ascii="Times New Roman" w:hAnsi="Times New Roman" w:cs="Times New Roman"/>
                                  <w:b/>
                                </w:rPr>
                              </w:pPr>
                              <w:r>
                                <w:rPr>
                                  <w:rFonts w:ascii="Times New Roman" w:hAnsi="Times New Roman" w:cs="Times New Roman"/>
                                  <w:b/>
                                </w:rPr>
                                <w:t>24</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shd w:val="clear" w:color="auto" w:fill="FFFFFF" w:themeFill="background1"/>
                              </w:pPr>
                              <w:r w:rsidRPr="004103C5">
                                <w:rPr>
                                  <w:rFonts w:ascii="Times New Roman" w:hAnsi="Times New Roman" w:cs="Times New Roman"/>
                                  <w:sz w:val="24"/>
                                  <w:szCs w:val="24"/>
                                </w:rPr>
                                <w:t>Развитие малого и среднего предпринимательства…………………………………..</w:t>
                              </w:r>
                            </w:p>
                          </w:tc>
                          <w:tc>
                            <w:tcPr>
                              <w:tcW w:w="997" w:type="dxa"/>
                              <w:gridSpan w:val="4"/>
                              <w:shd w:val="clear" w:color="auto" w:fill="FFFFFF" w:themeFill="background1"/>
                            </w:tcPr>
                            <w:p w:rsidR="00133678" w:rsidRPr="004103C5" w:rsidRDefault="00133678" w:rsidP="001E2877">
                              <w:pPr>
                                <w:shd w:val="clear" w:color="auto" w:fill="FFFFFF" w:themeFill="background1"/>
                                <w:rPr>
                                  <w:rFonts w:ascii="Times New Roman" w:hAnsi="Times New Roman" w:cs="Times New Roman"/>
                                  <w:b/>
                                </w:rPr>
                              </w:pPr>
                              <w:r>
                                <w:rPr>
                                  <w:rFonts w:ascii="Times New Roman" w:hAnsi="Times New Roman" w:cs="Times New Roman"/>
                                  <w:b/>
                                </w:rPr>
                                <w:t>2</w:t>
                              </w:r>
                              <w:r w:rsidR="001E2877">
                                <w:rPr>
                                  <w:rFonts w:ascii="Times New Roman" w:hAnsi="Times New Roman" w:cs="Times New Roman"/>
                                  <w:b/>
                                </w:rPr>
                                <w:t>4</w:t>
                              </w:r>
                            </w:p>
                          </w:tc>
                        </w:tr>
                        <w:tr w:rsidR="00133678" w:rsidRPr="004103C5" w:rsidTr="001E2877">
                          <w:trPr>
                            <w:gridAfter w:val="3"/>
                            <w:wAfter w:w="997" w:type="dxa"/>
                          </w:trPr>
                          <w:tc>
                            <w:tcPr>
                              <w:tcW w:w="9674" w:type="dxa"/>
                              <w:gridSpan w:val="6"/>
                              <w:shd w:val="clear" w:color="auto" w:fill="FFFFFF" w:themeFill="background1"/>
                            </w:tcPr>
                            <w:p w:rsidR="00133678" w:rsidRPr="004103C5" w:rsidRDefault="00133678" w:rsidP="00BA1B39">
                              <w:pPr>
                                <w:contextualSpacing/>
                                <w:jc w:val="center"/>
                                <w:rPr>
                                  <w:rFonts w:ascii="Times New Roman" w:hAnsi="Times New Roman" w:cs="Times New Roman"/>
                                  <w:b/>
                                  <w:sz w:val="24"/>
                                  <w:szCs w:val="24"/>
                                </w:rPr>
                              </w:pPr>
                            </w:p>
                            <w:p w:rsidR="00133678" w:rsidRPr="004103C5" w:rsidRDefault="00133678" w:rsidP="001E2877">
                              <w:pPr>
                                <w:contextualSpacing/>
                                <w:jc w:val="center"/>
                                <w:rPr>
                                  <w:rFonts w:ascii="Times New Roman" w:hAnsi="Times New Roman" w:cs="Times New Roman"/>
                                  <w:b/>
                                </w:rPr>
                              </w:pPr>
                              <w:r w:rsidRPr="004103C5">
                                <w:rPr>
                                  <w:rFonts w:ascii="Times New Roman" w:hAnsi="Times New Roman" w:cs="Times New Roman"/>
                                  <w:b/>
                                  <w:sz w:val="24"/>
                                  <w:szCs w:val="24"/>
                                </w:rPr>
                                <w:t>РЕСУРСЫ  ТЕРРИТОРИИ</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pPr>
                                <w:contextualSpacing/>
                              </w:pPr>
                              <w:r w:rsidRPr="004103C5">
                                <w:rPr>
                                  <w:rFonts w:ascii="Times New Roman" w:hAnsi="Times New Roman" w:cs="Times New Roman"/>
                                  <w:b/>
                                  <w:sz w:val="24"/>
                                  <w:szCs w:val="24"/>
                                </w:rPr>
                                <w:t>Муниципальная собственность</w:t>
                              </w:r>
                              <w:r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33678" w:rsidP="001E2877">
                              <w:pPr>
                                <w:rPr>
                                  <w:rFonts w:ascii="Times New Roman" w:hAnsi="Times New Roman" w:cs="Times New Roman"/>
                                  <w:b/>
                                </w:rPr>
                              </w:pPr>
                              <w:r>
                                <w:rPr>
                                  <w:rFonts w:ascii="Times New Roman" w:hAnsi="Times New Roman" w:cs="Times New Roman"/>
                                  <w:b/>
                                </w:rPr>
                                <w:t>2</w:t>
                              </w:r>
                              <w:r w:rsidR="001E2877">
                                <w:rPr>
                                  <w:rFonts w:ascii="Times New Roman" w:hAnsi="Times New Roman" w:cs="Times New Roman"/>
                                  <w:b/>
                                </w:rPr>
                                <w:t>9</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r w:rsidRPr="004103C5">
                                <w:rPr>
                                  <w:rFonts w:ascii="Times New Roman" w:hAnsi="Times New Roman" w:cs="Times New Roman"/>
                                  <w:b/>
                                  <w:sz w:val="24"/>
                                  <w:szCs w:val="24"/>
                                </w:rPr>
                                <w:t>Финансы</w:t>
                              </w:r>
                              <w:r w:rsidRPr="004103C5">
                                <w:rPr>
                                  <w:rFonts w:ascii="Times New Roman" w:hAnsi="Times New Roman" w:cs="Times New Roman"/>
                                  <w:sz w:val="24"/>
                                  <w:szCs w:val="24"/>
                                </w:rPr>
                                <w:t>…………………………………………………………………………..…….</w:t>
                              </w:r>
                            </w:p>
                          </w:tc>
                          <w:tc>
                            <w:tcPr>
                              <w:tcW w:w="997" w:type="dxa"/>
                              <w:gridSpan w:val="4"/>
                              <w:shd w:val="clear" w:color="auto" w:fill="FFFFFF" w:themeFill="background1"/>
                            </w:tcPr>
                            <w:p w:rsidR="00133678" w:rsidRPr="004103C5" w:rsidRDefault="00133678" w:rsidP="001E2877">
                              <w:pPr>
                                <w:rPr>
                                  <w:rFonts w:ascii="Times New Roman" w:hAnsi="Times New Roman" w:cs="Times New Roman"/>
                                  <w:b/>
                                </w:rPr>
                              </w:pPr>
                              <w:r>
                                <w:rPr>
                                  <w:rFonts w:ascii="Times New Roman" w:hAnsi="Times New Roman" w:cs="Times New Roman"/>
                                  <w:b/>
                                </w:rPr>
                                <w:t>3</w:t>
                              </w:r>
                              <w:r w:rsidR="001E2877">
                                <w:rPr>
                                  <w:rFonts w:ascii="Times New Roman" w:hAnsi="Times New Roman" w:cs="Times New Roman"/>
                                  <w:b/>
                                </w:rPr>
                                <w:t>5</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r w:rsidRPr="004103C5">
                                <w:rPr>
                                  <w:rFonts w:ascii="Times New Roman" w:hAnsi="Times New Roman" w:cs="Times New Roman"/>
                                  <w:sz w:val="24"/>
                                  <w:szCs w:val="24"/>
                                </w:rPr>
                                <w:t>Доходы бюджета………………………………………………………………………...</w:t>
                              </w:r>
                            </w:p>
                          </w:tc>
                          <w:tc>
                            <w:tcPr>
                              <w:tcW w:w="997" w:type="dxa"/>
                              <w:gridSpan w:val="4"/>
                              <w:shd w:val="clear" w:color="auto" w:fill="FFFFFF" w:themeFill="background1"/>
                            </w:tcPr>
                            <w:p w:rsidR="00133678" w:rsidRPr="004103C5" w:rsidRDefault="001E2877" w:rsidP="00BA1B39">
                              <w:pPr>
                                <w:rPr>
                                  <w:rFonts w:ascii="Times New Roman" w:hAnsi="Times New Roman" w:cs="Times New Roman"/>
                                  <w:b/>
                                </w:rPr>
                              </w:pPr>
                              <w:r>
                                <w:rPr>
                                  <w:rFonts w:ascii="Times New Roman" w:hAnsi="Times New Roman" w:cs="Times New Roman"/>
                                  <w:b/>
                                </w:rPr>
                                <w:t>35</w:t>
                              </w:r>
                            </w:p>
                          </w:tc>
                        </w:tr>
                        <w:tr w:rsidR="00133678" w:rsidRPr="004103C5" w:rsidTr="001E2877">
                          <w:trPr>
                            <w:gridAfter w:val="3"/>
                            <w:wAfter w:w="997" w:type="dxa"/>
                          </w:trPr>
                          <w:tc>
                            <w:tcPr>
                              <w:tcW w:w="8677" w:type="dxa"/>
                              <w:gridSpan w:val="2"/>
                              <w:shd w:val="clear" w:color="auto" w:fill="FFFFFF" w:themeFill="background1"/>
                            </w:tcPr>
                            <w:p w:rsidR="00133678" w:rsidRPr="004103C5" w:rsidRDefault="00133678" w:rsidP="00BA1B39">
                              <w:r w:rsidRPr="004103C5">
                                <w:rPr>
                                  <w:rFonts w:ascii="Times New Roman" w:hAnsi="Times New Roman" w:cs="Times New Roman"/>
                                  <w:sz w:val="24"/>
                                  <w:szCs w:val="24"/>
                                </w:rPr>
                                <w:t>Расходы бюджета………………………………………………………………………..</w:t>
                              </w:r>
                            </w:p>
                          </w:tc>
                          <w:tc>
                            <w:tcPr>
                              <w:tcW w:w="997" w:type="dxa"/>
                              <w:gridSpan w:val="4"/>
                              <w:shd w:val="clear" w:color="auto" w:fill="FFFFFF" w:themeFill="background1"/>
                            </w:tcPr>
                            <w:p w:rsidR="00133678" w:rsidRPr="004103C5" w:rsidRDefault="001E2877" w:rsidP="00BA1B39">
                              <w:pPr>
                                <w:rPr>
                                  <w:rFonts w:ascii="Times New Roman" w:hAnsi="Times New Roman" w:cs="Times New Roman"/>
                                  <w:b/>
                                </w:rPr>
                              </w:pPr>
                              <w:r>
                                <w:rPr>
                                  <w:rFonts w:ascii="Times New Roman" w:hAnsi="Times New Roman" w:cs="Times New Roman"/>
                                  <w:b/>
                                </w:rPr>
                                <w:t>40</w:t>
                              </w:r>
                            </w:p>
                          </w:tc>
                        </w:tr>
                        <w:tr w:rsidR="001E2877" w:rsidRPr="004103C5" w:rsidTr="001E2877">
                          <w:tc>
                            <w:tcPr>
                              <w:tcW w:w="8749" w:type="dxa"/>
                              <w:gridSpan w:val="4"/>
                              <w:shd w:val="clear" w:color="auto" w:fill="FFFFFF" w:themeFill="background1"/>
                            </w:tcPr>
                            <w:p w:rsidR="001E2877" w:rsidRPr="004103C5" w:rsidRDefault="001E2877" w:rsidP="001E2877">
                              <w:pPr>
                                <w:ind w:right="34"/>
                              </w:pPr>
                              <w:r w:rsidRPr="001E2877">
                                <w:rPr>
                                  <w:rFonts w:ascii="Times New Roman" w:hAnsi="Times New Roman" w:cs="Times New Roman"/>
                                  <w:sz w:val="24"/>
                                  <w:szCs w:val="24"/>
                                </w:rPr>
                                <w:t xml:space="preserve">Межбюджетные трансферты </w:t>
                              </w:r>
                              <w:r w:rsidRPr="004103C5">
                                <w:rPr>
                                  <w:rFonts w:ascii="Times New Roman" w:hAnsi="Times New Roman" w:cs="Times New Roman"/>
                                  <w:sz w:val="24"/>
                                  <w:szCs w:val="24"/>
                                </w:rPr>
                                <w:t>………………………………………</w:t>
                              </w:r>
                              <w:r>
                                <w:rPr>
                                  <w:rFonts w:ascii="Times New Roman" w:hAnsi="Times New Roman" w:cs="Times New Roman"/>
                                  <w:sz w:val="24"/>
                                  <w:szCs w:val="24"/>
                                </w:rPr>
                                <w:t>………………</w:t>
                              </w:r>
                              <w:r w:rsidRPr="004103C5">
                                <w:rPr>
                                  <w:rFonts w:ascii="Times New Roman" w:hAnsi="Times New Roman" w:cs="Times New Roman"/>
                                  <w:sz w:val="24"/>
                                  <w:szCs w:val="24"/>
                                </w:rPr>
                                <w:t>…..</w:t>
                              </w:r>
                            </w:p>
                          </w:tc>
                          <w:tc>
                            <w:tcPr>
                              <w:tcW w:w="925" w:type="dxa"/>
                              <w:gridSpan w:val="2"/>
                              <w:shd w:val="clear" w:color="auto" w:fill="FFFFFF" w:themeFill="background1"/>
                            </w:tcPr>
                            <w:p w:rsidR="001E2877" w:rsidRPr="001E2877" w:rsidRDefault="001E2877" w:rsidP="001E2877">
                              <w:pPr>
                                <w:ind w:hanging="111"/>
                                <w:rPr>
                                  <w:rFonts w:ascii="Times New Roman" w:hAnsi="Times New Roman" w:cs="Times New Roman"/>
                                  <w:b/>
                                </w:rPr>
                              </w:pPr>
                              <w:r>
                                <w:rPr>
                                  <w:rFonts w:ascii="Times New Roman" w:hAnsi="Times New Roman" w:cs="Times New Roman"/>
                                  <w:b/>
                                </w:rPr>
                                <w:t xml:space="preserve"> </w:t>
                              </w:r>
                              <w:r w:rsidRPr="001E2877">
                                <w:rPr>
                                  <w:rFonts w:ascii="Times New Roman" w:hAnsi="Times New Roman" w:cs="Times New Roman"/>
                                  <w:b/>
                                </w:rPr>
                                <w:t>46</w:t>
                              </w:r>
                            </w:p>
                          </w:tc>
                          <w:tc>
                            <w:tcPr>
                              <w:tcW w:w="997" w:type="dxa"/>
                              <w:gridSpan w:val="3"/>
                            </w:tcPr>
                            <w:p w:rsidR="001E2877" w:rsidRPr="004103C5" w:rsidRDefault="001E2877" w:rsidP="001E2877">
                              <w:pPr>
                                <w:rPr>
                                  <w:rFonts w:ascii="Times New Roman" w:hAnsi="Times New Roman" w:cs="Times New Roman"/>
                                  <w:b/>
                                </w:rPr>
                              </w:pPr>
                              <w:r>
                                <w:rPr>
                                  <w:rFonts w:ascii="Times New Roman" w:hAnsi="Times New Roman" w:cs="Times New Roman"/>
                                  <w:b/>
                                </w:rPr>
                                <w:t>40</w:t>
                              </w:r>
                            </w:p>
                          </w:tc>
                        </w:tr>
                        <w:tr w:rsidR="001E2877" w:rsidRPr="004103C5" w:rsidTr="001E2877">
                          <w:trPr>
                            <w:gridAfter w:val="3"/>
                            <w:wAfter w:w="997" w:type="dxa"/>
                          </w:trPr>
                          <w:tc>
                            <w:tcPr>
                              <w:tcW w:w="9674" w:type="dxa"/>
                              <w:gridSpan w:val="6"/>
                              <w:shd w:val="clear" w:color="auto" w:fill="FFFFFF" w:themeFill="background1"/>
                            </w:tcPr>
                            <w:p w:rsidR="001E2877" w:rsidRPr="001E2877" w:rsidRDefault="001E2877" w:rsidP="001E2877">
                              <w:pPr>
                                <w:pStyle w:val="ac"/>
                              </w:pPr>
                            </w:p>
                          </w:tc>
                        </w:tr>
                        <w:tr w:rsidR="001E2877" w:rsidRPr="004103C5" w:rsidTr="001E2877">
                          <w:trPr>
                            <w:gridAfter w:val="3"/>
                            <w:wAfter w:w="997" w:type="dxa"/>
                          </w:trPr>
                          <w:tc>
                            <w:tcPr>
                              <w:tcW w:w="9674" w:type="dxa"/>
                              <w:gridSpan w:val="6"/>
                              <w:shd w:val="clear" w:color="auto" w:fill="FFFFFF" w:themeFill="background1"/>
                            </w:tcPr>
                            <w:p w:rsidR="001E2877" w:rsidRPr="004103C5" w:rsidRDefault="001E2877" w:rsidP="00BA1B39">
                              <w:pPr>
                                <w:ind w:right="1304"/>
                                <w:contextualSpacing/>
                                <w:jc w:val="center"/>
                                <w:rPr>
                                  <w:rFonts w:ascii="Times New Roman" w:hAnsi="Times New Roman" w:cs="Times New Roman"/>
                                  <w:b/>
                                  <w:sz w:val="24"/>
                                  <w:szCs w:val="24"/>
                                </w:rPr>
                              </w:pPr>
                              <w:r w:rsidRPr="004103C5">
                                <w:rPr>
                                  <w:rFonts w:ascii="Times New Roman" w:hAnsi="Times New Roman" w:cs="Times New Roman"/>
                                  <w:b/>
                                  <w:sz w:val="24"/>
                                  <w:szCs w:val="24"/>
                                </w:rPr>
                                <w:t>ОЦЕНКА ЭФФЕКТИВНОСТИ РЕАЛИЗАЦИИ МУНИЦИПАЛЬНЫХ ПРОГРАММ</w:t>
                              </w:r>
                            </w:p>
                          </w:tc>
                        </w:tr>
                        <w:tr w:rsidR="001E2877" w:rsidRPr="004103C5" w:rsidTr="001E2877">
                          <w:trPr>
                            <w:gridAfter w:val="3"/>
                            <w:wAfter w:w="997" w:type="dxa"/>
                          </w:trPr>
                          <w:tc>
                            <w:tcPr>
                              <w:tcW w:w="8677" w:type="dxa"/>
                              <w:gridSpan w:val="2"/>
                              <w:shd w:val="clear" w:color="auto" w:fill="FFFFFF" w:themeFill="background1"/>
                            </w:tcPr>
                            <w:p w:rsidR="001E2877" w:rsidRPr="004103C5" w:rsidRDefault="001E2877" w:rsidP="00BA1B39">
                              <w:r w:rsidRPr="004103C5">
                                <w:rPr>
                                  <w:rFonts w:ascii="Times New Roman" w:hAnsi="Times New Roman" w:cs="Times New Roman"/>
                                  <w:b/>
                                  <w:sz w:val="24"/>
                                  <w:szCs w:val="24"/>
                                </w:rPr>
                                <w:t>Оценка эффективности</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1E2877" w:rsidP="00BA1B39">
                              <w:pPr>
                                <w:rPr>
                                  <w:rFonts w:ascii="Times New Roman" w:hAnsi="Times New Roman" w:cs="Times New Roman"/>
                                  <w:b/>
                                </w:rPr>
                              </w:pPr>
                              <w:r>
                                <w:rPr>
                                  <w:rFonts w:ascii="Times New Roman" w:hAnsi="Times New Roman" w:cs="Times New Roman"/>
                                  <w:b/>
                                </w:rPr>
                                <w:t>48</w:t>
                              </w:r>
                            </w:p>
                          </w:tc>
                        </w:tr>
                        <w:tr w:rsidR="001E2877" w:rsidRPr="004103C5" w:rsidTr="001E2877">
                          <w:trPr>
                            <w:gridAfter w:val="3"/>
                            <w:wAfter w:w="997" w:type="dxa"/>
                          </w:trPr>
                          <w:tc>
                            <w:tcPr>
                              <w:tcW w:w="9674" w:type="dxa"/>
                              <w:gridSpan w:val="6"/>
                              <w:shd w:val="clear" w:color="auto" w:fill="FFFFFF" w:themeFill="background1"/>
                            </w:tcPr>
                            <w:p w:rsidR="001E2877" w:rsidRPr="004103C5" w:rsidRDefault="001E2877" w:rsidP="00BA1B39">
                              <w:pPr>
                                <w:contextualSpacing/>
                                <w:jc w:val="center"/>
                                <w:rPr>
                                  <w:rFonts w:ascii="Times New Roman" w:hAnsi="Times New Roman" w:cs="Times New Roman"/>
                                  <w:b/>
                                  <w:sz w:val="24"/>
                                  <w:szCs w:val="24"/>
                                </w:rPr>
                              </w:pPr>
                            </w:p>
                            <w:p w:rsidR="001E2877" w:rsidRPr="004103C5" w:rsidRDefault="001E2877" w:rsidP="00BA1B39">
                              <w:pPr>
                                <w:contextualSpacing/>
                                <w:jc w:val="center"/>
                                <w:rPr>
                                  <w:rFonts w:ascii="Times New Roman" w:hAnsi="Times New Roman" w:cs="Times New Roman"/>
                                  <w:b/>
                                  <w:sz w:val="24"/>
                                  <w:szCs w:val="24"/>
                                </w:rPr>
                              </w:pPr>
                              <w:r w:rsidRPr="004103C5">
                                <w:rPr>
                                  <w:rFonts w:ascii="Times New Roman" w:hAnsi="Times New Roman" w:cs="Times New Roman"/>
                                  <w:b/>
                                  <w:sz w:val="24"/>
                                  <w:szCs w:val="24"/>
                                </w:rPr>
                                <w:t>ЖИЛИЩНО-КОММУНАЛЬНОЕ  ХОЗЯЙСТВО И ТРАНСПОРТ</w:t>
                              </w:r>
                            </w:p>
                            <w:p w:rsidR="001E2877" w:rsidRPr="004103C5" w:rsidRDefault="001E2877" w:rsidP="00BA1B39">
                              <w:pPr>
                                <w:contextualSpacing/>
                                <w:jc w:val="center"/>
                                <w:rPr>
                                  <w:rFonts w:ascii="Times New Roman" w:hAnsi="Times New Roman" w:cs="Times New Roman"/>
                                  <w:b/>
                                  <w:sz w:val="24"/>
                                  <w:szCs w:val="24"/>
                                </w:rPr>
                              </w:pPr>
                            </w:p>
                          </w:tc>
                        </w:tr>
                        <w:tr w:rsidR="001E2877" w:rsidRPr="004103C5" w:rsidTr="001E2877">
                          <w:trPr>
                            <w:gridAfter w:val="3"/>
                            <w:wAfter w:w="997" w:type="dxa"/>
                          </w:trPr>
                          <w:tc>
                            <w:tcPr>
                              <w:tcW w:w="8677" w:type="dxa"/>
                              <w:gridSpan w:val="2"/>
                              <w:shd w:val="clear" w:color="auto" w:fill="FFFFFF" w:themeFill="background1"/>
                            </w:tcPr>
                            <w:p w:rsidR="001E2877" w:rsidRPr="004103C5" w:rsidRDefault="001E2877" w:rsidP="00BA1B39">
                              <w:r w:rsidRPr="004103C5">
                                <w:rPr>
                                  <w:rFonts w:ascii="Times New Roman" w:hAnsi="Times New Roman" w:cs="Times New Roman"/>
                                  <w:b/>
                                  <w:sz w:val="24"/>
                                  <w:szCs w:val="24"/>
                                </w:rPr>
                                <w:t>Состояние инженерной инфраструктуры</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1E2877" w:rsidP="001E2877">
                              <w:pPr>
                                <w:rPr>
                                  <w:rFonts w:ascii="Times New Roman" w:hAnsi="Times New Roman" w:cs="Times New Roman"/>
                                  <w:b/>
                                </w:rPr>
                              </w:pPr>
                              <w:r>
                                <w:rPr>
                                  <w:rFonts w:ascii="Times New Roman" w:hAnsi="Times New Roman" w:cs="Times New Roman"/>
                                  <w:b/>
                                </w:rPr>
                                <w:t xml:space="preserve"> 50</w:t>
                              </w:r>
                            </w:p>
                          </w:tc>
                        </w:tr>
                        <w:tr w:rsidR="001E2877" w:rsidRPr="004103C5" w:rsidTr="001E2877">
                          <w:trPr>
                            <w:gridAfter w:val="3"/>
                            <w:wAfter w:w="997" w:type="dxa"/>
                          </w:trPr>
                          <w:tc>
                            <w:tcPr>
                              <w:tcW w:w="8677" w:type="dxa"/>
                              <w:gridSpan w:val="2"/>
                              <w:shd w:val="clear" w:color="auto" w:fill="FFFFFF" w:themeFill="background1"/>
                            </w:tcPr>
                            <w:p w:rsidR="001E2877" w:rsidRPr="004103C5" w:rsidRDefault="001E2877" w:rsidP="00BA1B39">
                              <w:r w:rsidRPr="004103C5">
                                <w:rPr>
                                  <w:rFonts w:ascii="Times New Roman" w:hAnsi="Times New Roman" w:cs="Times New Roman"/>
                                  <w:b/>
                                  <w:sz w:val="24"/>
                                  <w:szCs w:val="24"/>
                                </w:rPr>
                                <w:t>Финансово-экономическое состояние жилищно-коммунального хозяйства</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1E2877" w:rsidP="003A4AF2">
                              <w:pPr>
                                <w:rPr>
                                  <w:rFonts w:ascii="Times New Roman" w:hAnsi="Times New Roman" w:cs="Times New Roman"/>
                                  <w:b/>
                                </w:rPr>
                              </w:pPr>
                              <w:r>
                                <w:rPr>
                                  <w:rFonts w:ascii="Times New Roman" w:hAnsi="Times New Roman" w:cs="Times New Roman"/>
                                  <w:b/>
                                </w:rPr>
                                <w:t xml:space="preserve"> </w:t>
                              </w:r>
                              <w:r w:rsidR="003A4AF2">
                                <w:rPr>
                                  <w:rFonts w:ascii="Times New Roman" w:hAnsi="Times New Roman" w:cs="Times New Roman"/>
                                  <w:b/>
                                </w:rPr>
                                <w:t>51</w:t>
                              </w:r>
                            </w:p>
                          </w:tc>
                        </w:tr>
                        <w:tr w:rsidR="001E2877" w:rsidRPr="004103C5" w:rsidTr="003A4AF2">
                          <w:trPr>
                            <w:gridAfter w:val="1"/>
                            <w:wAfter w:w="567" w:type="dxa"/>
                          </w:trPr>
                          <w:tc>
                            <w:tcPr>
                              <w:tcW w:w="9174" w:type="dxa"/>
                              <w:gridSpan w:val="5"/>
                              <w:shd w:val="clear" w:color="auto" w:fill="FFFFFF" w:themeFill="background1"/>
                            </w:tcPr>
                            <w:p w:rsidR="001E2877" w:rsidRPr="004103C5" w:rsidRDefault="001E2877" w:rsidP="003A4AF2">
                              <w:pPr>
                                <w:ind w:right="-108"/>
                              </w:pPr>
                              <w:r w:rsidRPr="004103C5">
                                <w:rPr>
                                  <w:rFonts w:ascii="Times New Roman" w:hAnsi="Times New Roman" w:cs="Times New Roman"/>
                                  <w:b/>
                                  <w:sz w:val="24"/>
                                  <w:szCs w:val="24"/>
                                </w:rPr>
                                <w:t>Транспортное обслуживание населения</w:t>
                              </w:r>
                              <w:r w:rsidRPr="004103C5">
                                <w:rPr>
                                  <w:rFonts w:ascii="Times New Roman" w:hAnsi="Times New Roman" w:cs="Times New Roman"/>
                                  <w:sz w:val="24"/>
                                  <w:szCs w:val="24"/>
                                </w:rPr>
                                <w:t xml:space="preserve">……………………………………………… </w:t>
                              </w:r>
                              <w:r w:rsidR="003A4AF2">
                                <w:rPr>
                                  <w:rFonts w:ascii="Times New Roman" w:hAnsi="Times New Roman" w:cs="Times New Roman"/>
                                  <w:sz w:val="24"/>
                                  <w:szCs w:val="24"/>
                                </w:rPr>
                                <w:t xml:space="preserve"> </w:t>
                              </w:r>
                              <w:r w:rsidR="003A4AF2">
                                <w:rPr>
                                  <w:rFonts w:ascii="Times New Roman" w:hAnsi="Times New Roman" w:cs="Times New Roman"/>
                                  <w:b/>
                                </w:rPr>
                                <w:t>52</w:t>
                              </w:r>
                            </w:p>
                          </w:tc>
                          <w:tc>
                            <w:tcPr>
                              <w:tcW w:w="930" w:type="dxa"/>
                              <w:gridSpan w:val="3"/>
                              <w:shd w:val="clear" w:color="auto" w:fill="FFFFFF" w:themeFill="background1"/>
                            </w:tcPr>
                            <w:p w:rsidR="001E2877" w:rsidRPr="004103C5" w:rsidRDefault="001E2877" w:rsidP="00BA1B39">
                              <w:pPr>
                                <w:rPr>
                                  <w:rFonts w:ascii="Times New Roman" w:hAnsi="Times New Roman" w:cs="Times New Roman"/>
                                  <w:b/>
                                </w:rPr>
                              </w:pPr>
                            </w:p>
                          </w:tc>
                        </w:tr>
                        <w:tr w:rsidR="001E2877" w:rsidRPr="004103C5" w:rsidTr="001E2877">
                          <w:trPr>
                            <w:gridAfter w:val="3"/>
                            <w:wAfter w:w="997" w:type="dxa"/>
                          </w:trPr>
                          <w:tc>
                            <w:tcPr>
                              <w:tcW w:w="8677" w:type="dxa"/>
                              <w:gridSpan w:val="2"/>
                            </w:tcPr>
                            <w:p w:rsidR="001E2877" w:rsidRPr="004103C5" w:rsidRDefault="001E2877" w:rsidP="00BA1B39">
                              <w:pPr>
                                <w:contextualSpacing/>
                                <w:jc w:val="center"/>
                                <w:rPr>
                                  <w:rFonts w:ascii="Times New Roman" w:hAnsi="Times New Roman" w:cs="Times New Roman"/>
                                  <w:b/>
                                  <w:sz w:val="24"/>
                                  <w:szCs w:val="24"/>
                                </w:rPr>
                              </w:pPr>
                            </w:p>
                            <w:p w:rsidR="001E2877" w:rsidRPr="004103C5" w:rsidRDefault="001E2877" w:rsidP="00BA1B39">
                              <w:pPr>
                                <w:contextualSpacing/>
                                <w:jc w:val="center"/>
                                <w:rPr>
                                  <w:rFonts w:ascii="Times New Roman" w:hAnsi="Times New Roman" w:cs="Times New Roman"/>
                                  <w:b/>
                                  <w:sz w:val="24"/>
                                  <w:szCs w:val="24"/>
                                </w:rPr>
                              </w:pPr>
                              <w:r w:rsidRPr="004103C5">
                                <w:rPr>
                                  <w:rFonts w:ascii="Times New Roman" w:hAnsi="Times New Roman" w:cs="Times New Roman"/>
                                  <w:b/>
                                  <w:sz w:val="24"/>
                                  <w:szCs w:val="24"/>
                                </w:rPr>
                                <w:t>СОЦИАЛЬНАЯ СФЕРА</w:t>
                              </w:r>
                            </w:p>
                            <w:p w:rsidR="001E2877" w:rsidRPr="004103C5" w:rsidRDefault="001E2877" w:rsidP="00BA1B39">
                              <w:pPr>
                                <w:contextualSpacing/>
                                <w:rPr>
                                  <w:rFonts w:ascii="Times New Roman" w:hAnsi="Times New Roman" w:cs="Times New Roman"/>
                                  <w:sz w:val="24"/>
                                  <w:szCs w:val="24"/>
                                </w:rPr>
                              </w:pPr>
                            </w:p>
                          </w:tc>
                          <w:tc>
                            <w:tcPr>
                              <w:tcW w:w="997" w:type="dxa"/>
                              <w:gridSpan w:val="4"/>
                              <w:shd w:val="clear" w:color="auto" w:fill="FFFFFF" w:themeFill="background1"/>
                            </w:tcPr>
                            <w:p w:rsidR="001E2877" w:rsidRPr="004103C5" w:rsidRDefault="001E2877" w:rsidP="00BA1B39">
                              <w:pPr>
                                <w:rPr>
                                  <w:rFonts w:ascii="Times New Roman" w:hAnsi="Times New Roman" w:cs="Times New Roman"/>
                                  <w:b/>
                                </w:rPr>
                              </w:pPr>
                            </w:p>
                          </w:tc>
                        </w:tr>
                        <w:tr w:rsidR="001E2877" w:rsidRPr="004103C5" w:rsidTr="001E2877">
                          <w:trPr>
                            <w:gridBefore w:val="1"/>
                            <w:gridAfter w:val="2"/>
                            <w:wBefore w:w="34" w:type="dxa"/>
                            <w:wAfter w:w="963" w:type="dxa"/>
                          </w:trPr>
                          <w:tc>
                            <w:tcPr>
                              <w:tcW w:w="9674" w:type="dxa"/>
                              <w:gridSpan w:val="6"/>
                              <w:shd w:val="clear" w:color="auto" w:fill="FFFFFF" w:themeFill="background1"/>
                            </w:tcPr>
                            <w:p w:rsidR="001E2877" w:rsidRPr="004103C5" w:rsidRDefault="001E2877" w:rsidP="003A4AF2">
                              <w:pPr>
                                <w:rPr>
                                  <w:rFonts w:ascii="Times New Roman" w:hAnsi="Times New Roman" w:cs="Times New Roman"/>
                                  <w:b/>
                                </w:rPr>
                              </w:pPr>
                              <w:r w:rsidRPr="004103C5">
                                <w:rPr>
                                  <w:rFonts w:ascii="Times New Roman" w:hAnsi="Times New Roman" w:cs="Times New Roman"/>
                                  <w:b/>
                                  <w:sz w:val="24"/>
                                  <w:szCs w:val="24"/>
                                </w:rPr>
                                <w:t>Дошкольное образование</w:t>
                              </w:r>
                              <w:r w:rsidRPr="004103C5">
                                <w:rPr>
                                  <w:rFonts w:ascii="Times New Roman" w:hAnsi="Times New Roman" w:cs="Times New Roman"/>
                                  <w:sz w:val="24"/>
                                  <w:szCs w:val="24"/>
                                </w:rPr>
                                <w:t xml:space="preserve">……………………………………………………………...   </w:t>
                              </w:r>
                              <w:r w:rsidR="003A4AF2">
                                <w:rPr>
                                  <w:rFonts w:ascii="Times New Roman" w:hAnsi="Times New Roman" w:cs="Times New Roman"/>
                                  <w:b/>
                                </w:rPr>
                                <w:t>56</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BA1B39">
                              <w:pPr>
                                <w:contextualSpacing/>
                                <w:rPr>
                                  <w:rFonts w:ascii="Times New Roman" w:hAnsi="Times New Roman" w:cs="Times New Roman"/>
                                  <w:sz w:val="24"/>
                                  <w:szCs w:val="24"/>
                                </w:rPr>
                              </w:pPr>
                              <w:r w:rsidRPr="004103C5">
                                <w:rPr>
                                  <w:rFonts w:ascii="Times New Roman" w:hAnsi="Times New Roman" w:cs="Times New Roman"/>
                                  <w:b/>
                                  <w:sz w:val="24"/>
                                  <w:szCs w:val="24"/>
                                </w:rPr>
                                <w:t>Начальное, основное и среднее образование</w:t>
                              </w:r>
                              <w:r w:rsidRPr="004103C5">
                                <w:rPr>
                                  <w:rFonts w:ascii="Times New Roman" w:hAnsi="Times New Roman" w:cs="Times New Roman"/>
                                  <w:sz w:val="24"/>
                                  <w:szCs w:val="24"/>
                                </w:rPr>
                                <w:t>……….……………………………</w:t>
                              </w:r>
                              <w:r w:rsidR="003A4AF2">
                                <w:rPr>
                                  <w:rFonts w:ascii="Times New Roman" w:hAnsi="Times New Roman" w:cs="Times New Roman"/>
                                  <w:sz w:val="24"/>
                                  <w:szCs w:val="24"/>
                                </w:rPr>
                                <w:t>..</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3A4AF2" w:rsidP="00BA1B39">
                              <w:pPr>
                                <w:rPr>
                                  <w:rFonts w:ascii="Times New Roman" w:hAnsi="Times New Roman" w:cs="Times New Roman"/>
                                  <w:b/>
                                </w:rPr>
                              </w:pPr>
                              <w:r>
                                <w:rPr>
                                  <w:rFonts w:ascii="Times New Roman" w:hAnsi="Times New Roman" w:cs="Times New Roman"/>
                                  <w:b/>
                                </w:rPr>
                                <w:t>57</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BA1B39">
                              <w:pPr>
                                <w:contextualSpacing/>
                                <w:rPr>
                                  <w:rFonts w:ascii="Times New Roman" w:hAnsi="Times New Roman" w:cs="Times New Roman"/>
                                  <w:sz w:val="24"/>
                                  <w:szCs w:val="24"/>
                                </w:rPr>
                              </w:pPr>
                              <w:r w:rsidRPr="004103C5">
                                <w:rPr>
                                  <w:rFonts w:ascii="Times New Roman" w:hAnsi="Times New Roman" w:cs="Times New Roman"/>
                                  <w:b/>
                                  <w:sz w:val="24"/>
                                  <w:szCs w:val="24"/>
                                </w:rPr>
                                <w:t>Дополнительное образование</w:t>
                              </w:r>
                              <w:r w:rsidRPr="004103C5">
                                <w:rPr>
                                  <w:rFonts w:ascii="Times New Roman" w:hAnsi="Times New Roman" w:cs="Times New Roman"/>
                                  <w:sz w:val="24"/>
                                  <w:szCs w:val="24"/>
                                </w:rPr>
                                <w:t>……………………………………………………...</w:t>
                              </w:r>
                              <w:r w:rsidR="003A4AF2">
                                <w:rPr>
                                  <w:rFonts w:ascii="Times New Roman" w:hAnsi="Times New Roman" w:cs="Times New Roman"/>
                                  <w:sz w:val="24"/>
                                  <w:szCs w:val="24"/>
                                </w:rPr>
                                <w:t>...</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3A4AF2" w:rsidP="00BA1B39">
                              <w:pPr>
                                <w:rPr>
                                  <w:rFonts w:ascii="Times New Roman" w:hAnsi="Times New Roman" w:cs="Times New Roman"/>
                                  <w:b/>
                                </w:rPr>
                              </w:pPr>
                              <w:r>
                                <w:rPr>
                                  <w:rFonts w:ascii="Times New Roman" w:hAnsi="Times New Roman" w:cs="Times New Roman"/>
                                  <w:b/>
                                </w:rPr>
                                <w:t>61</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BA1B39">
                              <w:pPr>
                                <w:rPr>
                                  <w:rFonts w:ascii="Times New Roman" w:hAnsi="Times New Roman" w:cs="Times New Roman"/>
                                  <w:sz w:val="24"/>
                                  <w:szCs w:val="24"/>
                                </w:rPr>
                              </w:pPr>
                              <w:r w:rsidRPr="004103C5">
                                <w:rPr>
                                  <w:rFonts w:ascii="Times New Roman" w:hAnsi="Times New Roman" w:cs="Times New Roman"/>
                                  <w:b/>
                                  <w:sz w:val="24"/>
                                  <w:szCs w:val="24"/>
                                </w:rPr>
                                <w:t xml:space="preserve">Оздоровление детей </w:t>
                              </w:r>
                              <w:r w:rsidRPr="004103C5">
                                <w:rPr>
                                  <w:rFonts w:ascii="Times New Roman" w:hAnsi="Times New Roman" w:cs="Times New Roman"/>
                                  <w:sz w:val="24"/>
                                  <w:szCs w:val="24"/>
                                </w:rPr>
                                <w:t>…………………………………………………………………</w:t>
                              </w:r>
                              <w:r w:rsidR="003A4AF2">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3A4AF2" w:rsidP="00BA1B39">
                              <w:pPr>
                                <w:rPr>
                                  <w:rFonts w:ascii="Times New Roman" w:hAnsi="Times New Roman" w:cs="Times New Roman"/>
                                  <w:b/>
                                </w:rPr>
                              </w:pPr>
                              <w:r>
                                <w:rPr>
                                  <w:rFonts w:ascii="Times New Roman" w:hAnsi="Times New Roman" w:cs="Times New Roman"/>
                                  <w:b/>
                                </w:rPr>
                                <w:t>63</w:t>
                              </w:r>
                            </w:p>
                          </w:tc>
                        </w:tr>
                        <w:tr w:rsidR="003A4AF2" w:rsidRPr="004103C5" w:rsidTr="001E2877">
                          <w:trPr>
                            <w:gridBefore w:val="1"/>
                            <w:gridAfter w:val="2"/>
                            <w:wBefore w:w="34" w:type="dxa"/>
                            <w:wAfter w:w="963" w:type="dxa"/>
                          </w:trPr>
                          <w:tc>
                            <w:tcPr>
                              <w:tcW w:w="8677" w:type="dxa"/>
                              <w:gridSpan w:val="2"/>
                              <w:shd w:val="clear" w:color="auto" w:fill="FFFFFF" w:themeFill="background1"/>
                            </w:tcPr>
                            <w:p w:rsidR="003A4AF2" w:rsidRPr="003A4AF2" w:rsidRDefault="003A4AF2" w:rsidP="00BA1B39">
                              <w:pPr>
                                <w:rPr>
                                  <w:rFonts w:ascii="Times New Roman" w:hAnsi="Times New Roman" w:cs="Times New Roman"/>
                                  <w:sz w:val="24"/>
                                  <w:szCs w:val="24"/>
                                </w:rPr>
                              </w:pPr>
                              <w:r>
                                <w:rPr>
                                  <w:rFonts w:ascii="Times New Roman" w:hAnsi="Times New Roman" w:cs="Times New Roman"/>
                                  <w:b/>
                                  <w:sz w:val="24"/>
                                  <w:szCs w:val="24"/>
                                </w:rPr>
                                <w:t xml:space="preserve">Обеспечение бесплатным  питанием </w:t>
                              </w:r>
                              <w:r>
                                <w:rPr>
                                  <w:rFonts w:ascii="Times New Roman" w:hAnsi="Times New Roman" w:cs="Times New Roman"/>
                                  <w:sz w:val="24"/>
                                  <w:szCs w:val="24"/>
                                </w:rPr>
                                <w:t>……………………………………………….</w:t>
                              </w:r>
                            </w:p>
                          </w:tc>
                          <w:tc>
                            <w:tcPr>
                              <w:tcW w:w="997" w:type="dxa"/>
                              <w:gridSpan w:val="4"/>
                              <w:shd w:val="clear" w:color="auto" w:fill="FFFFFF" w:themeFill="background1"/>
                            </w:tcPr>
                            <w:p w:rsidR="003A4AF2" w:rsidRDefault="003A4AF2" w:rsidP="00BA1B39">
                              <w:pPr>
                                <w:rPr>
                                  <w:rFonts w:ascii="Times New Roman" w:hAnsi="Times New Roman" w:cs="Times New Roman"/>
                                  <w:b/>
                                </w:rPr>
                              </w:pPr>
                              <w:r>
                                <w:rPr>
                                  <w:rFonts w:ascii="Times New Roman" w:hAnsi="Times New Roman" w:cs="Times New Roman"/>
                                  <w:b/>
                                </w:rPr>
                                <w:t>63</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BA1B39">
                              <w:pPr>
                                <w:rPr>
                                  <w:rFonts w:ascii="Times New Roman" w:hAnsi="Times New Roman" w:cs="Times New Roman"/>
                                  <w:sz w:val="24"/>
                                  <w:szCs w:val="24"/>
                                </w:rPr>
                              </w:pPr>
                              <w:r w:rsidRPr="004103C5">
                                <w:rPr>
                                  <w:rFonts w:ascii="Times New Roman" w:hAnsi="Times New Roman" w:cs="Times New Roman"/>
                                  <w:b/>
                                  <w:sz w:val="24"/>
                                  <w:szCs w:val="24"/>
                                </w:rPr>
                                <w:t>Физическая культура и спорт</w:t>
                              </w:r>
                              <w:r w:rsidRPr="004103C5">
                                <w:rPr>
                                  <w:rFonts w:ascii="Times New Roman" w:hAnsi="Times New Roman" w:cs="Times New Roman"/>
                                  <w:sz w:val="24"/>
                                  <w:szCs w:val="24"/>
                                </w:rPr>
                                <w:t xml:space="preserve"> ………………………………...……………...........</w:t>
                              </w:r>
                              <w:r w:rsidR="003A4AF2">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3A4AF2" w:rsidP="00BA1B39">
                              <w:pPr>
                                <w:rPr>
                                  <w:rFonts w:ascii="Times New Roman" w:hAnsi="Times New Roman" w:cs="Times New Roman"/>
                                  <w:b/>
                                </w:rPr>
                              </w:pPr>
                              <w:r>
                                <w:rPr>
                                  <w:rFonts w:ascii="Times New Roman" w:hAnsi="Times New Roman" w:cs="Times New Roman"/>
                                  <w:b/>
                                </w:rPr>
                                <w:t>64</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BA1B39">
                              <w:pPr>
                                <w:rPr>
                                  <w:rFonts w:ascii="Times New Roman" w:hAnsi="Times New Roman" w:cs="Times New Roman"/>
                                  <w:b/>
                                  <w:sz w:val="24"/>
                                  <w:szCs w:val="24"/>
                                </w:rPr>
                              </w:pPr>
                              <w:r w:rsidRPr="004103C5">
                                <w:rPr>
                                  <w:rFonts w:ascii="Times New Roman" w:hAnsi="Times New Roman" w:cs="Times New Roman"/>
                                  <w:b/>
                                  <w:sz w:val="24"/>
                                  <w:szCs w:val="24"/>
                                </w:rPr>
                                <w:t>Молодежная политика</w:t>
                              </w:r>
                              <w:r w:rsidRPr="004103C5">
                                <w:rPr>
                                  <w:rFonts w:ascii="Times New Roman" w:hAnsi="Times New Roman" w:cs="Times New Roman"/>
                                  <w:sz w:val="24"/>
                                  <w:szCs w:val="24"/>
                                </w:rPr>
                                <w:t xml:space="preserve"> …………………………………………...………………</w:t>
                              </w:r>
                              <w:r w:rsidR="003A4AF2">
                                <w:rPr>
                                  <w:rFonts w:ascii="Times New Roman" w:hAnsi="Times New Roman" w:cs="Times New Roman"/>
                                  <w:sz w:val="24"/>
                                  <w:szCs w:val="24"/>
                                </w:rPr>
                                <w:t>….</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3A4AF2" w:rsidP="00BA1B39">
                              <w:pPr>
                                <w:rPr>
                                  <w:rFonts w:ascii="Times New Roman" w:hAnsi="Times New Roman" w:cs="Times New Roman"/>
                                  <w:b/>
                                </w:rPr>
                              </w:pPr>
                              <w:r>
                                <w:rPr>
                                  <w:rFonts w:ascii="Times New Roman" w:hAnsi="Times New Roman" w:cs="Times New Roman"/>
                                  <w:b/>
                                </w:rPr>
                                <w:t>67</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BA1B39">
                              <w:pPr>
                                <w:contextualSpacing/>
                                <w:rPr>
                                  <w:rFonts w:ascii="Times New Roman" w:hAnsi="Times New Roman" w:cs="Times New Roman"/>
                                  <w:b/>
                                  <w:sz w:val="24"/>
                                  <w:szCs w:val="24"/>
                                </w:rPr>
                              </w:pPr>
                              <w:r w:rsidRPr="004103C5">
                                <w:rPr>
                                  <w:rFonts w:ascii="Times New Roman" w:hAnsi="Times New Roman" w:cs="Times New Roman"/>
                                  <w:b/>
                                  <w:sz w:val="24"/>
                                  <w:szCs w:val="24"/>
                                </w:rPr>
                                <w:t>Культура</w:t>
                              </w:r>
                              <w:r w:rsidRPr="004103C5">
                                <w:rPr>
                                  <w:rFonts w:ascii="Times New Roman" w:hAnsi="Times New Roman" w:cs="Times New Roman"/>
                                  <w:sz w:val="24"/>
                                  <w:szCs w:val="24"/>
                                </w:rPr>
                                <w:t>………………………………………………………………………………</w:t>
                              </w:r>
                              <w:r w:rsidR="003A4AF2">
                                <w:rPr>
                                  <w:rFonts w:ascii="Times New Roman" w:hAnsi="Times New Roman" w:cs="Times New Roman"/>
                                  <w:sz w:val="24"/>
                                  <w:szCs w:val="24"/>
                                </w:rPr>
                                <w:t>..</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3A4AF2" w:rsidP="00BA1B39">
                              <w:pPr>
                                <w:rPr>
                                  <w:rFonts w:ascii="Times New Roman" w:hAnsi="Times New Roman" w:cs="Times New Roman"/>
                                  <w:b/>
                                </w:rPr>
                              </w:pPr>
                              <w:r>
                                <w:rPr>
                                  <w:rFonts w:ascii="Times New Roman" w:hAnsi="Times New Roman" w:cs="Times New Roman"/>
                                  <w:b/>
                                </w:rPr>
                                <w:t>70</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A27108" w:rsidP="00A27108">
                              <w:pPr>
                                <w:contextualSpacing/>
                                <w:rPr>
                                  <w:rFonts w:ascii="Times New Roman" w:hAnsi="Times New Roman" w:cs="Times New Roman"/>
                                  <w:sz w:val="24"/>
                                  <w:szCs w:val="24"/>
                                </w:rPr>
                              </w:pPr>
                              <w:r>
                                <w:rPr>
                                  <w:rFonts w:ascii="Times New Roman" w:hAnsi="Times New Roman" w:cs="Times New Roman"/>
                                  <w:sz w:val="24"/>
                                  <w:szCs w:val="24"/>
                                </w:rPr>
                                <w:t xml:space="preserve">Деятельность библиотек </w:t>
                              </w:r>
                              <w:r w:rsidR="001E2877"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3A4AF2" w:rsidP="00BA1B39">
                              <w:pPr>
                                <w:rPr>
                                  <w:rFonts w:ascii="Times New Roman" w:hAnsi="Times New Roman" w:cs="Times New Roman"/>
                                  <w:b/>
                                </w:rPr>
                              </w:pPr>
                              <w:r>
                                <w:rPr>
                                  <w:rFonts w:ascii="Times New Roman" w:hAnsi="Times New Roman" w:cs="Times New Roman"/>
                                  <w:b/>
                                </w:rPr>
                                <w:t>72</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016485">
                              <w:pPr>
                                <w:rPr>
                                  <w:rFonts w:ascii="Times New Roman" w:hAnsi="Times New Roman" w:cs="Times New Roman"/>
                                  <w:b/>
                                  <w:sz w:val="24"/>
                                  <w:szCs w:val="24"/>
                                </w:rPr>
                              </w:pPr>
                              <w:r w:rsidRPr="004103C5">
                                <w:rPr>
                                  <w:rFonts w:ascii="Times New Roman" w:hAnsi="Times New Roman" w:cs="Times New Roman"/>
                                  <w:b/>
                                  <w:sz w:val="24"/>
                                  <w:szCs w:val="24"/>
                                </w:rPr>
                                <w:t xml:space="preserve">Кадровый потенциал системы образования </w:t>
                              </w:r>
                              <w:r w:rsidRPr="004103C5">
                                <w:rPr>
                                  <w:rFonts w:ascii="Times New Roman" w:hAnsi="Times New Roman" w:cs="Times New Roman"/>
                                  <w:sz w:val="24"/>
                                  <w:szCs w:val="24"/>
                                </w:rPr>
                                <w:t>………………</w:t>
                              </w:r>
                              <w:r w:rsidR="00016485">
                                <w:rPr>
                                  <w:rFonts w:ascii="Times New Roman" w:hAnsi="Times New Roman" w:cs="Times New Roman"/>
                                  <w:sz w:val="24"/>
                                  <w:szCs w:val="24"/>
                                </w:rPr>
                                <w:t>………..</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A27108" w:rsidP="00BA1B39">
                              <w:pPr>
                                <w:rPr>
                                  <w:rFonts w:ascii="Times New Roman" w:hAnsi="Times New Roman" w:cs="Times New Roman"/>
                                  <w:b/>
                                </w:rPr>
                              </w:pPr>
                              <w:r>
                                <w:rPr>
                                  <w:rFonts w:ascii="Times New Roman" w:hAnsi="Times New Roman" w:cs="Times New Roman"/>
                                  <w:b/>
                                </w:rPr>
                                <w:t>74</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3A4AF2">
                              <w:pPr>
                                <w:rPr>
                                  <w:rFonts w:ascii="Times New Roman" w:hAnsi="Times New Roman" w:cs="Times New Roman"/>
                                  <w:b/>
                                  <w:sz w:val="24"/>
                                  <w:szCs w:val="24"/>
                                </w:rPr>
                              </w:pPr>
                              <w:r w:rsidRPr="002E09F8">
                                <w:rPr>
                                  <w:rFonts w:ascii="Times New Roman" w:hAnsi="Times New Roman" w:cs="Times New Roman"/>
                                  <w:b/>
                                  <w:sz w:val="24"/>
                                  <w:szCs w:val="24"/>
                                </w:rPr>
                                <w:lastRenderedPageBreak/>
                                <w:t xml:space="preserve">Транспортное обеспечение </w:t>
                              </w:r>
                              <w:proofErr w:type="gramStart"/>
                              <w:r w:rsidRPr="002E09F8">
                                <w:rPr>
                                  <w:rFonts w:ascii="Times New Roman" w:hAnsi="Times New Roman" w:cs="Times New Roman"/>
                                  <w:b/>
                                  <w:sz w:val="24"/>
                                  <w:szCs w:val="24"/>
                                </w:rPr>
                                <w:t>обучающихся</w:t>
                              </w:r>
                              <w:proofErr w:type="gramEnd"/>
                              <w:r w:rsidRPr="002E09F8">
                                <w:rPr>
                                  <w:rFonts w:ascii="Times New Roman" w:hAnsi="Times New Roman" w:cs="Times New Roman"/>
                                  <w:b/>
                                  <w:sz w:val="24"/>
                                  <w:szCs w:val="24"/>
                                </w:rPr>
                                <w:t xml:space="preserve"> </w:t>
                              </w:r>
                              <w:r w:rsidRPr="002E09F8">
                                <w:rPr>
                                  <w:rFonts w:ascii="Times New Roman" w:hAnsi="Times New Roman" w:cs="Times New Roman"/>
                                  <w:sz w:val="24"/>
                                  <w:szCs w:val="24"/>
                                </w:rPr>
                                <w:t>…………………………………………</w:t>
                              </w:r>
                            </w:p>
                          </w:tc>
                          <w:tc>
                            <w:tcPr>
                              <w:tcW w:w="997" w:type="dxa"/>
                              <w:gridSpan w:val="4"/>
                              <w:shd w:val="clear" w:color="auto" w:fill="FFFFFF" w:themeFill="background1"/>
                            </w:tcPr>
                            <w:p w:rsidR="001E2877" w:rsidRDefault="003A4AF2" w:rsidP="00BA1B39">
                              <w:pPr>
                                <w:rPr>
                                  <w:rFonts w:ascii="Times New Roman" w:hAnsi="Times New Roman" w:cs="Times New Roman"/>
                                  <w:b/>
                                </w:rPr>
                              </w:pPr>
                              <w:r>
                                <w:rPr>
                                  <w:rFonts w:ascii="Times New Roman" w:hAnsi="Times New Roman" w:cs="Times New Roman"/>
                                  <w:b/>
                                </w:rPr>
                                <w:t>7</w:t>
                              </w:r>
                              <w:r w:rsidR="00A27108">
                                <w:rPr>
                                  <w:rFonts w:ascii="Times New Roman" w:hAnsi="Times New Roman" w:cs="Times New Roman"/>
                                  <w:b/>
                                </w:rPr>
                                <w:t>4</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BA1B39">
                              <w:pPr>
                                <w:contextualSpacing/>
                              </w:pPr>
                              <w:r w:rsidRPr="004103C5">
                                <w:rPr>
                                  <w:rFonts w:ascii="Times New Roman" w:hAnsi="Times New Roman" w:cs="Times New Roman"/>
                                  <w:b/>
                                  <w:sz w:val="24"/>
                                  <w:szCs w:val="24"/>
                                </w:rPr>
                                <w:t xml:space="preserve">Социальная поддержка населения </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A27108" w:rsidP="00BA1B39">
                              <w:pPr>
                                <w:rPr>
                                  <w:rFonts w:ascii="Times New Roman" w:hAnsi="Times New Roman" w:cs="Times New Roman"/>
                                  <w:b/>
                                </w:rPr>
                              </w:pPr>
                              <w:r>
                                <w:rPr>
                                  <w:rFonts w:ascii="Times New Roman" w:hAnsi="Times New Roman" w:cs="Times New Roman"/>
                                  <w:b/>
                                </w:rPr>
                                <w:t>75</w:t>
                              </w:r>
                            </w:p>
                          </w:tc>
                        </w:tr>
                        <w:tr w:rsidR="001E2877" w:rsidRPr="004103C5" w:rsidTr="001E2877">
                          <w:trPr>
                            <w:gridBefore w:val="1"/>
                            <w:gridAfter w:val="2"/>
                            <w:wBefore w:w="34" w:type="dxa"/>
                            <w:wAfter w:w="963" w:type="dxa"/>
                          </w:trPr>
                          <w:tc>
                            <w:tcPr>
                              <w:tcW w:w="8677" w:type="dxa"/>
                              <w:gridSpan w:val="2"/>
                              <w:shd w:val="clear" w:color="auto" w:fill="FFFFFF" w:themeFill="background1"/>
                            </w:tcPr>
                            <w:p w:rsidR="001E2877" w:rsidRPr="004103C5" w:rsidRDefault="001E2877" w:rsidP="00BA1B39">
                              <w:pPr>
                                <w:contextualSpacing/>
                                <w:rPr>
                                  <w:rFonts w:ascii="Times New Roman" w:hAnsi="Times New Roman" w:cs="Times New Roman"/>
                                  <w:b/>
                                  <w:sz w:val="24"/>
                                  <w:szCs w:val="24"/>
                                </w:rPr>
                              </w:pPr>
                              <w:r w:rsidRPr="004103C5">
                                <w:rPr>
                                  <w:rFonts w:ascii="Times New Roman" w:hAnsi="Times New Roman" w:cs="Times New Roman"/>
                                  <w:b/>
                                  <w:sz w:val="24"/>
                                  <w:szCs w:val="24"/>
                                </w:rPr>
                                <w:t xml:space="preserve">Профилактика безнадзорности и правонарушений несовершеннолетних </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3A4AF2" w:rsidP="00BA1B39">
                              <w:pPr>
                                <w:rPr>
                                  <w:rFonts w:ascii="Times New Roman" w:hAnsi="Times New Roman" w:cs="Times New Roman"/>
                                  <w:b/>
                                </w:rPr>
                              </w:pPr>
                              <w:r>
                                <w:rPr>
                                  <w:rFonts w:ascii="Times New Roman" w:hAnsi="Times New Roman" w:cs="Times New Roman"/>
                                  <w:b/>
                                </w:rPr>
                                <w:t>7</w:t>
                              </w:r>
                              <w:r w:rsidR="00A27108">
                                <w:rPr>
                                  <w:rFonts w:ascii="Times New Roman" w:hAnsi="Times New Roman" w:cs="Times New Roman"/>
                                  <w:b/>
                                </w:rPr>
                                <w:t>8</w:t>
                              </w:r>
                            </w:p>
                          </w:tc>
                        </w:tr>
                        <w:tr w:rsidR="001E2877" w:rsidRPr="004103C5" w:rsidTr="001E2877">
                          <w:trPr>
                            <w:gridAfter w:val="3"/>
                            <w:wAfter w:w="997" w:type="dxa"/>
                          </w:trPr>
                          <w:tc>
                            <w:tcPr>
                              <w:tcW w:w="9674" w:type="dxa"/>
                              <w:gridSpan w:val="6"/>
                              <w:shd w:val="clear" w:color="auto" w:fill="FFFFFF" w:themeFill="background1"/>
                            </w:tcPr>
                            <w:p w:rsidR="001E2877" w:rsidRPr="004103C5" w:rsidRDefault="001E2877" w:rsidP="00BA1B39">
                              <w:pPr>
                                <w:contextualSpacing/>
                                <w:jc w:val="center"/>
                                <w:rPr>
                                  <w:rFonts w:ascii="Times New Roman" w:hAnsi="Times New Roman" w:cs="Times New Roman"/>
                                  <w:b/>
                                  <w:sz w:val="24"/>
                                  <w:szCs w:val="24"/>
                                </w:rPr>
                              </w:pPr>
                            </w:p>
                            <w:p w:rsidR="001E2877" w:rsidRPr="004103C5" w:rsidRDefault="001E2877" w:rsidP="00BA1B39">
                              <w:pPr>
                                <w:shd w:val="clear" w:color="auto" w:fill="FFFFFF" w:themeFill="background1"/>
                                <w:contextualSpacing/>
                                <w:jc w:val="center"/>
                                <w:rPr>
                                  <w:rFonts w:ascii="Times New Roman" w:hAnsi="Times New Roman" w:cs="Times New Roman"/>
                                  <w:b/>
                                  <w:sz w:val="24"/>
                                  <w:szCs w:val="24"/>
                                </w:rPr>
                              </w:pPr>
                              <w:r w:rsidRPr="004103C5">
                                <w:rPr>
                                  <w:rFonts w:ascii="Times New Roman" w:hAnsi="Times New Roman" w:cs="Times New Roman"/>
                                  <w:b/>
                                  <w:sz w:val="24"/>
                                  <w:szCs w:val="24"/>
                                </w:rPr>
                                <w:t xml:space="preserve">РАЗДЕЛ 2 </w:t>
                              </w:r>
                            </w:p>
                            <w:p w:rsidR="001E2877" w:rsidRPr="004103C5" w:rsidRDefault="001E2877" w:rsidP="00BA1B39">
                              <w:pPr>
                                <w:shd w:val="clear" w:color="auto" w:fill="FFFFFF" w:themeFill="background1"/>
                                <w:contextualSpacing/>
                                <w:jc w:val="center"/>
                                <w:rPr>
                                  <w:rFonts w:ascii="Times New Roman" w:hAnsi="Times New Roman" w:cs="Times New Roman"/>
                                  <w:b/>
                                  <w:sz w:val="24"/>
                                  <w:szCs w:val="24"/>
                                </w:rPr>
                              </w:pPr>
                              <w:r w:rsidRPr="004103C5">
                                <w:rPr>
                                  <w:rFonts w:ascii="Times New Roman" w:hAnsi="Times New Roman" w:cs="Times New Roman"/>
                                  <w:b/>
                                  <w:sz w:val="24"/>
                                  <w:szCs w:val="24"/>
                                </w:rPr>
                                <w:t xml:space="preserve"> ОСНОВНЫЕ ИТОГИ СОЦИАЛЬНО-ЭКОНОМИЧЕСКОГО РАЗВИТИЯ СЛЮДЯНСКОГО РАЙОНА</w:t>
                              </w:r>
                            </w:p>
                            <w:p w:rsidR="001E2877" w:rsidRPr="004103C5" w:rsidRDefault="001E2877" w:rsidP="00BA1B39">
                              <w:pPr>
                                <w:jc w:val="center"/>
                                <w:rPr>
                                  <w:rFonts w:ascii="Times New Roman" w:hAnsi="Times New Roman" w:cs="Times New Roman"/>
                                  <w:b/>
                                  <w:sz w:val="24"/>
                                  <w:szCs w:val="24"/>
                                </w:rPr>
                              </w:pPr>
                            </w:p>
                            <w:tbl>
                              <w:tblPr>
                                <w:tblStyle w:val="a3"/>
                                <w:tblW w:w="9498" w:type="dxa"/>
                                <w:tblLayout w:type="fixed"/>
                                <w:tblLook w:val="04A0" w:firstRow="1" w:lastRow="0" w:firstColumn="1" w:lastColumn="0" w:noHBand="0" w:noVBand="1"/>
                              </w:tblPr>
                              <w:tblGrid>
                                <w:gridCol w:w="8569"/>
                                <w:gridCol w:w="929"/>
                              </w:tblGrid>
                              <w:tr w:rsidR="003C3538" w:rsidRPr="004103C5" w:rsidTr="00051E1B">
                                <w:tc>
                                  <w:tcPr>
                                    <w:tcW w:w="9498" w:type="dxa"/>
                                    <w:gridSpan w:val="2"/>
                                    <w:tcBorders>
                                      <w:top w:val="nil"/>
                                      <w:left w:val="nil"/>
                                      <w:bottom w:val="nil"/>
                                      <w:right w:val="nil"/>
                                    </w:tcBorders>
                                  </w:tcPr>
                                  <w:p w:rsidR="003C3538" w:rsidRDefault="003C3538" w:rsidP="003C3538">
                                    <w:pPr>
                                      <w:ind w:right="34"/>
                                      <w:jc w:val="center"/>
                                      <w:rPr>
                                        <w:rFonts w:ascii="Times New Roman" w:hAnsi="Times New Roman" w:cs="Times New Roman"/>
                                        <w:b/>
                                        <w:sz w:val="24"/>
                                        <w:szCs w:val="24"/>
                                      </w:rPr>
                                    </w:pPr>
                                    <w:r w:rsidRPr="004103C5">
                                      <w:rPr>
                                        <w:rFonts w:ascii="Times New Roman" w:hAnsi="Times New Roman" w:cs="Times New Roman"/>
                                        <w:b/>
                                        <w:sz w:val="24"/>
                                        <w:szCs w:val="24"/>
                                      </w:rPr>
                                      <w:t>СОЦИАЛЬНОЕ СТРОИТЕЛЬСТВО</w:t>
                                    </w:r>
                                  </w:p>
                                  <w:p w:rsidR="003C3538" w:rsidRPr="004103C5" w:rsidRDefault="003C3538" w:rsidP="00BA1B39">
                                    <w:pPr>
                                      <w:rPr>
                                        <w:rFonts w:ascii="Times New Roman" w:hAnsi="Times New Roman" w:cs="Times New Roman"/>
                                        <w:sz w:val="24"/>
                                        <w:szCs w:val="24"/>
                                      </w:rPr>
                                    </w:pPr>
                                  </w:p>
                                </w:tc>
                              </w:tr>
                              <w:tr w:rsidR="001E2877" w:rsidRPr="004103C5" w:rsidTr="00051E1B">
                                <w:tc>
                                  <w:tcPr>
                                    <w:tcW w:w="8569" w:type="dxa"/>
                                    <w:tcBorders>
                                      <w:top w:val="nil"/>
                                      <w:left w:val="nil"/>
                                      <w:bottom w:val="nil"/>
                                      <w:right w:val="nil"/>
                                    </w:tcBorders>
                                  </w:tcPr>
                                  <w:p w:rsidR="001E2877" w:rsidRPr="004103C5" w:rsidRDefault="003A4AF2" w:rsidP="003A4AF2">
                                    <w:pPr>
                                      <w:ind w:right="34"/>
                                      <w:rPr>
                                        <w:rFonts w:ascii="Times New Roman" w:hAnsi="Times New Roman" w:cs="Times New Roman"/>
                                        <w:b/>
                                        <w:sz w:val="24"/>
                                        <w:szCs w:val="24"/>
                                      </w:rPr>
                                    </w:pPr>
                                    <w:r>
                                      <w:rPr>
                                        <w:rFonts w:ascii="Times New Roman" w:hAnsi="Times New Roman" w:cs="Times New Roman"/>
                                        <w:b/>
                                        <w:sz w:val="24"/>
                                        <w:szCs w:val="24"/>
                                      </w:rPr>
                                      <w:t xml:space="preserve">Строительство объектов социальной инфраструктуры  </w:t>
                                    </w:r>
                                    <w:r w:rsidR="001E2877" w:rsidRPr="004103C5">
                                      <w:rPr>
                                        <w:rFonts w:ascii="Times New Roman" w:hAnsi="Times New Roman" w:cs="Times New Roman"/>
                                        <w:sz w:val="24"/>
                                        <w:szCs w:val="24"/>
                                      </w:rPr>
                                      <w:t>……………………</w:t>
                                    </w:r>
                                    <w:r>
                                      <w:rPr>
                                        <w:rFonts w:ascii="Times New Roman" w:hAnsi="Times New Roman" w:cs="Times New Roman"/>
                                        <w:sz w:val="24"/>
                                        <w:szCs w:val="24"/>
                                      </w:rPr>
                                      <w:t>….</w:t>
                                    </w:r>
                                  </w:p>
                                </w:tc>
                                <w:tc>
                                  <w:tcPr>
                                    <w:tcW w:w="929" w:type="dxa"/>
                                    <w:tcBorders>
                                      <w:top w:val="nil"/>
                                      <w:left w:val="nil"/>
                                      <w:bottom w:val="nil"/>
                                      <w:right w:val="nil"/>
                                    </w:tcBorders>
                                  </w:tcPr>
                                  <w:p w:rsidR="001E2877" w:rsidRPr="004103C5" w:rsidRDefault="00A27108" w:rsidP="00BA1B39">
                                    <w:pPr>
                                      <w:tabs>
                                        <w:tab w:val="left" w:pos="528"/>
                                      </w:tabs>
                                      <w:ind w:right="-84"/>
                                      <w:rPr>
                                        <w:rFonts w:ascii="Times New Roman" w:hAnsi="Times New Roman" w:cs="Times New Roman"/>
                                        <w:b/>
                                      </w:rPr>
                                    </w:pPr>
                                    <w:r>
                                      <w:rPr>
                                        <w:rFonts w:ascii="Times New Roman" w:hAnsi="Times New Roman" w:cs="Times New Roman"/>
                                        <w:b/>
                                      </w:rPr>
                                      <w:t>84</w:t>
                                    </w:r>
                                  </w:p>
                                </w:tc>
                              </w:tr>
                              <w:tr w:rsidR="001E2877" w:rsidRPr="004103C5" w:rsidTr="00051E1B">
                                <w:tc>
                                  <w:tcPr>
                                    <w:tcW w:w="8569" w:type="dxa"/>
                                    <w:tcBorders>
                                      <w:top w:val="nil"/>
                                      <w:left w:val="nil"/>
                                      <w:bottom w:val="nil"/>
                                      <w:right w:val="nil"/>
                                    </w:tcBorders>
                                  </w:tcPr>
                                  <w:p w:rsidR="001E2877" w:rsidRPr="004103C5" w:rsidRDefault="003C3538" w:rsidP="003C3538">
                                    <w:pPr>
                                      <w:ind w:right="34"/>
                                      <w:rPr>
                                        <w:rFonts w:ascii="Times New Roman" w:hAnsi="Times New Roman" w:cs="Times New Roman"/>
                                        <w:b/>
                                        <w:sz w:val="24"/>
                                        <w:szCs w:val="24"/>
                                      </w:rPr>
                                    </w:pPr>
                                    <w:r>
                                      <w:rPr>
                                        <w:rFonts w:ascii="Times New Roman" w:hAnsi="Times New Roman" w:cs="Times New Roman"/>
                                        <w:b/>
                                        <w:sz w:val="24"/>
                                        <w:szCs w:val="24"/>
                                        <w:shd w:val="clear" w:color="auto" w:fill="FFFFFF" w:themeFill="background1"/>
                                      </w:rPr>
                                      <w:t>Ремонт учреждений</w:t>
                                    </w:r>
                                    <w:r w:rsidR="003A4AF2">
                                      <w:rPr>
                                        <w:rFonts w:ascii="Times New Roman" w:hAnsi="Times New Roman" w:cs="Times New Roman"/>
                                        <w:b/>
                                        <w:sz w:val="24"/>
                                        <w:szCs w:val="24"/>
                                        <w:shd w:val="clear" w:color="auto" w:fill="FFFFFF" w:themeFill="background1"/>
                                      </w:rPr>
                                      <w:t xml:space="preserve"> социальной инфраструктуры </w:t>
                                    </w:r>
                                    <w:r w:rsidR="001E2877" w:rsidRPr="004103C5">
                                      <w:rPr>
                                        <w:rFonts w:ascii="Times New Roman" w:hAnsi="Times New Roman" w:cs="Times New Roman"/>
                                        <w:sz w:val="24"/>
                                        <w:szCs w:val="24"/>
                                      </w:rPr>
                                      <w:t>………….……</w:t>
                                    </w:r>
                                    <w:r w:rsidR="003A4AF2">
                                      <w:rPr>
                                        <w:rFonts w:ascii="Times New Roman" w:hAnsi="Times New Roman" w:cs="Times New Roman"/>
                                        <w:sz w:val="24"/>
                                        <w:szCs w:val="24"/>
                                      </w:rPr>
                                      <w:t>……….</w:t>
                                    </w:r>
                                    <w:r>
                                      <w:rPr>
                                        <w:rFonts w:ascii="Times New Roman" w:hAnsi="Times New Roman" w:cs="Times New Roman"/>
                                        <w:sz w:val="24"/>
                                        <w:szCs w:val="24"/>
                                      </w:rPr>
                                      <w:t>.......</w:t>
                                    </w:r>
                                    <w:r w:rsidR="003A4AF2">
                                      <w:rPr>
                                        <w:rFonts w:ascii="Times New Roman" w:hAnsi="Times New Roman" w:cs="Times New Roman"/>
                                        <w:sz w:val="24"/>
                                        <w:szCs w:val="24"/>
                                      </w:rPr>
                                      <w:t>..</w:t>
                                    </w:r>
                                  </w:p>
                                </w:tc>
                                <w:tc>
                                  <w:tcPr>
                                    <w:tcW w:w="929" w:type="dxa"/>
                                    <w:tcBorders>
                                      <w:top w:val="nil"/>
                                      <w:left w:val="nil"/>
                                      <w:bottom w:val="nil"/>
                                      <w:right w:val="nil"/>
                                    </w:tcBorders>
                                  </w:tcPr>
                                  <w:p w:rsidR="001E2877" w:rsidRPr="004103C5" w:rsidRDefault="00A27108" w:rsidP="00BA1B39">
                                    <w:pPr>
                                      <w:ind w:right="34"/>
                                      <w:rPr>
                                        <w:rFonts w:ascii="Times New Roman" w:hAnsi="Times New Roman" w:cs="Times New Roman"/>
                                        <w:b/>
                                      </w:rPr>
                                    </w:pPr>
                                    <w:r>
                                      <w:rPr>
                                        <w:rFonts w:ascii="Times New Roman" w:hAnsi="Times New Roman" w:cs="Times New Roman"/>
                                        <w:b/>
                                      </w:rPr>
                                      <w:t>85</w:t>
                                    </w:r>
                                  </w:p>
                                </w:tc>
                              </w:tr>
                              <w:tr w:rsidR="003C3538" w:rsidRPr="004103C5" w:rsidTr="00051E1B">
                                <w:tc>
                                  <w:tcPr>
                                    <w:tcW w:w="8569" w:type="dxa"/>
                                    <w:tcBorders>
                                      <w:top w:val="nil"/>
                                      <w:left w:val="nil"/>
                                      <w:bottom w:val="nil"/>
                                      <w:right w:val="nil"/>
                                    </w:tcBorders>
                                  </w:tcPr>
                                  <w:p w:rsidR="003C3538" w:rsidRPr="003C3538" w:rsidRDefault="003C3538" w:rsidP="00016485">
                                    <w:pPr>
                                      <w:tabs>
                                        <w:tab w:val="left" w:pos="1485"/>
                                      </w:tabs>
                                      <w:ind w:right="34"/>
                                      <w:rPr>
                                        <w:rFonts w:ascii="Times New Roman" w:hAnsi="Times New Roman" w:cs="Times New Roman"/>
                                        <w:sz w:val="24"/>
                                        <w:szCs w:val="24"/>
                                      </w:rPr>
                                    </w:pPr>
                                    <w:r>
                                      <w:rPr>
                                        <w:rFonts w:ascii="Times New Roman" w:hAnsi="Times New Roman" w:cs="Times New Roman"/>
                                        <w:b/>
                                        <w:sz w:val="24"/>
                                        <w:szCs w:val="24"/>
                                      </w:rPr>
                                      <w:t>Приобрете</w:t>
                                    </w:r>
                                    <w:r w:rsidR="00016485">
                                      <w:rPr>
                                        <w:rFonts w:ascii="Times New Roman" w:hAnsi="Times New Roman" w:cs="Times New Roman"/>
                                        <w:b/>
                                        <w:sz w:val="24"/>
                                        <w:szCs w:val="24"/>
                                      </w:rPr>
                                      <w:t>ния</w:t>
                                    </w:r>
                                    <w:r>
                                      <w:rPr>
                                        <w:rFonts w:ascii="Times New Roman" w:hAnsi="Times New Roman" w:cs="Times New Roman"/>
                                        <w:b/>
                                        <w:sz w:val="24"/>
                                        <w:szCs w:val="24"/>
                                      </w:rPr>
                                      <w:t xml:space="preserve"> и укрепление материально-технической базы </w:t>
                                    </w:r>
                                    <w:r>
                                      <w:rPr>
                                        <w:rFonts w:ascii="Times New Roman" w:hAnsi="Times New Roman" w:cs="Times New Roman"/>
                                        <w:sz w:val="24"/>
                                        <w:szCs w:val="24"/>
                                      </w:rPr>
                                      <w:t>………………</w:t>
                                    </w:r>
                                    <w:r w:rsidR="00016485">
                                      <w:rPr>
                                        <w:rFonts w:ascii="Times New Roman" w:hAnsi="Times New Roman" w:cs="Times New Roman"/>
                                        <w:sz w:val="24"/>
                                        <w:szCs w:val="24"/>
                                      </w:rPr>
                                      <w:t>...</w:t>
                                    </w:r>
                                  </w:p>
                                </w:tc>
                                <w:tc>
                                  <w:tcPr>
                                    <w:tcW w:w="929" w:type="dxa"/>
                                    <w:tcBorders>
                                      <w:top w:val="nil"/>
                                      <w:left w:val="nil"/>
                                      <w:bottom w:val="nil"/>
                                      <w:right w:val="nil"/>
                                    </w:tcBorders>
                                  </w:tcPr>
                                  <w:p w:rsidR="003C3538" w:rsidRDefault="00A27108" w:rsidP="009D4115">
                                    <w:pPr>
                                      <w:ind w:right="34"/>
                                      <w:rPr>
                                        <w:rFonts w:ascii="Times New Roman" w:hAnsi="Times New Roman" w:cs="Times New Roman"/>
                                        <w:b/>
                                      </w:rPr>
                                    </w:pPr>
                                    <w:r>
                                      <w:rPr>
                                        <w:rFonts w:ascii="Times New Roman" w:hAnsi="Times New Roman" w:cs="Times New Roman"/>
                                        <w:b/>
                                      </w:rPr>
                                      <w:t>8</w:t>
                                    </w:r>
                                    <w:r w:rsidR="009D4115">
                                      <w:rPr>
                                        <w:rFonts w:ascii="Times New Roman" w:hAnsi="Times New Roman" w:cs="Times New Roman"/>
                                        <w:b/>
                                      </w:rPr>
                                      <w:t>9</w:t>
                                    </w:r>
                                  </w:p>
                                </w:tc>
                              </w:tr>
                              <w:tr w:rsidR="003C3538" w:rsidRPr="004103C5" w:rsidTr="00051E1B">
                                <w:tc>
                                  <w:tcPr>
                                    <w:tcW w:w="8569" w:type="dxa"/>
                                    <w:tcBorders>
                                      <w:top w:val="nil"/>
                                      <w:left w:val="nil"/>
                                      <w:bottom w:val="nil"/>
                                      <w:right w:val="nil"/>
                                    </w:tcBorders>
                                  </w:tcPr>
                                  <w:p w:rsidR="003C3538" w:rsidRPr="003C3538" w:rsidRDefault="003C3538" w:rsidP="003C3538">
                                    <w:pPr>
                                      <w:ind w:right="34"/>
                                      <w:rPr>
                                        <w:rFonts w:ascii="Times New Roman" w:hAnsi="Times New Roman" w:cs="Times New Roman"/>
                                        <w:sz w:val="24"/>
                                        <w:szCs w:val="24"/>
                                      </w:rPr>
                                    </w:pPr>
                                    <w:r>
                                      <w:rPr>
                                        <w:rFonts w:ascii="Times New Roman" w:hAnsi="Times New Roman" w:cs="Times New Roman"/>
                                        <w:b/>
                                        <w:sz w:val="24"/>
                                        <w:szCs w:val="24"/>
                                      </w:rPr>
                                      <w:t xml:space="preserve">Разработка проектно-сметной документации </w:t>
                                    </w:r>
                                    <w:r>
                                      <w:rPr>
                                        <w:rFonts w:ascii="Times New Roman" w:hAnsi="Times New Roman" w:cs="Times New Roman"/>
                                        <w:sz w:val="24"/>
                                        <w:szCs w:val="24"/>
                                      </w:rPr>
                                      <w:t>……………………………………</w:t>
                                    </w:r>
                                  </w:p>
                                </w:tc>
                                <w:tc>
                                  <w:tcPr>
                                    <w:tcW w:w="929" w:type="dxa"/>
                                    <w:tcBorders>
                                      <w:top w:val="nil"/>
                                      <w:left w:val="nil"/>
                                      <w:bottom w:val="nil"/>
                                      <w:right w:val="nil"/>
                                    </w:tcBorders>
                                  </w:tcPr>
                                  <w:p w:rsidR="003C3538" w:rsidRDefault="009D4115" w:rsidP="009D4115">
                                    <w:pPr>
                                      <w:ind w:right="34"/>
                                      <w:rPr>
                                        <w:rFonts w:ascii="Times New Roman" w:hAnsi="Times New Roman" w:cs="Times New Roman"/>
                                        <w:b/>
                                      </w:rPr>
                                    </w:pPr>
                                    <w:r>
                                      <w:rPr>
                                        <w:rFonts w:ascii="Times New Roman" w:hAnsi="Times New Roman" w:cs="Times New Roman"/>
                                        <w:b/>
                                      </w:rPr>
                                      <w:t>90</w:t>
                                    </w:r>
                                  </w:p>
                                </w:tc>
                              </w:tr>
                              <w:tr w:rsidR="005A413C" w:rsidRPr="004103C5" w:rsidTr="00051E1B">
                                <w:tc>
                                  <w:tcPr>
                                    <w:tcW w:w="8569" w:type="dxa"/>
                                    <w:tcBorders>
                                      <w:top w:val="nil"/>
                                      <w:left w:val="nil"/>
                                      <w:bottom w:val="nil"/>
                                      <w:right w:val="nil"/>
                                    </w:tcBorders>
                                  </w:tcPr>
                                  <w:p w:rsidR="005A413C" w:rsidRPr="005A413C" w:rsidRDefault="005A413C" w:rsidP="003C3538">
                                    <w:pPr>
                                      <w:ind w:right="34"/>
                                      <w:rPr>
                                        <w:rFonts w:ascii="Times New Roman" w:hAnsi="Times New Roman" w:cs="Times New Roman"/>
                                        <w:sz w:val="24"/>
                                        <w:szCs w:val="24"/>
                                      </w:rPr>
                                    </w:pPr>
                                    <w:r>
                                      <w:rPr>
                                        <w:rFonts w:ascii="Times New Roman" w:hAnsi="Times New Roman" w:cs="Times New Roman"/>
                                        <w:b/>
                                        <w:sz w:val="24"/>
                                        <w:szCs w:val="24"/>
                                      </w:rPr>
                                      <w:t xml:space="preserve">Проекты развития в социальной сфере </w:t>
                                    </w:r>
                                    <w:r>
                                      <w:rPr>
                                        <w:rFonts w:ascii="Times New Roman" w:hAnsi="Times New Roman" w:cs="Times New Roman"/>
                                        <w:sz w:val="24"/>
                                        <w:szCs w:val="24"/>
                                      </w:rPr>
                                      <w:t>…………………………………………..</w:t>
                                    </w:r>
                                  </w:p>
                                </w:tc>
                                <w:tc>
                                  <w:tcPr>
                                    <w:tcW w:w="929" w:type="dxa"/>
                                    <w:tcBorders>
                                      <w:top w:val="nil"/>
                                      <w:left w:val="nil"/>
                                      <w:bottom w:val="nil"/>
                                      <w:right w:val="nil"/>
                                    </w:tcBorders>
                                  </w:tcPr>
                                  <w:p w:rsidR="005A413C" w:rsidRDefault="009D4115" w:rsidP="00BA1B39">
                                    <w:pPr>
                                      <w:ind w:right="34"/>
                                      <w:rPr>
                                        <w:rFonts w:ascii="Times New Roman" w:hAnsi="Times New Roman" w:cs="Times New Roman"/>
                                        <w:b/>
                                      </w:rPr>
                                    </w:pPr>
                                    <w:r>
                                      <w:rPr>
                                        <w:rFonts w:ascii="Times New Roman" w:hAnsi="Times New Roman" w:cs="Times New Roman"/>
                                        <w:b/>
                                      </w:rPr>
                                      <w:t>93</w:t>
                                    </w:r>
                                  </w:p>
                                </w:tc>
                              </w:tr>
                              <w:tr w:rsidR="005A413C" w:rsidRPr="004103C5" w:rsidTr="00051E1B">
                                <w:tc>
                                  <w:tcPr>
                                    <w:tcW w:w="8569" w:type="dxa"/>
                                    <w:tcBorders>
                                      <w:top w:val="nil"/>
                                      <w:left w:val="nil"/>
                                      <w:bottom w:val="nil"/>
                                      <w:right w:val="nil"/>
                                    </w:tcBorders>
                                  </w:tcPr>
                                  <w:p w:rsidR="005A413C" w:rsidRPr="005A413C" w:rsidRDefault="005A413C" w:rsidP="003C3538">
                                    <w:pPr>
                                      <w:ind w:right="34"/>
                                      <w:rPr>
                                        <w:rFonts w:ascii="Times New Roman" w:hAnsi="Times New Roman" w:cs="Times New Roman"/>
                                        <w:sz w:val="24"/>
                                        <w:szCs w:val="24"/>
                                      </w:rPr>
                                    </w:pPr>
                                    <w:r>
                                      <w:rPr>
                                        <w:rFonts w:ascii="Times New Roman" w:hAnsi="Times New Roman" w:cs="Times New Roman"/>
                                        <w:sz w:val="24"/>
                                        <w:szCs w:val="24"/>
                                      </w:rPr>
                                      <w:t>Агрошкола ……………………………………………………………………………</w:t>
                                    </w:r>
                                  </w:p>
                                </w:tc>
                                <w:tc>
                                  <w:tcPr>
                                    <w:tcW w:w="929" w:type="dxa"/>
                                    <w:tcBorders>
                                      <w:top w:val="nil"/>
                                      <w:left w:val="nil"/>
                                      <w:bottom w:val="nil"/>
                                      <w:right w:val="nil"/>
                                    </w:tcBorders>
                                  </w:tcPr>
                                  <w:p w:rsidR="005A413C" w:rsidRDefault="009D4115" w:rsidP="00BA1B39">
                                    <w:pPr>
                                      <w:ind w:right="34"/>
                                      <w:rPr>
                                        <w:rFonts w:ascii="Times New Roman" w:hAnsi="Times New Roman" w:cs="Times New Roman"/>
                                        <w:b/>
                                      </w:rPr>
                                    </w:pPr>
                                    <w:r>
                                      <w:rPr>
                                        <w:rFonts w:ascii="Times New Roman" w:hAnsi="Times New Roman" w:cs="Times New Roman"/>
                                        <w:b/>
                                      </w:rPr>
                                      <w:t>93</w:t>
                                    </w:r>
                                  </w:p>
                                </w:tc>
                              </w:tr>
                              <w:tr w:rsidR="005A413C" w:rsidRPr="004103C5" w:rsidTr="00051E1B">
                                <w:tc>
                                  <w:tcPr>
                                    <w:tcW w:w="8569" w:type="dxa"/>
                                    <w:tcBorders>
                                      <w:top w:val="nil"/>
                                      <w:left w:val="nil"/>
                                      <w:bottom w:val="nil"/>
                                      <w:right w:val="nil"/>
                                    </w:tcBorders>
                                  </w:tcPr>
                                  <w:p w:rsidR="005A413C" w:rsidRPr="005A413C" w:rsidRDefault="005A413C" w:rsidP="003C3538">
                                    <w:pPr>
                                      <w:ind w:right="34"/>
                                      <w:rPr>
                                        <w:rFonts w:ascii="Times New Roman" w:hAnsi="Times New Roman" w:cs="Times New Roman"/>
                                        <w:sz w:val="24"/>
                                        <w:szCs w:val="24"/>
                                      </w:rPr>
                                    </w:pPr>
                                    <w:r>
                                      <w:rPr>
                                        <w:rFonts w:ascii="Times New Roman" w:hAnsi="Times New Roman" w:cs="Times New Roman"/>
                                        <w:sz w:val="24"/>
                                        <w:szCs w:val="24"/>
                                      </w:rPr>
                                      <w:t>Точки роста ……………………</w:t>
                                    </w:r>
                                    <w:r w:rsidR="00FA4171">
                                      <w:rPr>
                                        <w:rFonts w:ascii="Times New Roman" w:hAnsi="Times New Roman" w:cs="Times New Roman"/>
                                        <w:sz w:val="24"/>
                                        <w:szCs w:val="24"/>
                                      </w:rPr>
                                      <w:t>……………………………………………………..</w:t>
                                    </w:r>
                                    <w:r>
                                      <w:rPr>
                                        <w:rFonts w:ascii="Times New Roman" w:hAnsi="Times New Roman" w:cs="Times New Roman"/>
                                        <w:sz w:val="24"/>
                                        <w:szCs w:val="24"/>
                                      </w:rPr>
                                      <w:t>..</w:t>
                                    </w:r>
                                  </w:p>
                                </w:tc>
                                <w:tc>
                                  <w:tcPr>
                                    <w:tcW w:w="929" w:type="dxa"/>
                                    <w:tcBorders>
                                      <w:top w:val="nil"/>
                                      <w:left w:val="nil"/>
                                      <w:bottom w:val="nil"/>
                                      <w:right w:val="nil"/>
                                    </w:tcBorders>
                                  </w:tcPr>
                                  <w:p w:rsidR="005A413C" w:rsidRDefault="009D4115" w:rsidP="00BA1B39">
                                    <w:pPr>
                                      <w:ind w:right="34"/>
                                      <w:rPr>
                                        <w:rFonts w:ascii="Times New Roman" w:hAnsi="Times New Roman" w:cs="Times New Roman"/>
                                        <w:b/>
                                      </w:rPr>
                                    </w:pPr>
                                    <w:r>
                                      <w:rPr>
                                        <w:rFonts w:ascii="Times New Roman" w:hAnsi="Times New Roman" w:cs="Times New Roman"/>
                                        <w:b/>
                                      </w:rPr>
                                      <w:t>94</w:t>
                                    </w:r>
                                  </w:p>
                                </w:tc>
                              </w:tr>
                              <w:tr w:rsidR="005A413C" w:rsidRPr="004103C5" w:rsidTr="00051E1B">
                                <w:tc>
                                  <w:tcPr>
                                    <w:tcW w:w="8569" w:type="dxa"/>
                                    <w:tcBorders>
                                      <w:top w:val="nil"/>
                                      <w:left w:val="nil"/>
                                      <w:bottom w:val="nil"/>
                                      <w:right w:val="nil"/>
                                    </w:tcBorders>
                                  </w:tcPr>
                                  <w:p w:rsidR="005A413C" w:rsidRPr="005A413C" w:rsidRDefault="005A413C" w:rsidP="00051E1B">
                                    <w:pPr>
                                      <w:ind w:right="34"/>
                                      <w:rPr>
                                        <w:rFonts w:ascii="Times New Roman" w:hAnsi="Times New Roman" w:cs="Times New Roman"/>
                                        <w:sz w:val="24"/>
                                        <w:szCs w:val="24"/>
                                      </w:rPr>
                                    </w:pPr>
                                    <w:r w:rsidRPr="005A413C">
                                      <w:rPr>
                                        <w:rFonts w:ascii="Times New Roman" w:hAnsi="Times New Roman" w:cs="Times New Roman"/>
                                        <w:sz w:val="24"/>
                                        <w:szCs w:val="24"/>
                                      </w:rPr>
                                      <w:t xml:space="preserve">МАУ «Центр </w:t>
                                    </w:r>
                                    <w:r w:rsidR="00051E1B">
                                      <w:rPr>
                                        <w:rFonts w:ascii="Times New Roman" w:hAnsi="Times New Roman" w:cs="Times New Roman"/>
                                        <w:sz w:val="24"/>
                                        <w:szCs w:val="24"/>
                                      </w:rPr>
                                      <w:t xml:space="preserve">специализированной </w:t>
                                    </w:r>
                                    <w:r w:rsidRPr="005A413C">
                                      <w:rPr>
                                        <w:rFonts w:ascii="Times New Roman" w:hAnsi="Times New Roman" w:cs="Times New Roman"/>
                                        <w:sz w:val="24"/>
                                        <w:szCs w:val="24"/>
                                      </w:rPr>
                                      <w:t xml:space="preserve">пищевой продукции </w:t>
                                    </w:r>
                                    <w:r>
                                      <w:rPr>
                                        <w:rFonts w:ascii="Times New Roman" w:hAnsi="Times New Roman" w:cs="Times New Roman"/>
                                        <w:sz w:val="24"/>
                                        <w:szCs w:val="24"/>
                                      </w:rPr>
                                      <w:t xml:space="preserve">и сервиса Слюдянского муниципального </w:t>
                                    </w:r>
                                    <w:r w:rsidR="00051E1B">
                                      <w:rPr>
                                        <w:rFonts w:ascii="Times New Roman" w:hAnsi="Times New Roman" w:cs="Times New Roman"/>
                                        <w:sz w:val="24"/>
                                        <w:szCs w:val="24"/>
                                      </w:rPr>
                                      <w:t>р</w:t>
                                    </w:r>
                                    <w:r>
                                      <w:rPr>
                                        <w:rFonts w:ascii="Times New Roman" w:hAnsi="Times New Roman" w:cs="Times New Roman"/>
                                        <w:sz w:val="24"/>
                                        <w:szCs w:val="24"/>
                                      </w:rPr>
                                      <w:t>айона»………</w:t>
                                    </w:r>
                                    <w:r w:rsidR="00FA4171">
                                      <w:rPr>
                                        <w:rFonts w:ascii="Times New Roman" w:hAnsi="Times New Roman" w:cs="Times New Roman"/>
                                        <w:sz w:val="24"/>
                                        <w:szCs w:val="24"/>
                                      </w:rPr>
                                      <w:t>……………………………………………………</w:t>
                                    </w:r>
                                  </w:p>
                                </w:tc>
                                <w:tc>
                                  <w:tcPr>
                                    <w:tcW w:w="929" w:type="dxa"/>
                                    <w:tcBorders>
                                      <w:top w:val="nil"/>
                                      <w:left w:val="nil"/>
                                      <w:bottom w:val="nil"/>
                                      <w:right w:val="nil"/>
                                    </w:tcBorders>
                                  </w:tcPr>
                                  <w:p w:rsidR="005A413C" w:rsidRDefault="005A413C" w:rsidP="00BA1B39">
                                    <w:pPr>
                                      <w:ind w:right="34"/>
                                      <w:rPr>
                                        <w:rFonts w:ascii="Times New Roman" w:hAnsi="Times New Roman" w:cs="Times New Roman"/>
                                        <w:b/>
                                      </w:rPr>
                                    </w:pPr>
                                  </w:p>
                                  <w:p w:rsidR="00A27108" w:rsidRDefault="009D4115" w:rsidP="00BA1B39">
                                    <w:pPr>
                                      <w:ind w:right="34"/>
                                      <w:rPr>
                                        <w:rFonts w:ascii="Times New Roman" w:hAnsi="Times New Roman" w:cs="Times New Roman"/>
                                        <w:b/>
                                      </w:rPr>
                                    </w:pPr>
                                    <w:r>
                                      <w:rPr>
                                        <w:rFonts w:ascii="Times New Roman" w:hAnsi="Times New Roman" w:cs="Times New Roman"/>
                                        <w:b/>
                                      </w:rPr>
                                      <w:t>95</w:t>
                                    </w:r>
                                  </w:p>
                                </w:tc>
                              </w:tr>
                              <w:tr w:rsidR="001E2877" w:rsidRPr="004103C5" w:rsidTr="00051E1B">
                                <w:tc>
                                  <w:tcPr>
                                    <w:tcW w:w="8569" w:type="dxa"/>
                                    <w:tcBorders>
                                      <w:top w:val="nil"/>
                                      <w:left w:val="nil"/>
                                      <w:bottom w:val="nil"/>
                                      <w:right w:val="nil"/>
                                    </w:tcBorders>
                                  </w:tcPr>
                                  <w:p w:rsidR="001E2877" w:rsidRPr="004103C5" w:rsidRDefault="001E2877" w:rsidP="003C3538">
                                    <w:pPr>
                                      <w:ind w:right="34"/>
                                      <w:rPr>
                                        <w:rFonts w:ascii="Times New Roman" w:hAnsi="Times New Roman" w:cs="Times New Roman"/>
                                        <w:sz w:val="24"/>
                                        <w:szCs w:val="24"/>
                                      </w:rPr>
                                    </w:pPr>
                                    <w:r w:rsidRPr="002E09F8">
                                      <w:rPr>
                                        <w:rFonts w:ascii="Times New Roman" w:hAnsi="Times New Roman" w:cs="Times New Roman"/>
                                        <w:b/>
                                        <w:sz w:val="24"/>
                                        <w:szCs w:val="24"/>
                                      </w:rPr>
                                      <w:t>Достигнутые результаты в жилищно-коммунальном хозяйстве в поселениях района</w:t>
                                    </w:r>
                                    <w:r>
                                      <w:rPr>
                                        <w:rFonts w:ascii="Times New Roman" w:hAnsi="Times New Roman" w:cs="Times New Roman"/>
                                        <w:sz w:val="24"/>
                                        <w:szCs w:val="24"/>
                                      </w:rPr>
                                      <w:t xml:space="preserve"> ………………………………..…………………</w:t>
                                    </w:r>
                                    <w:r w:rsidR="000A3FA5">
                                      <w:rPr>
                                        <w:rFonts w:ascii="Times New Roman" w:hAnsi="Times New Roman" w:cs="Times New Roman"/>
                                        <w:sz w:val="24"/>
                                        <w:szCs w:val="24"/>
                                      </w:rPr>
                                      <w:t>……………</w:t>
                                    </w:r>
                                    <w:r>
                                      <w:rPr>
                                        <w:rFonts w:ascii="Times New Roman" w:hAnsi="Times New Roman" w:cs="Times New Roman"/>
                                        <w:sz w:val="24"/>
                                        <w:szCs w:val="24"/>
                                      </w:rPr>
                                      <w:t>….</w:t>
                                    </w:r>
                                  </w:p>
                                </w:tc>
                                <w:tc>
                                  <w:tcPr>
                                    <w:tcW w:w="929" w:type="dxa"/>
                                    <w:tcBorders>
                                      <w:top w:val="nil"/>
                                      <w:left w:val="nil"/>
                                      <w:bottom w:val="nil"/>
                                      <w:right w:val="nil"/>
                                    </w:tcBorders>
                                  </w:tcPr>
                                  <w:p w:rsidR="001E2877" w:rsidRDefault="001E2877" w:rsidP="00BA1B39">
                                    <w:pPr>
                                      <w:ind w:right="34"/>
                                      <w:rPr>
                                        <w:rFonts w:ascii="Times New Roman" w:hAnsi="Times New Roman" w:cs="Times New Roman"/>
                                        <w:b/>
                                      </w:rPr>
                                    </w:pPr>
                                  </w:p>
                                  <w:p w:rsidR="001E2877" w:rsidRDefault="00051E1B" w:rsidP="00A27108">
                                    <w:pPr>
                                      <w:ind w:right="34"/>
                                      <w:rPr>
                                        <w:rFonts w:ascii="Times New Roman" w:hAnsi="Times New Roman" w:cs="Times New Roman"/>
                                        <w:b/>
                                      </w:rPr>
                                    </w:pPr>
                                    <w:r>
                                      <w:rPr>
                                        <w:rFonts w:ascii="Times New Roman" w:hAnsi="Times New Roman" w:cs="Times New Roman"/>
                                        <w:b/>
                                      </w:rPr>
                                      <w:t>9</w:t>
                                    </w:r>
                                    <w:r w:rsidR="009D4115">
                                      <w:rPr>
                                        <w:rFonts w:ascii="Times New Roman" w:hAnsi="Times New Roman" w:cs="Times New Roman"/>
                                        <w:b/>
                                      </w:rPr>
                                      <w:t>7</w:t>
                                    </w:r>
                                  </w:p>
                                </w:tc>
                              </w:tr>
                              <w:tr w:rsidR="00051E1B" w:rsidRPr="004103C5" w:rsidTr="00051E1B">
                                <w:tc>
                                  <w:tcPr>
                                    <w:tcW w:w="8569" w:type="dxa"/>
                                    <w:tcBorders>
                                      <w:top w:val="nil"/>
                                      <w:left w:val="nil"/>
                                      <w:bottom w:val="nil"/>
                                      <w:right w:val="nil"/>
                                    </w:tcBorders>
                                  </w:tcPr>
                                  <w:p w:rsidR="00051E1B" w:rsidRPr="004103C5" w:rsidRDefault="00051E1B" w:rsidP="00BA1B39">
                                    <w:pPr>
                                      <w:rPr>
                                        <w:rFonts w:ascii="Times New Roman" w:eastAsia="Times New Roman" w:hAnsi="Times New Roman" w:cs="Times New Roman"/>
                                        <w:b/>
                                        <w:sz w:val="24"/>
                                        <w:szCs w:val="24"/>
                                        <w:lang w:eastAsia="ru-RU"/>
                                      </w:rPr>
                                    </w:pPr>
                                  </w:p>
                                  <w:p w:rsidR="00051E1B" w:rsidRPr="004103C5" w:rsidRDefault="00051E1B" w:rsidP="00BA1B39">
                                    <w:pPr>
                                      <w:jc w:val="center"/>
                                      <w:rPr>
                                        <w:rFonts w:ascii="Times New Roman" w:eastAsia="Times New Roman" w:hAnsi="Times New Roman" w:cs="Times New Roman"/>
                                        <w:b/>
                                        <w:sz w:val="24"/>
                                        <w:szCs w:val="24"/>
                                        <w:lang w:eastAsia="ru-RU"/>
                                      </w:rPr>
                                    </w:pPr>
                                    <w:r w:rsidRPr="004103C5">
                                      <w:rPr>
                                        <w:rFonts w:ascii="Times New Roman" w:eastAsia="Times New Roman" w:hAnsi="Times New Roman" w:cs="Times New Roman"/>
                                        <w:b/>
                                        <w:sz w:val="24"/>
                                        <w:szCs w:val="24"/>
                                        <w:lang w:eastAsia="ru-RU"/>
                                      </w:rPr>
                                      <w:t>ДИВЕРСИФИКАЦИЯ ЭКОНОМИКИ</w:t>
                                    </w:r>
                                  </w:p>
                                  <w:p w:rsidR="00051E1B" w:rsidRPr="004103C5" w:rsidRDefault="00051E1B" w:rsidP="00BA1B39">
                                    <w:pPr>
                                      <w:rPr>
                                        <w:rFonts w:ascii="Times New Roman" w:hAnsi="Times New Roman" w:cs="Times New Roman"/>
                                        <w:b/>
                                        <w:sz w:val="24"/>
                                        <w:szCs w:val="24"/>
                                        <w:highlight w:val="red"/>
                                      </w:rPr>
                                    </w:pPr>
                                  </w:p>
                                </w:tc>
                                <w:tc>
                                  <w:tcPr>
                                    <w:tcW w:w="929" w:type="dxa"/>
                                    <w:tcBorders>
                                      <w:top w:val="nil"/>
                                      <w:left w:val="nil"/>
                                      <w:bottom w:val="nil"/>
                                      <w:right w:val="nil"/>
                                    </w:tcBorders>
                                  </w:tcPr>
                                  <w:p w:rsidR="00051E1B" w:rsidRPr="004103C5" w:rsidRDefault="00051E1B" w:rsidP="00BA1B39">
                                    <w:pPr>
                                      <w:ind w:right="34"/>
                                      <w:rPr>
                                        <w:rFonts w:ascii="Times New Roman" w:hAnsi="Times New Roman" w:cs="Times New Roman"/>
                                        <w:b/>
                                        <w:highlight w:val="red"/>
                                      </w:rPr>
                                    </w:pPr>
                                  </w:p>
                                </w:tc>
                              </w:tr>
                              <w:tr w:rsidR="00051E1B" w:rsidRPr="004103C5" w:rsidTr="00051E1B">
                                <w:tc>
                                  <w:tcPr>
                                    <w:tcW w:w="8569" w:type="dxa"/>
                                    <w:tcBorders>
                                      <w:top w:val="nil"/>
                                      <w:left w:val="nil"/>
                                      <w:bottom w:val="nil"/>
                                      <w:right w:val="nil"/>
                                    </w:tcBorders>
                                    <w:shd w:val="clear" w:color="auto" w:fill="auto"/>
                                  </w:tcPr>
                                  <w:p w:rsidR="00051E1B" w:rsidRPr="004103C5" w:rsidRDefault="00051E1B" w:rsidP="00BA1B39">
                                    <w:pPr>
                                      <w:rPr>
                                        <w:rFonts w:ascii="Times New Roman" w:eastAsia="Times New Roman" w:hAnsi="Times New Roman" w:cs="Times New Roman"/>
                                        <w:b/>
                                        <w:sz w:val="24"/>
                                        <w:szCs w:val="24"/>
                                        <w:lang w:eastAsia="ru-RU"/>
                                      </w:rPr>
                                    </w:pPr>
                                    <w:r>
                                      <w:rPr>
                                        <w:rFonts w:ascii="Times New Roman" w:eastAsia="Times New Roman" w:hAnsi="Times New Roman" w:cs="Times New Roman"/>
                                        <w:b/>
                                        <w:bCs/>
                                        <w:sz w:val="24"/>
                                        <w:szCs w:val="24"/>
                                        <w:lang w:eastAsia="ru-RU"/>
                                      </w:rPr>
                                      <w:t xml:space="preserve">Достигнутые результаты в рамках национальной экономики </w:t>
                                    </w:r>
                                    <w:r>
                                      <w:rPr>
                                        <w:rFonts w:ascii="Times New Roman" w:eastAsia="Times New Roman" w:hAnsi="Times New Roman" w:cs="Times New Roman"/>
                                        <w:bCs/>
                                        <w:sz w:val="24"/>
                                        <w:szCs w:val="24"/>
                                        <w:lang w:eastAsia="ru-RU"/>
                                      </w:rPr>
                                      <w:t>………………..</w:t>
                                    </w:r>
                                  </w:p>
                                </w:tc>
                                <w:tc>
                                  <w:tcPr>
                                    <w:tcW w:w="929" w:type="dxa"/>
                                    <w:tcBorders>
                                      <w:top w:val="nil"/>
                                      <w:left w:val="nil"/>
                                      <w:bottom w:val="nil"/>
                                      <w:right w:val="nil"/>
                                    </w:tcBorders>
                                    <w:shd w:val="clear" w:color="auto" w:fill="auto"/>
                                  </w:tcPr>
                                  <w:p w:rsidR="00051E1B" w:rsidRPr="004103C5" w:rsidRDefault="00051E1B" w:rsidP="00016485">
                                    <w:pPr>
                                      <w:ind w:right="34"/>
                                      <w:rPr>
                                        <w:rFonts w:ascii="Times New Roman" w:hAnsi="Times New Roman" w:cs="Times New Roman"/>
                                        <w:b/>
                                        <w:highlight w:val="red"/>
                                      </w:rPr>
                                    </w:pPr>
                                    <w:r>
                                      <w:rPr>
                                        <w:rFonts w:ascii="Times New Roman" w:hAnsi="Times New Roman" w:cs="Times New Roman"/>
                                        <w:b/>
                                      </w:rPr>
                                      <w:t>9</w:t>
                                    </w:r>
                                    <w:r w:rsidR="009D4115">
                                      <w:rPr>
                                        <w:rFonts w:ascii="Times New Roman" w:hAnsi="Times New Roman" w:cs="Times New Roman"/>
                                        <w:b/>
                                      </w:rPr>
                                      <w:t>8</w:t>
                                    </w:r>
                                  </w:p>
                                </w:tc>
                              </w:tr>
                              <w:tr w:rsidR="00051E1B" w:rsidRPr="004103C5" w:rsidTr="00051E1B">
                                <w:tc>
                                  <w:tcPr>
                                    <w:tcW w:w="8569" w:type="dxa"/>
                                    <w:tcBorders>
                                      <w:top w:val="nil"/>
                                      <w:left w:val="nil"/>
                                      <w:bottom w:val="nil"/>
                                      <w:right w:val="nil"/>
                                    </w:tcBorders>
                                    <w:shd w:val="clear" w:color="auto" w:fill="auto"/>
                                  </w:tcPr>
                                  <w:p w:rsidR="00051E1B" w:rsidRPr="002E09F8" w:rsidRDefault="00051E1B" w:rsidP="00BA1B39">
                                    <w:pPr>
                                      <w:ind w:right="34"/>
                                      <w:rPr>
                                        <w:rFonts w:ascii="Times New Roman" w:eastAsia="Times New Roman" w:hAnsi="Times New Roman" w:cs="Times New Roman"/>
                                        <w:bCs/>
                                        <w:sz w:val="24"/>
                                        <w:szCs w:val="24"/>
                                        <w:lang w:eastAsia="ru-RU"/>
                                      </w:rPr>
                                    </w:pPr>
                                    <w:r w:rsidRPr="004103C5">
                                      <w:rPr>
                                        <w:rFonts w:ascii="Times New Roman" w:eastAsia="Times New Roman" w:hAnsi="Times New Roman" w:cs="Times New Roman"/>
                                        <w:b/>
                                        <w:bCs/>
                                        <w:sz w:val="24"/>
                                        <w:szCs w:val="24"/>
                                        <w:lang w:eastAsia="ru-RU"/>
                                      </w:rPr>
                                      <w:t>Развитие сельского хозяйства, как одного из стратегических направлений</w:t>
                                    </w:r>
                                    <w:r>
                                      <w:rPr>
                                        <w:rFonts w:ascii="Times New Roman" w:eastAsia="Times New Roman" w:hAnsi="Times New Roman" w:cs="Times New Roman"/>
                                        <w:b/>
                                        <w:bCs/>
                                        <w:sz w:val="24"/>
                                        <w:szCs w:val="24"/>
                                        <w:lang w:eastAsia="ru-RU"/>
                                      </w:rPr>
                                      <w:t xml:space="preserve"> развития </w:t>
                                    </w:r>
                                    <w:r w:rsidRPr="004103C5">
                                      <w:rPr>
                                        <w:rFonts w:ascii="Times New Roman" w:eastAsia="Times New Roman" w:hAnsi="Times New Roman" w:cs="Times New Roman"/>
                                        <w:b/>
                                        <w:bCs/>
                                        <w:sz w:val="24"/>
                                        <w:szCs w:val="24"/>
                                        <w:lang w:eastAsia="ru-RU"/>
                                      </w:rPr>
                                      <w:t xml:space="preserve">территории </w:t>
                                    </w:r>
                                    <w:r w:rsidRPr="004103C5">
                                      <w:rPr>
                                        <w:rFonts w:ascii="Times New Roman" w:eastAsia="Times New Roman" w:hAnsi="Times New Roman" w:cs="Times New Roman"/>
                                        <w:bCs/>
                                        <w:sz w:val="24"/>
                                        <w:szCs w:val="24"/>
                                        <w:lang w:eastAsia="ru-RU"/>
                                      </w:rPr>
                                      <w:t>………………………………………………………………</w:t>
                                    </w:r>
                                  </w:p>
                                </w:tc>
                                <w:tc>
                                  <w:tcPr>
                                    <w:tcW w:w="929" w:type="dxa"/>
                                    <w:tcBorders>
                                      <w:top w:val="nil"/>
                                      <w:left w:val="nil"/>
                                      <w:bottom w:val="nil"/>
                                      <w:right w:val="nil"/>
                                    </w:tcBorders>
                                    <w:shd w:val="clear" w:color="auto" w:fill="auto"/>
                                  </w:tcPr>
                                  <w:p w:rsidR="00051E1B" w:rsidRDefault="00051E1B" w:rsidP="00BA1B39">
                                    <w:pPr>
                                      <w:ind w:right="34"/>
                                      <w:rPr>
                                        <w:rFonts w:ascii="Times New Roman" w:hAnsi="Times New Roman" w:cs="Times New Roman"/>
                                        <w:b/>
                                      </w:rPr>
                                    </w:pPr>
                                  </w:p>
                                  <w:p w:rsidR="00051E1B" w:rsidRDefault="009D4115" w:rsidP="00BA1B39">
                                    <w:pPr>
                                      <w:ind w:right="34"/>
                                      <w:rPr>
                                        <w:rFonts w:ascii="Times New Roman" w:hAnsi="Times New Roman" w:cs="Times New Roman"/>
                                        <w:b/>
                                      </w:rPr>
                                    </w:pPr>
                                    <w:r>
                                      <w:rPr>
                                        <w:rFonts w:ascii="Times New Roman" w:hAnsi="Times New Roman" w:cs="Times New Roman"/>
                                        <w:b/>
                                      </w:rPr>
                                      <w:t>100</w:t>
                                    </w:r>
                                  </w:p>
                                </w:tc>
                              </w:tr>
                              <w:tr w:rsidR="00051E1B" w:rsidRPr="004103C5" w:rsidTr="00051E1B">
                                <w:tc>
                                  <w:tcPr>
                                    <w:tcW w:w="8569" w:type="dxa"/>
                                    <w:tcBorders>
                                      <w:top w:val="nil"/>
                                      <w:left w:val="nil"/>
                                      <w:bottom w:val="nil"/>
                                      <w:right w:val="nil"/>
                                    </w:tcBorders>
                                  </w:tcPr>
                                  <w:p w:rsidR="00051E1B" w:rsidRPr="004103C5" w:rsidRDefault="00051E1B" w:rsidP="00BA1B39">
                                    <w:pPr>
                                      <w:ind w:right="34"/>
                                      <w:rPr>
                                        <w:rFonts w:ascii="Times New Roman" w:eastAsia="Times New Roman" w:hAnsi="Times New Roman" w:cs="Times New Roman"/>
                                        <w:bCs/>
                                        <w:sz w:val="24"/>
                                        <w:szCs w:val="24"/>
                                        <w:lang w:eastAsia="ru-RU"/>
                                      </w:rPr>
                                    </w:pPr>
                                    <w:r w:rsidRPr="004103C5">
                                      <w:rPr>
                                        <w:rFonts w:ascii="Times New Roman" w:eastAsia="Times New Roman" w:hAnsi="Times New Roman" w:cs="Times New Roman"/>
                                        <w:b/>
                                        <w:bCs/>
                                        <w:sz w:val="24"/>
                                        <w:szCs w:val="24"/>
                                        <w:lang w:eastAsia="ru-RU"/>
                                      </w:rPr>
                                      <w:t xml:space="preserve">Развитие туризма, как одного из стратегических направлений развития территории </w:t>
                                    </w:r>
                                    <w:r w:rsidRPr="00051E1B">
                                      <w:rPr>
                                        <w:rFonts w:ascii="Times New Roman" w:eastAsia="Times New Roman" w:hAnsi="Times New Roman" w:cs="Times New Roman"/>
                                        <w:bCs/>
                                        <w:sz w:val="24"/>
                                        <w:szCs w:val="24"/>
                                        <w:lang w:eastAsia="ru-RU"/>
                                      </w:rPr>
                                      <w:t>……………………………………………………………………………</w:t>
                                    </w:r>
                                  </w:p>
                                </w:tc>
                                <w:tc>
                                  <w:tcPr>
                                    <w:tcW w:w="929" w:type="dxa"/>
                                    <w:tcBorders>
                                      <w:top w:val="nil"/>
                                      <w:left w:val="nil"/>
                                      <w:bottom w:val="nil"/>
                                      <w:right w:val="nil"/>
                                    </w:tcBorders>
                                  </w:tcPr>
                                  <w:p w:rsidR="00051E1B" w:rsidRPr="004103C5" w:rsidRDefault="00051E1B" w:rsidP="00BA1B39">
                                    <w:pPr>
                                      <w:ind w:right="34"/>
                                      <w:rPr>
                                        <w:rFonts w:ascii="Times New Roman" w:hAnsi="Times New Roman" w:cs="Times New Roman"/>
                                        <w:b/>
                                      </w:rPr>
                                    </w:pPr>
                                  </w:p>
                                  <w:p w:rsidR="00051E1B" w:rsidRPr="004103C5" w:rsidRDefault="00051E1B" w:rsidP="00A27108">
                                    <w:pPr>
                                      <w:ind w:right="34"/>
                                      <w:rPr>
                                        <w:rFonts w:ascii="Times New Roman" w:hAnsi="Times New Roman" w:cs="Times New Roman"/>
                                        <w:b/>
                                      </w:rPr>
                                    </w:pPr>
                                    <w:r>
                                      <w:rPr>
                                        <w:rFonts w:ascii="Times New Roman" w:hAnsi="Times New Roman" w:cs="Times New Roman"/>
                                        <w:b/>
                                      </w:rPr>
                                      <w:t>10</w:t>
                                    </w:r>
                                    <w:r w:rsidR="009D4115">
                                      <w:rPr>
                                        <w:rFonts w:ascii="Times New Roman" w:hAnsi="Times New Roman" w:cs="Times New Roman"/>
                                        <w:b/>
                                      </w:rPr>
                                      <w:t>6</w:t>
                                    </w:r>
                                  </w:p>
                                </w:tc>
                              </w:tr>
                            </w:tbl>
                            <w:p w:rsidR="001E2877" w:rsidRPr="004103C5" w:rsidRDefault="001E2877" w:rsidP="00BA1B39">
                              <w:pPr>
                                <w:rPr>
                                  <w:rFonts w:ascii="Times New Roman" w:hAnsi="Times New Roman" w:cs="Times New Roman"/>
                                  <w:b/>
                                </w:rPr>
                              </w:pPr>
                            </w:p>
                          </w:tc>
                        </w:tr>
                        <w:tr w:rsidR="001E2877" w:rsidRPr="004103C5" w:rsidTr="001E2877">
                          <w:trPr>
                            <w:gridAfter w:val="3"/>
                            <w:wAfter w:w="997" w:type="dxa"/>
                          </w:trPr>
                          <w:tc>
                            <w:tcPr>
                              <w:tcW w:w="8677" w:type="dxa"/>
                              <w:gridSpan w:val="2"/>
                            </w:tcPr>
                            <w:p w:rsidR="001E2877" w:rsidRPr="004103C5" w:rsidRDefault="001E2877" w:rsidP="00BA1B39">
                              <w:pPr>
                                <w:shd w:val="clear" w:color="auto" w:fill="FFFFFF" w:themeFill="background1"/>
                                <w:ind w:left="720"/>
                                <w:contextualSpacing/>
                                <w:jc w:val="center"/>
                                <w:rPr>
                                  <w:rFonts w:ascii="Times New Roman" w:hAnsi="Times New Roman" w:cs="Times New Roman"/>
                                  <w:b/>
                                  <w:sz w:val="24"/>
                                  <w:szCs w:val="24"/>
                                </w:rPr>
                              </w:pPr>
                            </w:p>
                            <w:p w:rsidR="001E2877" w:rsidRPr="004103C5" w:rsidRDefault="001E2877" w:rsidP="00BA1B39">
                              <w:pPr>
                                <w:shd w:val="clear" w:color="auto" w:fill="FFFFFF" w:themeFill="background1"/>
                                <w:ind w:left="720"/>
                                <w:contextualSpacing/>
                                <w:jc w:val="center"/>
                                <w:rPr>
                                  <w:rFonts w:ascii="Times New Roman" w:hAnsi="Times New Roman" w:cs="Times New Roman"/>
                                  <w:b/>
                                  <w:sz w:val="24"/>
                                  <w:szCs w:val="24"/>
                                </w:rPr>
                              </w:pPr>
                              <w:r w:rsidRPr="004103C5">
                                <w:rPr>
                                  <w:rFonts w:ascii="Times New Roman" w:hAnsi="Times New Roman" w:cs="Times New Roman"/>
                                  <w:b/>
                                  <w:sz w:val="24"/>
                                  <w:szCs w:val="24"/>
                                </w:rPr>
                                <w:t xml:space="preserve">РАЗДЕЛ 3 </w:t>
                              </w:r>
                            </w:p>
                          </w:tc>
                          <w:tc>
                            <w:tcPr>
                              <w:tcW w:w="997" w:type="dxa"/>
                              <w:gridSpan w:val="4"/>
                              <w:tcBorders>
                                <w:left w:val="nil"/>
                              </w:tcBorders>
                              <w:shd w:val="clear" w:color="auto" w:fill="FFFFFF" w:themeFill="background1"/>
                            </w:tcPr>
                            <w:p w:rsidR="001E2877" w:rsidRPr="004103C5" w:rsidRDefault="001E2877" w:rsidP="00BA1B39">
                              <w:pPr>
                                <w:rPr>
                                  <w:rFonts w:ascii="Times New Roman" w:hAnsi="Times New Roman" w:cs="Times New Roman"/>
                                  <w:b/>
                                </w:rPr>
                              </w:pPr>
                            </w:p>
                          </w:tc>
                        </w:tr>
                        <w:tr w:rsidR="001E2877" w:rsidRPr="004103C5" w:rsidTr="001E2877">
                          <w:trPr>
                            <w:gridAfter w:val="3"/>
                            <w:wAfter w:w="997" w:type="dxa"/>
                          </w:trPr>
                          <w:tc>
                            <w:tcPr>
                              <w:tcW w:w="8677" w:type="dxa"/>
                              <w:gridSpan w:val="2"/>
                            </w:tcPr>
                            <w:p w:rsidR="001E2877" w:rsidRPr="004103C5" w:rsidRDefault="001E2877" w:rsidP="00BA1B39">
                              <w:pPr>
                                <w:shd w:val="clear" w:color="auto" w:fill="FFFFFF" w:themeFill="background1"/>
                                <w:ind w:left="720"/>
                                <w:contextualSpacing/>
                                <w:jc w:val="center"/>
                                <w:rPr>
                                  <w:rFonts w:ascii="Times New Roman" w:hAnsi="Times New Roman" w:cs="Times New Roman"/>
                                  <w:b/>
                                  <w:sz w:val="24"/>
                                  <w:szCs w:val="24"/>
                                </w:rPr>
                              </w:pPr>
                              <w:r w:rsidRPr="004103C5">
                                <w:rPr>
                                  <w:rFonts w:ascii="Times New Roman" w:hAnsi="Times New Roman" w:cs="Times New Roman"/>
                                  <w:b/>
                                  <w:sz w:val="24"/>
                                  <w:szCs w:val="24"/>
                                </w:rPr>
                                <w:t>РАБОТА ПО ДРУГИМ НАПРАВЛЕНИЯМ</w:t>
                              </w:r>
                            </w:p>
                            <w:p w:rsidR="001E2877" w:rsidRPr="004103C5" w:rsidRDefault="001E2877" w:rsidP="00BA1B39">
                              <w:pPr>
                                <w:shd w:val="clear" w:color="auto" w:fill="FFFFFF" w:themeFill="background1"/>
                                <w:ind w:left="720"/>
                                <w:contextualSpacing/>
                                <w:jc w:val="center"/>
                                <w:rPr>
                                  <w:rFonts w:ascii="Times New Roman" w:hAnsi="Times New Roman" w:cs="Times New Roman"/>
                                  <w:b/>
                                  <w:sz w:val="24"/>
                                  <w:szCs w:val="24"/>
                                </w:rPr>
                              </w:pPr>
                            </w:p>
                          </w:tc>
                          <w:tc>
                            <w:tcPr>
                              <w:tcW w:w="997" w:type="dxa"/>
                              <w:gridSpan w:val="4"/>
                              <w:tcBorders>
                                <w:left w:val="nil"/>
                              </w:tcBorders>
                              <w:shd w:val="clear" w:color="auto" w:fill="FFFFFF" w:themeFill="background1"/>
                            </w:tcPr>
                            <w:p w:rsidR="001E2877" w:rsidRPr="004103C5" w:rsidRDefault="001E2877" w:rsidP="00BA1B39">
                              <w:pPr>
                                <w:rPr>
                                  <w:rFonts w:ascii="Times New Roman" w:hAnsi="Times New Roman" w:cs="Times New Roman"/>
                                  <w:b/>
                                </w:rPr>
                              </w:pP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b/>
                                  <w:bCs/>
                                  <w:sz w:val="24"/>
                                  <w:szCs w:val="24"/>
                                </w:rPr>
                              </w:pPr>
                              <w:r w:rsidRPr="004103C5">
                                <w:rPr>
                                  <w:rFonts w:ascii="Times New Roman" w:hAnsi="Times New Roman" w:cs="Times New Roman"/>
                                  <w:b/>
                                  <w:bCs/>
                                  <w:sz w:val="24"/>
                                  <w:szCs w:val="24"/>
                                </w:rPr>
                                <w:t>Градостроительная деятельность</w:t>
                              </w:r>
                              <w:r w:rsidRPr="004103C5">
                                <w:rPr>
                                  <w:rFonts w:ascii="Times New Roman" w:hAnsi="Times New Roman" w:cs="Times New Roman"/>
                                  <w:bCs/>
                                  <w:sz w:val="24"/>
                                  <w:szCs w:val="24"/>
                                </w:rPr>
                                <w:t>……………………………………………………</w:t>
                              </w:r>
                            </w:p>
                          </w:tc>
                          <w:tc>
                            <w:tcPr>
                              <w:tcW w:w="997" w:type="dxa"/>
                              <w:gridSpan w:val="4"/>
                              <w:shd w:val="clear" w:color="auto" w:fill="FFFFFF" w:themeFill="background1"/>
                            </w:tcPr>
                            <w:p w:rsidR="001E2877" w:rsidRPr="004103C5" w:rsidRDefault="009D4115" w:rsidP="00A27108">
                              <w:pPr>
                                <w:rPr>
                                  <w:rFonts w:ascii="Times New Roman" w:hAnsi="Times New Roman" w:cs="Times New Roman"/>
                                  <w:b/>
                                </w:rPr>
                              </w:pPr>
                              <w:r>
                                <w:rPr>
                                  <w:rFonts w:ascii="Times New Roman" w:hAnsi="Times New Roman" w:cs="Times New Roman"/>
                                  <w:b/>
                                </w:rPr>
                                <w:t>111</w:t>
                              </w:r>
                            </w:p>
                          </w:tc>
                        </w:tr>
                        <w:tr w:rsidR="001E2877" w:rsidRPr="004103C5" w:rsidTr="001E2877">
                          <w:trPr>
                            <w:gridAfter w:val="3"/>
                            <w:wAfter w:w="997" w:type="dxa"/>
                          </w:trPr>
                          <w:tc>
                            <w:tcPr>
                              <w:tcW w:w="8677" w:type="dxa"/>
                              <w:gridSpan w:val="2"/>
                            </w:tcPr>
                            <w:tbl>
                              <w:tblPr>
                                <w:tblStyle w:val="a3"/>
                                <w:tblW w:w="94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77"/>
                                <w:gridCol w:w="747"/>
                              </w:tblGrid>
                              <w:tr w:rsidR="001E2877" w:rsidRPr="004103C5" w:rsidTr="00BA1B39">
                                <w:tc>
                                  <w:tcPr>
                                    <w:tcW w:w="8677" w:type="dxa"/>
                                  </w:tcPr>
                                  <w:p w:rsidR="001E2877" w:rsidRPr="004103C5" w:rsidRDefault="001E2877" w:rsidP="00BA1B39">
                                    <w:pPr>
                                      <w:shd w:val="clear" w:color="auto" w:fill="FFFFFF" w:themeFill="background1"/>
                                      <w:ind w:left="-250" w:right="34" w:firstLine="142"/>
                                      <w:rPr>
                                        <w:rFonts w:ascii="Times New Roman" w:hAnsi="Times New Roman" w:cs="Times New Roman"/>
                                        <w:b/>
                                        <w:sz w:val="24"/>
                                        <w:szCs w:val="24"/>
                                      </w:rPr>
                                    </w:pPr>
                                    <w:r w:rsidRPr="004103C5">
                                      <w:rPr>
                                        <w:rFonts w:ascii="Times New Roman" w:hAnsi="Times New Roman" w:cs="Times New Roman"/>
                                        <w:b/>
                                        <w:sz w:val="24"/>
                                        <w:szCs w:val="24"/>
                                      </w:rPr>
                                      <w:t xml:space="preserve">Охрана окружающей среды </w:t>
                                    </w:r>
                                    <w:r w:rsidRPr="004103C5">
                                      <w:rPr>
                                        <w:rFonts w:ascii="Times New Roman" w:hAnsi="Times New Roman" w:cs="Times New Roman"/>
                                        <w:sz w:val="24"/>
                                        <w:szCs w:val="24"/>
                                      </w:rPr>
                                      <w:t>………………………………………………………....</w:t>
                                    </w:r>
                                  </w:p>
                                </w:tc>
                                <w:tc>
                                  <w:tcPr>
                                    <w:tcW w:w="747" w:type="dxa"/>
                                  </w:tcPr>
                                  <w:p w:rsidR="001E2877" w:rsidRPr="004103C5" w:rsidRDefault="001E2877" w:rsidP="00BA1B39">
                                    <w:pPr>
                                      <w:shd w:val="clear" w:color="auto" w:fill="FFFFFF" w:themeFill="background1"/>
                                      <w:tabs>
                                        <w:tab w:val="left" w:pos="695"/>
                                      </w:tabs>
                                      <w:ind w:right="34"/>
                                      <w:rPr>
                                        <w:rFonts w:ascii="Times New Roman" w:hAnsi="Times New Roman" w:cs="Times New Roman"/>
                                        <w:b/>
                                      </w:rPr>
                                    </w:pPr>
                                    <w:r w:rsidRPr="004103C5">
                                      <w:rPr>
                                        <w:rFonts w:ascii="Times New Roman" w:hAnsi="Times New Roman" w:cs="Times New Roman"/>
                                        <w:b/>
                                      </w:rPr>
                                      <w:t>73</w:t>
                                    </w:r>
                                  </w:p>
                                </w:tc>
                              </w:tr>
                            </w:tbl>
                            <w:p w:rsidR="001E2877" w:rsidRPr="004103C5" w:rsidRDefault="001E2877" w:rsidP="00BA1B39">
                              <w:pPr>
                                <w:contextualSpacing/>
                                <w:rPr>
                                  <w:rFonts w:ascii="Times New Roman" w:hAnsi="Times New Roman" w:cs="Times New Roman"/>
                                  <w:b/>
                                  <w:bCs/>
                                  <w:sz w:val="24"/>
                                  <w:szCs w:val="24"/>
                                </w:rPr>
                              </w:pPr>
                            </w:p>
                          </w:tc>
                          <w:tc>
                            <w:tcPr>
                              <w:tcW w:w="997" w:type="dxa"/>
                              <w:gridSpan w:val="4"/>
                              <w:shd w:val="clear" w:color="auto" w:fill="FFFFFF" w:themeFill="background1"/>
                            </w:tcPr>
                            <w:p w:rsidR="001E2877" w:rsidRPr="004103C5" w:rsidRDefault="009D4115" w:rsidP="00BA1B39">
                              <w:pPr>
                                <w:rPr>
                                  <w:rFonts w:ascii="Times New Roman" w:hAnsi="Times New Roman" w:cs="Times New Roman"/>
                                  <w:b/>
                                </w:rPr>
                              </w:pPr>
                              <w:r>
                                <w:rPr>
                                  <w:rFonts w:ascii="Times New Roman" w:hAnsi="Times New Roman" w:cs="Times New Roman"/>
                                  <w:b/>
                                </w:rPr>
                                <w:t>117</w:t>
                              </w:r>
                            </w:p>
                          </w:tc>
                        </w:tr>
                        <w:tr w:rsidR="001E2877" w:rsidRPr="004103C5" w:rsidTr="001E2877">
                          <w:trPr>
                            <w:gridAfter w:val="3"/>
                            <w:wAfter w:w="997" w:type="dxa"/>
                          </w:trPr>
                          <w:tc>
                            <w:tcPr>
                              <w:tcW w:w="8677" w:type="dxa"/>
                              <w:gridSpan w:val="2"/>
                            </w:tcPr>
                            <w:p w:rsidR="001E2877" w:rsidRPr="004103C5" w:rsidRDefault="001E2877" w:rsidP="00051E1B">
                              <w:pPr>
                                <w:contextualSpacing/>
                                <w:rPr>
                                  <w:rFonts w:ascii="Times New Roman" w:hAnsi="Times New Roman" w:cs="Times New Roman"/>
                                  <w:b/>
                                  <w:bCs/>
                                  <w:sz w:val="24"/>
                                  <w:szCs w:val="24"/>
                                </w:rPr>
                              </w:pPr>
                              <w:r w:rsidRPr="004103C5">
                                <w:rPr>
                                  <w:rFonts w:ascii="Times New Roman" w:hAnsi="Times New Roman" w:cs="Times New Roman"/>
                                  <w:b/>
                                  <w:sz w:val="24"/>
                                  <w:szCs w:val="24"/>
                                </w:rPr>
                                <w:t>Гражданская оборона</w:t>
                              </w:r>
                              <w:r w:rsidR="00051E1B">
                                <w:rPr>
                                  <w:rFonts w:ascii="Times New Roman" w:hAnsi="Times New Roman" w:cs="Times New Roman"/>
                                  <w:b/>
                                  <w:sz w:val="24"/>
                                  <w:szCs w:val="24"/>
                                </w:rPr>
                                <w:t xml:space="preserve"> и ЕДДС </w:t>
                              </w:r>
                              <w:r w:rsidR="00051E1B" w:rsidRPr="00051E1B">
                                <w:rPr>
                                  <w:rFonts w:ascii="Times New Roman" w:hAnsi="Times New Roman" w:cs="Times New Roman"/>
                                  <w:sz w:val="24"/>
                                  <w:szCs w:val="24"/>
                                </w:rPr>
                                <w:t>……..</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051E1B" w:rsidP="00A27108">
                              <w:pPr>
                                <w:rPr>
                                  <w:rFonts w:ascii="Times New Roman" w:hAnsi="Times New Roman" w:cs="Times New Roman"/>
                                  <w:b/>
                                </w:rPr>
                              </w:pPr>
                              <w:r>
                                <w:rPr>
                                  <w:rFonts w:ascii="Times New Roman" w:hAnsi="Times New Roman" w:cs="Times New Roman"/>
                                  <w:b/>
                                </w:rPr>
                                <w:t>11</w:t>
                              </w:r>
                              <w:r w:rsidR="009D4115">
                                <w:rPr>
                                  <w:rFonts w:ascii="Times New Roman" w:hAnsi="Times New Roman" w:cs="Times New Roman"/>
                                  <w:b/>
                                </w:rPr>
                                <w:t>9</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b/>
                                  <w:bCs/>
                                  <w:sz w:val="24"/>
                                  <w:szCs w:val="24"/>
                                </w:rPr>
                              </w:pPr>
                              <w:r w:rsidRPr="004103C5">
                                <w:rPr>
                                  <w:rFonts w:ascii="Times New Roman" w:hAnsi="Times New Roman" w:cs="Times New Roman"/>
                                  <w:b/>
                                  <w:sz w:val="24"/>
                                  <w:szCs w:val="24"/>
                                </w:rPr>
                                <w:t>Административные правонарушения</w:t>
                              </w:r>
                              <w:r w:rsidRPr="004103C5">
                                <w:rPr>
                                  <w:rFonts w:ascii="Times New Roman" w:hAnsi="Times New Roman" w:cs="Times New Roman"/>
                                  <w:bCs/>
                                  <w:sz w:val="24"/>
                                  <w:szCs w:val="24"/>
                                </w:rPr>
                                <w:t>……..………………………………………</w:t>
                              </w:r>
                            </w:p>
                          </w:tc>
                          <w:tc>
                            <w:tcPr>
                              <w:tcW w:w="997" w:type="dxa"/>
                              <w:gridSpan w:val="4"/>
                              <w:shd w:val="clear" w:color="auto" w:fill="FFFFFF" w:themeFill="background1"/>
                            </w:tcPr>
                            <w:p w:rsidR="001E2877" w:rsidRPr="004103C5" w:rsidRDefault="009D4115" w:rsidP="00BA1B39">
                              <w:pPr>
                                <w:rPr>
                                  <w:rFonts w:ascii="Times New Roman" w:hAnsi="Times New Roman" w:cs="Times New Roman"/>
                                  <w:b/>
                                </w:rPr>
                              </w:pPr>
                              <w:r>
                                <w:rPr>
                                  <w:rFonts w:ascii="Times New Roman" w:hAnsi="Times New Roman" w:cs="Times New Roman"/>
                                  <w:b/>
                                </w:rPr>
                                <w:t>125</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b/>
                                  <w:sz w:val="24"/>
                                  <w:szCs w:val="24"/>
                                </w:rPr>
                              </w:pPr>
                              <w:r w:rsidRPr="004103C5">
                                <w:rPr>
                                  <w:rFonts w:ascii="Times New Roman" w:hAnsi="Times New Roman" w:cs="Times New Roman"/>
                                  <w:b/>
                                  <w:bCs/>
                                  <w:sz w:val="24"/>
                                  <w:szCs w:val="24"/>
                                </w:rPr>
                                <w:t>Социально-трудовые отношения</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9D4115" w:rsidP="00BA1B39">
                              <w:pPr>
                                <w:rPr>
                                  <w:rFonts w:ascii="Times New Roman" w:hAnsi="Times New Roman" w:cs="Times New Roman"/>
                                  <w:b/>
                                </w:rPr>
                              </w:pPr>
                              <w:r>
                                <w:rPr>
                                  <w:rFonts w:ascii="Times New Roman" w:hAnsi="Times New Roman" w:cs="Times New Roman"/>
                                  <w:b/>
                                </w:rPr>
                                <w:t>126</w:t>
                              </w:r>
                            </w:p>
                          </w:tc>
                        </w:tr>
                        <w:tr w:rsidR="001E2877" w:rsidRPr="004103C5" w:rsidTr="001E2877">
                          <w:trPr>
                            <w:gridAfter w:val="3"/>
                            <w:wAfter w:w="997" w:type="dxa"/>
                          </w:trPr>
                          <w:tc>
                            <w:tcPr>
                              <w:tcW w:w="8677" w:type="dxa"/>
                              <w:gridSpan w:val="2"/>
                            </w:tcPr>
                            <w:p w:rsidR="001E2877" w:rsidRPr="004103C5" w:rsidRDefault="001E2877" w:rsidP="00BA1B39">
                              <w:pPr>
                                <w:tabs>
                                  <w:tab w:val="left" w:pos="1650"/>
                                </w:tabs>
                                <w:contextualSpacing/>
                                <w:rPr>
                                  <w:rFonts w:ascii="Times New Roman" w:hAnsi="Times New Roman" w:cs="Times New Roman"/>
                                  <w:bCs/>
                                  <w:sz w:val="24"/>
                                  <w:szCs w:val="24"/>
                                </w:rPr>
                              </w:pPr>
                              <w:r w:rsidRPr="004103C5">
                                <w:rPr>
                                  <w:rFonts w:ascii="Times New Roman" w:hAnsi="Times New Roman" w:cs="Times New Roman"/>
                                  <w:bCs/>
                                  <w:sz w:val="24"/>
                                  <w:szCs w:val="24"/>
                                </w:rPr>
                                <w:t>Специальная оценка условий труда в образовательных учреждениях……………..</w:t>
                              </w:r>
                            </w:p>
                          </w:tc>
                          <w:tc>
                            <w:tcPr>
                              <w:tcW w:w="997" w:type="dxa"/>
                              <w:gridSpan w:val="4"/>
                              <w:shd w:val="clear" w:color="auto" w:fill="FFFFFF" w:themeFill="background1"/>
                            </w:tcPr>
                            <w:p w:rsidR="001E2877" w:rsidRPr="004103C5" w:rsidRDefault="009D4115" w:rsidP="00BA1B39">
                              <w:pPr>
                                <w:rPr>
                                  <w:rFonts w:ascii="Times New Roman" w:hAnsi="Times New Roman" w:cs="Times New Roman"/>
                                  <w:b/>
                                </w:rPr>
                              </w:pPr>
                              <w:r>
                                <w:rPr>
                                  <w:rFonts w:ascii="Times New Roman" w:hAnsi="Times New Roman" w:cs="Times New Roman"/>
                                  <w:b/>
                                </w:rPr>
                                <w:t>132</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b/>
                                  <w:sz w:val="24"/>
                                  <w:szCs w:val="24"/>
                                </w:rPr>
                              </w:pPr>
                              <w:r w:rsidRPr="004103C5">
                                <w:rPr>
                                  <w:rFonts w:ascii="Times New Roman" w:hAnsi="Times New Roman" w:cs="Times New Roman"/>
                                  <w:b/>
                                  <w:bCs/>
                                  <w:sz w:val="24"/>
                                  <w:szCs w:val="24"/>
                                </w:rPr>
                                <w:t>Муниципальный архив</w:t>
                              </w:r>
                              <w:r w:rsidRPr="004103C5">
                                <w:rPr>
                                  <w:rFonts w:ascii="Times New Roman" w:hAnsi="Times New Roman" w:cs="Times New Roman"/>
                                  <w:bCs/>
                                  <w:sz w:val="24"/>
                                  <w:szCs w:val="24"/>
                                </w:rPr>
                                <w:t>……………………………………………..…………</w:t>
                              </w:r>
                            </w:p>
                          </w:tc>
                          <w:tc>
                            <w:tcPr>
                              <w:tcW w:w="997" w:type="dxa"/>
                              <w:gridSpan w:val="4"/>
                              <w:shd w:val="clear" w:color="auto" w:fill="FFFFFF" w:themeFill="background1"/>
                            </w:tcPr>
                            <w:p w:rsidR="001E2877" w:rsidRPr="004103C5" w:rsidRDefault="00051E1B" w:rsidP="00A27108">
                              <w:pPr>
                                <w:rPr>
                                  <w:rFonts w:ascii="Times New Roman" w:hAnsi="Times New Roman" w:cs="Times New Roman"/>
                                  <w:b/>
                                </w:rPr>
                              </w:pPr>
                              <w:r>
                                <w:rPr>
                                  <w:rFonts w:ascii="Times New Roman" w:hAnsi="Times New Roman" w:cs="Times New Roman"/>
                                  <w:b/>
                                </w:rPr>
                                <w:t>1</w:t>
                              </w:r>
                              <w:r w:rsidR="009D4115">
                                <w:rPr>
                                  <w:rFonts w:ascii="Times New Roman" w:hAnsi="Times New Roman" w:cs="Times New Roman"/>
                                  <w:b/>
                                </w:rPr>
                                <w:t>33</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sz w:val="24"/>
                                  <w:szCs w:val="24"/>
                                </w:rPr>
                              </w:pPr>
                              <w:r w:rsidRPr="004103C5">
                                <w:rPr>
                                  <w:rFonts w:ascii="Times New Roman" w:hAnsi="Times New Roman" w:cs="Times New Roman"/>
                                  <w:b/>
                                  <w:sz w:val="24"/>
                                  <w:szCs w:val="24"/>
                                </w:rPr>
                                <w:t xml:space="preserve">Внутренний  муниципальный финансовый контроль </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9D4115" w:rsidP="00BA1B39">
                              <w:pPr>
                                <w:rPr>
                                  <w:rFonts w:ascii="Times New Roman" w:hAnsi="Times New Roman" w:cs="Times New Roman"/>
                                  <w:b/>
                                </w:rPr>
                              </w:pPr>
                              <w:r>
                                <w:rPr>
                                  <w:rFonts w:ascii="Times New Roman" w:hAnsi="Times New Roman" w:cs="Times New Roman"/>
                                  <w:b/>
                                </w:rPr>
                                <w:t>134</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b/>
                                  <w:sz w:val="24"/>
                                  <w:szCs w:val="24"/>
                                </w:rPr>
                              </w:pPr>
                              <w:r w:rsidRPr="004103C5">
                                <w:rPr>
                                  <w:rFonts w:ascii="Times New Roman" w:hAnsi="Times New Roman" w:cs="Times New Roman"/>
                                  <w:b/>
                                  <w:sz w:val="24"/>
                                  <w:szCs w:val="24"/>
                                </w:rPr>
                                <w:t>Муниципальные закупки</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051E1B" w:rsidP="00A27108">
                              <w:pPr>
                                <w:rPr>
                                  <w:rFonts w:ascii="Times New Roman" w:hAnsi="Times New Roman" w:cs="Times New Roman"/>
                                  <w:b/>
                                </w:rPr>
                              </w:pPr>
                              <w:r>
                                <w:rPr>
                                  <w:rFonts w:ascii="Times New Roman" w:hAnsi="Times New Roman" w:cs="Times New Roman"/>
                                  <w:b/>
                                </w:rPr>
                                <w:t>13</w:t>
                              </w:r>
                              <w:r w:rsidR="009D4115">
                                <w:rPr>
                                  <w:rFonts w:ascii="Times New Roman" w:hAnsi="Times New Roman" w:cs="Times New Roman"/>
                                  <w:b/>
                                </w:rPr>
                                <w:t>5</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sz w:val="24"/>
                                  <w:szCs w:val="24"/>
                                </w:rPr>
                              </w:pPr>
                              <w:r w:rsidRPr="004103C5">
                                <w:rPr>
                                  <w:rFonts w:ascii="Times New Roman" w:hAnsi="Times New Roman" w:cs="Times New Roman"/>
                                  <w:b/>
                                  <w:sz w:val="24"/>
                                  <w:szCs w:val="24"/>
                                </w:rPr>
                                <w:t>Правовое обеспечение деятельности органов местного самоуправления</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9D4115" w:rsidP="00BA1B39">
                              <w:pPr>
                                <w:rPr>
                                  <w:rFonts w:ascii="Times New Roman" w:hAnsi="Times New Roman" w:cs="Times New Roman"/>
                                  <w:b/>
                                </w:rPr>
                              </w:pPr>
                              <w:r>
                                <w:rPr>
                                  <w:rFonts w:ascii="Times New Roman" w:hAnsi="Times New Roman" w:cs="Times New Roman"/>
                                  <w:b/>
                                </w:rPr>
                                <w:t>135</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b/>
                                  <w:bCs/>
                                  <w:sz w:val="24"/>
                                  <w:szCs w:val="24"/>
                                </w:rPr>
                              </w:pPr>
                              <w:r w:rsidRPr="004103C5">
                                <w:rPr>
                                  <w:rFonts w:ascii="Times New Roman" w:hAnsi="Times New Roman" w:cs="Times New Roman"/>
                                  <w:sz w:val="24"/>
                                  <w:szCs w:val="24"/>
                                </w:rPr>
                                <w:t>Нормативно-правовое регулирование вопросов образования………….…….……..</w:t>
                              </w:r>
                            </w:p>
                          </w:tc>
                          <w:tc>
                            <w:tcPr>
                              <w:tcW w:w="997" w:type="dxa"/>
                              <w:gridSpan w:val="4"/>
                              <w:shd w:val="clear" w:color="auto" w:fill="FFFFFF" w:themeFill="background1"/>
                            </w:tcPr>
                            <w:p w:rsidR="001E2877" w:rsidRPr="004103C5" w:rsidRDefault="009D4115" w:rsidP="00BA1B39">
                              <w:pPr>
                                <w:rPr>
                                  <w:rFonts w:ascii="Times New Roman" w:hAnsi="Times New Roman" w:cs="Times New Roman"/>
                                  <w:b/>
                                </w:rPr>
                              </w:pPr>
                              <w:r>
                                <w:rPr>
                                  <w:rFonts w:ascii="Times New Roman" w:hAnsi="Times New Roman" w:cs="Times New Roman"/>
                                  <w:b/>
                                </w:rPr>
                                <w:t>13</w:t>
                              </w:r>
                              <w:r w:rsidR="00E96B8F">
                                <w:rPr>
                                  <w:rFonts w:ascii="Times New Roman" w:hAnsi="Times New Roman" w:cs="Times New Roman"/>
                                  <w:b/>
                                </w:rPr>
                                <w:t>7</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bCs/>
                                  <w:sz w:val="24"/>
                                  <w:szCs w:val="24"/>
                                </w:rPr>
                              </w:pPr>
                              <w:r w:rsidRPr="004103C5">
                                <w:rPr>
                                  <w:rFonts w:ascii="Times New Roman" w:hAnsi="Times New Roman" w:cs="Times New Roman"/>
                                  <w:b/>
                                  <w:sz w:val="24"/>
                                  <w:szCs w:val="24"/>
                                </w:rPr>
                                <w:t>Муниципальные услуги</w:t>
                              </w:r>
                              <w:r w:rsidRPr="004103C5">
                                <w:rPr>
                                  <w:rFonts w:ascii="Times New Roman" w:hAnsi="Times New Roman" w:cs="Times New Roman"/>
                                  <w:sz w:val="24"/>
                                  <w:szCs w:val="24"/>
                                </w:rPr>
                                <w:t>………………………………………………………………</w:t>
                              </w:r>
                            </w:p>
                          </w:tc>
                          <w:tc>
                            <w:tcPr>
                              <w:tcW w:w="997" w:type="dxa"/>
                              <w:gridSpan w:val="4"/>
                              <w:shd w:val="clear" w:color="auto" w:fill="FFFFFF" w:themeFill="background1"/>
                            </w:tcPr>
                            <w:p w:rsidR="001E2877" w:rsidRPr="004103C5" w:rsidRDefault="00541449" w:rsidP="00A27108">
                              <w:pPr>
                                <w:rPr>
                                  <w:rFonts w:ascii="Times New Roman" w:hAnsi="Times New Roman" w:cs="Times New Roman"/>
                                  <w:b/>
                                </w:rPr>
                              </w:pPr>
                              <w:r>
                                <w:rPr>
                                  <w:rFonts w:ascii="Times New Roman" w:hAnsi="Times New Roman" w:cs="Times New Roman"/>
                                  <w:b/>
                                </w:rPr>
                                <w:t>13</w:t>
                              </w:r>
                              <w:r w:rsidR="00E96B8F">
                                <w:rPr>
                                  <w:rFonts w:ascii="Times New Roman" w:hAnsi="Times New Roman" w:cs="Times New Roman"/>
                                  <w:b/>
                                </w:rPr>
                                <w:t>8</w:t>
                              </w:r>
                            </w:p>
                          </w:tc>
                        </w:tr>
                        <w:tr w:rsidR="001E2877" w:rsidRPr="004103C5" w:rsidTr="001E2877">
                          <w:trPr>
                            <w:gridAfter w:val="3"/>
                            <w:wAfter w:w="997" w:type="dxa"/>
                          </w:trPr>
                          <w:tc>
                            <w:tcPr>
                              <w:tcW w:w="8677" w:type="dxa"/>
                              <w:gridSpan w:val="2"/>
                            </w:tcPr>
                            <w:p w:rsidR="001E2877" w:rsidRPr="004103C5" w:rsidRDefault="001E2877" w:rsidP="00BA1B39">
                              <w:pPr>
                                <w:contextualSpacing/>
                                <w:rPr>
                                  <w:rFonts w:ascii="Times New Roman" w:hAnsi="Times New Roman" w:cs="Times New Roman"/>
                                  <w:sz w:val="24"/>
                                  <w:szCs w:val="24"/>
                                </w:rPr>
                              </w:pPr>
                              <w:r w:rsidRPr="004103C5">
                                <w:rPr>
                                  <w:rFonts w:ascii="Times New Roman" w:hAnsi="Times New Roman" w:cs="Times New Roman"/>
                                  <w:b/>
                                  <w:bCs/>
                                  <w:sz w:val="24"/>
                                  <w:szCs w:val="24"/>
                                </w:rPr>
                                <w:t>Административно-хозяйственная деятельность</w:t>
                              </w:r>
                              <w:r w:rsidRPr="004103C5">
                                <w:rPr>
                                  <w:rFonts w:ascii="Times New Roman" w:hAnsi="Times New Roman" w:cs="Times New Roman"/>
                                  <w:bCs/>
                                  <w:sz w:val="24"/>
                                  <w:szCs w:val="24"/>
                                </w:rPr>
                                <w:t>……..……………………………</w:t>
                              </w:r>
                            </w:p>
                          </w:tc>
                          <w:tc>
                            <w:tcPr>
                              <w:tcW w:w="997" w:type="dxa"/>
                              <w:gridSpan w:val="4"/>
                              <w:shd w:val="clear" w:color="auto" w:fill="FFFFFF" w:themeFill="background1"/>
                            </w:tcPr>
                            <w:p w:rsidR="001E2877" w:rsidRPr="004103C5" w:rsidRDefault="00E96B8F" w:rsidP="00BA1B39">
                              <w:pPr>
                                <w:rPr>
                                  <w:rFonts w:ascii="Times New Roman" w:hAnsi="Times New Roman" w:cs="Times New Roman"/>
                                  <w:b/>
                                </w:rPr>
                              </w:pPr>
                              <w:r>
                                <w:rPr>
                                  <w:rFonts w:ascii="Times New Roman" w:hAnsi="Times New Roman" w:cs="Times New Roman"/>
                                  <w:b/>
                                </w:rPr>
                                <w:t>140</w:t>
                              </w:r>
                            </w:p>
                          </w:tc>
                        </w:tr>
                        <w:tr w:rsidR="001E2877" w:rsidRPr="004103C5" w:rsidTr="001E2877">
                          <w:trPr>
                            <w:gridAfter w:val="3"/>
                            <w:wAfter w:w="997" w:type="dxa"/>
                          </w:trPr>
                          <w:tc>
                            <w:tcPr>
                              <w:tcW w:w="8677" w:type="dxa"/>
                              <w:gridSpan w:val="2"/>
                            </w:tcPr>
                            <w:p w:rsidR="001E2877" w:rsidRPr="004103C5" w:rsidRDefault="001E2877" w:rsidP="00664716">
                              <w:pPr>
                                <w:widowControl w:val="0"/>
                                <w:autoSpaceDE w:val="0"/>
                                <w:autoSpaceDN w:val="0"/>
                                <w:adjustRightInd w:val="0"/>
                                <w:jc w:val="both"/>
                                <w:outlineLvl w:val="0"/>
                                <w:rPr>
                                  <w:rFonts w:ascii="Times New Roman" w:hAnsi="Times New Roman" w:cs="Times New Roman"/>
                                  <w:sz w:val="24"/>
                                  <w:szCs w:val="24"/>
                                </w:rPr>
                              </w:pPr>
                              <w:r w:rsidRPr="004103C5">
                                <w:rPr>
                                  <w:rFonts w:ascii="Times New Roman" w:hAnsi="Times New Roman" w:cs="Times New Roman"/>
                                  <w:b/>
                                  <w:sz w:val="24"/>
                                  <w:szCs w:val="24"/>
                                </w:rPr>
                                <w:t xml:space="preserve">Приложение № 1 </w:t>
                              </w:r>
                              <w:r w:rsidRPr="004103C5">
                                <w:rPr>
                                  <w:rFonts w:ascii="Times New Roman" w:eastAsia="Times New Roman" w:hAnsi="Times New Roman" w:cs="Times New Roman"/>
                                  <w:b/>
                                  <w:bCs/>
                                  <w:sz w:val="24"/>
                                  <w:szCs w:val="24"/>
                                  <w:lang w:eastAsia="ru-RU"/>
                                </w:rPr>
                                <w:t>Отчет о ходе реализации в 20</w:t>
                              </w:r>
                              <w:r>
                                <w:rPr>
                                  <w:rFonts w:ascii="Times New Roman" w:eastAsia="Times New Roman" w:hAnsi="Times New Roman" w:cs="Times New Roman"/>
                                  <w:b/>
                                  <w:bCs/>
                                  <w:sz w:val="24"/>
                                  <w:szCs w:val="24"/>
                                  <w:lang w:eastAsia="ru-RU"/>
                                </w:rPr>
                                <w:t>20</w:t>
                              </w:r>
                              <w:r w:rsidRPr="004103C5">
                                <w:rPr>
                                  <w:rFonts w:ascii="Times New Roman" w:eastAsia="Times New Roman" w:hAnsi="Times New Roman" w:cs="Times New Roman"/>
                                  <w:b/>
                                  <w:bCs/>
                                  <w:sz w:val="24"/>
                                  <w:szCs w:val="24"/>
                                  <w:lang w:eastAsia="ru-RU"/>
                                </w:rPr>
                                <w:t xml:space="preserve"> году Плана мероприятий по реализации Стратегии </w:t>
                              </w:r>
                              <w:r w:rsidRPr="004103C5">
                                <w:rPr>
                                  <w:rFonts w:ascii="Times New Roman" w:eastAsia="Times New Roman" w:hAnsi="Times New Roman" w:cs="Times New Roman"/>
                                  <w:b/>
                                  <w:bCs/>
                                  <w:kern w:val="2"/>
                                  <w:sz w:val="24"/>
                                  <w:szCs w:val="24"/>
                                  <w:lang w:eastAsia="ru-RU"/>
                                </w:rPr>
                                <w:t>социально-экономического развития Слюдянск</w:t>
                              </w:r>
                              <w:r>
                                <w:rPr>
                                  <w:rFonts w:ascii="Times New Roman" w:eastAsia="Times New Roman" w:hAnsi="Times New Roman" w:cs="Times New Roman"/>
                                  <w:b/>
                                  <w:bCs/>
                                  <w:kern w:val="2"/>
                                  <w:sz w:val="24"/>
                                  <w:szCs w:val="24"/>
                                  <w:lang w:eastAsia="ru-RU"/>
                                </w:rPr>
                                <w:t>ого</w:t>
                              </w:r>
                              <w:r w:rsidRPr="004103C5">
                                <w:rPr>
                                  <w:rFonts w:ascii="Times New Roman" w:eastAsia="Times New Roman" w:hAnsi="Times New Roman" w:cs="Times New Roman"/>
                                  <w:b/>
                                  <w:bCs/>
                                  <w:kern w:val="2"/>
                                  <w:sz w:val="24"/>
                                  <w:szCs w:val="24"/>
                                  <w:lang w:eastAsia="ru-RU"/>
                                </w:rPr>
                                <w:t xml:space="preserve"> муниципального район</w:t>
                              </w:r>
                              <w:r>
                                <w:rPr>
                                  <w:rFonts w:ascii="Times New Roman" w:eastAsia="Times New Roman" w:hAnsi="Times New Roman" w:cs="Times New Roman"/>
                                  <w:b/>
                                  <w:bCs/>
                                  <w:kern w:val="2"/>
                                  <w:sz w:val="24"/>
                                  <w:szCs w:val="24"/>
                                  <w:lang w:eastAsia="ru-RU"/>
                                </w:rPr>
                                <w:t>а</w:t>
                              </w:r>
                              <w:r w:rsidRPr="004103C5">
                                <w:rPr>
                                  <w:rFonts w:ascii="Times New Roman" w:eastAsia="Times New Roman" w:hAnsi="Times New Roman" w:cs="Times New Roman"/>
                                  <w:b/>
                                  <w:bCs/>
                                  <w:kern w:val="2"/>
                                  <w:sz w:val="24"/>
                                  <w:szCs w:val="24"/>
                                  <w:lang w:eastAsia="ru-RU"/>
                                </w:rPr>
                                <w:t xml:space="preserve"> </w:t>
                              </w:r>
                              <w:r w:rsidRPr="004103C5">
                                <w:rPr>
                                  <w:rFonts w:ascii="Times New Roman" w:eastAsia="Times New Roman" w:hAnsi="Times New Roman" w:cs="Times New Roman"/>
                                  <w:bCs/>
                                  <w:kern w:val="2"/>
                                  <w:sz w:val="24"/>
                                  <w:szCs w:val="24"/>
                                  <w:lang w:eastAsia="ru-RU"/>
                                </w:rPr>
                                <w:t>……………………………</w:t>
                              </w:r>
                              <w:r w:rsidR="000A3FA5">
                                <w:rPr>
                                  <w:rFonts w:ascii="Times New Roman" w:eastAsia="Times New Roman" w:hAnsi="Times New Roman" w:cs="Times New Roman"/>
                                  <w:bCs/>
                                  <w:kern w:val="2"/>
                                  <w:sz w:val="24"/>
                                  <w:szCs w:val="24"/>
                                  <w:lang w:eastAsia="ru-RU"/>
                                </w:rPr>
                                <w:t>……………………………..</w:t>
                              </w:r>
                              <w:r w:rsidRPr="004103C5">
                                <w:rPr>
                                  <w:rFonts w:ascii="Times New Roman" w:eastAsia="Times New Roman" w:hAnsi="Times New Roman" w:cs="Times New Roman"/>
                                  <w:bCs/>
                                  <w:kern w:val="2"/>
                                  <w:sz w:val="24"/>
                                  <w:szCs w:val="24"/>
                                  <w:lang w:eastAsia="ru-RU"/>
                                </w:rPr>
                                <w:t>….</w:t>
                              </w:r>
                            </w:p>
                          </w:tc>
                          <w:tc>
                            <w:tcPr>
                              <w:tcW w:w="997" w:type="dxa"/>
                              <w:gridSpan w:val="4"/>
                              <w:shd w:val="clear" w:color="auto" w:fill="FFFFFF" w:themeFill="background1"/>
                            </w:tcPr>
                            <w:p w:rsidR="000A3FA5" w:rsidRDefault="000A3FA5" w:rsidP="00BA1B39">
                              <w:pPr>
                                <w:rPr>
                                  <w:rFonts w:ascii="Times New Roman" w:hAnsi="Times New Roman" w:cs="Times New Roman"/>
                                  <w:b/>
                                </w:rPr>
                              </w:pPr>
                            </w:p>
                            <w:p w:rsidR="000A3FA5" w:rsidRDefault="000A3FA5" w:rsidP="00BA1B39">
                              <w:pPr>
                                <w:rPr>
                                  <w:rFonts w:ascii="Times New Roman" w:hAnsi="Times New Roman" w:cs="Times New Roman"/>
                                  <w:b/>
                                </w:rPr>
                              </w:pPr>
                            </w:p>
                            <w:p w:rsidR="00503694" w:rsidRPr="004103C5" w:rsidRDefault="00541449" w:rsidP="00503694">
                              <w:pPr>
                                <w:rPr>
                                  <w:rFonts w:ascii="Times New Roman" w:hAnsi="Times New Roman" w:cs="Times New Roman"/>
                                  <w:b/>
                                </w:rPr>
                              </w:pPr>
                              <w:r>
                                <w:rPr>
                                  <w:rFonts w:ascii="Times New Roman" w:hAnsi="Times New Roman" w:cs="Times New Roman"/>
                                  <w:b/>
                                </w:rPr>
                                <w:t>14</w:t>
                              </w:r>
                              <w:r w:rsidR="00E96B8F">
                                <w:rPr>
                                  <w:rFonts w:ascii="Times New Roman" w:hAnsi="Times New Roman" w:cs="Times New Roman"/>
                                  <w:b/>
                                </w:rPr>
                                <w:t>4</w:t>
                              </w:r>
                            </w:p>
                          </w:tc>
                        </w:tr>
                      </w:tbl>
                      <w:p w:rsidR="00133678" w:rsidRPr="004103C5" w:rsidRDefault="00133678" w:rsidP="00BA1B39"/>
                      <w:p w:rsidR="00133678" w:rsidRPr="00213E0C" w:rsidRDefault="00133678" w:rsidP="00BA1B39">
                        <w:pPr>
                          <w:pStyle w:val="a4"/>
                          <w:ind w:left="0"/>
                          <w:rPr>
                            <w:rFonts w:ascii="Times New Roman" w:hAnsi="Times New Roman" w:cs="Times New Roman"/>
                            <w:sz w:val="24"/>
                            <w:szCs w:val="24"/>
                          </w:rPr>
                        </w:pPr>
                      </w:p>
                    </w:tc>
                  </w:tr>
                </w:tbl>
                <w:p w:rsidR="00133678" w:rsidRPr="00213E0C" w:rsidRDefault="00133678" w:rsidP="00BA1B39">
                  <w:pPr>
                    <w:pStyle w:val="a4"/>
                    <w:ind w:left="0"/>
                    <w:rPr>
                      <w:rFonts w:ascii="Times New Roman" w:hAnsi="Times New Roman" w:cs="Times New Roman"/>
                      <w:sz w:val="24"/>
                      <w:szCs w:val="24"/>
                    </w:rPr>
                  </w:pPr>
                </w:p>
              </w:tc>
              <w:tc>
                <w:tcPr>
                  <w:tcW w:w="283" w:type="dxa"/>
                  <w:shd w:val="clear" w:color="auto" w:fill="FFFFFF" w:themeFill="background1"/>
                </w:tcPr>
                <w:p w:rsidR="00133678" w:rsidRPr="00E76932" w:rsidRDefault="00133678" w:rsidP="00BA1B39">
                  <w:pPr>
                    <w:rPr>
                      <w:rFonts w:ascii="Times New Roman" w:hAnsi="Times New Roman" w:cs="Times New Roman"/>
                      <w:b/>
                    </w:rPr>
                  </w:pPr>
                </w:p>
              </w:tc>
            </w:tr>
            <w:tr w:rsidR="00133678" w:rsidTr="00BA1B39">
              <w:tc>
                <w:tcPr>
                  <w:tcW w:w="9816" w:type="dxa"/>
                </w:tcPr>
                <w:p w:rsidR="00133678" w:rsidRDefault="00133678" w:rsidP="00BA1B39"/>
              </w:tc>
              <w:tc>
                <w:tcPr>
                  <w:tcW w:w="283" w:type="dxa"/>
                  <w:shd w:val="clear" w:color="auto" w:fill="FFFFFF" w:themeFill="background1"/>
                </w:tcPr>
                <w:p w:rsidR="00133678" w:rsidRPr="00E76932" w:rsidRDefault="00133678" w:rsidP="00BA1B39">
                  <w:pPr>
                    <w:rPr>
                      <w:rFonts w:ascii="Times New Roman" w:hAnsi="Times New Roman" w:cs="Times New Roman"/>
                      <w:b/>
                    </w:rPr>
                  </w:pPr>
                </w:p>
              </w:tc>
            </w:tr>
          </w:tbl>
          <w:p w:rsidR="00133678" w:rsidRPr="00C2229D" w:rsidRDefault="00133678" w:rsidP="00BA1B39">
            <w:pPr>
              <w:pStyle w:val="a4"/>
              <w:spacing w:line="240" w:lineRule="auto"/>
              <w:ind w:left="0"/>
              <w:jc w:val="center"/>
              <w:rPr>
                <w:rFonts w:ascii="Times New Roman" w:hAnsi="Times New Roman" w:cs="Times New Roman"/>
                <w:b/>
                <w:sz w:val="24"/>
                <w:szCs w:val="24"/>
              </w:rPr>
            </w:pPr>
          </w:p>
        </w:tc>
        <w:tc>
          <w:tcPr>
            <w:tcW w:w="360" w:type="dxa"/>
            <w:shd w:val="clear" w:color="auto" w:fill="FFFFFF" w:themeFill="background1"/>
          </w:tcPr>
          <w:p w:rsidR="00133678" w:rsidRPr="00552827" w:rsidRDefault="00133678" w:rsidP="00BA1B39">
            <w:pPr>
              <w:rPr>
                <w:rFonts w:ascii="Times New Roman" w:hAnsi="Times New Roman" w:cs="Times New Roman"/>
                <w:b/>
                <w:sz w:val="24"/>
                <w:szCs w:val="24"/>
              </w:rPr>
            </w:pPr>
          </w:p>
        </w:tc>
      </w:tr>
    </w:tbl>
    <w:p w:rsidR="00F077C3" w:rsidRDefault="00F077C3" w:rsidP="00F077C3">
      <w:pPr>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66432" behindDoc="0" locked="0" layoutInCell="1" allowOverlap="1" wp14:anchorId="12EF6401" wp14:editId="04DC3363">
                <wp:simplePos x="0" y="0"/>
                <wp:positionH relativeFrom="column">
                  <wp:posOffset>53340</wp:posOffset>
                </wp:positionH>
                <wp:positionV relativeFrom="paragraph">
                  <wp:posOffset>-3175</wp:posOffset>
                </wp:positionV>
                <wp:extent cx="5895975" cy="485775"/>
                <wp:effectExtent l="76200" t="38100" r="104775" b="123825"/>
                <wp:wrapNone/>
                <wp:docPr id="134" name="Скругленный прямоугольник 134"/>
                <wp:cNvGraphicFramePr/>
                <a:graphic xmlns:a="http://schemas.openxmlformats.org/drawingml/2006/main">
                  <a:graphicData uri="http://schemas.microsoft.com/office/word/2010/wordprocessingShape">
                    <wps:wsp>
                      <wps:cNvSpPr/>
                      <wps:spPr>
                        <a:xfrm>
                          <a:off x="0" y="0"/>
                          <a:ext cx="5895975" cy="485775"/>
                        </a:xfrm>
                        <a:prstGeom prst="roundRect">
                          <a:avLst/>
                        </a:prstGeom>
                        <a:gradFill rotWithShape="1">
                          <a:gsLst>
                            <a:gs pos="16000">
                              <a:srgbClr val="CCCCFF"/>
                            </a:gs>
                            <a:gs pos="60000">
                              <a:srgbClr val="9999FF"/>
                            </a:gs>
                            <a:gs pos="100000">
                              <a:sysClr val="window" lastClr="FFFFFF"/>
                            </a:gs>
                          </a:gsLst>
                          <a:lin ang="16200000" scaled="1"/>
                        </a:gradFill>
                        <a:ln w="9525" cap="flat" cmpd="sng" algn="ctr">
                          <a:solidFill>
                            <a:srgbClr val="9966FF"/>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Default="008F3F25" w:rsidP="00F077C3">
                            <w:pPr>
                              <w:pStyle w:val="a4"/>
                              <w:ind w:left="0"/>
                              <w:jc w:val="center"/>
                              <w:rPr>
                                <w:rFonts w:ascii="Times New Roman" w:hAnsi="Times New Roman" w:cs="Times New Roman"/>
                                <w:b/>
                              </w:rPr>
                            </w:pPr>
                            <w:r>
                              <w:rPr>
                                <w:rFonts w:ascii="Times New Roman" w:hAnsi="Times New Roman" w:cs="Times New Roman"/>
                                <w:b/>
                              </w:rPr>
                              <w:t>РАЗДЕЛ 1</w:t>
                            </w:r>
                          </w:p>
                          <w:p w:rsidR="008F3F25" w:rsidRPr="005B606E" w:rsidRDefault="008F3F25" w:rsidP="00F077C3">
                            <w:pPr>
                              <w:pStyle w:val="a4"/>
                              <w:ind w:left="1080"/>
                              <w:rPr>
                                <w:rFonts w:ascii="Times New Roman" w:hAnsi="Times New Roman" w:cs="Times New Roman"/>
                                <w:b/>
                              </w:rPr>
                            </w:pPr>
                            <w:r>
                              <w:rPr>
                                <w:rFonts w:ascii="Times New Roman" w:hAnsi="Times New Roman" w:cs="Times New Roman"/>
                                <w:b/>
                              </w:rPr>
                              <w:t>ТЕКУЩИЙ АНАЛИЗ</w:t>
                            </w:r>
                            <w:r w:rsidRPr="005B606E">
                              <w:rPr>
                                <w:rFonts w:ascii="Times New Roman" w:hAnsi="Times New Roman" w:cs="Times New Roman"/>
                                <w:b/>
                              </w:rPr>
                              <w:t xml:space="preserve"> СОЦИАЛЬНО-ЭКОНОМИЧЕСКОГО РАЗВИТИЯ СЛЮДЯНСКОГО РАЙОНА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34" o:spid="_x0000_s1027" style="position:absolute;left:0;text-align:left;margin-left:4.2pt;margin-top:-.25pt;width:464.25pt;height:3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" fillcolor="#ccf" strokecolor="#96f">
                <v:fill color2="window" rotate="t" angle="180" colors="0 #ccf;10486f #ccf;39322f #99f" focus="100%" type="gradient"/>
                <v:shadow on="t" color="black" opacity="24903f" origin=",.5" offset="0,.55556mm"/>
                <v:textbox>
                  <w:txbxContent>
                    <w:p w:rsidR="008F3F25" w:rsidRDefault="008F3F25" w:rsidP="00F077C3">
                      <w:pPr>
                        <w:pStyle w:val="a4"/>
                        <w:ind w:left="0"/>
                        <w:jc w:val="center"/>
                        <w:rPr>
                          <w:rFonts w:ascii="Times New Roman" w:hAnsi="Times New Roman" w:cs="Times New Roman"/>
                          <w:b/>
                        </w:rPr>
                      </w:pPr>
                      <w:r>
                        <w:rPr>
                          <w:rFonts w:ascii="Times New Roman" w:hAnsi="Times New Roman" w:cs="Times New Roman"/>
                          <w:b/>
                        </w:rPr>
                        <w:t>РАЗДЕЛ 1</w:t>
                      </w:r>
                    </w:p>
                    <w:p w:rsidR="008F3F25" w:rsidRPr="005B606E" w:rsidRDefault="008F3F25" w:rsidP="00F077C3">
                      <w:pPr>
                        <w:pStyle w:val="a4"/>
                        <w:ind w:left="1080"/>
                        <w:rPr>
                          <w:rFonts w:ascii="Times New Roman" w:hAnsi="Times New Roman" w:cs="Times New Roman"/>
                          <w:b/>
                        </w:rPr>
                      </w:pPr>
                      <w:r>
                        <w:rPr>
                          <w:rFonts w:ascii="Times New Roman" w:hAnsi="Times New Roman" w:cs="Times New Roman"/>
                          <w:b/>
                        </w:rPr>
                        <w:t>ТЕКУЩИЙ АНАЛИЗ</w:t>
                      </w:r>
                      <w:r w:rsidRPr="005B606E">
                        <w:rPr>
                          <w:rFonts w:ascii="Times New Roman" w:hAnsi="Times New Roman" w:cs="Times New Roman"/>
                          <w:b/>
                        </w:rPr>
                        <w:t xml:space="preserve"> СОЦИАЛЬНО-ЭКОНОМИЧЕСКОГО РАЗВИТИЯ СЛЮДЯНСКОГО РАЙОНА</w:t>
                      </w:r>
                    </w:p>
                  </w:txbxContent>
                </v:textbox>
              </v:roundrect>
            </w:pict>
          </mc:Fallback>
        </mc:AlternateContent>
      </w:r>
      <w:r>
        <w:rPr>
          <w:rFonts w:ascii="Times New Roman" w:hAnsi="Times New Roman" w:cs="Times New Roman"/>
          <w:b/>
          <w:sz w:val="24"/>
          <w:szCs w:val="24"/>
        </w:rPr>
        <w:t xml:space="preserve">                      </w:t>
      </w:r>
      <w:r w:rsidRPr="0002458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p>
    <w:p w:rsidR="00F077C3" w:rsidRDefault="00F077C3" w:rsidP="00F077C3">
      <w:pPr>
        <w:spacing w:after="0" w:line="240" w:lineRule="auto"/>
        <w:jc w:val="center"/>
        <w:rPr>
          <w:rFonts w:ascii="Times New Roman" w:eastAsia="Times New Roman" w:hAnsi="Times New Roman" w:cs="Times New Roman"/>
          <w:b/>
          <w:sz w:val="28"/>
          <w:szCs w:val="28"/>
          <w:lang w:eastAsia="ru-RU"/>
        </w:rPr>
      </w:pPr>
    </w:p>
    <w:p w:rsidR="00F077C3" w:rsidRDefault="00F077C3" w:rsidP="00F077C3">
      <w:pPr>
        <w:spacing w:after="0" w:line="240" w:lineRule="auto"/>
        <w:jc w:val="center"/>
        <w:rPr>
          <w:rFonts w:ascii="Times New Roman" w:eastAsia="Times New Roman" w:hAnsi="Times New Roman" w:cs="Times New Roman"/>
          <w:b/>
          <w:sz w:val="28"/>
          <w:szCs w:val="28"/>
          <w:lang w:eastAsia="ru-RU"/>
        </w:rPr>
      </w:pPr>
    </w:p>
    <w:p w:rsidR="00F077C3" w:rsidRDefault="00F077C3" w:rsidP="00F077C3">
      <w:pPr>
        <w:spacing w:after="0" w:line="240" w:lineRule="auto"/>
        <w:jc w:val="center"/>
        <w:rPr>
          <w:rFonts w:ascii="Times New Roman" w:eastAsia="Times New Roman" w:hAnsi="Times New Roman" w:cs="Times New Roman"/>
          <w:b/>
          <w:sz w:val="28"/>
          <w:szCs w:val="28"/>
          <w:lang w:eastAsia="ru-RU"/>
        </w:rPr>
      </w:pPr>
      <w:r w:rsidRPr="00074975">
        <w:rPr>
          <w:rFonts w:ascii="Times New Roman" w:eastAsia="Times New Roman" w:hAnsi="Times New Roman" w:cs="Times New Roman"/>
          <w:b/>
          <w:sz w:val="28"/>
          <w:szCs w:val="28"/>
          <w:lang w:eastAsia="ru-RU"/>
        </w:rPr>
        <w:t>ЭКОНОМИКА</w:t>
      </w:r>
    </w:p>
    <w:p w:rsidR="00F077C3" w:rsidRPr="0017221F" w:rsidRDefault="00F077C3" w:rsidP="00F077C3">
      <w:pPr>
        <w:spacing w:line="240" w:lineRule="auto"/>
        <w:jc w:val="both"/>
        <w:rPr>
          <w:rFonts w:ascii="Times New Roman" w:hAnsi="Times New Roman" w:cs="Times New Roman"/>
          <w:sz w:val="24"/>
          <w:szCs w:val="24"/>
        </w:rPr>
      </w:pPr>
      <w:r w:rsidRPr="0017221F">
        <w:rPr>
          <w:rFonts w:ascii="Times New Roman" w:hAnsi="Times New Roman" w:cs="Times New Roman"/>
          <w:noProof/>
          <w:color w:val="000000"/>
          <w:sz w:val="24"/>
          <w:szCs w:val="24"/>
          <w:lang w:eastAsia="ru-RU"/>
        </w:rPr>
        <mc:AlternateContent>
          <mc:Choice Requires="wps">
            <w:drawing>
              <wp:inline distT="0" distB="0" distL="0" distR="0" wp14:anchorId="0EAC1936" wp14:editId="7B4FE197">
                <wp:extent cx="5772150" cy="247650"/>
                <wp:effectExtent l="95250" t="38100" r="95250" b="114300"/>
                <wp:docPr id="16" name="Прямоугольник 16"/>
                <wp:cNvGraphicFramePr/>
                <a:graphic xmlns:a="http://schemas.openxmlformats.org/drawingml/2006/main">
                  <a:graphicData uri="http://schemas.microsoft.com/office/word/2010/wordprocessingShape">
                    <wps:wsp>
                      <wps:cNvSpPr/>
                      <wps:spPr>
                        <a:xfrm>
                          <a:off x="0" y="0"/>
                          <a:ext cx="5772150" cy="2476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5B606E" w:rsidRDefault="008F3F25" w:rsidP="00F077C3">
                            <w:pPr>
                              <w:jc w:val="center"/>
                              <w:rPr>
                                <w:rFonts w:ascii="Times New Roman" w:hAnsi="Times New Roman" w:cs="Times New Roman"/>
                                <w:b/>
                                <w:bCs/>
                                <w:color w:val="FFFFFF" w:themeColor="background1"/>
                                <w:sz w:val="24"/>
                                <w:szCs w:val="24"/>
                              </w:rPr>
                            </w:pPr>
                            <w:r w:rsidRPr="005B606E">
                              <w:rPr>
                                <w:rFonts w:ascii="Times New Roman" w:hAnsi="Times New Roman" w:cs="Times New Roman"/>
                                <w:b/>
                                <w:bCs/>
                                <w:color w:val="FFFFFF" w:themeColor="background1"/>
                                <w:sz w:val="24"/>
                                <w:szCs w:val="24"/>
                              </w:rPr>
                              <w:t>ДЕМОГРАФИЧЕСКАЯ СИТУАЦИЯ</w:t>
                            </w:r>
                          </w:p>
                          <w:p w:rsidR="008F3F25" w:rsidRDefault="008F3F25" w:rsidP="00F077C3">
                            <w:pPr>
                              <w:jc w:val="center"/>
                              <w:rPr>
                                <w:b/>
                                <w:bCs/>
                                <w:sz w:val="18"/>
                                <w:szCs w:val="18"/>
                              </w:rPr>
                            </w:pPr>
                          </w:p>
                          <w:p w:rsidR="008F3F25" w:rsidRDefault="008F3F25" w:rsidP="00F077C3">
                            <w:pPr>
                              <w:jc w:val="center"/>
                              <w:rPr>
                                <w:b/>
                                <w:bCs/>
                                <w:sz w:val="18"/>
                                <w:szCs w:val="18"/>
                              </w:rPr>
                            </w:pPr>
                          </w:p>
                          <w:p w:rsidR="008F3F25" w:rsidRDefault="008F3F25" w:rsidP="00F077C3">
                            <w:pPr>
                              <w:jc w:val="center"/>
                              <w:rPr>
                                <w:b/>
                                <w:bCs/>
                                <w:sz w:val="18"/>
                                <w:szCs w:val="18"/>
                              </w:rPr>
                            </w:pPr>
                          </w:p>
                          <w:p w:rsidR="008F3F25" w:rsidRDefault="008F3F25" w:rsidP="00F077C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6" o:spid="_x0000_s1028" style="width:454.5pt;height:1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" fillcolor="#2c5d98" stroked="f">
                <v:fill color2="#3a7ccb" rotate="t" angle="180" colors="0 #2c5d98;52429f #3c7bc7;1 #3a7ccb" focus="100%" type="gradient">
                  <o:fill v:ext="view" type="gradientUnscaled"/>
                </v:fill>
                <v:shadow on="t" color="black" opacity="22937f" origin=",.5" offset="0,.63889mm"/>
                <v:textbox>
                  <w:txbxContent>
                    <w:p w:rsidR="008F3F25" w:rsidRPr="005B606E" w:rsidRDefault="008F3F25" w:rsidP="00F077C3">
                      <w:pPr>
                        <w:jc w:val="center"/>
                        <w:rPr>
                          <w:rFonts w:ascii="Times New Roman" w:hAnsi="Times New Roman" w:cs="Times New Roman"/>
                          <w:b/>
                          <w:bCs/>
                          <w:color w:val="FFFFFF" w:themeColor="background1"/>
                          <w:sz w:val="24"/>
                          <w:szCs w:val="24"/>
                        </w:rPr>
                      </w:pPr>
                      <w:r w:rsidRPr="005B606E">
                        <w:rPr>
                          <w:rFonts w:ascii="Times New Roman" w:hAnsi="Times New Roman" w:cs="Times New Roman"/>
                          <w:b/>
                          <w:bCs/>
                          <w:color w:val="FFFFFF" w:themeColor="background1"/>
                          <w:sz w:val="24"/>
                          <w:szCs w:val="24"/>
                        </w:rPr>
                        <w:t>ДЕМОГРАФИЧЕСКАЯ СИТУАЦИЯ</w:t>
                      </w:r>
                    </w:p>
                    <w:p w:rsidR="008F3F25" w:rsidRDefault="008F3F25" w:rsidP="00F077C3">
                      <w:pPr>
                        <w:jc w:val="center"/>
                        <w:rPr>
                          <w:b/>
                          <w:bCs/>
                          <w:sz w:val="18"/>
                          <w:szCs w:val="18"/>
                        </w:rPr>
                      </w:pPr>
                    </w:p>
                    <w:p w:rsidR="008F3F25" w:rsidRDefault="008F3F25" w:rsidP="00F077C3">
                      <w:pPr>
                        <w:jc w:val="center"/>
                        <w:rPr>
                          <w:b/>
                          <w:bCs/>
                          <w:sz w:val="18"/>
                          <w:szCs w:val="18"/>
                        </w:rPr>
                      </w:pPr>
                    </w:p>
                    <w:p w:rsidR="008F3F25" w:rsidRDefault="008F3F25" w:rsidP="00F077C3">
                      <w:pPr>
                        <w:jc w:val="center"/>
                        <w:rPr>
                          <w:b/>
                          <w:bCs/>
                          <w:sz w:val="18"/>
                          <w:szCs w:val="18"/>
                        </w:rPr>
                      </w:pPr>
                    </w:p>
                    <w:p w:rsidR="008F3F25" w:rsidRDefault="008F3F25" w:rsidP="00F077C3">
                      <w:pPr>
                        <w:jc w:val="center"/>
                      </w:pPr>
                    </w:p>
                  </w:txbxContent>
                </v:textbox>
                <w10:anchorlock/>
              </v:rect>
            </w:pict>
          </mc:Fallback>
        </mc:AlternateContent>
      </w:r>
    </w:p>
    <w:p w:rsidR="00F077C3" w:rsidRPr="00BB5433" w:rsidRDefault="00F077C3" w:rsidP="00F077C3">
      <w:pPr>
        <w:tabs>
          <w:tab w:val="left" w:pos="709"/>
        </w:tabs>
        <w:spacing w:after="0" w:line="240" w:lineRule="auto"/>
        <w:jc w:val="both"/>
        <w:rPr>
          <w:rFonts w:ascii="Times New Roman" w:hAnsi="Times New Roman" w:cs="Times New Roman"/>
          <w:color w:val="000000"/>
          <w:sz w:val="24"/>
          <w:szCs w:val="24"/>
        </w:rPr>
      </w:pPr>
      <w:r w:rsidRPr="004F4A0C">
        <w:rPr>
          <w:rFonts w:ascii="Times New Roman" w:hAnsi="Times New Roman" w:cs="Times New Roman"/>
          <w:noProof/>
          <w:color w:val="000000"/>
          <w:sz w:val="24"/>
          <w:szCs w:val="24"/>
          <w:shd w:val="clear" w:color="auto" w:fill="FFFFFF" w:themeFill="background1"/>
          <w:lang w:eastAsia="ru-RU"/>
        </w:rPr>
        <w:drawing>
          <wp:anchor distT="0" distB="0" distL="114300" distR="114300" simplePos="0" relativeHeight="251672576" behindDoc="0" locked="0" layoutInCell="1" allowOverlap="1" wp14:anchorId="428E47CE" wp14:editId="67657D87">
            <wp:simplePos x="0" y="0"/>
            <wp:positionH relativeFrom="column">
              <wp:posOffset>-146685</wp:posOffset>
            </wp:positionH>
            <wp:positionV relativeFrom="paragraph">
              <wp:posOffset>1677670</wp:posOffset>
            </wp:positionV>
            <wp:extent cx="6210300" cy="2295525"/>
            <wp:effectExtent l="0" t="0" r="19050" b="9525"/>
            <wp:wrapSquare wrapText="bothSides"/>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sidRPr="004F4A0C">
        <w:rPr>
          <w:rFonts w:ascii="Times New Roman" w:eastAsia="Calibri" w:hAnsi="Times New Roman" w:cs="Times New Roman"/>
          <w:sz w:val="24"/>
          <w:szCs w:val="24"/>
          <w:shd w:val="clear" w:color="auto" w:fill="FFFFFF" w:themeFill="background1"/>
        </w:rPr>
        <w:tab/>
      </w:r>
      <w:r w:rsidRPr="006E35E3">
        <w:rPr>
          <w:rFonts w:ascii="Times New Roman" w:eastAsia="Calibri" w:hAnsi="Times New Roman" w:cs="Times New Roman"/>
          <w:sz w:val="24"/>
          <w:szCs w:val="24"/>
        </w:rPr>
        <w:t xml:space="preserve">Демографическая ситуация в Слюдянском муниципальном районе Иркутской области, формирующаяся на основании статистических данных, на протяжении </w:t>
      </w:r>
      <w:r>
        <w:rPr>
          <w:rFonts w:ascii="Times New Roman" w:eastAsia="Calibri" w:hAnsi="Times New Roman" w:cs="Times New Roman"/>
          <w:sz w:val="24"/>
          <w:szCs w:val="24"/>
        </w:rPr>
        <w:t>10</w:t>
      </w:r>
      <w:r w:rsidRPr="006E35E3">
        <w:rPr>
          <w:rFonts w:ascii="Times New Roman" w:eastAsia="Calibri" w:hAnsi="Times New Roman" w:cs="Times New Roman"/>
          <w:sz w:val="24"/>
          <w:szCs w:val="24"/>
        </w:rPr>
        <w:t xml:space="preserve"> последних лет характеризовалась снижением численности населения по причине естественной и механической</w:t>
      </w:r>
      <w:r>
        <w:rPr>
          <w:rFonts w:ascii="Times New Roman" w:eastAsia="Calibri" w:hAnsi="Times New Roman" w:cs="Times New Roman"/>
          <w:sz w:val="24"/>
          <w:szCs w:val="24"/>
        </w:rPr>
        <w:t xml:space="preserve"> (миграционной) убыли населения за исключением </w:t>
      </w:r>
      <w:r w:rsidRPr="006E35E3">
        <w:rPr>
          <w:rFonts w:ascii="Times New Roman" w:eastAsia="Calibri" w:hAnsi="Times New Roman" w:cs="Times New Roman"/>
          <w:sz w:val="24"/>
          <w:szCs w:val="24"/>
        </w:rPr>
        <w:t>2019 года</w:t>
      </w:r>
      <w:r>
        <w:rPr>
          <w:rFonts w:ascii="Times New Roman" w:eastAsia="Calibri" w:hAnsi="Times New Roman" w:cs="Times New Roman"/>
          <w:sz w:val="24"/>
          <w:szCs w:val="24"/>
        </w:rPr>
        <w:t xml:space="preserve">, где </w:t>
      </w:r>
      <w:r w:rsidRPr="006E35E3">
        <w:rPr>
          <w:rFonts w:ascii="Times New Roman" w:eastAsia="Calibri" w:hAnsi="Times New Roman" w:cs="Times New Roman"/>
          <w:sz w:val="24"/>
          <w:szCs w:val="24"/>
        </w:rPr>
        <w:t>демографическая ситуация показывает положительную динамику</w:t>
      </w:r>
      <w:r>
        <w:rPr>
          <w:rFonts w:ascii="Times New Roman" w:eastAsia="Calibri" w:hAnsi="Times New Roman" w:cs="Times New Roman"/>
          <w:sz w:val="24"/>
          <w:szCs w:val="24"/>
        </w:rPr>
        <w:t xml:space="preserve"> по причине снижения смертности.</w:t>
      </w:r>
      <w:r w:rsidRPr="006E35E3">
        <w:rPr>
          <w:rFonts w:ascii="Times New Roman" w:eastAsia="Calibri" w:hAnsi="Times New Roman" w:cs="Times New Roman"/>
          <w:sz w:val="24"/>
          <w:szCs w:val="24"/>
        </w:rPr>
        <w:t xml:space="preserve"> Численность постоянного населения Слюдянского района  по </w:t>
      </w:r>
      <w:r w:rsidRPr="006E35E3">
        <w:rPr>
          <w:rFonts w:ascii="Times New Roman" w:hAnsi="Times New Roman" w:cs="Times New Roman"/>
          <w:color w:val="000000"/>
          <w:sz w:val="24"/>
          <w:szCs w:val="24"/>
        </w:rPr>
        <w:t>состоянию на 01.01.202</w:t>
      </w:r>
      <w:r>
        <w:rPr>
          <w:rFonts w:ascii="Times New Roman" w:hAnsi="Times New Roman" w:cs="Times New Roman"/>
          <w:color w:val="000000"/>
          <w:sz w:val="24"/>
          <w:szCs w:val="24"/>
        </w:rPr>
        <w:t>1</w:t>
      </w:r>
      <w:r w:rsidRPr="006E35E3">
        <w:rPr>
          <w:rFonts w:ascii="Times New Roman" w:hAnsi="Times New Roman" w:cs="Times New Roman"/>
          <w:color w:val="000000"/>
          <w:sz w:val="24"/>
          <w:szCs w:val="24"/>
        </w:rPr>
        <w:t xml:space="preserve"> года составляет </w:t>
      </w:r>
      <w:r>
        <w:rPr>
          <w:rFonts w:ascii="Times New Roman" w:hAnsi="Times New Roman" w:cs="Times New Roman"/>
          <w:color w:val="000000"/>
          <w:sz w:val="24"/>
          <w:szCs w:val="24"/>
        </w:rPr>
        <w:t>38 995</w:t>
      </w:r>
      <w:r w:rsidRPr="006E35E3">
        <w:rPr>
          <w:rFonts w:ascii="Times New Roman" w:hAnsi="Times New Roman" w:cs="Times New Roman"/>
          <w:color w:val="000000"/>
          <w:sz w:val="24"/>
          <w:szCs w:val="24"/>
        </w:rPr>
        <w:t xml:space="preserve"> человек. По сравнению с 201</w:t>
      </w:r>
      <w:r>
        <w:rPr>
          <w:rFonts w:ascii="Times New Roman" w:hAnsi="Times New Roman" w:cs="Times New Roman"/>
          <w:color w:val="000000"/>
          <w:sz w:val="24"/>
          <w:szCs w:val="24"/>
        </w:rPr>
        <w:t>9</w:t>
      </w:r>
      <w:r w:rsidRPr="006E35E3">
        <w:rPr>
          <w:rFonts w:ascii="Times New Roman" w:hAnsi="Times New Roman" w:cs="Times New Roman"/>
          <w:color w:val="000000"/>
          <w:sz w:val="24"/>
          <w:szCs w:val="24"/>
        </w:rPr>
        <w:t xml:space="preserve"> годом </w:t>
      </w:r>
      <w:r>
        <w:rPr>
          <w:rFonts w:ascii="Times New Roman" w:hAnsi="Times New Roman" w:cs="Times New Roman"/>
          <w:color w:val="000000"/>
          <w:sz w:val="24"/>
          <w:szCs w:val="24"/>
        </w:rPr>
        <w:t>сниже</w:t>
      </w:r>
      <w:r w:rsidRPr="006E35E3">
        <w:rPr>
          <w:rFonts w:ascii="Times New Roman" w:hAnsi="Times New Roman" w:cs="Times New Roman"/>
          <w:color w:val="000000"/>
          <w:sz w:val="24"/>
          <w:szCs w:val="24"/>
        </w:rPr>
        <w:t xml:space="preserve">ние составило </w:t>
      </w:r>
      <w:r>
        <w:rPr>
          <w:rFonts w:ascii="Times New Roman" w:hAnsi="Times New Roman" w:cs="Times New Roman"/>
          <w:color w:val="000000"/>
          <w:sz w:val="24"/>
          <w:szCs w:val="24"/>
        </w:rPr>
        <w:t>102</w:t>
      </w:r>
      <w:r w:rsidRPr="006E35E3">
        <w:rPr>
          <w:rFonts w:ascii="Times New Roman" w:hAnsi="Times New Roman" w:cs="Times New Roman"/>
          <w:color w:val="000000"/>
          <w:sz w:val="24"/>
          <w:szCs w:val="24"/>
        </w:rPr>
        <w:t xml:space="preserve"> чел. или на 0,</w:t>
      </w:r>
      <w:r>
        <w:rPr>
          <w:rFonts w:ascii="Times New Roman" w:hAnsi="Times New Roman" w:cs="Times New Roman"/>
          <w:color w:val="000000"/>
          <w:sz w:val="24"/>
          <w:szCs w:val="24"/>
        </w:rPr>
        <w:t>26</w:t>
      </w:r>
      <w:r w:rsidRPr="006E35E3">
        <w:rPr>
          <w:rFonts w:ascii="Times New Roman" w:hAnsi="Times New Roman" w:cs="Times New Roman"/>
          <w:color w:val="000000"/>
          <w:sz w:val="24"/>
          <w:szCs w:val="24"/>
        </w:rPr>
        <w:t>% (численность населения на 01.01.20</w:t>
      </w:r>
      <w:r>
        <w:rPr>
          <w:rFonts w:ascii="Times New Roman" w:hAnsi="Times New Roman" w:cs="Times New Roman"/>
          <w:color w:val="000000"/>
          <w:sz w:val="24"/>
          <w:szCs w:val="24"/>
        </w:rPr>
        <w:t>20</w:t>
      </w:r>
      <w:r w:rsidRPr="006E35E3">
        <w:rPr>
          <w:rFonts w:ascii="Times New Roman" w:hAnsi="Times New Roman" w:cs="Times New Roman"/>
          <w:color w:val="000000"/>
          <w:sz w:val="24"/>
          <w:szCs w:val="24"/>
        </w:rPr>
        <w:t xml:space="preserve"> г. – 39 0</w:t>
      </w:r>
      <w:r>
        <w:rPr>
          <w:rFonts w:ascii="Times New Roman" w:hAnsi="Times New Roman" w:cs="Times New Roman"/>
          <w:color w:val="000000"/>
          <w:sz w:val="24"/>
          <w:szCs w:val="24"/>
        </w:rPr>
        <w:t>97</w:t>
      </w:r>
      <w:r w:rsidRPr="006E35E3">
        <w:rPr>
          <w:rFonts w:ascii="Times New Roman" w:hAnsi="Times New Roman" w:cs="Times New Roman"/>
          <w:color w:val="000000"/>
          <w:sz w:val="24"/>
          <w:szCs w:val="24"/>
        </w:rPr>
        <w:t xml:space="preserve"> чел). Население Слюдянского района составляет 1,6% населения Иркутской области.</w:t>
      </w:r>
    </w:p>
    <w:p w:rsidR="00F077C3" w:rsidRPr="005110FF" w:rsidRDefault="00F077C3" w:rsidP="00F077C3">
      <w:pPr>
        <w:tabs>
          <w:tab w:val="left" w:pos="5145"/>
        </w:tabs>
        <w:spacing w:after="0" w:line="240" w:lineRule="auto"/>
        <w:jc w:val="both"/>
        <w:rPr>
          <w:rFonts w:ascii="Times New Roman" w:hAnsi="Times New Roman" w:cs="Times New Roman"/>
          <w:color w:val="000000"/>
          <w:sz w:val="24"/>
          <w:szCs w:val="24"/>
        </w:rPr>
      </w:pPr>
    </w:p>
    <w:p w:rsidR="00F077C3" w:rsidRPr="005110FF" w:rsidRDefault="00F077C3" w:rsidP="00F077C3">
      <w:pPr>
        <w:pStyle w:val="Default"/>
        <w:ind w:firstLine="708"/>
        <w:jc w:val="both"/>
        <w:rPr>
          <w:rFonts w:ascii="Times New Roman" w:hAnsi="Times New Roman" w:cs="Times New Roman"/>
        </w:rPr>
      </w:pPr>
      <w:r w:rsidRPr="005110FF">
        <w:rPr>
          <w:rFonts w:ascii="Times New Roman" w:hAnsi="Times New Roman" w:cs="Times New Roman"/>
        </w:rPr>
        <w:t xml:space="preserve">Численность городского населения </w:t>
      </w:r>
      <w:r>
        <w:rPr>
          <w:rFonts w:ascii="Times New Roman" w:hAnsi="Times New Roman" w:cs="Times New Roman"/>
        </w:rPr>
        <w:t>снижена</w:t>
      </w:r>
      <w:r w:rsidRPr="005110FF">
        <w:rPr>
          <w:rFonts w:ascii="Times New Roman" w:hAnsi="Times New Roman" w:cs="Times New Roman"/>
        </w:rPr>
        <w:t xml:space="preserve"> по </w:t>
      </w:r>
      <w:r>
        <w:rPr>
          <w:rFonts w:ascii="Times New Roman" w:hAnsi="Times New Roman" w:cs="Times New Roman"/>
        </w:rPr>
        <w:t>сравнению с прошлым годом на 0,2</w:t>
      </w:r>
      <w:r w:rsidRPr="005110FF">
        <w:rPr>
          <w:rFonts w:ascii="Times New Roman" w:hAnsi="Times New Roman" w:cs="Times New Roman"/>
        </w:rPr>
        <w:t xml:space="preserve">% или </w:t>
      </w:r>
      <w:r>
        <w:rPr>
          <w:rFonts w:ascii="Times New Roman" w:hAnsi="Times New Roman" w:cs="Times New Roman"/>
        </w:rPr>
        <w:t>73</w:t>
      </w:r>
      <w:r w:rsidRPr="005110FF">
        <w:rPr>
          <w:rFonts w:ascii="Times New Roman" w:hAnsi="Times New Roman" w:cs="Times New Roman"/>
        </w:rPr>
        <w:t xml:space="preserve"> чел. и составила </w:t>
      </w:r>
      <w:r>
        <w:rPr>
          <w:rFonts w:ascii="Times New Roman" w:hAnsi="Times New Roman" w:cs="Times New Roman"/>
        </w:rPr>
        <w:t>34 356</w:t>
      </w:r>
      <w:r w:rsidRPr="005110FF">
        <w:rPr>
          <w:rFonts w:ascii="Times New Roman" w:hAnsi="Times New Roman" w:cs="Times New Roman"/>
        </w:rPr>
        <w:t xml:space="preserve"> чел., численность сельского населения снижена на </w:t>
      </w:r>
      <w:r>
        <w:rPr>
          <w:rFonts w:ascii="Times New Roman" w:hAnsi="Times New Roman" w:cs="Times New Roman"/>
        </w:rPr>
        <w:t>0,6 % или 29</w:t>
      </w:r>
      <w:r w:rsidRPr="005110FF">
        <w:rPr>
          <w:rFonts w:ascii="Times New Roman" w:hAnsi="Times New Roman" w:cs="Times New Roman"/>
        </w:rPr>
        <w:t xml:space="preserve"> чел</w:t>
      </w:r>
      <w:r>
        <w:rPr>
          <w:rFonts w:ascii="Times New Roman" w:hAnsi="Times New Roman" w:cs="Times New Roman"/>
        </w:rPr>
        <w:t>.</w:t>
      </w:r>
      <w:r w:rsidRPr="005110FF">
        <w:rPr>
          <w:rFonts w:ascii="Times New Roman" w:hAnsi="Times New Roman" w:cs="Times New Roman"/>
        </w:rPr>
        <w:t xml:space="preserve"> и составила </w:t>
      </w:r>
      <w:r>
        <w:rPr>
          <w:rFonts w:ascii="Times New Roman" w:hAnsi="Times New Roman" w:cs="Times New Roman"/>
        </w:rPr>
        <w:t>4 639</w:t>
      </w:r>
      <w:r w:rsidRPr="005110FF">
        <w:rPr>
          <w:rFonts w:ascii="Times New Roman" w:hAnsi="Times New Roman" w:cs="Times New Roman"/>
        </w:rPr>
        <w:t xml:space="preserve"> чел. В городах проживает </w:t>
      </w:r>
      <w:r>
        <w:rPr>
          <w:rFonts w:ascii="Times New Roman" w:hAnsi="Times New Roman" w:cs="Times New Roman"/>
        </w:rPr>
        <w:t>88</w:t>
      </w:r>
      <w:r w:rsidRPr="005110FF">
        <w:rPr>
          <w:rFonts w:ascii="Times New Roman" w:hAnsi="Times New Roman" w:cs="Times New Roman"/>
        </w:rPr>
        <w:t xml:space="preserve"> % насел</w:t>
      </w:r>
      <w:r>
        <w:rPr>
          <w:rFonts w:ascii="Times New Roman" w:hAnsi="Times New Roman" w:cs="Times New Roman"/>
        </w:rPr>
        <w:t>ения, в сельской местности – 12</w:t>
      </w:r>
      <w:r w:rsidRPr="005110FF">
        <w:rPr>
          <w:rFonts w:ascii="Times New Roman" w:hAnsi="Times New Roman" w:cs="Times New Roman"/>
        </w:rPr>
        <w:t xml:space="preserve"> %.</w:t>
      </w:r>
    </w:p>
    <w:p w:rsidR="00F077C3" w:rsidRPr="005110FF" w:rsidRDefault="00F077C3" w:rsidP="00F077C3">
      <w:pPr>
        <w:pStyle w:val="Default"/>
        <w:ind w:firstLine="708"/>
        <w:jc w:val="both"/>
        <w:rPr>
          <w:rFonts w:ascii="Times New Roman" w:hAnsi="Times New Roman" w:cs="Times New Roman"/>
        </w:rPr>
      </w:pPr>
      <w:r w:rsidRPr="005110FF">
        <w:rPr>
          <w:rFonts w:ascii="Times New Roman" w:hAnsi="Times New Roman" w:cs="Times New Roman"/>
        </w:rPr>
        <w:t>За 20</w:t>
      </w:r>
      <w:r>
        <w:rPr>
          <w:rFonts w:ascii="Times New Roman" w:hAnsi="Times New Roman" w:cs="Times New Roman"/>
        </w:rPr>
        <w:t>20</w:t>
      </w:r>
      <w:r w:rsidRPr="005110FF">
        <w:rPr>
          <w:rFonts w:ascii="Times New Roman" w:hAnsi="Times New Roman" w:cs="Times New Roman"/>
        </w:rPr>
        <w:t xml:space="preserve"> год в Слюдянском районе по данным службы ЗАГС родилось на </w:t>
      </w:r>
      <w:r>
        <w:rPr>
          <w:rFonts w:ascii="Times New Roman" w:hAnsi="Times New Roman" w:cs="Times New Roman"/>
        </w:rPr>
        <w:t>45</w:t>
      </w:r>
      <w:r w:rsidRPr="005110FF">
        <w:rPr>
          <w:rFonts w:ascii="Times New Roman" w:hAnsi="Times New Roman" w:cs="Times New Roman"/>
        </w:rPr>
        <w:t xml:space="preserve">% меньше или </w:t>
      </w:r>
      <w:r>
        <w:rPr>
          <w:rFonts w:ascii="Times New Roman" w:hAnsi="Times New Roman" w:cs="Times New Roman"/>
        </w:rPr>
        <w:t>211</w:t>
      </w:r>
      <w:r w:rsidRPr="005110FF">
        <w:rPr>
          <w:rFonts w:ascii="Times New Roman" w:hAnsi="Times New Roman" w:cs="Times New Roman"/>
        </w:rPr>
        <w:t xml:space="preserve"> младенцев (в 201</w:t>
      </w:r>
      <w:r>
        <w:rPr>
          <w:rFonts w:ascii="Times New Roman" w:hAnsi="Times New Roman" w:cs="Times New Roman"/>
        </w:rPr>
        <w:t>9</w:t>
      </w:r>
      <w:r w:rsidRPr="005110FF">
        <w:rPr>
          <w:rFonts w:ascii="Times New Roman" w:hAnsi="Times New Roman" w:cs="Times New Roman"/>
        </w:rPr>
        <w:t xml:space="preserve"> году </w:t>
      </w:r>
      <w:r>
        <w:rPr>
          <w:rFonts w:ascii="Times New Roman" w:hAnsi="Times New Roman" w:cs="Times New Roman"/>
        </w:rPr>
        <w:t>386</w:t>
      </w:r>
      <w:r w:rsidRPr="005110FF">
        <w:rPr>
          <w:rFonts w:ascii="Times New Roman" w:hAnsi="Times New Roman" w:cs="Times New Roman"/>
        </w:rPr>
        <w:t xml:space="preserve"> чел.), а умерло на </w:t>
      </w:r>
      <w:r>
        <w:rPr>
          <w:rFonts w:ascii="Times New Roman" w:hAnsi="Times New Roman" w:cs="Times New Roman"/>
        </w:rPr>
        <w:t>3</w:t>
      </w:r>
      <w:r w:rsidRPr="005110FF">
        <w:rPr>
          <w:rFonts w:ascii="Times New Roman" w:hAnsi="Times New Roman" w:cs="Times New Roman"/>
        </w:rPr>
        <w:t xml:space="preserve"> % </w:t>
      </w:r>
      <w:r>
        <w:rPr>
          <w:rFonts w:ascii="Times New Roman" w:hAnsi="Times New Roman" w:cs="Times New Roman"/>
        </w:rPr>
        <w:t>больше</w:t>
      </w:r>
      <w:r w:rsidRPr="005110FF">
        <w:rPr>
          <w:rFonts w:ascii="Times New Roman" w:hAnsi="Times New Roman" w:cs="Times New Roman"/>
        </w:rPr>
        <w:t xml:space="preserve"> или </w:t>
      </w:r>
      <w:r>
        <w:rPr>
          <w:rFonts w:ascii="Times New Roman" w:hAnsi="Times New Roman" w:cs="Times New Roman"/>
        </w:rPr>
        <w:t>579</w:t>
      </w:r>
      <w:r w:rsidRPr="005110FF">
        <w:rPr>
          <w:rFonts w:ascii="Times New Roman" w:hAnsi="Times New Roman" w:cs="Times New Roman"/>
        </w:rPr>
        <w:t xml:space="preserve"> жите</w:t>
      </w:r>
      <w:r>
        <w:rPr>
          <w:rFonts w:ascii="Times New Roman" w:hAnsi="Times New Roman" w:cs="Times New Roman"/>
        </w:rPr>
        <w:t>лей</w:t>
      </w:r>
      <w:r w:rsidRPr="005110FF">
        <w:rPr>
          <w:rFonts w:ascii="Times New Roman" w:hAnsi="Times New Roman" w:cs="Times New Roman"/>
        </w:rPr>
        <w:t xml:space="preserve"> (в 201</w:t>
      </w:r>
      <w:r>
        <w:rPr>
          <w:rFonts w:ascii="Times New Roman" w:hAnsi="Times New Roman" w:cs="Times New Roman"/>
        </w:rPr>
        <w:t>9</w:t>
      </w:r>
      <w:r w:rsidRPr="005110FF">
        <w:rPr>
          <w:rFonts w:ascii="Times New Roman" w:hAnsi="Times New Roman" w:cs="Times New Roman"/>
        </w:rPr>
        <w:t xml:space="preserve"> году </w:t>
      </w:r>
      <w:r>
        <w:rPr>
          <w:rFonts w:ascii="Times New Roman" w:hAnsi="Times New Roman" w:cs="Times New Roman"/>
        </w:rPr>
        <w:t>562</w:t>
      </w:r>
      <w:r w:rsidRPr="005110FF">
        <w:rPr>
          <w:rFonts w:ascii="Times New Roman" w:hAnsi="Times New Roman" w:cs="Times New Roman"/>
        </w:rPr>
        <w:t xml:space="preserve"> чел.). </w:t>
      </w:r>
      <w:r>
        <w:rPr>
          <w:rFonts w:ascii="Times New Roman" w:hAnsi="Times New Roman" w:cs="Times New Roman"/>
        </w:rPr>
        <w:t xml:space="preserve"> </w:t>
      </w:r>
    </w:p>
    <w:p w:rsidR="00F077C3" w:rsidRPr="000B0DC5" w:rsidRDefault="00F077C3" w:rsidP="00F077C3">
      <w:pPr>
        <w:pStyle w:val="Default"/>
        <w:jc w:val="both"/>
        <w:rPr>
          <w:rFonts w:ascii="Times New Roman" w:hAnsi="Times New Roman" w:cs="Times New Roman"/>
          <w:color w:val="548DD4" w:themeColor="text2" w:themeTint="99"/>
          <w:sz w:val="22"/>
          <w:szCs w:val="22"/>
        </w:rPr>
      </w:pPr>
      <w:r w:rsidRPr="000B0DC5">
        <w:rPr>
          <w:rFonts w:asciiTheme="minorHAnsi" w:hAnsiTheme="minorHAnsi" w:cstheme="minorBidi"/>
          <w:noProof/>
          <w:color w:val="548DD4" w:themeColor="text2" w:themeTint="99"/>
          <w:sz w:val="22"/>
          <w:szCs w:val="22"/>
          <w:lang w:eastAsia="ru-RU"/>
        </w:rPr>
        <w:lastRenderedPageBreak/>
        <mc:AlternateContent>
          <mc:Choice Requires="wps">
            <w:drawing>
              <wp:anchor distT="0" distB="0" distL="114300" distR="114300" simplePos="0" relativeHeight="251668480" behindDoc="0" locked="0" layoutInCell="1" allowOverlap="1" wp14:anchorId="3B8DA020" wp14:editId="4344BDAC">
                <wp:simplePos x="0" y="0"/>
                <wp:positionH relativeFrom="column">
                  <wp:posOffset>2040255</wp:posOffset>
                </wp:positionH>
                <wp:positionV relativeFrom="paragraph">
                  <wp:posOffset>429895</wp:posOffset>
                </wp:positionV>
                <wp:extent cx="915035" cy="469265"/>
                <wp:effectExtent l="0" t="0" r="0" b="0"/>
                <wp:wrapNone/>
                <wp:docPr id="40" name="Поле 1"/>
                <wp:cNvGraphicFramePr/>
                <a:graphic xmlns:a="http://schemas.openxmlformats.org/drawingml/2006/main">
                  <a:graphicData uri="http://schemas.microsoft.com/office/word/2010/wordprocessingShape">
                    <wps:wsp>
                      <wps:cNvSpPr txBox="1"/>
                      <wps:spPr>
                        <a:xfrm>
                          <a:off x="0" y="0"/>
                          <a:ext cx="915035" cy="469265"/>
                        </a:xfrm>
                        <a:prstGeom prst="rect">
                          <a:avLst/>
                        </a:prstGeom>
                      </wps:spPr>
                      <wps:txbx>
                        <w:txbxContent>
                          <w:p w:rsidR="008F3F25" w:rsidRDefault="008F3F25" w:rsidP="00F077C3">
                            <w:pPr>
                              <w:pStyle w:val="ab"/>
                              <w:spacing w:before="0" w:beforeAutospacing="0" w:after="0"/>
                              <w:jc w:val="center"/>
                            </w:pPr>
                            <w:r>
                              <w:rPr>
                                <w:b/>
                                <w:bCs/>
                                <w:color w:val="0070C0"/>
                                <w:sz w:val="22"/>
                                <w:szCs w:val="22"/>
                              </w:rPr>
                              <w:t>36 чел.</w:t>
                            </w:r>
                          </w:p>
                          <w:p w:rsidR="008F3F25" w:rsidRDefault="008F3F25" w:rsidP="00F077C3">
                            <w:pPr>
                              <w:pStyle w:val="ab"/>
                              <w:spacing w:before="0" w:beforeAutospacing="0" w:after="0"/>
                              <w:jc w:val="center"/>
                            </w:pPr>
                            <w:r>
                              <w:rPr>
                                <w:b/>
                                <w:bCs/>
                                <w:color w:val="0070C0"/>
                                <w:sz w:val="22"/>
                                <w:szCs w:val="22"/>
                              </w:rPr>
                              <w:t>(6,7%)</w:t>
                            </w:r>
                          </w:p>
                        </w:txbxContent>
                      </wps:txbx>
                      <wps:bodyPr vertOverflow="clip" wrap="none" rtlCol="0"/>
                    </wps:wsp>
                  </a:graphicData>
                </a:graphic>
              </wp:anchor>
            </w:drawing>
          </mc:Choice>
          <mc:Fallback>
            <w:pict>
              <v:shapetype id="_x0000_t202" coordsize="21600,21600" o:spt="202" path="m,l,21600r21600,l21600,xe">
                <v:stroke joinstyle="miter"/>
                <v:path gradientshapeok="t" o:connecttype="rect"/>
              </v:shapetype>
              <v:shape id="Поле 1" o:spid="_x0000_s1029" type="#_x0000_t202" style="position:absolute;left:0;text-align:left;margin-left:160.65pt;margin-top:33.85pt;width:72.05pt;height:36.95pt;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" filled="f" stroked="f">
                <v:textbox>
                  <w:txbxContent>
                    <w:p w:rsidR="008F3F25" w:rsidRDefault="008F3F25" w:rsidP="00F077C3">
                      <w:pPr>
                        <w:pStyle w:val="ab"/>
                        <w:spacing w:before="0" w:beforeAutospacing="0" w:after="0"/>
                        <w:jc w:val="center"/>
                      </w:pPr>
                      <w:r>
                        <w:rPr>
                          <w:b/>
                          <w:bCs/>
                          <w:color w:val="0070C0"/>
                          <w:sz w:val="22"/>
                          <w:szCs w:val="22"/>
                        </w:rPr>
                        <w:t>36 чел.</w:t>
                      </w:r>
                    </w:p>
                    <w:p w:rsidR="008F3F25" w:rsidRDefault="008F3F25" w:rsidP="00F077C3">
                      <w:pPr>
                        <w:pStyle w:val="ab"/>
                        <w:spacing w:before="0" w:beforeAutospacing="0" w:after="0"/>
                        <w:jc w:val="center"/>
                      </w:pPr>
                      <w:r>
                        <w:rPr>
                          <w:b/>
                          <w:bCs/>
                          <w:color w:val="0070C0"/>
                          <w:sz w:val="22"/>
                          <w:szCs w:val="22"/>
                        </w:rPr>
                        <w:t>(6,7%)</w:t>
                      </w:r>
                    </w:p>
                  </w:txbxContent>
                </v:textbox>
              </v:shape>
            </w:pict>
          </mc:Fallback>
        </mc:AlternateContent>
      </w:r>
      <w:r w:rsidRPr="000B0DC5">
        <w:rPr>
          <w:rFonts w:asciiTheme="minorHAnsi" w:hAnsiTheme="minorHAnsi" w:cstheme="minorBidi"/>
          <w:noProof/>
          <w:color w:val="548DD4" w:themeColor="text2" w:themeTint="99"/>
          <w:sz w:val="22"/>
          <w:szCs w:val="22"/>
          <w:lang w:eastAsia="ru-RU"/>
        </w:rPr>
        <mc:AlternateContent>
          <mc:Choice Requires="wps">
            <w:drawing>
              <wp:anchor distT="0" distB="0" distL="114300" distR="114300" simplePos="0" relativeHeight="251667456" behindDoc="0" locked="0" layoutInCell="1" allowOverlap="1" wp14:anchorId="3F2D455A" wp14:editId="46CA6DAE">
                <wp:simplePos x="0" y="0"/>
                <wp:positionH relativeFrom="column">
                  <wp:posOffset>1318895</wp:posOffset>
                </wp:positionH>
                <wp:positionV relativeFrom="paragraph">
                  <wp:posOffset>1312545</wp:posOffset>
                </wp:positionV>
                <wp:extent cx="595630" cy="436245"/>
                <wp:effectExtent l="0" t="0" r="0" b="0"/>
                <wp:wrapNone/>
                <wp:docPr id="39" name="Поле 1"/>
                <wp:cNvGraphicFramePr/>
                <a:graphic xmlns:a="http://schemas.openxmlformats.org/drawingml/2006/main">
                  <a:graphicData uri="http://schemas.microsoft.com/office/word/2010/wordprocessingShape">
                    <wps:wsp>
                      <wps:cNvSpPr txBox="1"/>
                      <wps:spPr>
                        <a:xfrm>
                          <a:off x="0" y="0"/>
                          <a:ext cx="595630" cy="436245"/>
                        </a:xfrm>
                        <a:prstGeom prst="rect">
                          <a:avLst/>
                        </a:prstGeom>
                      </wps:spPr>
                      <wps:txbx>
                        <w:txbxContent>
                          <w:p w:rsidR="008F3F25" w:rsidRDefault="008F3F25" w:rsidP="00F077C3">
                            <w:pPr>
                              <w:pStyle w:val="ab"/>
                              <w:spacing w:before="0" w:beforeAutospacing="0" w:after="0"/>
                            </w:pPr>
                            <w:r>
                              <w:rPr>
                                <w:b/>
                                <w:bCs/>
                                <w:color w:val="002060"/>
                                <w:sz w:val="22"/>
                                <w:szCs w:val="22"/>
                              </w:rPr>
                              <w:t>-2 чел.</w:t>
                            </w:r>
                          </w:p>
                          <w:p w:rsidR="008F3F25" w:rsidRDefault="008F3F25" w:rsidP="00F077C3">
                            <w:pPr>
                              <w:pStyle w:val="ab"/>
                              <w:spacing w:before="0" w:beforeAutospacing="0" w:after="0"/>
                            </w:pPr>
                            <w:r>
                              <w:rPr>
                                <w:b/>
                                <w:bCs/>
                                <w:color w:val="002060"/>
                                <w:sz w:val="22"/>
                                <w:szCs w:val="22"/>
                              </w:rPr>
                              <w:t>(-0,5%)</w:t>
                            </w:r>
                          </w:p>
                        </w:txbxContent>
                      </wps:txbx>
                      <wps:bodyPr vertOverflow="clip" wrap="none" rtlCol="0"/>
                    </wps:wsp>
                  </a:graphicData>
                </a:graphic>
              </wp:anchor>
            </w:drawing>
          </mc:Choice>
          <mc:Fallback>
            <w:pict>
              <v:shape id="_x0000_s1030" type="#_x0000_t202" style="position:absolute;left:0;text-align:left;margin-left:103.85pt;margin-top:103.35pt;width:46.9pt;height:34.35pt;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" filled="f" stroked="f">
                <v:textbox>
                  <w:txbxContent>
                    <w:p w:rsidR="008F3F25" w:rsidRDefault="008F3F25" w:rsidP="00F077C3">
                      <w:pPr>
                        <w:pStyle w:val="ab"/>
                        <w:spacing w:before="0" w:beforeAutospacing="0" w:after="0"/>
                      </w:pPr>
                      <w:r>
                        <w:rPr>
                          <w:b/>
                          <w:bCs/>
                          <w:color w:val="002060"/>
                          <w:sz w:val="22"/>
                          <w:szCs w:val="22"/>
                        </w:rPr>
                        <w:t>-2 чел.</w:t>
                      </w:r>
                    </w:p>
                    <w:p w:rsidR="008F3F25" w:rsidRDefault="008F3F25" w:rsidP="00F077C3">
                      <w:pPr>
                        <w:pStyle w:val="ab"/>
                        <w:spacing w:before="0" w:beforeAutospacing="0" w:after="0"/>
                      </w:pPr>
                      <w:r>
                        <w:rPr>
                          <w:b/>
                          <w:bCs/>
                          <w:color w:val="002060"/>
                          <w:sz w:val="22"/>
                          <w:szCs w:val="22"/>
                        </w:rPr>
                        <w:t>(-0,5%)</w:t>
                      </w:r>
                    </w:p>
                  </w:txbxContent>
                </v:textbox>
              </v:shape>
            </w:pict>
          </mc:Fallback>
        </mc:AlternateContent>
      </w:r>
      <w:r w:rsidRPr="000B0DC5">
        <w:rPr>
          <w:rFonts w:ascii="Times New Roman" w:hAnsi="Times New Roman" w:cs="Times New Roman"/>
          <w:b/>
          <w:noProof/>
          <w:color w:val="548DD4" w:themeColor="text2" w:themeTint="99"/>
          <w:sz w:val="22"/>
          <w:szCs w:val="22"/>
          <w:lang w:eastAsia="ru-RU"/>
        </w:rPr>
        <w:drawing>
          <wp:inline distT="0" distB="0" distL="0" distR="0" wp14:anchorId="5EDE79D6" wp14:editId="17F4E77A">
            <wp:extent cx="6362700" cy="2695575"/>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F077C3" w:rsidRPr="005110FF" w:rsidRDefault="00F077C3" w:rsidP="00F077C3">
      <w:pPr>
        <w:pStyle w:val="Default"/>
        <w:ind w:firstLine="708"/>
        <w:jc w:val="both"/>
        <w:rPr>
          <w:rFonts w:ascii="Times New Roman" w:hAnsi="Times New Roman" w:cs="Times New Roman"/>
        </w:rPr>
      </w:pPr>
      <w:r w:rsidRPr="005110FF">
        <w:rPr>
          <w:rFonts w:ascii="Times New Roman" w:hAnsi="Times New Roman" w:cs="Times New Roman"/>
        </w:rPr>
        <w:t xml:space="preserve">Отмечено ускорение темпа сокращения числа </w:t>
      </w:r>
      <w:proofErr w:type="gramStart"/>
      <w:r w:rsidRPr="005110FF">
        <w:rPr>
          <w:rFonts w:ascii="Times New Roman" w:hAnsi="Times New Roman" w:cs="Times New Roman"/>
        </w:rPr>
        <w:t>родившихся</w:t>
      </w:r>
      <w:proofErr w:type="gramEnd"/>
      <w:r w:rsidRPr="005110FF">
        <w:rPr>
          <w:rFonts w:ascii="Times New Roman" w:hAnsi="Times New Roman" w:cs="Times New Roman"/>
        </w:rPr>
        <w:t>, которое наблюдалось в 2017 году, когда данное сокращение составило 2 человека по отношению к 2016 году</w:t>
      </w:r>
      <w:r>
        <w:rPr>
          <w:rFonts w:ascii="Times New Roman" w:hAnsi="Times New Roman" w:cs="Times New Roman"/>
        </w:rPr>
        <w:t xml:space="preserve"> (или 0,5%)</w:t>
      </w:r>
      <w:r w:rsidRPr="005110FF">
        <w:rPr>
          <w:rFonts w:ascii="Times New Roman" w:hAnsi="Times New Roman" w:cs="Times New Roman"/>
        </w:rPr>
        <w:t xml:space="preserve">. </w:t>
      </w:r>
      <w:proofErr w:type="gramStart"/>
      <w:r w:rsidRPr="005110FF">
        <w:rPr>
          <w:rFonts w:ascii="Times New Roman" w:hAnsi="Times New Roman" w:cs="Times New Roman"/>
        </w:rPr>
        <w:t>В 20</w:t>
      </w:r>
      <w:r>
        <w:rPr>
          <w:rFonts w:ascii="Times New Roman" w:hAnsi="Times New Roman" w:cs="Times New Roman"/>
        </w:rPr>
        <w:t>20</w:t>
      </w:r>
      <w:r w:rsidRPr="005110FF">
        <w:rPr>
          <w:rFonts w:ascii="Times New Roman" w:hAnsi="Times New Roman" w:cs="Times New Roman"/>
        </w:rPr>
        <w:t xml:space="preserve"> году число родившихся меньше числа родившихся в 201</w:t>
      </w:r>
      <w:r>
        <w:rPr>
          <w:rFonts w:ascii="Times New Roman" w:hAnsi="Times New Roman" w:cs="Times New Roman"/>
        </w:rPr>
        <w:t>9</w:t>
      </w:r>
      <w:r w:rsidRPr="005110FF">
        <w:rPr>
          <w:rFonts w:ascii="Times New Roman" w:hAnsi="Times New Roman" w:cs="Times New Roman"/>
        </w:rPr>
        <w:t xml:space="preserve"> году на </w:t>
      </w:r>
      <w:r>
        <w:rPr>
          <w:rFonts w:ascii="Times New Roman" w:hAnsi="Times New Roman" w:cs="Times New Roman"/>
        </w:rPr>
        <w:t>175</w:t>
      </w:r>
      <w:r w:rsidRPr="005110FF">
        <w:rPr>
          <w:rFonts w:ascii="Times New Roman" w:hAnsi="Times New Roman" w:cs="Times New Roman"/>
        </w:rPr>
        <w:t xml:space="preserve"> человек или </w:t>
      </w:r>
      <w:r>
        <w:rPr>
          <w:rFonts w:ascii="Times New Roman" w:hAnsi="Times New Roman" w:cs="Times New Roman"/>
        </w:rPr>
        <w:t>45,3</w:t>
      </w:r>
      <w:r w:rsidRPr="005110FF">
        <w:rPr>
          <w:rFonts w:ascii="Times New Roman" w:hAnsi="Times New Roman" w:cs="Times New Roman"/>
        </w:rPr>
        <w:t>%.</w:t>
      </w:r>
      <w:r>
        <w:rPr>
          <w:rFonts w:ascii="Times New Roman" w:hAnsi="Times New Roman" w:cs="Times New Roman"/>
        </w:rPr>
        <w:t xml:space="preserve"> По отношению же к 2016 году снижение числа родившихся в 2020 году составило рекордные за 5 лет 50%.  </w:t>
      </w:r>
      <w:proofErr w:type="gramEnd"/>
    </w:p>
    <w:p w:rsidR="00F077C3" w:rsidRPr="005110FF" w:rsidRDefault="00F077C3" w:rsidP="00F077C3">
      <w:pPr>
        <w:pStyle w:val="Default"/>
        <w:ind w:firstLine="708"/>
        <w:jc w:val="both"/>
        <w:rPr>
          <w:rFonts w:ascii="Times New Roman" w:hAnsi="Times New Roman" w:cs="Times New Roman"/>
        </w:rPr>
      </w:pPr>
      <w:r w:rsidRPr="006E35E3">
        <w:rPr>
          <w:rFonts w:ascii="Times New Roman" w:hAnsi="Times New Roman" w:cs="Times New Roman"/>
        </w:rPr>
        <w:t>Темп смертности населения Слюдянского района вырос в 2020 году. Если в 2019 году по отношению к 2018 году разница между количеством умерших составляла 11 человек в сторону уменьшения (темп роста смертности 98 %), то в 2020 году по отношению к 2019 году разница составила 17 человек в сторону увеличения (темп роста 103 %).</w:t>
      </w:r>
      <w:r w:rsidRPr="005110FF">
        <w:rPr>
          <w:rFonts w:ascii="Times New Roman" w:hAnsi="Times New Roman" w:cs="Times New Roman"/>
        </w:rPr>
        <w:t xml:space="preserve"> </w:t>
      </w:r>
      <w:r>
        <w:rPr>
          <w:rFonts w:ascii="Times New Roman" w:hAnsi="Times New Roman" w:cs="Times New Roman"/>
        </w:rPr>
        <w:t xml:space="preserve">Увеличение смертности могло быть также вызвано распространением </w:t>
      </w:r>
      <w:r>
        <w:rPr>
          <w:rFonts w:ascii="Times New Roman" w:hAnsi="Times New Roman" w:cs="Times New Roman"/>
          <w:lang w:val="en-US"/>
        </w:rPr>
        <w:t>Covid</w:t>
      </w:r>
      <w:r w:rsidRPr="007B0075">
        <w:rPr>
          <w:rFonts w:ascii="Times New Roman" w:hAnsi="Times New Roman" w:cs="Times New Roman"/>
        </w:rPr>
        <w:t>-</w:t>
      </w:r>
      <w:r>
        <w:rPr>
          <w:rFonts w:ascii="Times New Roman" w:hAnsi="Times New Roman" w:cs="Times New Roman"/>
        </w:rPr>
        <w:t>19. В Слюдянском районе за 2020 год от корон</w:t>
      </w:r>
      <w:r w:rsidR="00E44362">
        <w:rPr>
          <w:rFonts w:ascii="Times New Roman" w:hAnsi="Times New Roman" w:cs="Times New Roman"/>
        </w:rPr>
        <w:t>а</w:t>
      </w:r>
      <w:r>
        <w:rPr>
          <w:rFonts w:ascii="Times New Roman" w:hAnsi="Times New Roman" w:cs="Times New Roman"/>
        </w:rPr>
        <w:t xml:space="preserve">вирусной инфекции умерло 15 человек. </w:t>
      </w:r>
      <w:r w:rsidRPr="005110FF">
        <w:rPr>
          <w:rFonts w:ascii="Times New Roman" w:hAnsi="Times New Roman" w:cs="Times New Roman"/>
        </w:rPr>
        <w:t xml:space="preserve"> </w:t>
      </w:r>
    </w:p>
    <w:p w:rsidR="00F077C3" w:rsidRPr="005110FF" w:rsidRDefault="00F077C3" w:rsidP="00F077C3">
      <w:pPr>
        <w:pStyle w:val="Default"/>
        <w:ind w:firstLine="708"/>
        <w:jc w:val="both"/>
        <w:rPr>
          <w:rFonts w:ascii="Times New Roman" w:hAnsi="Times New Roman" w:cs="Times New Roman"/>
        </w:rPr>
      </w:pPr>
      <w:r w:rsidRPr="005110FF">
        <w:rPr>
          <w:rFonts w:ascii="Times New Roman" w:hAnsi="Times New Roman" w:cs="Times New Roman"/>
        </w:rPr>
        <w:t>Половая (гендерная) структура приведена по состоянию на 01.01.20</w:t>
      </w:r>
      <w:r>
        <w:rPr>
          <w:rFonts w:ascii="Times New Roman" w:hAnsi="Times New Roman" w:cs="Times New Roman"/>
        </w:rPr>
        <w:t>20</w:t>
      </w:r>
      <w:r w:rsidRPr="005110FF">
        <w:rPr>
          <w:rFonts w:ascii="Times New Roman" w:hAnsi="Times New Roman" w:cs="Times New Roman"/>
        </w:rPr>
        <w:t xml:space="preserve"> года:</w:t>
      </w:r>
    </w:p>
    <w:p w:rsidR="00F077C3" w:rsidRPr="005110FF" w:rsidRDefault="00F077C3" w:rsidP="00F077C3">
      <w:pPr>
        <w:pStyle w:val="Default"/>
        <w:jc w:val="both"/>
        <w:rPr>
          <w:rFonts w:ascii="Times New Roman" w:hAnsi="Times New Roman" w:cs="Times New Roman"/>
        </w:rPr>
      </w:pPr>
      <w:r w:rsidRPr="005110FF">
        <w:rPr>
          <w:rFonts w:ascii="Times New Roman" w:hAnsi="Times New Roman" w:cs="Times New Roman"/>
        </w:rPr>
        <w:t xml:space="preserve">- мужское население – </w:t>
      </w:r>
      <w:r>
        <w:rPr>
          <w:rFonts w:ascii="Times New Roman" w:hAnsi="Times New Roman" w:cs="Times New Roman"/>
        </w:rPr>
        <w:t>17 683</w:t>
      </w:r>
      <w:r w:rsidRPr="005110FF">
        <w:rPr>
          <w:rFonts w:ascii="Times New Roman" w:hAnsi="Times New Roman" w:cs="Times New Roman"/>
        </w:rPr>
        <w:t xml:space="preserve"> человек; </w:t>
      </w:r>
    </w:p>
    <w:p w:rsidR="00F077C3" w:rsidRPr="005110FF" w:rsidRDefault="00F077C3" w:rsidP="00F077C3">
      <w:pPr>
        <w:pStyle w:val="Default"/>
        <w:jc w:val="both"/>
        <w:rPr>
          <w:rFonts w:ascii="Times New Roman" w:hAnsi="Times New Roman" w:cs="Times New Roman"/>
        </w:rPr>
      </w:pPr>
      <w:r w:rsidRPr="005110FF">
        <w:rPr>
          <w:rFonts w:ascii="Times New Roman" w:hAnsi="Times New Roman" w:cs="Times New Roman"/>
        </w:rPr>
        <w:t xml:space="preserve">- женское население – 21 </w:t>
      </w:r>
      <w:r>
        <w:rPr>
          <w:rFonts w:ascii="Times New Roman" w:hAnsi="Times New Roman" w:cs="Times New Roman"/>
        </w:rPr>
        <w:t>414</w:t>
      </w:r>
      <w:r w:rsidRPr="005110FF">
        <w:rPr>
          <w:rFonts w:ascii="Times New Roman" w:hAnsi="Times New Roman" w:cs="Times New Roman"/>
        </w:rPr>
        <w:t xml:space="preserve"> человек. </w:t>
      </w:r>
    </w:p>
    <w:p w:rsidR="00F077C3" w:rsidRPr="005110FF" w:rsidRDefault="00F077C3" w:rsidP="00F077C3">
      <w:pPr>
        <w:pStyle w:val="Default"/>
        <w:ind w:firstLine="708"/>
        <w:jc w:val="both"/>
        <w:rPr>
          <w:rFonts w:ascii="Times New Roman" w:hAnsi="Times New Roman" w:cs="Times New Roman"/>
        </w:rPr>
      </w:pPr>
      <w:r w:rsidRPr="006E35E3">
        <w:rPr>
          <w:rFonts w:ascii="Times New Roman" w:hAnsi="Times New Roman" w:cs="Times New Roman"/>
        </w:rPr>
        <w:t>Сохраняется диспропорция в половом составе населения - женское население района превышает мужское на 3,731 тыс. человек и составляет 54,8% общей численности</w:t>
      </w:r>
      <w:r w:rsidRPr="005110FF">
        <w:rPr>
          <w:rFonts w:ascii="Times New Roman" w:hAnsi="Times New Roman" w:cs="Times New Roman"/>
        </w:rPr>
        <w:t xml:space="preserve">. </w:t>
      </w:r>
    </w:p>
    <w:p w:rsidR="00F077C3" w:rsidRPr="005110FF" w:rsidRDefault="00F077C3" w:rsidP="00F077C3">
      <w:pPr>
        <w:pStyle w:val="Default"/>
        <w:jc w:val="both"/>
        <w:rPr>
          <w:rFonts w:ascii="Times New Roman" w:hAnsi="Times New Roman" w:cs="Times New Roman"/>
        </w:rPr>
      </w:pPr>
      <w:r w:rsidRPr="005110FF">
        <w:rPr>
          <w:noProof/>
          <w:lang w:eastAsia="ru-RU"/>
        </w:rPr>
        <w:drawing>
          <wp:anchor distT="0" distB="0" distL="114300" distR="114300" simplePos="0" relativeHeight="251669504" behindDoc="0" locked="0" layoutInCell="1" allowOverlap="1" wp14:anchorId="2960F9E8" wp14:editId="085FF0CF">
            <wp:simplePos x="0" y="0"/>
            <wp:positionH relativeFrom="column">
              <wp:posOffset>6350</wp:posOffset>
            </wp:positionH>
            <wp:positionV relativeFrom="paragraph">
              <wp:posOffset>60960</wp:posOffset>
            </wp:positionV>
            <wp:extent cx="2837815" cy="2164715"/>
            <wp:effectExtent l="0" t="0" r="19685" b="26035"/>
            <wp:wrapSquare wrapText="bothSides"/>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r w:rsidRPr="005110FF">
        <w:rPr>
          <w:rFonts w:ascii="Times New Roman" w:hAnsi="Times New Roman" w:cs="Times New Roman"/>
        </w:rPr>
        <w:t xml:space="preserve">           </w:t>
      </w:r>
      <w:r w:rsidRPr="006E35E3">
        <w:rPr>
          <w:rFonts w:ascii="Times New Roman" w:hAnsi="Times New Roman" w:cs="Times New Roman"/>
        </w:rPr>
        <w:t xml:space="preserve">В возрастной структуре населения наименьшую долю занимает население моложе трудоспособного возраста (8517 чел.), наибольшую – трудоспособного (20153 чел.).   </w:t>
      </w:r>
      <w:r w:rsidR="00C01708">
        <w:rPr>
          <w:rFonts w:ascii="Times New Roman" w:hAnsi="Times New Roman" w:cs="Times New Roman"/>
        </w:rPr>
        <w:t>Доля населения старше трудоспособного  составляет</w:t>
      </w:r>
      <w:r w:rsidR="00024542">
        <w:rPr>
          <w:rFonts w:ascii="Times New Roman" w:hAnsi="Times New Roman" w:cs="Times New Roman"/>
        </w:rPr>
        <w:t xml:space="preserve"> 26,67% или 10427 чел.</w:t>
      </w:r>
    </w:p>
    <w:p w:rsidR="00F077C3" w:rsidRDefault="00F077C3" w:rsidP="00F077C3">
      <w:pPr>
        <w:pStyle w:val="ac"/>
        <w:ind w:right="-2" w:firstLine="708"/>
        <w:jc w:val="both"/>
        <w:rPr>
          <w:bCs/>
        </w:rPr>
      </w:pPr>
      <w:proofErr w:type="gramStart"/>
      <w:r w:rsidRPr="009F11A7">
        <w:rPr>
          <w:bCs/>
        </w:rPr>
        <w:t>Прослеживается следующая тенденция в отчетном периоде по отношению к</w:t>
      </w:r>
      <w:r>
        <w:rPr>
          <w:bCs/>
        </w:rPr>
        <w:t xml:space="preserve"> 2018 году: рост численности трудоспособного населения на 2,4%, снижение </w:t>
      </w:r>
      <w:r w:rsidRPr="009F11A7">
        <w:rPr>
          <w:bCs/>
        </w:rPr>
        <w:t xml:space="preserve">численности населения моложе трудоспособного возраста на </w:t>
      </w:r>
      <w:r>
        <w:rPr>
          <w:bCs/>
        </w:rPr>
        <w:t xml:space="preserve">3%, снижение численности населения старше трудоспособного возраста на 2%. Таким образом, численность молодежи, пополнившей ряды трудоспособного населения, больше, чем лиц, уходящих на пенсию, в тоже время кадровый потенциал, представляемый молодежью также уменьшается. </w:t>
      </w:r>
      <w:proofErr w:type="gramEnd"/>
    </w:p>
    <w:p w:rsidR="00F077C3" w:rsidRDefault="00F077C3" w:rsidP="00F077C3">
      <w:pPr>
        <w:pStyle w:val="ac"/>
        <w:ind w:right="-2"/>
        <w:jc w:val="both"/>
        <w:rPr>
          <w:bCs/>
        </w:rPr>
      </w:pPr>
      <w:r w:rsidRPr="005110FF">
        <w:rPr>
          <w:bCs/>
        </w:rPr>
        <w:t xml:space="preserve">  </w:t>
      </w:r>
      <w:r>
        <w:rPr>
          <w:bCs/>
        </w:rPr>
        <w:tab/>
      </w:r>
      <w:r w:rsidRPr="005110FF">
        <w:rPr>
          <w:bCs/>
        </w:rPr>
        <w:t xml:space="preserve">Как и в целом по России, продолжается процесс демографического старения населения. Согласно международным критериям, население считается старым, если доля населения в возрасте 65 </w:t>
      </w:r>
      <w:r w:rsidRPr="006E35E3">
        <w:rPr>
          <w:bCs/>
        </w:rPr>
        <w:t>лет</w:t>
      </w:r>
      <w:r w:rsidRPr="005110FF">
        <w:rPr>
          <w:bCs/>
        </w:rPr>
        <w:t xml:space="preserve"> и старше превышает 7%. В нашем районе это соотношение </w:t>
      </w:r>
      <w:r>
        <w:rPr>
          <w:bCs/>
        </w:rPr>
        <w:t>более</w:t>
      </w:r>
      <w:proofErr w:type="gramStart"/>
      <w:r>
        <w:rPr>
          <w:bCs/>
        </w:rPr>
        <w:t>,</w:t>
      </w:r>
      <w:proofErr w:type="gramEnd"/>
      <w:r>
        <w:rPr>
          <w:bCs/>
        </w:rPr>
        <w:t xml:space="preserve"> чем </w:t>
      </w:r>
      <w:r w:rsidRPr="005110FF">
        <w:rPr>
          <w:bCs/>
        </w:rPr>
        <w:t>в два раза (</w:t>
      </w:r>
      <w:r>
        <w:rPr>
          <w:bCs/>
        </w:rPr>
        <w:t>17</w:t>
      </w:r>
      <w:r w:rsidRPr="005110FF">
        <w:rPr>
          <w:bCs/>
        </w:rPr>
        <w:t xml:space="preserve">%), каждый </w:t>
      </w:r>
      <w:r>
        <w:rPr>
          <w:bCs/>
        </w:rPr>
        <w:t>6</w:t>
      </w:r>
      <w:r w:rsidRPr="005110FF">
        <w:rPr>
          <w:bCs/>
        </w:rPr>
        <w:t>-й житель находится в указанном возрасте.</w:t>
      </w:r>
    </w:p>
    <w:p w:rsidR="00F077C3" w:rsidRPr="0044177C" w:rsidRDefault="00F077C3" w:rsidP="00F077C3">
      <w:pPr>
        <w:spacing w:after="0" w:line="240" w:lineRule="auto"/>
        <w:ind w:right="-120"/>
        <w:jc w:val="both"/>
        <w:rPr>
          <w:rFonts w:ascii="Times New Roman" w:eastAsia="Times New Roman" w:hAnsi="Times New Roman" w:cs="Times New Roman"/>
          <w:bCs/>
          <w:sz w:val="24"/>
          <w:szCs w:val="24"/>
          <w:lang w:eastAsia="ru-RU"/>
        </w:rPr>
      </w:pPr>
    </w:p>
    <w:p w:rsidR="00F077C3" w:rsidRPr="0044177C" w:rsidRDefault="00F077C3" w:rsidP="00F077C3">
      <w:pPr>
        <w:shd w:val="clear" w:color="auto" w:fill="FFFFFF" w:themeFill="background1"/>
        <w:autoSpaceDE w:val="0"/>
        <w:autoSpaceDN w:val="0"/>
        <w:adjustRightInd w:val="0"/>
        <w:spacing w:after="0" w:line="240" w:lineRule="auto"/>
        <w:jc w:val="both"/>
        <w:rPr>
          <w:rFonts w:ascii="Times New Roman" w:eastAsia="Calibri" w:hAnsi="Times New Roman" w:cs="Times New Roman"/>
          <w:color w:val="000000"/>
          <w:sz w:val="24"/>
          <w:szCs w:val="24"/>
        </w:rPr>
      </w:pPr>
      <w:r w:rsidRPr="0044177C">
        <w:rPr>
          <w:rFonts w:ascii="Arial" w:eastAsia="Calibri" w:hAnsi="Arial" w:cs="Arial"/>
          <w:noProof/>
          <w:color w:val="000000"/>
          <w:sz w:val="24"/>
          <w:szCs w:val="24"/>
          <w:lang w:eastAsia="ru-RU"/>
        </w:rPr>
        <mc:AlternateContent>
          <mc:Choice Requires="wps">
            <w:drawing>
              <wp:inline distT="0" distB="0" distL="0" distR="0" wp14:anchorId="63A5D92A" wp14:editId="6C89014A">
                <wp:extent cx="5886450" cy="295275"/>
                <wp:effectExtent l="95250" t="38100" r="95250" b="123825"/>
                <wp:docPr id="17" name="Прямоугольник 12"/>
                <wp:cNvGraphicFramePr/>
                <a:graphic xmlns:a="http://schemas.openxmlformats.org/drawingml/2006/main">
                  <a:graphicData uri="http://schemas.microsoft.com/office/word/2010/wordprocessingShape">
                    <wps:wsp>
                      <wps:cNvSpPr/>
                      <wps:spPr>
                        <a:xfrm>
                          <a:off x="0" y="0"/>
                          <a:ext cx="5886450" cy="2952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44177C" w:rsidRDefault="008F3F25" w:rsidP="00F077C3">
                            <w:pPr>
                              <w:jc w:val="center"/>
                              <w:rPr>
                                <w:rFonts w:ascii="Times New Roman" w:hAnsi="Times New Roman" w:cs="Times New Roman"/>
                                <w:b/>
                                <w:color w:val="FFFFFF" w:themeColor="background1"/>
                                <w:sz w:val="24"/>
                                <w:szCs w:val="24"/>
                              </w:rPr>
                            </w:pPr>
                            <w:r w:rsidRPr="0044177C">
                              <w:rPr>
                                <w:rFonts w:ascii="Times New Roman" w:hAnsi="Times New Roman" w:cs="Times New Roman"/>
                                <w:b/>
                                <w:color w:val="FFFFFF" w:themeColor="background1"/>
                                <w:sz w:val="24"/>
                                <w:szCs w:val="24"/>
                              </w:rPr>
                              <w:t>ЗАНЯТОСТЬ НАСЕЛЕНИЯ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2" o:spid="_x0000_s1031" style="width:463.5pt;height:23.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" fillcolor="#2c5d98" stroked="f">
                <v:fill color2="#3a7ccb" rotate="t" angle="180" colors="0 #2c5d98;52429f #3c7bc7;1 #3a7ccb" focus="100%" type="gradient">
                  <o:fill v:ext="view" type="gradientUnscaled"/>
                </v:fill>
                <v:shadow on="t" color="black" opacity="22937f" origin=",.5" offset="0,.63889mm"/>
                <v:textbox>
                  <w:txbxContent>
                    <w:p w:rsidR="008F3F25" w:rsidRPr="0044177C" w:rsidRDefault="008F3F25" w:rsidP="00F077C3">
                      <w:pPr>
                        <w:jc w:val="center"/>
                        <w:rPr>
                          <w:rFonts w:ascii="Times New Roman" w:hAnsi="Times New Roman" w:cs="Times New Roman"/>
                          <w:b/>
                          <w:color w:val="FFFFFF" w:themeColor="background1"/>
                          <w:sz w:val="24"/>
                          <w:szCs w:val="24"/>
                        </w:rPr>
                      </w:pPr>
                      <w:r w:rsidRPr="0044177C">
                        <w:rPr>
                          <w:rFonts w:ascii="Times New Roman" w:hAnsi="Times New Roman" w:cs="Times New Roman"/>
                          <w:b/>
                          <w:color w:val="FFFFFF" w:themeColor="background1"/>
                          <w:sz w:val="24"/>
                          <w:szCs w:val="24"/>
                        </w:rPr>
                        <w:t>ЗАНЯТОСТЬ НАСЕЛЕНИЯ</w:t>
                      </w:r>
                    </w:p>
                  </w:txbxContent>
                </v:textbox>
                <w10:anchorlock/>
              </v:rect>
            </w:pict>
          </mc:Fallback>
        </mc:AlternateContent>
      </w:r>
    </w:p>
    <w:p w:rsidR="00F077C3" w:rsidRPr="0044177C" w:rsidRDefault="00F077C3" w:rsidP="00F077C3">
      <w:pPr>
        <w:shd w:val="clear" w:color="auto" w:fill="FFFFFF" w:themeFill="background1"/>
        <w:autoSpaceDE w:val="0"/>
        <w:autoSpaceDN w:val="0"/>
        <w:adjustRightInd w:val="0"/>
        <w:spacing w:after="0" w:line="240" w:lineRule="auto"/>
        <w:jc w:val="both"/>
        <w:rPr>
          <w:rFonts w:ascii="Times New Roman" w:eastAsia="Calibri" w:hAnsi="Times New Roman" w:cs="Times New Roman"/>
          <w:color w:val="000000"/>
          <w:sz w:val="8"/>
          <w:szCs w:val="24"/>
        </w:rPr>
      </w:pPr>
    </w:p>
    <w:p w:rsidR="00F077C3" w:rsidRPr="00482D02" w:rsidRDefault="00F077C3" w:rsidP="00F077C3">
      <w:pPr>
        <w:spacing w:after="0" w:line="240" w:lineRule="auto"/>
        <w:ind w:firstLine="709"/>
        <w:jc w:val="both"/>
        <w:rPr>
          <w:rFonts w:ascii="Times New Roman" w:eastAsia="Times New Roman" w:hAnsi="Times New Roman" w:cs="Times New Roman"/>
          <w:sz w:val="24"/>
          <w:szCs w:val="24"/>
        </w:rPr>
      </w:pPr>
      <w:r w:rsidRPr="00482D02">
        <w:rPr>
          <w:rFonts w:ascii="Times New Roman" w:eastAsia="Times New Roman" w:hAnsi="Times New Roman" w:cs="Times New Roman"/>
          <w:sz w:val="24"/>
          <w:szCs w:val="24"/>
        </w:rPr>
        <w:t xml:space="preserve">Численность занятых </w:t>
      </w:r>
      <w:r>
        <w:rPr>
          <w:rFonts w:ascii="Times New Roman" w:eastAsia="Times New Roman" w:hAnsi="Times New Roman" w:cs="Times New Roman"/>
          <w:sz w:val="24"/>
          <w:szCs w:val="24"/>
        </w:rPr>
        <w:t xml:space="preserve">на 01.01.2020 года </w:t>
      </w:r>
      <w:r w:rsidRPr="00482D02">
        <w:rPr>
          <w:rFonts w:ascii="Times New Roman" w:eastAsia="Times New Roman" w:hAnsi="Times New Roman" w:cs="Times New Roman"/>
          <w:sz w:val="24"/>
          <w:szCs w:val="24"/>
        </w:rPr>
        <w:t xml:space="preserve">в экономике Слюдянского района составила 12 969 человек или 98,8 % к уровню предыдущего года, что составляет 64 % от всего трудоспособного населения района. Для Слюдянского района, как и в целом по стране, характерен более высокий уровень занятости в городской местности, где показатель составляет 12 </w:t>
      </w:r>
      <w:r w:rsidR="00E10C63">
        <w:rPr>
          <w:rFonts w:ascii="Times New Roman" w:eastAsia="Times New Roman" w:hAnsi="Times New Roman" w:cs="Times New Roman"/>
          <w:sz w:val="24"/>
          <w:szCs w:val="24"/>
        </w:rPr>
        <w:t>176</w:t>
      </w:r>
      <w:r w:rsidRPr="00482D02">
        <w:rPr>
          <w:rFonts w:ascii="Times New Roman" w:eastAsia="Times New Roman" w:hAnsi="Times New Roman" w:cs="Times New Roman"/>
          <w:sz w:val="24"/>
          <w:szCs w:val="24"/>
        </w:rPr>
        <w:t xml:space="preserve"> человек, это более </w:t>
      </w:r>
      <w:r w:rsidR="00E10C63">
        <w:rPr>
          <w:rFonts w:ascii="Times New Roman" w:eastAsia="Times New Roman" w:hAnsi="Times New Roman" w:cs="Times New Roman"/>
          <w:sz w:val="24"/>
          <w:szCs w:val="24"/>
        </w:rPr>
        <w:t>94</w:t>
      </w:r>
      <w:r w:rsidRPr="00482D02">
        <w:rPr>
          <w:rFonts w:ascii="Times New Roman" w:eastAsia="Times New Roman" w:hAnsi="Times New Roman" w:cs="Times New Roman"/>
          <w:sz w:val="24"/>
          <w:szCs w:val="24"/>
        </w:rPr>
        <w:t xml:space="preserve"> % от общего числа занятых в экономике.</w:t>
      </w:r>
    </w:p>
    <w:p w:rsidR="00F077C3" w:rsidRPr="003350D8" w:rsidRDefault="00F077C3" w:rsidP="00F077C3">
      <w:pPr>
        <w:spacing w:after="0" w:line="240" w:lineRule="auto"/>
        <w:ind w:firstLine="708"/>
        <w:jc w:val="both"/>
        <w:rPr>
          <w:rFonts w:ascii="Times New Roman" w:eastAsia="Times New Roman" w:hAnsi="Times New Roman" w:cs="Times New Roman"/>
          <w:sz w:val="24"/>
          <w:szCs w:val="24"/>
        </w:rPr>
      </w:pPr>
      <w:proofErr w:type="gramStart"/>
      <w:r w:rsidRPr="00482D02">
        <w:rPr>
          <w:rFonts w:ascii="Times New Roman" w:eastAsia="Times New Roman" w:hAnsi="Times New Roman" w:cs="Times New Roman"/>
          <w:sz w:val="24"/>
          <w:szCs w:val="24"/>
        </w:rPr>
        <w:t>Наибольший удельный вес занятых в экономике отмечен в следующих видах экономической деятельности: оптовая и розничная торговля, ремонт автотранспортных средств, мотоциклов – 25,8 %, транспортировка и хранение – 19,8 %,  образование – 14,12%, государственное управление и обеспечение военной безопасности – 7,3 %, обрабатывающие производства – 6 %, здравоохранение и предоставление прочих социальных услуг – 6,4 %, обеспечение электроэнергией, газом и паром, кондиционирование воздуха – 4,8 %, строительство – 4,1 %.</w:t>
      </w:r>
      <w:proofErr w:type="gramEnd"/>
    </w:p>
    <w:p w:rsidR="00F077C3" w:rsidRDefault="00F077C3" w:rsidP="00F077C3">
      <w:pPr>
        <w:shd w:val="clear" w:color="auto" w:fill="FFFFFF" w:themeFill="background1"/>
        <w:autoSpaceDE w:val="0"/>
        <w:autoSpaceDN w:val="0"/>
        <w:adjustRightInd w:val="0"/>
        <w:spacing w:after="0" w:line="240" w:lineRule="auto"/>
        <w:jc w:val="both"/>
        <w:rPr>
          <w:rFonts w:ascii="Times New Roman" w:eastAsia="Calibri" w:hAnsi="Times New Roman" w:cs="Times New Roman"/>
          <w:sz w:val="24"/>
          <w:szCs w:val="24"/>
        </w:rPr>
      </w:pPr>
    </w:p>
    <w:p w:rsidR="00F077C3" w:rsidRPr="00A559B2" w:rsidRDefault="00F077C3" w:rsidP="00F077C3">
      <w:pPr>
        <w:pStyle w:val="a9"/>
        <w:keepNext/>
        <w:jc w:val="center"/>
        <w:rPr>
          <w:rFonts w:ascii="Times New Roman" w:hAnsi="Times New Roman" w:cs="Times New Roman"/>
          <w:color w:val="auto"/>
          <w:sz w:val="24"/>
          <w:szCs w:val="24"/>
        </w:rPr>
      </w:pPr>
      <w:r w:rsidRPr="00A559B2">
        <w:rPr>
          <w:rFonts w:ascii="Times New Roman" w:hAnsi="Times New Roman" w:cs="Times New Roman"/>
          <w:color w:val="auto"/>
          <w:sz w:val="24"/>
          <w:szCs w:val="24"/>
        </w:rPr>
        <w:t>Занято в экономике, %</w:t>
      </w:r>
    </w:p>
    <w:p w:rsidR="00F077C3" w:rsidRDefault="00F077C3" w:rsidP="00F077C3">
      <w:pPr>
        <w:keepNext/>
        <w:spacing w:after="0" w:line="240" w:lineRule="auto"/>
      </w:pPr>
      <w:r>
        <w:rPr>
          <w:noProof/>
          <w:lang w:eastAsia="ru-RU"/>
        </w:rPr>
        <w:drawing>
          <wp:inline distT="0" distB="0" distL="0" distR="0" wp14:anchorId="5F035656" wp14:editId="1E141502">
            <wp:extent cx="6334125" cy="481965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077C3" w:rsidRDefault="00F077C3" w:rsidP="00F077C3">
      <w:pPr>
        <w:autoSpaceDE w:val="0"/>
        <w:autoSpaceDN w:val="0"/>
        <w:adjustRightInd w:val="0"/>
        <w:spacing w:after="0" w:line="240" w:lineRule="auto"/>
        <w:ind w:firstLine="708"/>
        <w:jc w:val="both"/>
        <w:rPr>
          <w:rFonts w:ascii="Times New Roman" w:hAnsi="Times New Roman" w:cs="Times New Roman"/>
          <w:sz w:val="24"/>
          <w:szCs w:val="24"/>
          <w:shd w:val="clear" w:color="auto" w:fill="92D050"/>
        </w:rPr>
      </w:pPr>
    </w:p>
    <w:p w:rsidR="00F077C3" w:rsidRPr="004710EB" w:rsidRDefault="00F077C3" w:rsidP="00F077C3">
      <w:pPr>
        <w:autoSpaceDE w:val="0"/>
        <w:autoSpaceDN w:val="0"/>
        <w:adjustRightInd w:val="0"/>
        <w:spacing w:after="0" w:line="240" w:lineRule="auto"/>
        <w:ind w:firstLine="708"/>
        <w:jc w:val="both"/>
        <w:rPr>
          <w:rFonts w:ascii="Times New Roman" w:hAnsi="Times New Roman" w:cs="Times New Roman"/>
          <w:sz w:val="24"/>
          <w:szCs w:val="24"/>
        </w:rPr>
      </w:pPr>
      <w:r w:rsidRPr="00225C40">
        <w:rPr>
          <w:rFonts w:ascii="Times New Roman" w:hAnsi="Times New Roman" w:cs="Times New Roman"/>
          <w:sz w:val="24"/>
          <w:szCs w:val="24"/>
        </w:rPr>
        <w:t xml:space="preserve">Уровень зарегистрированной безработицы в 2020 году вырос по сравнению с прошлым годом на 0,5 </w:t>
      </w:r>
      <w:proofErr w:type="gramStart"/>
      <w:r w:rsidRPr="00225C40">
        <w:rPr>
          <w:rFonts w:ascii="Times New Roman" w:hAnsi="Times New Roman" w:cs="Times New Roman"/>
          <w:sz w:val="24"/>
          <w:szCs w:val="24"/>
        </w:rPr>
        <w:t>процентных</w:t>
      </w:r>
      <w:proofErr w:type="gramEnd"/>
      <w:r w:rsidRPr="00225C40">
        <w:rPr>
          <w:rFonts w:ascii="Times New Roman" w:hAnsi="Times New Roman" w:cs="Times New Roman"/>
          <w:sz w:val="24"/>
          <w:szCs w:val="24"/>
        </w:rPr>
        <w:t xml:space="preserve"> пункта и на 01.01.2021 года составил 1,7 процента.</w:t>
      </w:r>
      <w:r w:rsidRPr="004710EB">
        <w:rPr>
          <w:rFonts w:ascii="Times New Roman" w:hAnsi="Times New Roman" w:cs="Times New Roman"/>
          <w:sz w:val="24"/>
          <w:szCs w:val="24"/>
        </w:rPr>
        <w:t xml:space="preserve"> </w:t>
      </w:r>
    </w:p>
    <w:p w:rsidR="00F077C3" w:rsidRPr="004710EB" w:rsidRDefault="00F077C3" w:rsidP="00F077C3">
      <w:pPr>
        <w:autoSpaceDE w:val="0"/>
        <w:autoSpaceDN w:val="0"/>
        <w:adjustRightInd w:val="0"/>
        <w:spacing w:after="0" w:line="240" w:lineRule="auto"/>
        <w:ind w:firstLine="708"/>
        <w:jc w:val="both"/>
        <w:rPr>
          <w:rFonts w:ascii="Times New Roman" w:hAnsi="Times New Roman" w:cs="Times New Roman"/>
          <w:sz w:val="24"/>
          <w:szCs w:val="24"/>
        </w:rPr>
      </w:pPr>
      <w:r w:rsidRPr="004710EB">
        <w:rPr>
          <w:rFonts w:ascii="Times New Roman" w:hAnsi="Times New Roman" w:cs="Times New Roman"/>
          <w:sz w:val="24"/>
          <w:szCs w:val="24"/>
        </w:rPr>
        <w:t>По состоянию на 01.01.20</w:t>
      </w:r>
      <w:r>
        <w:rPr>
          <w:rFonts w:ascii="Times New Roman" w:hAnsi="Times New Roman" w:cs="Times New Roman"/>
          <w:sz w:val="24"/>
          <w:szCs w:val="24"/>
        </w:rPr>
        <w:t>21</w:t>
      </w:r>
      <w:r w:rsidRPr="004710EB">
        <w:rPr>
          <w:rFonts w:ascii="Times New Roman" w:hAnsi="Times New Roman" w:cs="Times New Roman"/>
          <w:sz w:val="24"/>
          <w:szCs w:val="24"/>
        </w:rPr>
        <w:t xml:space="preserve"> года зарегистрировано </w:t>
      </w:r>
      <w:r>
        <w:rPr>
          <w:rFonts w:ascii="Times New Roman" w:hAnsi="Times New Roman" w:cs="Times New Roman"/>
          <w:sz w:val="24"/>
          <w:szCs w:val="24"/>
        </w:rPr>
        <w:t>329</w:t>
      </w:r>
      <w:r w:rsidRPr="004710EB">
        <w:rPr>
          <w:rFonts w:ascii="Times New Roman" w:hAnsi="Times New Roman" w:cs="Times New Roman"/>
          <w:sz w:val="24"/>
          <w:szCs w:val="24"/>
        </w:rPr>
        <w:t xml:space="preserve"> безработных в Слюдянском  районе,  из них </w:t>
      </w:r>
      <w:r>
        <w:rPr>
          <w:rFonts w:ascii="Times New Roman" w:hAnsi="Times New Roman" w:cs="Times New Roman"/>
          <w:sz w:val="24"/>
          <w:szCs w:val="24"/>
        </w:rPr>
        <w:t>231</w:t>
      </w:r>
      <w:r w:rsidRPr="004710EB">
        <w:rPr>
          <w:rFonts w:ascii="Times New Roman" w:hAnsi="Times New Roman" w:cs="Times New Roman"/>
          <w:sz w:val="24"/>
          <w:szCs w:val="24"/>
        </w:rPr>
        <w:t xml:space="preserve"> человек получают </w:t>
      </w:r>
      <w:r>
        <w:rPr>
          <w:rFonts w:ascii="Times New Roman" w:hAnsi="Times New Roman" w:cs="Times New Roman"/>
          <w:sz w:val="24"/>
          <w:szCs w:val="24"/>
        </w:rPr>
        <w:t>социальные выплаты</w:t>
      </w:r>
      <w:r w:rsidRPr="004710EB">
        <w:rPr>
          <w:rFonts w:ascii="Times New Roman" w:hAnsi="Times New Roman" w:cs="Times New Roman"/>
          <w:sz w:val="24"/>
          <w:szCs w:val="24"/>
        </w:rPr>
        <w:t xml:space="preserve">. В Байкальском </w:t>
      </w:r>
      <w:r w:rsidRPr="004710EB">
        <w:rPr>
          <w:rFonts w:ascii="Times New Roman" w:hAnsi="Times New Roman" w:cs="Times New Roman"/>
          <w:sz w:val="24"/>
          <w:szCs w:val="24"/>
        </w:rPr>
        <w:lastRenderedPageBreak/>
        <w:t xml:space="preserve">муниципальном образовании зарегистрировано в качестве безработных </w:t>
      </w:r>
      <w:r>
        <w:rPr>
          <w:rFonts w:ascii="Times New Roman" w:hAnsi="Times New Roman" w:cs="Times New Roman"/>
          <w:sz w:val="24"/>
          <w:szCs w:val="24"/>
        </w:rPr>
        <w:t>94</w:t>
      </w:r>
      <w:r w:rsidRPr="004710EB">
        <w:rPr>
          <w:rFonts w:ascii="Times New Roman" w:hAnsi="Times New Roman" w:cs="Times New Roman"/>
          <w:sz w:val="24"/>
          <w:szCs w:val="24"/>
        </w:rPr>
        <w:t xml:space="preserve"> человек</w:t>
      </w:r>
      <w:r>
        <w:rPr>
          <w:rFonts w:ascii="Times New Roman" w:hAnsi="Times New Roman" w:cs="Times New Roman"/>
          <w:sz w:val="24"/>
          <w:szCs w:val="24"/>
        </w:rPr>
        <w:t>а</w:t>
      </w:r>
      <w:r w:rsidRPr="004710EB">
        <w:rPr>
          <w:rFonts w:ascii="Times New Roman" w:hAnsi="Times New Roman" w:cs="Times New Roman"/>
          <w:sz w:val="24"/>
          <w:szCs w:val="24"/>
        </w:rPr>
        <w:t xml:space="preserve">, из них  </w:t>
      </w:r>
      <w:r>
        <w:rPr>
          <w:rFonts w:ascii="Times New Roman" w:hAnsi="Times New Roman" w:cs="Times New Roman"/>
          <w:sz w:val="24"/>
          <w:szCs w:val="24"/>
        </w:rPr>
        <w:t>65</w:t>
      </w:r>
      <w:r w:rsidRPr="004710EB">
        <w:rPr>
          <w:rFonts w:ascii="Times New Roman" w:hAnsi="Times New Roman" w:cs="Times New Roman"/>
          <w:sz w:val="24"/>
          <w:szCs w:val="24"/>
        </w:rPr>
        <w:t xml:space="preserve"> получают пособие по безработице.</w:t>
      </w:r>
    </w:p>
    <w:p w:rsidR="00F077C3" w:rsidRDefault="00F077C3" w:rsidP="00F077C3">
      <w:pPr>
        <w:autoSpaceDE w:val="0"/>
        <w:autoSpaceDN w:val="0"/>
        <w:adjustRightInd w:val="0"/>
        <w:spacing w:after="0" w:line="240" w:lineRule="auto"/>
        <w:ind w:firstLine="708"/>
        <w:jc w:val="both"/>
        <w:rPr>
          <w:rFonts w:ascii="Times New Roman" w:hAnsi="Times New Roman" w:cs="Times New Roman"/>
          <w:sz w:val="24"/>
          <w:szCs w:val="24"/>
        </w:rPr>
      </w:pPr>
      <w:r w:rsidRPr="001D434F">
        <w:rPr>
          <w:rFonts w:ascii="Times New Roman" w:hAnsi="Times New Roman" w:cs="Times New Roman"/>
          <w:sz w:val="24"/>
          <w:szCs w:val="24"/>
        </w:rPr>
        <w:t>Сведения о высвобождении работников в 2020 году поступили в ОГКУ «Центр занятости населения Слюдянского района» от  20 работодателей  на общее количество  высвобождаемых 90 человек.</w:t>
      </w:r>
      <w:r w:rsidRPr="004710EB">
        <w:rPr>
          <w:rFonts w:ascii="Times New Roman" w:hAnsi="Times New Roman" w:cs="Times New Roman"/>
          <w:sz w:val="24"/>
          <w:szCs w:val="24"/>
        </w:rPr>
        <w:t xml:space="preserve"> Из них за содействием в трудоустройстве обратилось </w:t>
      </w:r>
      <w:r>
        <w:rPr>
          <w:rFonts w:ascii="Times New Roman" w:hAnsi="Times New Roman" w:cs="Times New Roman"/>
          <w:sz w:val="24"/>
          <w:szCs w:val="24"/>
        </w:rPr>
        <w:t>36</w:t>
      </w:r>
      <w:r w:rsidRPr="004710EB">
        <w:rPr>
          <w:rFonts w:ascii="Times New Roman" w:hAnsi="Times New Roman" w:cs="Times New Roman"/>
          <w:sz w:val="24"/>
          <w:szCs w:val="24"/>
        </w:rPr>
        <w:t xml:space="preserve"> человек или </w:t>
      </w:r>
      <w:r>
        <w:rPr>
          <w:rFonts w:ascii="Times New Roman" w:hAnsi="Times New Roman" w:cs="Times New Roman"/>
          <w:sz w:val="24"/>
          <w:szCs w:val="24"/>
        </w:rPr>
        <w:t>40</w:t>
      </w:r>
      <w:r w:rsidRPr="004710EB">
        <w:rPr>
          <w:rFonts w:ascii="Times New Roman" w:hAnsi="Times New Roman" w:cs="Times New Roman"/>
          <w:sz w:val="24"/>
          <w:szCs w:val="24"/>
        </w:rPr>
        <w:t xml:space="preserve"> % уволенных в свя</w:t>
      </w:r>
      <w:r>
        <w:rPr>
          <w:rFonts w:ascii="Times New Roman" w:hAnsi="Times New Roman" w:cs="Times New Roman"/>
          <w:sz w:val="24"/>
          <w:szCs w:val="24"/>
        </w:rPr>
        <w:t xml:space="preserve">зи с высвобождением работников. В 2020 году 26 человек, с учетом состоявших на учете на начало года, </w:t>
      </w:r>
      <w:proofErr w:type="gramStart"/>
      <w:r>
        <w:rPr>
          <w:rFonts w:ascii="Times New Roman" w:hAnsi="Times New Roman" w:cs="Times New Roman"/>
          <w:sz w:val="24"/>
          <w:szCs w:val="24"/>
        </w:rPr>
        <w:t>трудоустроены</w:t>
      </w:r>
      <w:proofErr w:type="gramEnd"/>
      <w:r>
        <w:rPr>
          <w:rFonts w:ascii="Times New Roman" w:hAnsi="Times New Roman" w:cs="Times New Roman"/>
          <w:sz w:val="24"/>
          <w:szCs w:val="24"/>
        </w:rPr>
        <w:t>.</w:t>
      </w:r>
    </w:p>
    <w:p w:rsidR="00F077C3" w:rsidRPr="00C843BB" w:rsidRDefault="00F077C3" w:rsidP="00F077C3">
      <w:pPr>
        <w:autoSpaceDE w:val="0"/>
        <w:autoSpaceDN w:val="0"/>
        <w:adjustRightInd w:val="0"/>
        <w:spacing w:after="0" w:line="240" w:lineRule="auto"/>
        <w:ind w:firstLine="708"/>
        <w:jc w:val="both"/>
        <w:rPr>
          <w:rFonts w:ascii="Times New Roman" w:hAnsi="Times New Roman" w:cs="Times New Roman"/>
          <w:sz w:val="24"/>
          <w:szCs w:val="24"/>
        </w:rPr>
      </w:pPr>
      <w:r w:rsidRPr="004710EB">
        <w:rPr>
          <w:rFonts w:ascii="Times New Roman" w:hAnsi="Times New Roman" w:cs="Times New Roman"/>
          <w:sz w:val="24"/>
          <w:szCs w:val="24"/>
        </w:rPr>
        <w:t>Коэффициент напряженности на рынке труда Слюдянского района на 01.01.20</w:t>
      </w:r>
      <w:r>
        <w:rPr>
          <w:rFonts w:ascii="Times New Roman" w:hAnsi="Times New Roman" w:cs="Times New Roman"/>
          <w:sz w:val="24"/>
          <w:szCs w:val="24"/>
        </w:rPr>
        <w:t>21</w:t>
      </w:r>
      <w:r w:rsidRPr="004710EB">
        <w:rPr>
          <w:rFonts w:ascii="Times New Roman" w:hAnsi="Times New Roman" w:cs="Times New Roman"/>
          <w:sz w:val="24"/>
          <w:szCs w:val="24"/>
        </w:rPr>
        <w:t xml:space="preserve"> г. равен  0,</w:t>
      </w:r>
      <w:r>
        <w:rPr>
          <w:rFonts w:ascii="Times New Roman" w:hAnsi="Times New Roman" w:cs="Times New Roman"/>
          <w:sz w:val="24"/>
          <w:szCs w:val="24"/>
        </w:rPr>
        <w:t>3,  в Байкальском МО также</w:t>
      </w:r>
      <w:r w:rsidRPr="004710EB">
        <w:rPr>
          <w:rFonts w:ascii="Times New Roman" w:hAnsi="Times New Roman" w:cs="Times New Roman"/>
          <w:sz w:val="24"/>
          <w:szCs w:val="24"/>
        </w:rPr>
        <w:t xml:space="preserve"> 0,</w:t>
      </w:r>
      <w:r>
        <w:rPr>
          <w:rFonts w:ascii="Times New Roman" w:hAnsi="Times New Roman" w:cs="Times New Roman"/>
          <w:sz w:val="24"/>
          <w:szCs w:val="24"/>
        </w:rPr>
        <w:t>9</w:t>
      </w:r>
      <w:r w:rsidRPr="004710EB">
        <w:rPr>
          <w:rFonts w:ascii="Times New Roman" w:hAnsi="Times New Roman" w:cs="Times New Roman"/>
          <w:sz w:val="24"/>
          <w:szCs w:val="24"/>
        </w:rPr>
        <w:t>. Численность граждан, состоящих по состоянию на 01.01.20</w:t>
      </w:r>
      <w:r>
        <w:rPr>
          <w:rFonts w:ascii="Times New Roman" w:hAnsi="Times New Roman" w:cs="Times New Roman"/>
          <w:sz w:val="24"/>
          <w:szCs w:val="24"/>
        </w:rPr>
        <w:t>21</w:t>
      </w:r>
      <w:r w:rsidRPr="004710EB">
        <w:rPr>
          <w:rFonts w:ascii="Times New Roman" w:hAnsi="Times New Roman" w:cs="Times New Roman"/>
          <w:sz w:val="24"/>
          <w:szCs w:val="24"/>
        </w:rPr>
        <w:t xml:space="preserve"> года в ОГКУ ЦЗН Слюдянского района на регистрационном учете в целях поиска подходящей работы</w:t>
      </w:r>
      <w:r>
        <w:rPr>
          <w:rFonts w:ascii="Times New Roman" w:hAnsi="Times New Roman" w:cs="Times New Roman"/>
          <w:sz w:val="24"/>
          <w:szCs w:val="24"/>
        </w:rPr>
        <w:t>,</w:t>
      </w:r>
      <w:r w:rsidRPr="004710EB">
        <w:rPr>
          <w:rFonts w:ascii="Times New Roman" w:hAnsi="Times New Roman" w:cs="Times New Roman"/>
          <w:sz w:val="24"/>
          <w:szCs w:val="24"/>
        </w:rPr>
        <w:t xml:space="preserve"> составляет </w:t>
      </w:r>
      <w:r>
        <w:rPr>
          <w:rFonts w:ascii="Times New Roman" w:hAnsi="Times New Roman" w:cs="Times New Roman"/>
          <w:sz w:val="24"/>
          <w:szCs w:val="24"/>
        </w:rPr>
        <w:t>406</w:t>
      </w:r>
      <w:r w:rsidRPr="004710EB">
        <w:rPr>
          <w:rFonts w:ascii="Times New Roman" w:hAnsi="Times New Roman" w:cs="Times New Roman"/>
          <w:sz w:val="24"/>
          <w:szCs w:val="24"/>
        </w:rPr>
        <w:t xml:space="preserve"> человек, </w:t>
      </w:r>
      <w:r>
        <w:rPr>
          <w:rFonts w:ascii="Times New Roman" w:hAnsi="Times New Roman" w:cs="Times New Roman"/>
          <w:sz w:val="24"/>
          <w:szCs w:val="24"/>
        </w:rPr>
        <w:t>из них 225</w:t>
      </w:r>
      <w:r w:rsidRPr="004710EB">
        <w:rPr>
          <w:rFonts w:ascii="Times New Roman" w:hAnsi="Times New Roman" w:cs="Times New Roman"/>
          <w:sz w:val="24"/>
          <w:szCs w:val="24"/>
        </w:rPr>
        <w:t xml:space="preserve"> женщин (</w:t>
      </w:r>
      <w:r>
        <w:rPr>
          <w:rFonts w:ascii="Times New Roman" w:hAnsi="Times New Roman" w:cs="Times New Roman"/>
          <w:sz w:val="24"/>
          <w:szCs w:val="24"/>
        </w:rPr>
        <w:t>55,4</w:t>
      </w:r>
      <w:r w:rsidRPr="004710EB">
        <w:rPr>
          <w:rFonts w:ascii="Times New Roman" w:hAnsi="Times New Roman" w:cs="Times New Roman"/>
          <w:sz w:val="24"/>
          <w:szCs w:val="24"/>
        </w:rPr>
        <w:t xml:space="preserve"> %) и 1</w:t>
      </w:r>
      <w:r>
        <w:rPr>
          <w:rFonts w:ascii="Times New Roman" w:hAnsi="Times New Roman" w:cs="Times New Roman"/>
          <w:sz w:val="24"/>
          <w:szCs w:val="24"/>
        </w:rPr>
        <w:t>81</w:t>
      </w:r>
      <w:r w:rsidRPr="004710EB">
        <w:rPr>
          <w:rFonts w:ascii="Times New Roman" w:hAnsi="Times New Roman" w:cs="Times New Roman"/>
          <w:sz w:val="24"/>
          <w:szCs w:val="24"/>
        </w:rPr>
        <w:t xml:space="preserve"> мужчин</w:t>
      </w:r>
      <w:r>
        <w:rPr>
          <w:rFonts w:ascii="Times New Roman" w:hAnsi="Times New Roman" w:cs="Times New Roman"/>
          <w:sz w:val="24"/>
          <w:szCs w:val="24"/>
        </w:rPr>
        <w:t>ы</w:t>
      </w:r>
      <w:r w:rsidRPr="004710EB">
        <w:rPr>
          <w:rFonts w:ascii="Times New Roman" w:hAnsi="Times New Roman" w:cs="Times New Roman"/>
          <w:sz w:val="24"/>
          <w:szCs w:val="24"/>
        </w:rPr>
        <w:t xml:space="preserve"> (</w:t>
      </w:r>
      <w:r>
        <w:rPr>
          <w:rFonts w:ascii="Times New Roman" w:hAnsi="Times New Roman" w:cs="Times New Roman"/>
          <w:sz w:val="24"/>
          <w:szCs w:val="24"/>
        </w:rPr>
        <w:t>44,6</w:t>
      </w:r>
      <w:r w:rsidRPr="004710EB">
        <w:rPr>
          <w:rFonts w:ascii="Times New Roman" w:hAnsi="Times New Roman" w:cs="Times New Roman"/>
          <w:sz w:val="24"/>
          <w:szCs w:val="24"/>
        </w:rPr>
        <w:t xml:space="preserve"> %).</w:t>
      </w:r>
      <w:r>
        <w:rPr>
          <w:rFonts w:ascii="Times New Roman" w:hAnsi="Times New Roman" w:cs="Times New Roman"/>
          <w:sz w:val="24"/>
          <w:szCs w:val="24"/>
        </w:rPr>
        <w:t xml:space="preserve"> Из общего числа </w:t>
      </w:r>
      <w:r w:rsidRPr="004710EB">
        <w:rPr>
          <w:rFonts w:ascii="Times New Roman" w:hAnsi="Times New Roman" w:cs="Times New Roman"/>
          <w:sz w:val="24"/>
          <w:szCs w:val="24"/>
        </w:rPr>
        <w:t>состоящих на регистрационном учете в целях поиска подходящей работы</w:t>
      </w:r>
      <w:r>
        <w:rPr>
          <w:rFonts w:ascii="Times New Roman" w:hAnsi="Times New Roman" w:cs="Times New Roman"/>
          <w:sz w:val="24"/>
          <w:szCs w:val="24"/>
        </w:rPr>
        <w:t>: 13 человек (3,2 %) в</w:t>
      </w:r>
      <w:r w:rsidRPr="004710EB">
        <w:rPr>
          <w:rFonts w:ascii="Times New Roman" w:hAnsi="Times New Roman" w:cs="Times New Roman"/>
          <w:sz w:val="24"/>
          <w:szCs w:val="24"/>
        </w:rPr>
        <w:t>ысвобожден</w:t>
      </w:r>
      <w:r>
        <w:rPr>
          <w:rFonts w:ascii="Times New Roman" w:hAnsi="Times New Roman" w:cs="Times New Roman"/>
          <w:sz w:val="24"/>
          <w:szCs w:val="24"/>
        </w:rPr>
        <w:t>ные</w:t>
      </w:r>
      <w:r w:rsidRPr="004710EB">
        <w:rPr>
          <w:rFonts w:ascii="Times New Roman" w:hAnsi="Times New Roman" w:cs="Times New Roman"/>
          <w:sz w:val="24"/>
          <w:szCs w:val="24"/>
        </w:rPr>
        <w:t xml:space="preserve"> по инициативе работодателя</w:t>
      </w:r>
      <w:r>
        <w:rPr>
          <w:rFonts w:ascii="Times New Roman" w:hAnsi="Times New Roman" w:cs="Times New Roman"/>
          <w:sz w:val="24"/>
          <w:szCs w:val="24"/>
        </w:rPr>
        <w:t>;</w:t>
      </w:r>
      <w:r w:rsidRPr="004710EB">
        <w:rPr>
          <w:rFonts w:ascii="Times New Roman" w:hAnsi="Times New Roman" w:cs="Times New Roman"/>
          <w:sz w:val="24"/>
          <w:szCs w:val="24"/>
        </w:rPr>
        <w:t xml:space="preserve"> </w:t>
      </w:r>
      <w:r>
        <w:rPr>
          <w:rFonts w:ascii="Times New Roman" w:hAnsi="Times New Roman" w:cs="Times New Roman"/>
          <w:sz w:val="24"/>
          <w:szCs w:val="24"/>
        </w:rPr>
        <w:t>33 человека (8,1 %) г</w:t>
      </w:r>
      <w:r w:rsidRPr="004710EB">
        <w:rPr>
          <w:rFonts w:ascii="Times New Roman" w:hAnsi="Times New Roman" w:cs="Times New Roman"/>
          <w:sz w:val="24"/>
          <w:szCs w:val="24"/>
        </w:rPr>
        <w:t>раждан</w:t>
      </w:r>
      <w:r>
        <w:rPr>
          <w:rFonts w:ascii="Times New Roman" w:hAnsi="Times New Roman" w:cs="Times New Roman"/>
          <w:sz w:val="24"/>
          <w:szCs w:val="24"/>
        </w:rPr>
        <w:t>е предпенсионного возраста</w:t>
      </w:r>
      <w:r w:rsidRPr="00D53BA3">
        <w:rPr>
          <w:rFonts w:ascii="Times New Roman" w:hAnsi="Times New Roman" w:cs="Times New Roman"/>
          <w:sz w:val="24"/>
          <w:szCs w:val="24"/>
        </w:rPr>
        <w:t xml:space="preserve">; </w:t>
      </w:r>
      <w:r>
        <w:rPr>
          <w:rFonts w:ascii="Times New Roman" w:hAnsi="Times New Roman" w:cs="Times New Roman"/>
          <w:sz w:val="24"/>
          <w:szCs w:val="24"/>
        </w:rPr>
        <w:t>127</w:t>
      </w:r>
      <w:r w:rsidRPr="00D53BA3">
        <w:rPr>
          <w:rFonts w:ascii="Times New Roman" w:hAnsi="Times New Roman" w:cs="Times New Roman"/>
          <w:sz w:val="24"/>
          <w:szCs w:val="24"/>
        </w:rPr>
        <w:t xml:space="preserve"> </w:t>
      </w:r>
      <w:r w:rsidRPr="004710EB">
        <w:rPr>
          <w:rFonts w:ascii="Times New Roman" w:hAnsi="Times New Roman" w:cs="Times New Roman"/>
          <w:sz w:val="24"/>
          <w:szCs w:val="24"/>
        </w:rPr>
        <w:t>человек (</w:t>
      </w:r>
      <w:r>
        <w:rPr>
          <w:rFonts w:ascii="Times New Roman" w:hAnsi="Times New Roman" w:cs="Times New Roman"/>
          <w:sz w:val="24"/>
          <w:szCs w:val="24"/>
        </w:rPr>
        <w:t xml:space="preserve">31,3 %) </w:t>
      </w:r>
      <w:r w:rsidRPr="004710EB">
        <w:rPr>
          <w:rFonts w:ascii="Times New Roman" w:hAnsi="Times New Roman" w:cs="Times New Roman"/>
          <w:sz w:val="24"/>
          <w:szCs w:val="24"/>
        </w:rPr>
        <w:t>молодеж</w:t>
      </w:r>
      <w:r>
        <w:rPr>
          <w:rFonts w:ascii="Times New Roman" w:hAnsi="Times New Roman" w:cs="Times New Roman"/>
          <w:sz w:val="24"/>
          <w:szCs w:val="24"/>
        </w:rPr>
        <w:t>ь в возрасте 16-29 лет;</w:t>
      </w:r>
      <w:r w:rsidRPr="004710EB">
        <w:rPr>
          <w:rFonts w:ascii="Times New Roman" w:hAnsi="Times New Roman" w:cs="Times New Roman"/>
          <w:sz w:val="24"/>
          <w:szCs w:val="24"/>
        </w:rPr>
        <w:t xml:space="preserve"> </w:t>
      </w:r>
      <w:r>
        <w:rPr>
          <w:rFonts w:ascii="Times New Roman" w:hAnsi="Times New Roman" w:cs="Times New Roman"/>
          <w:sz w:val="24"/>
          <w:szCs w:val="24"/>
        </w:rPr>
        <w:t>42</w:t>
      </w:r>
      <w:r w:rsidRPr="001510D6">
        <w:rPr>
          <w:rFonts w:ascii="Times New Roman" w:hAnsi="Times New Roman" w:cs="Times New Roman"/>
        </w:rPr>
        <w:t xml:space="preserve"> </w:t>
      </w:r>
      <w:r w:rsidRPr="00C843BB">
        <w:rPr>
          <w:rFonts w:ascii="Times New Roman" w:hAnsi="Times New Roman" w:cs="Times New Roman"/>
          <w:sz w:val="24"/>
          <w:szCs w:val="24"/>
        </w:rPr>
        <w:t>человека (</w:t>
      </w:r>
      <w:r>
        <w:rPr>
          <w:rFonts w:ascii="Times New Roman" w:hAnsi="Times New Roman" w:cs="Times New Roman"/>
          <w:sz w:val="24"/>
          <w:szCs w:val="24"/>
        </w:rPr>
        <w:t>10,3</w:t>
      </w:r>
      <w:r w:rsidRPr="00C843BB">
        <w:rPr>
          <w:rFonts w:ascii="Times New Roman" w:hAnsi="Times New Roman" w:cs="Times New Roman"/>
          <w:sz w:val="24"/>
          <w:szCs w:val="24"/>
        </w:rPr>
        <w:t xml:space="preserve"> %)  не имеют опыта  работы; 1</w:t>
      </w:r>
      <w:r>
        <w:rPr>
          <w:rFonts w:ascii="Times New Roman" w:hAnsi="Times New Roman" w:cs="Times New Roman"/>
          <w:sz w:val="24"/>
          <w:szCs w:val="24"/>
        </w:rPr>
        <w:t>8</w:t>
      </w:r>
      <w:r w:rsidRPr="00C843BB">
        <w:rPr>
          <w:rFonts w:ascii="Times New Roman" w:hAnsi="Times New Roman" w:cs="Times New Roman"/>
          <w:sz w:val="24"/>
          <w:szCs w:val="24"/>
        </w:rPr>
        <w:t xml:space="preserve"> человек (</w:t>
      </w:r>
      <w:r>
        <w:rPr>
          <w:rFonts w:ascii="Times New Roman" w:hAnsi="Times New Roman" w:cs="Times New Roman"/>
          <w:sz w:val="24"/>
          <w:szCs w:val="24"/>
        </w:rPr>
        <w:t>4,4</w:t>
      </w:r>
      <w:r w:rsidRPr="00C843BB">
        <w:rPr>
          <w:rFonts w:ascii="Times New Roman" w:hAnsi="Times New Roman" w:cs="Times New Roman"/>
          <w:sz w:val="24"/>
          <w:szCs w:val="24"/>
        </w:rPr>
        <w:t xml:space="preserve"> %)  имеют инвалидность. </w:t>
      </w:r>
    </w:p>
    <w:p w:rsidR="00F077C3" w:rsidRPr="001D434F" w:rsidRDefault="00F077C3" w:rsidP="00F077C3">
      <w:pPr>
        <w:autoSpaceDE w:val="0"/>
        <w:autoSpaceDN w:val="0"/>
        <w:adjustRightInd w:val="0"/>
        <w:spacing w:after="0" w:line="240" w:lineRule="auto"/>
        <w:ind w:firstLine="708"/>
        <w:jc w:val="both"/>
        <w:rPr>
          <w:rFonts w:ascii="Times New Roman" w:hAnsi="Times New Roman" w:cs="Times New Roman"/>
          <w:sz w:val="24"/>
          <w:szCs w:val="24"/>
        </w:rPr>
      </w:pPr>
      <w:r w:rsidRPr="001D434F">
        <w:rPr>
          <w:rFonts w:ascii="Times New Roman" w:hAnsi="Times New Roman" w:cs="Times New Roman"/>
          <w:sz w:val="24"/>
          <w:szCs w:val="24"/>
        </w:rPr>
        <w:t xml:space="preserve">Численность </w:t>
      </w:r>
      <w:proofErr w:type="gramStart"/>
      <w:r w:rsidRPr="001D434F">
        <w:rPr>
          <w:rFonts w:ascii="Times New Roman" w:hAnsi="Times New Roman" w:cs="Times New Roman"/>
          <w:sz w:val="24"/>
          <w:szCs w:val="24"/>
        </w:rPr>
        <w:t>граждан, обратившихся в центр занятости населения за содействием в поиске работы в  январе-декабре 2020 года составила</w:t>
      </w:r>
      <w:proofErr w:type="gramEnd"/>
      <w:r w:rsidRPr="001D434F">
        <w:rPr>
          <w:rFonts w:ascii="Times New Roman" w:hAnsi="Times New Roman" w:cs="Times New Roman"/>
          <w:sz w:val="24"/>
          <w:szCs w:val="24"/>
        </w:rPr>
        <w:t xml:space="preserve"> 2149 человек, что на 727 человек больше, чем в 2019 году. Признано безработными за  2020 год 1253 человека, что в 2,1 раз больше, чем в 2019</w:t>
      </w:r>
      <w:r w:rsidRPr="001D434F">
        <w:rPr>
          <w:rFonts w:ascii="Times New Roman" w:eastAsia="Calibri" w:hAnsi="Times New Roman" w:cs="Times New Roman"/>
          <w:color w:val="000000" w:themeColor="text1"/>
          <w:sz w:val="24"/>
          <w:szCs w:val="24"/>
        </w:rPr>
        <w:t xml:space="preserve"> году</w:t>
      </w:r>
      <w:r w:rsidRPr="00D81CEE">
        <w:rPr>
          <w:rFonts w:ascii="Times New Roman" w:eastAsia="Calibri" w:hAnsi="Times New Roman" w:cs="Times New Roman"/>
          <w:color w:val="000000" w:themeColor="text1"/>
          <w:sz w:val="24"/>
          <w:szCs w:val="24"/>
          <w:shd w:val="clear" w:color="auto" w:fill="FFFFFF" w:themeFill="background1"/>
        </w:rPr>
        <w:t xml:space="preserve">. </w:t>
      </w:r>
      <w:r w:rsidRPr="001D434F">
        <w:rPr>
          <w:rFonts w:ascii="Times New Roman" w:hAnsi="Times New Roman" w:cs="Times New Roman"/>
          <w:sz w:val="24"/>
          <w:szCs w:val="24"/>
        </w:rPr>
        <w:t xml:space="preserve">Снято с учета 1976 человек, ищущих работу, в том числе 1083 безработных. Трудоустроен  1181 человек,  ищущий работу, в том числе 550 безработных. </w:t>
      </w:r>
    </w:p>
    <w:p w:rsidR="00F077C3" w:rsidRPr="001D434F" w:rsidRDefault="00F077C3" w:rsidP="00F077C3">
      <w:pPr>
        <w:autoSpaceDE w:val="0"/>
        <w:autoSpaceDN w:val="0"/>
        <w:adjustRightInd w:val="0"/>
        <w:spacing w:after="0" w:line="240" w:lineRule="auto"/>
        <w:ind w:firstLine="708"/>
        <w:jc w:val="both"/>
        <w:rPr>
          <w:rFonts w:ascii="Times New Roman" w:hAnsi="Times New Roman" w:cs="Times New Roman"/>
          <w:sz w:val="24"/>
          <w:szCs w:val="24"/>
        </w:rPr>
      </w:pPr>
      <w:r w:rsidRPr="001D434F">
        <w:rPr>
          <w:rFonts w:ascii="Times New Roman" w:hAnsi="Times New Roman" w:cs="Times New Roman"/>
          <w:sz w:val="24"/>
          <w:szCs w:val="24"/>
        </w:rPr>
        <w:t>Заявленная потребность работодателей Слюдянского района  в необходимых работниках   на  1  января 2021 года составляет 1287 вакансий, в том числе  87 % или 1120 вакансий  по рабочим  профессиям. Потребность работодателей  в вакансиях   по  отраслям  выглядит следующим образом:</w:t>
      </w:r>
    </w:p>
    <w:p w:rsidR="00F077C3" w:rsidRDefault="00F077C3" w:rsidP="00F077C3">
      <w:pPr>
        <w:shd w:val="clear" w:color="auto" w:fill="FFFFFF" w:themeFill="background1"/>
        <w:autoSpaceDE w:val="0"/>
        <w:autoSpaceDN w:val="0"/>
        <w:adjustRightInd w:val="0"/>
        <w:spacing w:after="0" w:line="240" w:lineRule="auto"/>
        <w:jc w:val="both"/>
        <w:rPr>
          <w:rFonts w:ascii="Times New Roman" w:eastAsia="Calibri" w:hAnsi="Times New Roman" w:cs="Times New Roman"/>
          <w:color w:val="000000" w:themeColor="text1"/>
          <w:sz w:val="24"/>
          <w:szCs w:val="24"/>
          <w:shd w:val="clear" w:color="auto" w:fill="FFFFFF" w:themeFill="background1"/>
        </w:rPr>
      </w:pPr>
    </w:p>
    <w:p w:rsidR="00F077C3" w:rsidRDefault="00F077C3" w:rsidP="00F077C3">
      <w:pPr>
        <w:shd w:val="clear" w:color="auto" w:fill="FFFFFF" w:themeFill="background1"/>
        <w:autoSpaceDE w:val="0"/>
        <w:autoSpaceDN w:val="0"/>
        <w:adjustRightInd w:val="0"/>
        <w:spacing w:after="0" w:line="240" w:lineRule="auto"/>
        <w:jc w:val="both"/>
        <w:rPr>
          <w:rFonts w:ascii="Times New Roman" w:eastAsia="Calibri" w:hAnsi="Times New Roman" w:cs="Times New Roman"/>
          <w:color w:val="000000" w:themeColor="text1"/>
          <w:sz w:val="24"/>
          <w:szCs w:val="24"/>
          <w:shd w:val="clear" w:color="auto" w:fill="FFFFFF" w:themeFill="background1"/>
        </w:rPr>
      </w:pPr>
      <w:r>
        <w:rPr>
          <w:rFonts w:ascii="Times New Roman" w:eastAsia="Calibri" w:hAnsi="Times New Roman" w:cs="Times New Roman"/>
          <w:noProof/>
          <w:color w:val="000000" w:themeColor="text1"/>
          <w:sz w:val="24"/>
          <w:szCs w:val="24"/>
          <w:shd w:val="clear" w:color="auto" w:fill="FFFFFF" w:themeFill="background1"/>
          <w:lang w:eastAsia="ru-RU"/>
        </w:rPr>
        <w:drawing>
          <wp:inline distT="0" distB="0" distL="0" distR="0" wp14:anchorId="0376B98F" wp14:editId="7CB94F87">
            <wp:extent cx="5952765" cy="3562709"/>
            <wp:effectExtent l="0" t="0" r="10160" b="1905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077C3" w:rsidRDefault="00F077C3" w:rsidP="00F077C3">
      <w:pPr>
        <w:shd w:val="clear" w:color="auto" w:fill="FFFFFF" w:themeFill="background1"/>
        <w:autoSpaceDE w:val="0"/>
        <w:autoSpaceDN w:val="0"/>
        <w:adjustRightInd w:val="0"/>
        <w:spacing w:after="0" w:line="240" w:lineRule="auto"/>
        <w:jc w:val="both"/>
        <w:rPr>
          <w:rFonts w:ascii="Times New Roman" w:eastAsia="Calibri" w:hAnsi="Times New Roman" w:cs="Times New Roman"/>
          <w:color w:val="000000" w:themeColor="text1"/>
          <w:sz w:val="24"/>
          <w:szCs w:val="24"/>
          <w:shd w:val="clear" w:color="auto" w:fill="FFFFFF" w:themeFill="background1"/>
        </w:rPr>
      </w:pPr>
    </w:p>
    <w:p w:rsidR="00F077C3"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shd w:val="clear" w:color="auto" w:fill="FFFFFF" w:themeFill="background1"/>
        </w:rPr>
      </w:pPr>
      <w:r w:rsidRPr="001D434F">
        <w:rPr>
          <w:rFonts w:ascii="Times New Roman" w:eastAsia="Calibri" w:hAnsi="Times New Roman" w:cs="Times New Roman"/>
          <w:color w:val="000000" w:themeColor="text1"/>
          <w:sz w:val="24"/>
          <w:szCs w:val="24"/>
        </w:rPr>
        <w:t>Уровень трудоустройства составил 55 % от числа граждан, обратившихся за содействием в трудоустройстве в отчетном году, что на 34% меньше показателя 2019 года</w:t>
      </w:r>
      <w:r>
        <w:rPr>
          <w:rFonts w:ascii="Times New Roman" w:eastAsia="Calibri" w:hAnsi="Times New Roman" w:cs="Times New Roman"/>
          <w:color w:val="000000" w:themeColor="text1"/>
          <w:sz w:val="24"/>
          <w:szCs w:val="24"/>
          <w:shd w:val="clear" w:color="auto" w:fill="FFFFFF" w:themeFill="background1"/>
        </w:rPr>
        <w:t>.</w:t>
      </w:r>
    </w:p>
    <w:p w:rsidR="00F077C3" w:rsidRPr="001D434F" w:rsidRDefault="00F077C3" w:rsidP="00F077C3">
      <w:pPr>
        <w:pStyle w:val="ac"/>
        <w:ind w:firstLine="708"/>
        <w:jc w:val="both"/>
        <w:rPr>
          <w:rFonts w:eastAsia="Calibri"/>
          <w:color w:val="000000" w:themeColor="text1"/>
          <w:lang w:eastAsia="en-US"/>
        </w:rPr>
      </w:pPr>
      <w:r w:rsidRPr="001D434F">
        <w:rPr>
          <w:rFonts w:eastAsia="Calibri"/>
          <w:color w:val="000000" w:themeColor="text1"/>
          <w:lang w:eastAsia="en-US"/>
        </w:rPr>
        <w:t xml:space="preserve">Наиболее востребованными профессиями в  Слюдянском  районе  являются  медицинские работники, воспитатели, педагоги, педагоги-психологи, инструктор по </w:t>
      </w:r>
      <w:r w:rsidRPr="001D434F">
        <w:rPr>
          <w:rFonts w:eastAsia="Calibri"/>
          <w:color w:val="000000" w:themeColor="text1"/>
          <w:lang w:eastAsia="en-US"/>
        </w:rPr>
        <w:lastRenderedPageBreak/>
        <w:t>физической культуре, преподаватели детской музыкальной школы, повар, пекарь, бармен, официанты, дворники, горничные, уборщик производственных и служебных помещений, стрелок, охранник, водитель автомобиля категории</w:t>
      </w:r>
      <w:proofErr w:type="gramStart"/>
      <w:r w:rsidRPr="001D434F">
        <w:rPr>
          <w:rFonts w:eastAsia="Calibri"/>
          <w:color w:val="000000" w:themeColor="text1"/>
          <w:lang w:eastAsia="en-US"/>
        </w:rPr>
        <w:t xml:space="preserve"> С</w:t>
      </w:r>
      <w:proofErr w:type="gramEnd"/>
      <w:r w:rsidRPr="001D434F">
        <w:rPr>
          <w:rFonts w:eastAsia="Calibri"/>
          <w:color w:val="000000" w:themeColor="text1"/>
          <w:lang w:eastAsia="en-US"/>
        </w:rPr>
        <w:t xml:space="preserve">,  машинист бульдозера, бухгалтер, инженеры сферы строительства автомобильных дорог,  инженер горнодобывающей промышленности, продавцы-кассиры,  электрослесарь, электромонтер,  слесарь-сантехник, маляр, плотник, бетонщик, арматурщик, машинист (кочегар), слесарь по ремонту оборудования котельных,   мастер участка, и  др. </w:t>
      </w:r>
    </w:p>
    <w:p w:rsidR="00F077C3" w:rsidRPr="001D434F"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1D434F">
        <w:rPr>
          <w:rFonts w:ascii="Times New Roman" w:eastAsia="Calibri" w:hAnsi="Times New Roman" w:cs="Times New Roman"/>
          <w:color w:val="000000" w:themeColor="text1"/>
          <w:sz w:val="24"/>
          <w:szCs w:val="24"/>
        </w:rPr>
        <w:t>Средняя  заработная  плата  по  заявленным  вака</w:t>
      </w:r>
      <w:r>
        <w:rPr>
          <w:rFonts w:ascii="Times New Roman" w:eastAsia="Calibri" w:hAnsi="Times New Roman" w:cs="Times New Roman"/>
          <w:color w:val="000000" w:themeColor="text1"/>
          <w:sz w:val="24"/>
          <w:szCs w:val="24"/>
        </w:rPr>
        <w:t xml:space="preserve">нсиям  составляет </w:t>
      </w:r>
      <w:proofErr w:type="gramStart"/>
      <w:r>
        <w:rPr>
          <w:rFonts w:ascii="Times New Roman" w:eastAsia="Calibri" w:hAnsi="Times New Roman" w:cs="Times New Roman"/>
          <w:color w:val="000000" w:themeColor="text1"/>
          <w:sz w:val="24"/>
          <w:szCs w:val="24"/>
        </w:rPr>
        <w:t>от</w:t>
      </w:r>
      <w:proofErr w:type="gramEnd"/>
      <w:r>
        <w:rPr>
          <w:rFonts w:ascii="Times New Roman" w:eastAsia="Calibri" w:hAnsi="Times New Roman" w:cs="Times New Roman"/>
          <w:color w:val="000000" w:themeColor="text1"/>
          <w:sz w:val="24"/>
          <w:szCs w:val="24"/>
        </w:rPr>
        <w:t xml:space="preserve"> </w:t>
      </w:r>
      <w:proofErr w:type="gramStart"/>
      <w:r>
        <w:rPr>
          <w:rFonts w:ascii="Times New Roman" w:eastAsia="Calibri" w:hAnsi="Times New Roman" w:cs="Times New Roman"/>
          <w:color w:val="000000" w:themeColor="text1"/>
          <w:sz w:val="24"/>
          <w:szCs w:val="24"/>
        </w:rPr>
        <w:t>МРОТ</w:t>
      </w:r>
      <w:proofErr w:type="gramEnd"/>
      <w:r>
        <w:rPr>
          <w:rFonts w:ascii="Times New Roman" w:eastAsia="Calibri" w:hAnsi="Times New Roman" w:cs="Times New Roman"/>
          <w:color w:val="000000" w:themeColor="text1"/>
          <w:sz w:val="24"/>
          <w:szCs w:val="24"/>
        </w:rPr>
        <w:t xml:space="preserve"> до 80</w:t>
      </w:r>
      <w:r w:rsidRPr="001D434F">
        <w:rPr>
          <w:rFonts w:ascii="Times New Roman" w:eastAsia="Calibri" w:hAnsi="Times New Roman" w:cs="Times New Roman"/>
          <w:color w:val="000000" w:themeColor="text1"/>
          <w:sz w:val="24"/>
          <w:szCs w:val="24"/>
        </w:rPr>
        <w:t xml:space="preserve">000 рублей. </w:t>
      </w:r>
    </w:p>
    <w:p w:rsidR="00F077C3" w:rsidRPr="001D434F"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1D434F">
        <w:rPr>
          <w:rFonts w:ascii="Times New Roman" w:eastAsia="Calibri" w:hAnsi="Times New Roman" w:cs="Times New Roman"/>
          <w:color w:val="000000" w:themeColor="text1"/>
          <w:sz w:val="24"/>
          <w:szCs w:val="24"/>
        </w:rPr>
        <w:t>Сумма финансовых средств, направленных на социальную поддержку безработных граждан за 2020 год, составила 52 954,7 тыс. руб., что по отношению к 2019 году составило 282%,  т.е. рост в 2,8 раз, из них на выплату пособий по безработице направлено 51 487,3тыс. руб., или 97 % от общего объема выплаченных средств.</w:t>
      </w:r>
    </w:p>
    <w:p w:rsidR="00F077C3" w:rsidRDefault="00F077C3" w:rsidP="00F077C3">
      <w:pPr>
        <w:autoSpaceDE w:val="0"/>
        <w:autoSpaceDN w:val="0"/>
        <w:adjustRightInd w:val="0"/>
        <w:spacing w:after="0" w:line="240" w:lineRule="auto"/>
        <w:jc w:val="both"/>
        <w:rPr>
          <w:rFonts w:ascii="Times New Roman" w:eastAsia="Calibri" w:hAnsi="Times New Roman" w:cs="Times New Roman"/>
          <w:color w:val="000000" w:themeColor="text1"/>
          <w:sz w:val="24"/>
          <w:szCs w:val="24"/>
          <w:shd w:val="clear" w:color="auto" w:fill="FFFFFF" w:themeFill="background1"/>
        </w:rPr>
      </w:pPr>
    </w:p>
    <w:p w:rsidR="00F077C3" w:rsidRPr="0044177C" w:rsidRDefault="00F077C3" w:rsidP="00F077C3">
      <w:pPr>
        <w:shd w:val="clear" w:color="auto" w:fill="FFFFFF" w:themeFill="background1"/>
        <w:autoSpaceDE w:val="0"/>
        <w:autoSpaceDN w:val="0"/>
        <w:adjustRightInd w:val="0"/>
        <w:spacing w:after="0" w:line="240" w:lineRule="auto"/>
        <w:jc w:val="both"/>
        <w:rPr>
          <w:rFonts w:ascii="Times New Roman" w:eastAsia="Calibri" w:hAnsi="Times New Roman" w:cs="Times New Roman"/>
          <w:color w:val="000000" w:themeColor="text1"/>
          <w:sz w:val="24"/>
          <w:szCs w:val="24"/>
          <w:shd w:val="clear" w:color="auto" w:fill="FFFFFF" w:themeFill="background1"/>
        </w:rPr>
      </w:pPr>
      <w:r w:rsidRPr="0044177C">
        <w:rPr>
          <w:rFonts w:ascii="Calibri" w:eastAsia="Calibri" w:hAnsi="Calibri" w:cs="Times New Roman"/>
          <w:noProof/>
          <w:lang w:eastAsia="ru-RU"/>
        </w:rPr>
        <mc:AlternateContent>
          <mc:Choice Requires="wps">
            <w:drawing>
              <wp:inline distT="0" distB="0" distL="0" distR="0" wp14:anchorId="6C2CF12A" wp14:editId="132CD385">
                <wp:extent cx="5857875" cy="271266"/>
                <wp:effectExtent l="95250" t="38100" r="104775" b="109855"/>
                <wp:docPr id="18" name="Прямоугольник 24"/>
                <wp:cNvGraphicFramePr/>
                <a:graphic xmlns:a="http://schemas.openxmlformats.org/drawingml/2006/main">
                  <a:graphicData uri="http://schemas.microsoft.com/office/word/2010/wordprocessingShape">
                    <wps:wsp>
                      <wps:cNvSpPr/>
                      <wps:spPr>
                        <a:xfrm>
                          <a:off x="0" y="0"/>
                          <a:ext cx="5857875" cy="271266"/>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0D147F" w:rsidRDefault="008F3F25" w:rsidP="00F077C3">
                            <w:pPr>
                              <w:ind w:left="-284"/>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УРОВЕНЬ ЖИЗНИ НАСЕЛЕНИЯ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24" o:spid="_x0000_s1032" style="width:461.25pt;height:2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" fillcolor="#2c5d98" stroked="f">
                <v:fill color2="#3a7ccb" rotate="t" angle="180" colors="0 #2c5d98;52429f #3c7bc7;1 #3a7ccb" focus="100%" type="gradient">
                  <o:fill v:ext="view" type="gradientUnscaled"/>
                </v:fill>
                <v:shadow on="t" color="black" opacity="22937f" origin=",.5" offset="0,.63889mm"/>
                <v:textbox>
                  <w:txbxContent>
                    <w:p w:rsidR="008F3F25" w:rsidRPr="000D147F" w:rsidRDefault="008F3F25" w:rsidP="00F077C3">
                      <w:pPr>
                        <w:ind w:left="-284"/>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УРОВЕНЬ ЖИЗНИ НАСЕЛЕНИЯ</w:t>
                      </w:r>
                    </w:p>
                  </w:txbxContent>
                </v:textbox>
                <w10:anchorlock/>
              </v:rect>
            </w:pict>
          </mc:Fallback>
        </mc:AlternateContent>
      </w:r>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proofErr w:type="gramStart"/>
      <w:r w:rsidRPr="00803B3C">
        <w:rPr>
          <w:rFonts w:ascii="Times New Roman" w:eastAsia="Calibri" w:hAnsi="Times New Roman" w:cs="Times New Roman"/>
          <w:color w:val="000000" w:themeColor="text1"/>
          <w:sz w:val="24"/>
          <w:szCs w:val="24"/>
        </w:rPr>
        <w:t>Заработная плата по полному кругу организаций Слюдянского района сложилась на уровне 30 906,6 руб., темп роста составил 105,5 %.  Заработная плата по крупным и средним предприятиям и организациям Слюдянского района (согласно данных Росстат) составила по итогам 2020 года 45 113,4 руб., темп роста – 106 %. Для сравнения – средний показатель по Иркутской области – 56 118 руб., самая низкая заработная плата работников в Зиминском</w:t>
      </w:r>
      <w:proofErr w:type="gramEnd"/>
      <w:r w:rsidRPr="00803B3C">
        <w:rPr>
          <w:rFonts w:ascii="Times New Roman" w:eastAsia="Calibri" w:hAnsi="Times New Roman" w:cs="Times New Roman"/>
          <w:color w:val="000000" w:themeColor="text1"/>
          <w:sz w:val="24"/>
          <w:szCs w:val="24"/>
        </w:rPr>
        <w:t xml:space="preserve"> районе – 34 482 руб. и в Боханском районе – 36 297 руб., </w:t>
      </w:r>
      <w:proofErr w:type="gramStart"/>
      <w:r w:rsidRPr="00803B3C">
        <w:rPr>
          <w:rFonts w:ascii="Times New Roman" w:eastAsia="Calibri" w:hAnsi="Times New Roman" w:cs="Times New Roman"/>
          <w:color w:val="000000" w:themeColor="text1"/>
          <w:sz w:val="24"/>
          <w:szCs w:val="24"/>
        </w:rPr>
        <w:t>самая</w:t>
      </w:r>
      <w:proofErr w:type="gramEnd"/>
      <w:r w:rsidRPr="00803B3C">
        <w:rPr>
          <w:rFonts w:ascii="Times New Roman" w:eastAsia="Calibri" w:hAnsi="Times New Roman" w:cs="Times New Roman"/>
          <w:color w:val="000000" w:themeColor="text1"/>
          <w:sz w:val="24"/>
          <w:szCs w:val="24"/>
        </w:rPr>
        <w:t xml:space="preserve"> высокая в МО города Бодайбо и района – 103 163 руб. Слюдянский район в рейтинге муниципальных образований Иркутской области занимает 20 место.</w:t>
      </w:r>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803B3C">
        <w:rPr>
          <w:rFonts w:ascii="Times New Roman" w:eastAsia="Calibri" w:hAnsi="Times New Roman" w:cs="Times New Roman"/>
          <w:color w:val="000000" w:themeColor="text1"/>
          <w:sz w:val="24"/>
          <w:szCs w:val="24"/>
        </w:rPr>
        <w:t xml:space="preserve">Наибольший размер среднемесячной заработной платы сложился по видам экономической деятельности: «государственное управление и обеспечение военной безопасности, обязательное социальное обеспечение» - 54 714,9 руб., «строительство» - 52255,4 руб., «здравоохранение и предоставление социальных услуг» - 43 476,2 руб., «добыча полезных ископаемых» - 40 748 руб.  </w:t>
      </w:r>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proofErr w:type="gramStart"/>
      <w:r w:rsidRPr="00803B3C">
        <w:rPr>
          <w:rFonts w:ascii="Times New Roman" w:eastAsia="Calibri" w:hAnsi="Times New Roman" w:cs="Times New Roman"/>
          <w:color w:val="000000" w:themeColor="text1"/>
          <w:sz w:val="24"/>
          <w:szCs w:val="24"/>
        </w:rPr>
        <w:t>Также следует отметить, рост заработной платы в бюджетной сфере, главным образом,  обусловленный продолжением проводимой работы по увеличению заработной платы в рамках исполнения Указов Президента Российской Федерации от 7 мая 2012 года № 597 «О мероприятиях по реализации государственной социальной политики», от 1 июня 2012 года № 761 «О национальной стратегии действий в интересах детей на 2012-2017 годы», от 28 декабря 2012 года</w:t>
      </w:r>
      <w:proofErr w:type="gramEnd"/>
      <w:r w:rsidRPr="00803B3C">
        <w:rPr>
          <w:rFonts w:ascii="Times New Roman" w:eastAsia="Calibri" w:hAnsi="Times New Roman" w:cs="Times New Roman"/>
          <w:color w:val="000000" w:themeColor="text1"/>
          <w:sz w:val="24"/>
          <w:szCs w:val="24"/>
        </w:rPr>
        <w:t xml:space="preserve"> № 1688 «О некоторых мерах по реализации государственной политики в сфере защиты детей-сирот и детей, оставшихся без попечения родителей». </w:t>
      </w:r>
    </w:p>
    <w:p w:rsidR="00F077C3"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803B3C">
        <w:rPr>
          <w:rFonts w:ascii="Times New Roman" w:eastAsia="Calibri" w:hAnsi="Times New Roman" w:cs="Times New Roman"/>
          <w:color w:val="000000" w:themeColor="text1"/>
          <w:sz w:val="24"/>
          <w:szCs w:val="24"/>
        </w:rPr>
        <w:t>Среднемесячная заработная плата работников бюджетной сферы, финансируемая из консолидированного местного бюджета, составила 34 191,75 руб., что на 10 % больше показателя за 2019 год.</w:t>
      </w:r>
    </w:p>
    <w:p w:rsidR="003F075E" w:rsidRPr="00A87188" w:rsidRDefault="003F075E" w:rsidP="003F075E">
      <w:pPr>
        <w:tabs>
          <w:tab w:val="left" w:pos="284"/>
        </w:tabs>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sidRPr="00A87188">
        <w:rPr>
          <w:rFonts w:ascii="Times New Roman" w:eastAsia="Times New Roman" w:hAnsi="Times New Roman" w:cs="Times New Roman"/>
          <w:color w:val="000000"/>
          <w:sz w:val="24"/>
          <w:szCs w:val="24"/>
          <w:lang w:eastAsia="ru-RU"/>
        </w:rPr>
        <w:t>По итогам 2020 года показатели среднемесячной заработной платы категорий работников, подпадающих под Указы, достигли следующих показателей:</w:t>
      </w:r>
    </w:p>
    <w:p w:rsidR="003F075E" w:rsidRPr="00A87188" w:rsidRDefault="003F075E" w:rsidP="003F075E">
      <w:pPr>
        <w:tabs>
          <w:tab w:val="left" w:pos="284"/>
        </w:tabs>
        <w:spacing w:after="0" w:line="240" w:lineRule="auto"/>
        <w:jc w:val="both"/>
        <w:rPr>
          <w:rFonts w:ascii="Times New Roman" w:eastAsia="Times New Roman" w:hAnsi="Times New Roman" w:cs="Times New Roman"/>
          <w:color w:val="000000"/>
          <w:sz w:val="24"/>
          <w:szCs w:val="24"/>
          <w:lang w:eastAsia="ru-RU"/>
        </w:rPr>
      </w:pPr>
      <w:r w:rsidRPr="00A87188">
        <w:rPr>
          <w:rFonts w:ascii="Times New Roman" w:eastAsia="Times New Roman" w:hAnsi="Times New Roman" w:cs="Times New Roman"/>
          <w:color w:val="000000"/>
          <w:sz w:val="24"/>
          <w:szCs w:val="24"/>
          <w:lang w:eastAsia="ru-RU"/>
        </w:rPr>
        <w:t xml:space="preserve">– педагогических работников учреждений дошкольного образования – 33 880 рублей с ростом относительно 2019 года на 7,9%, </w:t>
      </w:r>
    </w:p>
    <w:p w:rsidR="003F075E" w:rsidRPr="00A87188" w:rsidRDefault="003F075E" w:rsidP="003F075E">
      <w:pPr>
        <w:tabs>
          <w:tab w:val="left" w:pos="284"/>
        </w:tabs>
        <w:spacing w:after="0" w:line="240" w:lineRule="auto"/>
        <w:jc w:val="both"/>
        <w:rPr>
          <w:rFonts w:ascii="Times New Roman" w:eastAsia="Times New Roman" w:hAnsi="Times New Roman" w:cs="Times New Roman"/>
          <w:color w:val="000000"/>
          <w:sz w:val="24"/>
          <w:szCs w:val="24"/>
          <w:lang w:eastAsia="ru-RU"/>
        </w:rPr>
      </w:pPr>
      <w:r w:rsidRPr="00A87188">
        <w:rPr>
          <w:rFonts w:ascii="Times New Roman" w:eastAsia="Times New Roman" w:hAnsi="Times New Roman" w:cs="Times New Roman"/>
          <w:color w:val="000000"/>
          <w:sz w:val="24"/>
          <w:szCs w:val="24"/>
          <w:lang w:eastAsia="ru-RU"/>
        </w:rPr>
        <w:t>- педагогических работников учреждений общего образования – 40 354 рублей с ростом на 12,8%,</w:t>
      </w:r>
    </w:p>
    <w:p w:rsidR="003F075E" w:rsidRPr="00A87188" w:rsidRDefault="003F075E" w:rsidP="003F075E">
      <w:pPr>
        <w:tabs>
          <w:tab w:val="left" w:pos="284"/>
        </w:tabs>
        <w:spacing w:after="0" w:line="240" w:lineRule="auto"/>
        <w:jc w:val="both"/>
        <w:rPr>
          <w:rFonts w:ascii="Times New Roman" w:eastAsia="Times New Roman" w:hAnsi="Times New Roman" w:cs="Times New Roman"/>
          <w:color w:val="000000"/>
          <w:sz w:val="24"/>
          <w:szCs w:val="24"/>
          <w:lang w:eastAsia="ru-RU"/>
        </w:rPr>
      </w:pPr>
      <w:r w:rsidRPr="00A87188">
        <w:rPr>
          <w:rFonts w:ascii="Times New Roman" w:eastAsia="Times New Roman" w:hAnsi="Times New Roman" w:cs="Times New Roman"/>
          <w:color w:val="000000"/>
          <w:sz w:val="24"/>
          <w:szCs w:val="24"/>
          <w:lang w:eastAsia="ru-RU"/>
        </w:rPr>
        <w:t xml:space="preserve">- педагогических работников учреждений дополнительного образования – 39 280,5 тыс. рублей с ростом на 6,5%, </w:t>
      </w:r>
    </w:p>
    <w:p w:rsidR="003F075E" w:rsidRPr="00A87188" w:rsidRDefault="003F075E" w:rsidP="003F075E">
      <w:pPr>
        <w:tabs>
          <w:tab w:val="left" w:pos="284"/>
        </w:tabs>
        <w:spacing w:after="0" w:line="240" w:lineRule="auto"/>
        <w:jc w:val="both"/>
        <w:rPr>
          <w:rFonts w:ascii="Times New Roman" w:eastAsia="Times New Roman" w:hAnsi="Times New Roman" w:cs="Times New Roman"/>
          <w:color w:val="000000"/>
          <w:sz w:val="24"/>
          <w:szCs w:val="24"/>
          <w:lang w:eastAsia="ru-RU"/>
        </w:rPr>
      </w:pPr>
      <w:r w:rsidRPr="00A87188">
        <w:rPr>
          <w:rFonts w:ascii="Times New Roman" w:eastAsia="Times New Roman" w:hAnsi="Times New Roman" w:cs="Times New Roman"/>
          <w:color w:val="000000"/>
          <w:sz w:val="24"/>
          <w:szCs w:val="24"/>
          <w:lang w:eastAsia="ru-RU"/>
        </w:rPr>
        <w:t>-  основного персонала учреждений культуры –  37 891,7  рублей с ростом на 3,9%.</w:t>
      </w:r>
    </w:p>
    <w:p w:rsidR="003F075E" w:rsidRPr="00A87188" w:rsidRDefault="003F075E" w:rsidP="003F075E">
      <w:pPr>
        <w:tabs>
          <w:tab w:val="left" w:pos="284"/>
        </w:tabs>
        <w:spacing w:after="0" w:line="240" w:lineRule="auto"/>
        <w:jc w:val="both"/>
        <w:rPr>
          <w:rFonts w:ascii="Times New Roman" w:eastAsia="Times New Roman" w:hAnsi="Times New Roman" w:cs="Times New Roman"/>
          <w:color w:val="000000"/>
          <w:sz w:val="24"/>
          <w:szCs w:val="24"/>
          <w:lang w:eastAsia="ru-RU"/>
        </w:rPr>
      </w:pPr>
    </w:p>
    <w:p w:rsidR="003F075E" w:rsidRPr="00A87188" w:rsidRDefault="003F075E" w:rsidP="003F075E">
      <w:pPr>
        <w:tabs>
          <w:tab w:val="left" w:pos="284"/>
        </w:tabs>
        <w:spacing w:after="0" w:line="240" w:lineRule="auto"/>
        <w:jc w:val="both"/>
        <w:rPr>
          <w:rFonts w:ascii="Times New Roman" w:eastAsia="Times New Roman" w:hAnsi="Times New Roman" w:cs="Times New Roman"/>
          <w:color w:val="000000"/>
          <w:sz w:val="24"/>
          <w:szCs w:val="24"/>
          <w:lang w:eastAsia="ru-RU"/>
        </w:rPr>
      </w:pPr>
      <w:r w:rsidRPr="00A87188">
        <w:rPr>
          <w:noProof/>
          <w:lang w:eastAsia="ru-RU"/>
        </w:rPr>
        <w:lastRenderedPageBreak/>
        <w:drawing>
          <wp:inline distT="0" distB="0" distL="0" distR="0" wp14:anchorId="39BB4126" wp14:editId="5FBF329C">
            <wp:extent cx="5791200" cy="1676400"/>
            <wp:effectExtent l="0" t="0" r="19050" b="1905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F075E" w:rsidRPr="00A87188" w:rsidRDefault="003F075E" w:rsidP="003F075E">
      <w:pPr>
        <w:tabs>
          <w:tab w:val="left" w:pos="284"/>
        </w:tabs>
        <w:spacing w:after="0" w:line="240" w:lineRule="auto"/>
        <w:jc w:val="both"/>
        <w:rPr>
          <w:rFonts w:ascii="Times New Roman" w:eastAsia="Times New Roman" w:hAnsi="Times New Roman" w:cs="Times New Roman"/>
          <w:color w:val="000000"/>
          <w:sz w:val="24"/>
          <w:szCs w:val="24"/>
          <w:lang w:eastAsia="ru-RU"/>
        </w:rPr>
      </w:pPr>
    </w:p>
    <w:p w:rsidR="003F075E" w:rsidRPr="00B70DDC" w:rsidRDefault="003241D7" w:rsidP="003F075E">
      <w:pPr>
        <w:autoSpaceDE w:val="0"/>
        <w:autoSpaceDN w:val="0"/>
        <w:adjustRightInd w:val="0"/>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lang w:eastAsia="ru-RU"/>
        </w:rPr>
        <w:t>По поручению П</w:t>
      </w:r>
      <w:r w:rsidR="003F075E" w:rsidRPr="00B70DDC">
        <w:rPr>
          <w:rFonts w:ascii="Times New Roman" w:eastAsia="Times New Roman" w:hAnsi="Times New Roman" w:cs="Times New Roman"/>
          <w:bCs/>
          <w:sz w:val="24"/>
          <w:szCs w:val="24"/>
          <w:lang w:eastAsia="ru-RU"/>
        </w:rPr>
        <w:t xml:space="preserve">резидента Российской Федерации с 01 сентября 2020 года производятся ежемесячно </w:t>
      </w:r>
      <w:r w:rsidR="003F075E" w:rsidRPr="00B70DDC">
        <w:rPr>
          <w:rFonts w:ascii="Times New Roman" w:eastAsia="Times New Roman" w:hAnsi="Times New Roman" w:cs="Times New Roman"/>
          <w:sz w:val="24"/>
          <w:szCs w:val="24"/>
        </w:rPr>
        <w:t xml:space="preserve">выплаты денежного вознаграждения за классное руководство педагогическим работникам из средств федерального бюджета в размере 7 500,00 рублей с учетом районного и северного коэффициента. Общая сумма средств, направленных на выплату денежного вознаграждения за классное руководство педагогическим работникам из средств федерального бюджета за 2020 год </w:t>
      </w:r>
      <w:r>
        <w:rPr>
          <w:rFonts w:ascii="Times New Roman" w:eastAsia="Times New Roman" w:hAnsi="Times New Roman" w:cs="Times New Roman"/>
          <w:sz w:val="24"/>
          <w:szCs w:val="24"/>
        </w:rPr>
        <w:t xml:space="preserve">в Слюдянском районе </w:t>
      </w:r>
      <w:r w:rsidR="003F075E" w:rsidRPr="00B70DDC">
        <w:rPr>
          <w:rFonts w:ascii="Times New Roman" w:eastAsia="Times New Roman" w:hAnsi="Times New Roman" w:cs="Times New Roman"/>
          <w:sz w:val="24"/>
          <w:szCs w:val="24"/>
        </w:rPr>
        <w:t>составила 8 968 153,00 рублей.</w:t>
      </w:r>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803B3C">
        <w:rPr>
          <w:rFonts w:ascii="Times New Roman" w:eastAsia="Calibri" w:hAnsi="Times New Roman" w:cs="Times New Roman"/>
          <w:color w:val="000000" w:themeColor="text1"/>
          <w:sz w:val="24"/>
          <w:szCs w:val="24"/>
        </w:rPr>
        <w:t xml:space="preserve">Согласно статистическим данным задолженность по выплате заработной платы по предприятиям, находящимся на территории Слюдянского района, по состоянию на 01.01.2021 года отсутствует. </w:t>
      </w:r>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803B3C">
        <w:rPr>
          <w:rFonts w:ascii="Times New Roman" w:eastAsia="Calibri" w:hAnsi="Times New Roman" w:cs="Times New Roman"/>
          <w:color w:val="000000" w:themeColor="text1"/>
          <w:sz w:val="24"/>
          <w:szCs w:val="24"/>
        </w:rPr>
        <w:t>Средняя величина прожиточного минимума возросла на 6,1% и составила 11 301,75 рублей.</w:t>
      </w:r>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803B3C">
        <w:rPr>
          <w:rFonts w:ascii="Times New Roman" w:eastAsia="Calibri" w:hAnsi="Times New Roman" w:cs="Times New Roman"/>
          <w:color w:val="000000" w:themeColor="text1"/>
          <w:sz w:val="24"/>
          <w:szCs w:val="24"/>
        </w:rPr>
        <w:t>Численность населения с денежными доходами ниже величины прожиточного минимума в Слюдянском муниципальном районе по-прежнему сохраняется высокой. По состоянию на 01.01.2021 года их численность возросла на 2,5% и составила 7554 человек или 19,3 % от общей численности населения</w:t>
      </w:r>
      <w:r w:rsidR="00830BA2">
        <w:rPr>
          <w:rFonts w:ascii="Times New Roman" w:eastAsia="Calibri" w:hAnsi="Times New Roman" w:cs="Times New Roman"/>
          <w:color w:val="000000" w:themeColor="text1"/>
          <w:sz w:val="24"/>
          <w:szCs w:val="24"/>
        </w:rPr>
        <w:t xml:space="preserve"> (в РФ за 2020 год – 12,1%)</w:t>
      </w:r>
      <w:r w:rsidRPr="00803B3C">
        <w:rPr>
          <w:rFonts w:ascii="Times New Roman" w:eastAsia="Calibri" w:hAnsi="Times New Roman" w:cs="Times New Roman"/>
          <w:color w:val="000000" w:themeColor="text1"/>
          <w:sz w:val="24"/>
          <w:szCs w:val="24"/>
        </w:rPr>
        <w:t xml:space="preserve">. Большую долю в структуре малоимущего населения занимают дети, их численность по состоянию на 01.01.2021 года возросла на 4,5% и составила 3709 человек или 49% от общей численности малоимущего населения. Численность пенсионеров, получающих пенсию ниже величины прожиточного минимума пенсионера, снижена в сравнении с аналогичным периодом прошлого года на 11% или 319 человек, и составила 2664 человека или 35%, однако вышеуказанные пенсионеры получают доплату из федерального бюджета до уровня прожиточного минимума. </w:t>
      </w:r>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proofErr w:type="gramStart"/>
      <w:r w:rsidRPr="00803B3C">
        <w:rPr>
          <w:rFonts w:ascii="Times New Roman" w:eastAsia="Calibri" w:hAnsi="Times New Roman" w:cs="Times New Roman"/>
          <w:color w:val="000000" w:themeColor="text1"/>
          <w:sz w:val="24"/>
          <w:szCs w:val="24"/>
        </w:rPr>
        <w:t>По итогам 2020 года среднедушевой денежный доход населения составил 15 778,1 руб., темп роста в сравнении с прошлым годом – 4,8%. Наибольший рост доходов в составе среднедушевого денежного дохода произошел по финансовым средствам, направленным на социальную поддержку безработных граждан - в 2,8 раз</w:t>
      </w:r>
      <w:r w:rsidR="00053CEF">
        <w:rPr>
          <w:rFonts w:ascii="Times New Roman" w:eastAsia="Calibri" w:hAnsi="Times New Roman" w:cs="Times New Roman"/>
          <w:color w:val="000000" w:themeColor="text1"/>
          <w:sz w:val="24"/>
          <w:szCs w:val="24"/>
        </w:rPr>
        <w:t xml:space="preserve"> (пособия по безработице)</w:t>
      </w:r>
      <w:r w:rsidRPr="00803B3C">
        <w:rPr>
          <w:rFonts w:ascii="Times New Roman" w:eastAsia="Calibri" w:hAnsi="Times New Roman" w:cs="Times New Roman"/>
          <w:color w:val="000000" w:themeColor="text1"/>
          <w:sz w:val="24"/>
          <w:szCs w:val="24"/>
        </w:rPr>
        <w:t xml:space="preserve">, также средний размер пенсий увеличен на 5,8%. </w:t>
      </w:r>
      <w:proofErr w:type="gramEnd"/>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803B3C">
        <w:rPr>
          <w:rFonts w:ascii="Times New Roman" w:eastAsia="Calibri" w:hAnsi="Times New Roman" w:cs="Times New Roman"/>
          <w:color w:val="000000" w:themeColor="text1"/>
          <w:sz w:val="24"/>
          <w:szCs w:val="24"/>
        </w:rPr>
        <w:t xml:space="preserve">Данный показатель по Иркутской области выше показателя по Слюдянскому району в 1,7 раз (26 968 руб.).  При этом, размер среднемесячной заработной платы по крупным и средним предприятиям и организациям превышает уровень среднедушевого денежного дохода по Слюдянскому району в 2,9 раз, в то время как по Иркутской области лишь в 2,1  раза. </w:t>
      </w:r>
    </w:p>
    <w:p w:rsidR="00F077C3" w:rsidRPr="00803B3C" w:rsidRDefault="00F077C3" w:rsidP="00F077C3">
      <w:pPr>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803B3C">
        <w:rPr>
          <w:rFonts w:ascii="Times New Roman" w:eastAsia="Calibri" w:hAnsi="Times New Roman" w:cs="Times New Roman"/>
          <w:color w:val="000000" w:themeColor="text1"/>
          <w:sz w:val="24"/>
          <w:szCs w:val="24"/>
        </w:rPr>
        <w:t>Одной из причин данных разрывов является то, что идет тенденция снижения численности трудоспособного населения и рост населения младше трудоспособного и старше трудоспособного возраста, что ведет к росту социальной нагрузки на каждого работающего человека.</w:t>
      </w:r>
    </w:p>
    <w:p w:rsidR="00F077C3" w:rsidRDefault="00F077C3" w:rsidP="00F077C3">
      <w:pPr>
        <w:shd w:val="clear" w:color="auto" w:fill="FFFFFF" w:themeFill="background1"/>
        <w:spacing w:after="0" w:line="240" w:lineRule="auto"/>
        <w:jc w:val="both"/>
        <w:rPr>
          <w:rFonts w:ascii="Times New Roman" w:eastAsia="Calibri" w:hAnsi="Times New Roman" w:cs="Times New Roman"/>
          <w:color w:val="000000"/>
          <w:sz w:val="24"/>
          <w:szCs w:val="24"/>
        </w:rPr>
      </w:pPr>
      <w:r w:rsidRPr="0044177C">
        <w:rPr>
          <w:rFonts w:ascii="Calibri" w:eastAsia="Calibri" w:hAnsi="Calibri" w:cs="Times New Roman"/>
          <w:noProof/>
          <w:lang w:eastAsia="ru-RU"/>
        </w:rPr>
        <mc:AlternateContent>
          <mc:Choice Requires="wps">
            <w:drawing>
              <wp:inline distT="0" distB="0" distL="0" distR="0" wp14:anchorId="4505626A" wp14:editId="7A9D4AE1">
                <wp:extent cx="6048375" cy="276225"/>
                <wp:effectExtent l="76200" t="38100" r="85725" b="123825"/>
                <wp:docPr id="20" name="Прямоугольник 24"/>
                <wp:cNvGraphicFramePr/>
                <a:graphic xmlns:a="http://schemas.openxmlformats.org/drawingml/2006/main">
                  <a:graphicData uri="http://schemas.microsoft.com/office/word/2010/wordprocessingShape">
                    <wps:wsp>
                      <wps:cNvSpPr/>
                      <wps:spPr>
                        <a:xfrm>
                          <a:off x="0" y="0"/>
                          <a:ext cx="6048375" cy="27622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0D147F" w:rsidRDefault="008F3F25" w:rsidP="00F077C3">
                            <w:pPr>
                              <w:ind w:left="-284"/>
                              <w:jc w:val="center"/>
                              <w:rPr>
                                <w:rFonts w:ascii="Times New Roman" w:hAnsi="Times New Roman" w:cs="Times New Roman"/>
                                <w:b/>
                                <w:color w:val="FFFFFF" w:themeColor="background1"/>
                                <w:sz w:val="24"/>
                                <w:szCs w:val="24"/>
                              </w:rPr>
                            </w:pPr>
                            <w:r w:rsidRPr="000D147F">
                              <w:rPr>
                                <w:rFonts w:ascii="Times New Roman" w:hAnsi="Times New Roman" w:cs="Times New Roman"/>
                                <w:b/>
                                <w:color w:val="FFFFFF" w:themeColor="background1"/>
                                <w:sz w:val="24"/>
                                <w:szCs w:val="24"/>
                              </w:rPr>
                              <w:t>РАЗВИТИЕ ЭКОНОМИЧЕСКОГО ПОТЕНЦИАЛА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_x0000_s1033" style="width:476.25pt;height:2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8F3F25" w:rsidRPr="000D147F" w:rsidRDefault="008F3F25" w:rsidP="00F077C3">
                      <w:pPr>
                        <w:ind w:left="-284"/>
                        <w:jc w:val="center"/>
                        <w:rPr>
                          <w:rFonts w:ascii="Times New Roman" w:hAnsi="Times New Roman" w:cs="Times New Roman"/>
                          <w:b/>
                          <w:color w:val="FFFFFF" w:themeColor="background1"/>
                          <w:sz w:val="24"/>
                          <w:szCs w:val="24"/>
                        </w:rPr>
                      </w:pPr>
                      <w:r w:rsidRPr="000D147F">
                        <w:rPr>
                          <w:rFonts w:ascii="Times New Roman" w:hAnsi="Times New Roman" w:cs="Times New Roman"/>
                          <w:b/>
                          <w:color w:val="FFFFFF" w:themeColor="background1"/>
                          <w:sz w:val="24"/>
                          <w:szCs w:val="24"/>
                        </w:rPr>
                        <w:t>РАЗВИТИЕ ЭКОНОМИЧЕСКОГО ПОТЕНЦИАЛА</w:t>
                      </w:r>
                    </w:p>
                  </w:txbxContent>
                </v:textbox>
                <w10:anchorlock/>
              </v:rect>
            </w:pict>
          </mc:Fallback>
        </mc:AlternateContent>
      </w:r>
    </w:p>
    <w:p w:rsidR="00F077C3" w:rsidRPr="00557F9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В 2020 году страна столкнулась с пандеми</w:t>
      </w:r>
      <w:r w:rsidR="00053CEF">
        <w:rPr>
          <w:rFonts w:ascii="Times New Roman" w:eastAsia="Times New Roman" w:hAnsi="Times New Roman" w:cs="Times New Roman"/>
          <w:sz w:val="24"/>
          <w:szCs w:val="24"/>
          <w:lang w:eastAsia="ru-RU"/>
        </w:rPr>
        <w:t>ей</w:t>
      </w:r>
      <w:r w:rsidRPr="00557F93">
        <w:rPr>
          <w:rFonts w:ascii="Times New Roman" w:eastAsia="Times New Roman" w:hAnsi="Times New Roman" w:cs="Times New Roman"/>
          <w:sz w:val="24"/>
          <w:szCs w:val="24"/>
          <w:lang w:eastAsia="ru-RU"/>
        </w:rPr>
        <w:t xml:space="preserve"> коронавируса, вынужденным введением карантинных мер, закрытием предприятий и границ, а также с резким обвалом </w:t>
      </w:r>
      <w:r w:rsidRPr="00557F93">
        <w:rPr>
          <w:rFonts w:ascii="Times New Roman" w:eastAsia="Times New Roman" w:hAnsi="Times New Roman" w:cs="Times New Roman"/>
          <w:sz w:val="24"/>
          <w:szCs w:val="24"/>
          <w:lang w:eastAsia="ru-RU"/>
        </w:rPr>
        <w:lastRenderedPageBreak/>
        <w:t>цен на нефть. В то же время экономический спад оказался меньше, чем предполагалось весной, и не таким масштабным, как в ряде других государств. Эксперты в первую очередь считают это результатом своевременных мер господдержки бизнеса и населения. Помимо этого, уходящий год запомнился рекордным снижением ставки ЦБ, колебаниями валютных курсов и ажиотажем на рынке недвижимости.</w:t>
      </w:r>
    </w:p>
    <w:p w:rsidR="00F077C3" w:rsidRPr="00557F9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xml:space="preserve">Ключевыми антикризисными мерами властей стали: прямые выплаты семьям с детьми и субсидии пострадавшим отраслям экономики, кредитные каникулы, гранты и льготные займы предприятиям на выплату зарплат сотрудникам, а также налоговые отсрочки и послабления для компаний и предпринимателей. Одновременно государство запустило программу льготной ипотеки под 6,5% </w:t>
      </w:r>
      <w:proofErr w:type="gramStart"/>
      <w:r w:rsidRPr="00557F93">
        <w:rPr>
          <w:rFonts w:ascii="Times New Roman" w:eastAsia="Times New Roman" w:hAnsi="Times New Roman" w:cs="Times New Roman"/>
          <w:sz w:val="24"/>
          <w:szCs w:val="24"/>
          <w:lang w:eastAsia="ru-RU"/>
        </w:rPr>
        <w:t>годовых</w:t>
      </w:r>
      <w:proofErr w:type="gramEnd"/>
      <w:r w:rsidRPr="00557F93">
        <w:rPr>
          <w:rFonts w:ascii="Times New Roman" w:eastAsia="Times New Roman" w:hAnsi="Times New Roman" w:cs="Times New Roman"/>
          <w:sz w:val="24"/>
          <w:szCs w:val="24"/>
          <w:lang w:eastAsia="ru-RU"/>
        </w:rPr>
        <w:t xml:space="preserve"> и программу кешбэка за поездки по России для поддержки туризма.</w:t>
      </w:r>
    </w:p>
    <w:p w:rsidR="00F077C3" w:rsidRPr="00557F9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Однако последствия пандемии также спровоцировали заметный рост безработицы в России. По данным Росстата, с января по август соответствующий показатель вырос с 4,7 до 6,4%. Значение стало самым высоким с 2012 года. К концу года ситуация на рынке труда начала стабилизироваться. Данные тенденции прослеживаются и в Слюдянском муниципальном районе.</w:t>
      </w:r>
    </w:p>
    <w:p w:rsidR="00F077C3" w:rsidRPr="00557F9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xml:space="preserve">На фоне умеренного роста экономики района отмечается спад вклада предприятий промышленного производства с 16 % в аналогичном периоде прошлого года до 14 % в отчетном периоде. За 2020 год предприятиями и организациями всех категорий получено выручки от реализации продукции, работ, услуг (в действующих ценах) 11 187,71 млн. рублей или 103,1 % к аналогичному периоду прошлого года. </w:t>
      </w:r>
    </w:p>
    <w:p w:rsidR="00F077C3" w:rsidRPr="00557F9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xml:space="preserve">Рост выручки произошел по следующим видам экономической деятельности: </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добыча полезных ископаемых – на 3,8%;</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обеспечение электрической энергией, газом и паром; кондиционирование воздуха - на 6%;</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водоснабжение, водоотведение, организация сбора и утилизации отходов, деятельность по ликвидации загрязнений – на 7,5%;</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строительство – на 9,3%;</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торговля оптовая и розничная; ремонт автотранспортных средств и мотоциклов - на 7 %;</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транспортировка и хранение – на 5,5 %;</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деятельность в области здравоохранения и социальных услуг - на 9,3 %;</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деятельность профессиональная, научная и техническая – на 20,5 %;</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деятельность в области культуры, спорта, организации досуга и развлечений - на 8,1 %;</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деятельность административная и сопутствующие дополнительные услуги – на 22,8%.</w:t>
      </w:r>
    </w:p>
    <w:p w:rsidR="00F077C3" w:rsidRPr="00557F9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Снижение выручки от реализации по полному кругу предприятий наблюдается по видам экономической деятельности:</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сельское, лесное хозяйство, охота, рыболовство и рыбоводство – на 37,6%</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обрабатывающие производства - на 35,5%;</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деятельность гостиниц и предприятий общественного питания – на 30,5%;</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деятельность по операциям с недвижимым имуществом – на 24,9 %;</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деятельность в области информации и связи – на 34,3 %;</w:t>
      </w:r>
    </w:p>
    <w:p w:rsidR="00F077C3" w:rsidRPr="00557F93" w:rsidRDefault="00F077C3" w:rsidP="00F077C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xml:space="preserve">образование – на 20,6 %; </w:t>
      </w:r>
    </w:p>
    <w:p w:rsidR="00F077C3" w:rsidRPr="00557F9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Компонентами выручки по Слюдянскому району являются: выручка по крупным и средним предприятиям, предприятиям малого бизнеса и оборот розничной торговли. Наряду с ростом выручки от реализации в целом по району, наблюдается и рост отгрузки товаров собственного производства, выполненных работ и услуг собственными силами крупными и средними предприятиями на 36,1%.</w:t>
      </w:r>
    </w:p>
    <w:p w:rsidR="00F077C3" w:rsidRPr="00557F9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xml:space="preserve">Рост объемов отгруженных товаров, работ, услуг по крупным и средним предприятиям сложился по добыче полезных ископаемых – на 3,8 %, обеспечении электрической энергией, газом и паром; </w:t>
      </w:r>
      <w:proofErr w:type="gramStart"/>
      <w:r w:rsidRPr="00557F93">
        <w:rPr>
          <w:rFonts w:ascii="Times New Roman" w:eastAsia="Times New Roman" w:hAnsi="Times New Roman" w:cs="Times New Roman"/>
          <w:sz w:val="24"/>
          <w:szCs w:val="24"/>
          <w:lang w:eastAsia="ru-RU"/>
        </w:rPr>
        <w:t xml:space="preserve">кондиционирование воздуха – на 6%, водоснабжении, водоотведении, организации сбора и утилизации отходов, деятельности по ликвидации загрязнений – на 38,5 %, строительстве – в 3,6 раз, транспортировке и хранении – на 68%,  деятельности профессиональной, научной и технической – на 20,5%, </w:t>
      </w:r>
      <w:r w:rsidRPr="00557F93">
        <w:rPr>
          <w:rFonts w:ascii="Times New Roman" w:eastAsia="Times New Roman" w:hAnsi="Times New Roman" w:cs="Times New Roman"/>
          <w:sz w:val="24"/>
          <w:szCs w:val="24"/>
          <w:lang w:eastAsia="ru-RU"/>
        </w:rPr>
        <w:lastRenderedPageBreak/>
        <w:t>деятельности административной и сопутствующих дополнительных услугах - на 22,8 %, деятельности в области здравоохранения и социальных услуг – на 16,6%., деятельности в области культуры, спорта, организации досуга и развлечений - на</w:t>
      </w:r>
      <w:proofErr w:type="gramEnd"/>
      <w:r w:rsidRPr="00557F93">
        <w:rPr>
          <w:rFonts w:ascii="Times New Roman" w:eastAsia="Times New Roman" w:hAnsi="Times New Roman" w:cs="Times New Roman"/>
          <w:sz w:val="24"/>
          <w:szCs w:val="24"/>
          <w:lang w:eastAsia="ru-RU"/>
        </w:rPr>
        <w:t xml:space="preserve"> 8,1 %. </w:t>
      </w:r>
    </w:p>
    <w:p w:rsidR="00F077C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proofErr w:type="gramStart"/>
      <w:r w:rsidRPr="00557F93">
        <w:rPr>
          <w:rFonts w:ascii="Times New Roman" w:eastAsia="Times New Roman" w:hAnsi="Times New Roman" w:cs="Times New Roman"/>
          <w:sz w:val="24"/>
          <w:szCs w:val="24"/>
          <w:lang w:eastAsia="ru-RU"/>
        </w:rPr>
        <w:t>Так, по крупным и средним предприятиям снижение отгрузки товаров собственного производства наблюдается по следующим видам экономической деятельности: сельское, лесное хозяйство, охота, рыболовство и рыбоводство – на 37,6%, обрабатывающие производства – на 17,8%, торговля оптовая и розничная - на 23,5%, деятельность гостиниц и предприятий общественного питания – на 30,5%, деятельность в области информации и связи – на 34,3%, деятельность по операциям с недвижимым имуществом – 24,9%, образование</w:t>
      </w:r>
      <w:proofErr w:type="gramEnd"/>
      <w:r w:rsidRPr="00557F93">
        <w:rPr>
          <w:rFonts w:ascii="Times New Roman" w:eastAsia="Times New Roman" w:hAnsi="Times New Roman" w:cs="Times New Roman"/>
          <w:sz w:val="24"/>
          <w:szCs w:val="24"/>
          <w:lang w:eastAsia="ru-RU"/>
        </w:rPr>
        <w:t xml:space="preserve"> – на 20,6 %.</w:t>
      </w:r>
    </w:p>
    <w:p w:rsidR="00F077C3"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p>
    <w:p w:rsidR="00F077C3" w:rsidRPr="00AC590C" w:rsidRDefault="00F077C3" w:rsidP="00F077C3">
      <w:pPr>
        <w:widowControl w:val="0"/>
        <w:autoSpaceDE w:val="0"/>
        <w:autoSpaceDN w:val="0"/>
        <w:adjustRightInd w:val="0"/>
        <w:spacing w:after="0" w:line="240" w:lineRule="auto"/>
        <w:jc w:val="right"/>
        <w:rPr>
          <w:rFonts w:ascii="Times New Roman" w:eastAsia="Times New Roman" w:hAnsi="Times New Roman" w:cs="Times New Roman"/>
          <w:sz w:val="24"/>
          <w:szCs w:val="24"/>
          <w:lang w:eastAsia="ru-RU"/>
        </w:rPr>
      </w:pPr>
      <w:r w:rsidRPr="00017D65">
        <w:rPr>
          <w:rFonts w:ascii="Times New Roman" w:eastAsia="Times New Roman" w:hAnsi="Times New Roman" w:cs="Times New Roman"/>
          <w:noProof/>
          <w:sz w:val="24"/>
          <w:szCs w:val="24"/>
          <w:shd w:val="clear" w:color="auto" w:fill="F2DBDB" w:themeFill="accent2" w:themeFillTint="33"/>
          <w:lang w:eastAsia="ru-RU"/>
        </w:rPr>
        <w:drawing>
          <wp:inline distT="0" distB="0" distL="0" distR="0" wp14:anchorId="7F4E99CA" wp14:editId="056EC48F">
            <wp:extent cx="5610225" cy="2400300"/>
            <wp:effectExtent l="0" t="0" r="9525" b="1905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077C3" w:rsidRPr="00320EC4" w:rsidRDefault="00F077C3" w:rsidP="00F077C3">
      <w:pPr>
        <w:pStyle w:val="a9"/>
        <w:jc w:val="both"/>
        <w:rPr>
          <w:rFonts w:ascii="Times New Roman" w:eastAsia="Times New Roman" w:hAnsi="Times New Roman" w:cs="Times New Roman"/>
          <w:b w:val="0"/>
          <w:color w:val="auto"/>
          <w:sz w:val="24"/>
          <w:szCs w:val="24"/>
        </w:rPr>
      </w:pPr>
      <w:r w:rsidRPr="00320EC4">
        <w:rPr>
          <w:rFonts w:ascii="Times New Roman" w:hAnsi="Times New Roman" w:cs="Times New Roman"/>
          <w:b w:val="0"/>
          <w:color w:val="auto"/>
          <w:sz w:val="24"/>
          <w:szCs w:val="24"/>
        </w:rPr>
        <w:t>Рисунок: Анализ основных компонентов выручки</w:t>
      </w:r>
      <w:r>
        <w:rPr>
          <w:rFonts w:ascii="Times New Roman" w:hAnsi="Times New Roman" w:cs="Times New Roman"/>
          <w:b w:val="0"/>
          <w:color w:val="auto"/>
          <w:sz w:val="24"/>
          <w:szCs w:val="24"/>
        </w:rPr>
        <w:t xml:space="preserve"> </w:t>
      </w:r>
      <w:r w:rsidRPr="00CE26FD">
        <w:rPr>
          <w:rFonts w:ascii="Times New Roman" w:eastAsia="Times New Roman" w:hAnsi="Times New Roman" w:cs="Times New Roman"/>
          <w:b w:val="0"/>
          <w:color w:val="auto"/>
          <w:sz w:val="24"/>
          <w:szCs w:val="24"/>
          <w:lang w:eastAsia="ru-RU"/>
        </w:rPr>
        <w:t>2017-2020 годы, млн</w:t>
      </w:r>
      <w:proofErr w:type="gramStart"/>
      <w:r w:rsidRPr="00CE26FD">
        <w:rPr>
          <w:rFonts w:ascii="Times New Roman" w:eastAsia="Times New Roman" w:hAnsi="Times New Roman" w:cs="Times New Roman"/>
          <w:b w:val="0"/>
          <w:color w:val="auto"/>
          <w:sz w:val="24"/>
          <w:szCs w:val="24"/>
          <w:lang w:eastAsia="ru-RU"/>
        </w:rPr>
        <w:t>.р</w:t>
      </w:r>
      <w:proofErr w:type="gramEnd"/>
      <w:r w:rsidRPr="00CE26FD">
        <w:rPr>
          <w:rFonts w:ascii="Times New Roman" w:eastAsia="Times New Roman" w:hAnsi="Times New Roman" w:cs="Times New Roman"/>
          <w:b w:val="0"/>
          <w:color w:val="auto"/>
          <w:sz w:val="24"/>
          <w:szCs w:val="24"/>
          <w:lang w:eastAsia="ru-RU"/>
        </w:rPr>
        <w:t>уб</w:t>
      </w:r>
    </w:p>
    <w:p w:rsidR="00F077C3" w:rsidRDefault="00F077C3" w:rsidP="00FD5F9A">
      <w:pPr>
        <w:widowControl w:val="0"/>
        <w:shd w:val="clear" w:color="auto" w:fill="FFFFFF" w:themeFill="background1"/>
        <w:tabs>
          <w:tab w:val="left" w:pos="4560"/>
        </w:tabs>
        <w:autoSpaceDE w:val="0"/>
        <w:autoSpaceDN w:val="0"/>
        <w:adjustRightInd w:val="0"/>
        <w:spacing w:after="0" w:line="240" w:lineRule="auto"/>
        <w:ind w:firstLine="708"/>
        <w:jc w:val="both"/>
        <w:rPr>
          <w:rFonts w:ascii="Times New Roman" w:eastAsia="Times New Roman" w:hAnsi="Times New Roman" w:cs="Times New Roman"/>
          <w:sz w:val="24"/>
          <w:szCs w:val="24"/>
          <w:shd w:val="clear" w:color="auto" w:fill="FFFFFF" w:themeFill="background1"/>
          <w:lang w:eastAsia="ru-RU"/>
        </w:rPr>
      </w:pPr>
      <w:r w:rsidRPr="008B07E8">
        <w:rPr>
          <w:rFonts w:ascii="Times New Roman" w:eastAsia="Times New Roman" w:hAnsi="Times New Roman" w:cs="Times New Roman"/>
          <w:sz w:val="24"/>
          <w:szCs w:val="24"/>
          <w:shd w:val="clear" w:color="auto" w:fill="FFFFFF" w:themeFill="background1"/>
          <w:lang w:eastAsia="ru-RU"/>
        </w:rPr>
        <w:t xml:space="preserve">Соотношение роста и спада </w:t>
      </w:r>
      <w:r w:rsidRPr="00AC590C">
        <w:rPr>
          <w:rFonts w:ascii="Times New Roman" w:eastAsia="Times New Roman" w:hAnsi="Times New Roman" w:cs="Times New Roman"/>
          <w:sz w:val="24"/>
          <w:szCs w:val="24"/>
          <w:shd w:val="clear" w:color="auto" w:fill="FFFFFF" w:themeFill="background1"/>
          <w:lang w:eastAsia="ru-RU"/>
        </w:rPr>
        <w:t>объемов отгруженных товаров, работ, услуг по крупным и средним</w:t>
      </w:r>
      <w:r>
        <w:rPr>
          <w:rFonts w:ascii="Times New Roman" w:eastAsia="Times New Roman" w:hAnsi="Times New Roman" w:cs="Times New Roman"/>
          <w:sz w:val="24"/>
          <w:szCs w:val="24"/>
          <w:shd w:val="clear" w:color="auto" w:fill="FFFFFF" w:themeFill="background1"/>
          <w:lang w:eastAsia="ru-RU"/>
        </w:rPr>
        <w:t xml:space="preserve"> </w:t>
      </w:r>
      <w:r w:rsidRPr="00AC590C">
        <w:rPr>
          <w:rFonts w:ascii="Times New Roman" w:eastAsia="Times New Roman" w:hAnsi="Times New Roman" w:cs="Times New Roman"/>
          <w:sz w:val="24"/>
          <w:szCs w:val="24"/>
          <w:shd w:val="clear" w:color="auto" w:fill="FFFFFF" w:themeFill="background1"/>
          <w:lang w:eastAsia="ru-RU"/>
        </w:rPr>
        <w:t xml:space="preserve">предприятиям </w:t>
      </w:r>
      <w:r>
        <w:rPr>
          <w:rFonts w:ascii="Times New Roman" w:eastAsia="Times New Roman" w:hAnsi="Times New Roman" w:cs="Times New Roman"/>
          <w:sz w:val="24"/>
          <w:szCs w:val="24"/>
          <w:shd w:val="clear" w:color="auto" w:fill="FFFFFF" w:themeFill="background1"/>
          <w:lang w:eastAsia="ru-RU"/>
        </w:rPr>
        <w:t xml:space="preserve"> представлено в диаграмме. </w:t>
      </w:r>
    </w:p>
    <w:p w:rsidR="00F077C3" w:rsidRDefault="00F077C3" w:rsidP="00F077C3">
      <w:pPr>
        <w:widowControl w:val="0"/>
        <w:shd w:val="clear" w:color="auto" w:fill="FFFFFF" w:themeFill="background1"/>
        <w:autoSpaceDE w:val="0"/>
        <w:autoSpaceDN w:val="0"/>
        <w:adjustRightInd w:val="0"/>
        <w:spacing w:after="0" w:line="240" w:lineRule="auto"/>
        <w:jc w:val="both"/>
        <w:rPr>
          <w:rFonts w:ascii="Times New Roman" w:eastAsia="Times New Roman" w:hAnsi="Times New Roman" w:cs="Times New Roman"/>
          <w:sz w:val="24"/>
          <w:szCs w:val="24"/>
          <w:shd w:val="clear" w:color="auto" w:fill="FFFFFF" w:themeFill="background1"/>
          <w:lang w:eastAsia="ru-RU"/>
        </w:rPr>
      </w:pPr>
    </w:p>
    <w:p w:rsidR="00F077C3" w:rsidRDefault="00F077C3" w:rsidP="00F077C3">
      <w:pPr>
        <w:widowControl w:val="0"/>
        <w:shd w:val="clear" w:color="auto" w:fill="FFFFFF" w:themeFill="background1"/>
        <w:autoSpaceDE w:val="0"/>
        <w:autoSpaceDN w:val="0"/>
        <w:adjustRightInd w:val="0"/>
        <w:spacing w:after="0" w:line="240" w:lineRule="auto"/>
        <w:jc w:val="center"/>
        <w:rPr>
          <w:noProof/>
          <w:lang w:eastAsia="ru-RU"/>
        </w:rPr>
      </w:pPr>
      <w:r w:rsidRPr="00985FB5">
        <w:rPr>
          <w:rFonts w:ascii="Times New Roman" w:eastAsia="Times New Roman" w:hAnsi="Times New Roman" w:cs="Times New Roman"/>
          <w:sz w:val="24"/>
          <w:szCs w:val="24"/>
          <w:shd w:val="clear" w:color="auto" w:fill="FFFFFF" w:themeFill="background1"/>
          <w:lang w:eastAsia="ru-RU"/>
        </w:rPr>
        <w:t>Соотношение роста и спада объемов отгруженных товаров, работ, услуг по крупным и средним предприятиям</w:t>
      </w:r>
      <w:r>
        <w:rPr>
          <w:rFonts w:ascii="Times New Roman" w:eastAsia="Times New Roman" w:hAnsi="Times New Roman" w:cs="Times New Roman"/>
          <w:sz w:val="24"/>
          <w:szCs w:val="24"/>
          <w:shd w:val="clear" w:color="auto" w:fill="FFFFFF" w:themeFill="background1"/>
          <w:lang w:eastAsia="ru-RU"/>
        </w:rPr>
        <w:t>,%</w:t>
      </w:r>
      <w:r w:rsidRPr="00985FB5">
        <w:rPr>
          <w:noProof/>
          <w:lang w:eastAsia="ru-RU"/>
        </w:rPr>
        <w:t xml:space="preserve"> </w:t>
      </w:r>
    </w:p>
    <w:p w:rsidR="00F077C3" w:rsidRDefault="00FD5F9A" w:rsidP="00F077C3">
      <w:pPr>
        <w:keepNext/>
        <w:spacing w:after="0" w:line="240" w:lineRule="auto"/>
        <w:jc w:val="both"/>
      </w:pPr>
      <w:r w:rsidRPr="005C17EA">
        <w:rPr>
          <w:noProof/>
          <w:shd w:val="clear" w:color="auto" w:fill="C6D9F1" w:themeFill="text2" w:themeFillTint="33"/>
          <w:lang w:eastAsia="ru-RU"/>
        </w:rPr>
        <w:drawing>
          <wp:anchor distT="0" distB="0" distL="114300" distR="114300" simplePos="0" relativeHeight="251752448" behindDoc="1" locked="0" layoutInCell="1" allowOverlap="1" wp14:anchorId="05776444" wp14:editId="504E2EAA">
            <wp:simplePos x="0" y="0"/>
            <wp:positionH relativeFrom="column">
              <wp:posOffset>-403860</wp:posOffset>
            </wp:positionH>
            <wp:positionV relativeFrom="paragraph">
              <wp:posOffset>120015</wp:posOffset>
            </wp:positionV>
            <wp:extent cx="6419850" cy="3838575"/>
            <wp:effectExtent l="0" t="0" r="0" b="0"/>
            <wp:wrapThrough wrapText="bothSides">
              <wp:wrapPolygon edited="0">
                <wp:start x="2500" y="0"/>
                <wp:lineTo x="2500" y="2358"/>
                <wp:lineTo x="15511" y="3537"/>
                <wp:lineTo x="2564" y="3537"/>
                <wp:lineTo x="2564" y="4181"/>
                <wp:lineTo x="20639" y="5253"/>
                <wp:lineTo x="2564" y="5253"/>
                <wp:lineTo x="2564" y="5896"/>
                <wp:lineTo x="20639" y="6968"/>
                <wp:lineTo x="2564" y="7075"/>
                <wp:lineTo x="2564" y="7718"/>
                <wp:lineTo x="11665" y="8683"/>
                <wp:lineTo x="2820" y="8897"/>
                <wp:lineTo x="2756" y="10291"/>
                <wp:lineTo x="3012" y="10612"/>
                <wp:lineTo x="3012" y="11148"/>
                <wp:lineTo x="3653" y="12113"/>
                <wp:lineTo x="2820" y="12435"/>
                <wp:lineTo x="2564" y="12864"/>
                <wp:lineTo x="2628" y="13828"/>
                <wp:lineTo x="0" y="18331"/>
                <wp:lineTo x="128" y="18652"/>
                <wp:lineTo x="4487" y="19188"/>
                <wp:lineTo x="4551" y="20582"/>
                <wp:lineTo x="9678" y="20903"/>
                <wp:lineTo x="9871" y="21332"/>
                <wp:lineTo x="10704" y="21439"/>
                <wp:lineTo x="11088" y="21439"/>
                <wp:lineTo x="11345" y="21332"/>
                <wp:lineTo x="14421" y="20689"/>
                <wp:lineTo x="15831" y="19510"/>
                <wp:lineTo x="15831" y="18974"/>
                <wp:lineTo x="17754" y="15865"/>
                <wp:lineTo x="17754" y="15543"/>
                <wp:lineTo x="20062" y="14364"/>
                <wp:lineTo x="20062" y="13828"/>
                <wp:lineTo x="21215" y="12113"/>
                <wp:lineTo x="21408" y="10398"/>
                <wp:lineTo x="21536" y="1608"/>
                <wp:lineTo x="3333" y="0"/>
                <wp:lineTo x="2500" y="0"/>
              </wp:wrapPolygon>
            </wp:wrapThrough>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rsidR="00F077C3" w:rsidRDefault="00F077C3" w:rsidP="00F077C3">
      <w:pPr>
        <w:keepNext/>
        <w:spacing w:after="0" w:line="240" w:lineRule="auto"/>
        <w:jc w:val="both"/>
      </w:pPr>
    </w:p>
    <w:p w:rsidR="00F077C3" w:rsidRDefault="00F077C3" w:rsidP="00F077C3">
      <w:pPr>
        <w:spacing w:after="0" w:line="240" w:lineRule="auto"/>
        <w:ind w:right="14"/>
        <w:jc w:val="both"/>
        <w:rPr>
          <w:rFonts w:ascii="Times New Roman" w:eastAsia="Times New Roman" w:hAnsi="Times New Roman" w:cs="Times New Roman"/>
          <w:sz w:val="24"/>
          <w:szCs w:val="24"/>
        </w:rPr>
      </w:pPr>
    </w:p>
    <w:p w:rsidR="00F077C3" w:rsidRPr="00336876" w:rsidRDefault="00F077C3" w:rsidP="00F077C3">
      <w:pPr>
        <w:pStyle w:val="aa"/>
        <w:tabs>
          <w:tab w:val="left" w:pos="720"/>
        </w:tabs>
        <w:ind w:firstLine="0"/>
        <w:jc w:val="center"/>
        <w:rPr>
          <w:rFonts w:eastAsia="Times New Roman"/>
          <w:b/>
          <w:sz w:val="24"/>
          <w:szCs w:val="24"/>
        </w:rPr>
      </w:pPr>
    </w:p>
    <w:p w:rsidR="00FD5F9A"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Default="00FD5F9A" w:rsidP="00FD5F9A">
      <w:pPr>
        <w:tabs>
          <w:tab w:val="left" w:pos="720"/>
        </w:tabs>
        <w:spacing w:after="0" w:line="240" w:lineRule="auto"/>
        <w:ind w:firstLine="709"/>
        <w:jc w:val="both"/>
        <w:rPr>
          <w:rFonts w:ascii="Times New Roman" w:eastAsia="Times New Roman" w:hAnsi="Times New Roman" w:cs="Times New Roman"/>
          <w:sz w:val="24"/>
          <w:szCs w:val="24"/>
          <w:lang w:eastAsia="ru-RU"/>
        </w:rPr>
      </w:pPr>
    </w:p>
    <w:p w:rsidR="00F077C3" w:rsidRPr="00557F93" w:rsidRDefault="00F077C3" w:rsidP="00FD5F9A">
      <w:pPr>
        <w:tabs>
          <w:tab w:val="left" w:pos="720"/>
        </w:tabs>
        <w:spacing w:after="0" w:line="240" w:lineRule="auto"/>
        <w:ind w:firstLine="709"/>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В отчетном периоде объем инвестиций составил по оценочным данным 895,464 млн. руб., в том числе бюджетные средства 742,490 млн. руб. или 83% от всех инвестиций. Большая доля бюджетных средств в общем объеме инвестиций объясняется строительством таких крупных объектов на территории Слюдянского муниципального района, как:</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строительство лицензированного места складирования твердых коммунальных отходов (полигона ТКО) в с</w:t>
      </w:r>
      <w:proofErr w:type="gramStart"/>
      <w:r w:rsidRPr="00557F93">
        <w:rPr>
          <w:rFonts w:ascii="Times New Roman" w:eastAsia="Times New Roman" w:hAnsi="Times New Roman" w:cs="Times New Roman"/>
          <w:sz w:val="24"/>
          <w:szCs w:val="24"/>
          <w:lang w:eastAsia="ru-RU"/>
        </w:rPr>
        <w:t>.Т</w:t>
      </w:r>
      <w:proofErr w:type="gramEnd"/>
      <w:r w:rsidRPr="00557F93">
        <w:rPr>
          <w:rFonts w:ascii="Times New Roman" w:eastAsia="Times New Roman" w:hAnsi="Times New Roman" w:cs="Times New Roman"/>
          <w:sz w:val="24"/>
          <w:szCs w:val="24"/>
          <w:lang w:eastAsia="ru-RU"/>
        </w:rPr>
        <w:t>ибельти;</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строительство школы на 725 мест в микрорайоне «Рудоуправления» г. Слюдянки;</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xml:space="preserve">- строительство объектов инфраструктуры Особой экономической зоны. </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ab/>
        <w:t>Осуществление крупной инвестиционной деятельности в Слюдянском районе, в силу нахождения большей части района в ЦЭЗ БПТ, на сегодняшний день возможно в рамках ОЭЗ. На территории Слюдянского района продолжает функционировать ОЭЗ ТРТ «Ворота Байкала».</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 xml:space="preserve">Низкие темпы развития деятельности резидентов ОЭЗ, нарушение сроков реализации инвестиционных проектов обусловлены задержкой создания объектов инфраструктуры. С момента переноса ОЭЗ в Байкальск в 2010 году до 2017 года вложения в создание инфраструктуры не осуществлялись. </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В 2018 году из бюджета Иркутской области было выделено 193,08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на строительство сетей водоснабжения и бытовой канализации, обеспечивающих потребности действующих резидентов. Фактическая готовность данного объекта на сегодняшний день составляет 85,9%. Завершение строительства и ввод объектов в эксплуатацию запланировано в текущем году.</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FD5F9A" w:rsidRPr="0044177C">
        <w:rPr>
          <w:rFonts w:ascii="Calibri" w:eastAsia="Calibri" w:hAnsi="Calibri"/>
          <w:noProof/>
          <w:lang w:eastAsia="ru-RU"/>
        </w:rPr>
        <mc:AlternateContent>
          <mc:Choice Requires="wps">
            <w:drawing>
              <wp:inline distT="0" distB="0" distL="0" distR="0" wp14:anchorId="6260FECE" wp14:editId="3E1C16E1">
                <wp:extent cx="5940425" cy="271295"/>
                <wp:effectExtent l="57150" t="38100" r="98425" b="109855"/>
                <wp:docPr id="44" name="Прямоугольник 24"/>
                <wp:cNvGraphicFramePr/>
                <a:graphic xmlns:a="http://schemas.openxmlformats.org/drawingml/2006/main">
                  <a:graphicData uri="http://schemas.microsoft.com/office/word/2010/wordprocessingShape">
                    <wps:wsp>
                      <wps:cNvSpPr/>
                      <wps:spPr>
                        <a:xfrm>
                          <a:off x="0" y="0"/>
                          <a:ext cx="5940425" cy="27129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0D147F" w:rsidRDefault="008F3F25" w:rsidP="00FD5F9A">
                            <w:pPr>
                              <w:ind w:left="-284"/>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ИНВЕСТИЦИИ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_x0000_s1034" style="width:467.75pt;height:2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" fillcolor="#2c5d98" stroked="f">
                <v:fill color2="#3a7ccb" rotate="t" angle="180" colors="0 #2c5d98;52429f #3c7bc7;1 #3a7ccb" focus="100%" type="gradient">
                  <o:fill v:ext="view" type="gradientUnscaled"/>
                </v:fill>
                <v:shadow on="t" color="black" opacity="22937f" origin=",.5" offset="0,.63889mm"/>
                <v:textbox>
                  <w:txbxContent>
                    <w:p w:rsidR="008F3F25" w:rsidRPr="000D147F" w:rsidRDefault="008F3F25" w:rsidP="00FD5F9A">
                      <w:pPr>
                        <w:ind w:left="-284"/>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ИНВЕСТИЦИИ</w:t>
                      </w:r>
                    </w:p>
                  </w:txbxContent>
                </v:textbox>
                <w10:anchorlock/>
              </v:rect>
            </w:pict>
          </mc:Fallback>
        </mc:AlternateContent>
      </w:r>
      <w:r w:rsidRPr="00557F93">
        <w:rPr>
          <w:rFonts w:ascii="Times New Roman" w:eastAsia="Times New Roman" w:hAnsi="Times New Roman" w:cs="Times New Roman"/>
          <w:sz w:val="24"/>
          <w:szCs w:val="24"/>
          <w:lang w:eastAsia="ru-RU"/>
        </w:rPr>
        <w:t>В целях привлечения федерального софинансирования Правительством Иркутской области был создан туристско-рекреационный кластер «Ворота Байкала», совпадающий с границами ОЭЗ. В целом, в рамках создания ТРК планируется осуществить строительства части линейных объектов, включая электро- и теплоснабжение, сети связи, улично-дорожную сеть.</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В 2019 году в соответствии с Соглашением о предоставлении субсидии из федерального бюджета было направлено 136,6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на строительство сети ливневой канализации. Еще 36,3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было выделено из областного бюджета. Данные работы выполнены в полном объеме, кассовое исполнение по итогам 2019 года составило 100%.</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В 2020-2021 годы подтверждено софинансирование из федерального бюджета в объеме 720,0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из бюджета Иркутской области выделено 191,4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на строительство улично-дорожной сети, прокладку силового кабеля, а также строительства второго этапа сетей ливневой канализации. </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По итогам 2020 года по объекту сети ливневой канализации приняты и оплачены работы в объеме 95,75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(в т.ч. 75,64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из федерального бюджета). Кассовое исполнение составило 95,7%. Техническая готовность объекта составляет 97,3%. Работы по объекту будут завершены в 2021 году.</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По объектам улично-дорожная сеть и прокладка силового кабеля в декабре 2020 года заключены контракты на выполнение строительно-монтажных работ, произведена выплата авансов в общем объеме 73,9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в том числе 58,4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средств федерального бюджета. Кассовое исполнение по итогам 2020 года составило 100%. В настоящее время подрядной организацией ведется подготовка к строительству. </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Всего по состоянию на 1 февраля 2021 года освоено 809,15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государственных инвестиций, в т. ч. 438,06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федерального бюджета (включая </w:t>
      </w:r>
      <w:r w:rsidRPr="00557F93">
        <w:rPr>
          <w:rFonts w:ascii="Times New Roman" w:eastAsia="Times New Roman" w:hAnsi="Times New Roman" w:cs="Times New Roman"/>
          <w:sz w:val="24"/>
          <w:szCs w:val="24"/>
          <w:lang w:eastAsia="ru-RU"/>
        </w:rPr>
        <w:lastRenderedPageBreak/>
        <w:t>средства управляющей компании в объеме 42,86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и 371,09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рублей областного бюджета.</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 xml:space="preserve">К 2025 году на данной территории планируется создать развитую туристическую систему, включающую </w:t>
      </w:r>
      <w:proofErr w:type="gramStart"/>
      <w:r w:rsidRPr="00557F93">
        <w:rPr>
          <w:rFonts w:ascii="Times New Roman" w:eastAsia="Times New Roman" w:hAnsi="Times New Roman" w:cs="Times New Roman"/>
          <w:sz w:val="24"/>
          <w:szCs w:val="24"/>
          <w:lang w:eastAsia="ru-RU"/>
        </w:rPr>
        <w:t>возможности</w:t>
      </w:r>
      <w:proofErr w:type="gramEnd"/>
      <w:r w:rsidRPr="00557F93">
        <w:rPr>
          <w:rFonts w:ascii="Times New Roman" w:eastAsia="Times New Roman" w:hAnsi="Times New Roman" w:cs="Times New Roman"/>
          <w:sz w:val="24"/>
          <w:szCs w:val="24"/>
          <w:lang w:eastAsia="ru-RU"/>
        </w:rPr>
        <w:t xml:space="preserve"> как для зимнего, так и для внесезонного туризма. Планируется создание объектов размещения, общественного питания, развлекательных центров и объектов спорта. В целом будет создано около 600 рабочих мест (включая смежные отрасли – 2 тысячи), планируемый объем налоговых отчислений в бюджеты всех уровней составит 1 145 млн</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руб. Кроме того, совокупный социально-экономический эффект, который будет получен в результате реализации данного проекта</w:t>
      </w:r>
      <w:r>
        <w:rPr>
          <w:rFonts w:ascii="Times New Roman" w:eastAsia="Times New Roman" w:hAnsi="Times New Roman" w:cs="Times New Roman"/>
          <w:sz w:val="24"/>
          <w:szCs w:val="24"/>
          <w:lang w:eastAsia="ru-RU"/>
        </w:rPr>
        <w:t>,</w:t>
      </w:r>
      <w:r w:rsidRPr="00557F93">
        <w:rPr>
          <w:rFonts w:ascii="Times New Roman" w:eastAsia="Times New Roman" w:hAnsi="Times New Roman" w:cs="Times New Roman"/>
          <w:sz w:val="24"/>
          <w:szCs w:val="24"/>
          <w:lang w:eastAsia="ru-RU"/>
        </w:rPr>
        <w:t xml:space="preserve"> позволит сформировать уникальную среду для активного развития туристического потенциала региона.</w:t>
      </w:r>
    </w:p>
    <w:p w:rsidR="00F077C3" w:rsidRPr="00557F93" w:rsidRDefault="00F077C3" w:rsidP="00F077C3">
      <w:pPr>
        <w:tabs>
          <w:tab w:val="left" w:pos="720"/>
        </w:tabs>
        <w:spacing w:after="0" w:line="240" w:lineRule="auto"/>
        <w:jc w:val="center"/>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О деятельности резидентов</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В качестве резидентов с начала функционирования ОЭЗ было зарегистрировано 10 компаний, по состоянию на 01.01.2021 г. в ОЭЗ зарегистрировано 8 резидентов с планируемым объемом инвестиций свыше 2,4 млрд. руб., в т. ч.:</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ООО «БГК Гора Соболиная» – 1 393 млн. руб.;</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ООО «Байкал-Аква» – 156,98 млн. руб.;</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ООО «Гринвальд Байкал» – 206,6 млн. руб.;</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ООО «УЮТ+» – 98,5 млн. руб.;</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ООО «Вектор Байкальск» – 167,5 млн. руб.;</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ООО «БратскТурИнвест» - 90,0 млн. руб.;</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ООО «Байкал-Альпика» - 183,3 млн. руб.;</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sidRPr="00557F93">
        <w:rPr>
          <w:rFonts w:ascii="Times New Roman" w:eastAsia="Times New Roman" w:hAnsi="Times New Roman" w:cs="Times New Roman"/>
          <w:sz w:val="24"/>
          <w:szCs w:val="24"/>
          <w:lang w:eastAsia="ru-RU"/>
        </w:rPr>
        <w:t>- ООО «Тау Тур» - 92,2 млн. руб.</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 xml:space="preserve"> ООО «Байкальский горнолыжный курорт «Гора Соболиная» с момента получения статуса резидента ввел в эксплуатацию 5 объектов, с 2019 года осуществляется проектирование двух канатных дорог, общий объем инвестиций составляет 197,9 млн. рублей.</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Также в активной стадии строительства находится проект ООО «Уют+». В 2020 год</w:t>
      </w:r>
      <w:proofErr w:type="gramStart"/>
      <w:r w:rsidRPr="00557F93">
        <w:rPr>
          <w:rFonts w:ascii="Times New Roman" w:eastAsia="Times New Roman" w:hAnsi="Times New Roman" w:cs="Times New Roman"/>
          <w:sz w:val="24"/>
          <w:szCs w:val="24"/>
          <w:lang w:eastAsia="ru-RU"/>
        </w:rPr>
        <w:t>у ООО</w:t>
      </w:r>
      <w:proofErr w:type="gramEnd"/>
      <w:r w:rsidRPr="00557F93">
        <w:rPr>
          <w:rFonts w:ascii="Times New Roman" w:eastAsia="Times New Roman" w:hAnsi="Times New Roman" w:cs="Times New Roman"/>
          <w:sz w:val="24"/>
          <w:szCs w:val="24"/>
          <w:lang w:eastAsia="ru-RU"/>
        </w:rPr>
        <w:t xml:space="preserve"> «ТАУ-ТУР» пройдены проектно-изыскательные работы, получено разрешение на строительство, резидент приступил к строительным работам по объектам в соответствии с инвестиционным проектом. </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На стадии проектирования: ООО «Вектор Байкальск», ООО «БратскТурИнвест», ООО «Байкал-Альпика». Данными резидентами планируется при</w:t>
      </w:r>
      <w:r w:rsidR="004850ED">
        <w:rPr>
          <w:rFonts w:ascii="Times New Roman" w:eastAsia="Times New Roman" w:hAnsi="Times New Roman" w:cs="Times New Roman"/>
          <w:sz w:val="24"/>
          <w:szCs w:val="24"/>
          <w:lang w:eastAsia="ru-RU"/>
        </w:rPr>
        <w:t>с</w:t>
      </w:r>
      <w:r w:rsidRPr="00557F93">
        <w:rPr>
          <w:rFonts w:ascii="Times New Roman" w:eastAsia="Times New Roman" w:hAnsi="Times New Roman" w:cs="Times New Roman"/>
          <w:sz w:val="24"/>
          <w:szCs w:val="24"/>
          <w:lang w:eastAsia="ru-RU"/>
        </w:rPr>
        <w:t xml:space="preserve">тупить к строительству в 2021 году. </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По итогам 2020 года компания ООО «Илим Байкал» лишена статуса резидента на основании судебного решения о расторжении соглашения об осуществлении деятельности в ОЭЗ.</w:t>
      </w:r>
    </w:p>
    <w:p w:rsidR="00F077C3" w:rsidRPr="00557F9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В 2021 год в соответствии с Планом проведения проверок резидентов на предмет исполнения условий соглашения об осуществлении деятельности в ОЭЗ, утвержденным приказом Минэкономразвития России от 30 ноября 2020 года № 788, Правительством Иркутской области будет проведена проверка в отношен</w:t>
      </w:r>
      <w:proofErr w:type="gramStart"/>
      <w:r w:rsidRPr="00557F93">
        <w:rPr>
          <w:rFonts w:ascii="Times New Roman" w:eastAsia="Times New Roman" w:hAnsi="Times New Roman" w:cs="Times New Roman"/>
          <w:sz w:val="24"/>
          <w:szCs w:val="24"/>
          <w:lang w:eastAsia="ru-RU"/>
        </w:rPr>
        <w:t>ии ООО</w:t>
      </w:r>
      <w:proofErr w:type="gramEnd"/>
      <w:r w:rsidRPr="00557F93">
        <w:rPr>
          <w:rFonts w:ascii="Times New Roman" w:eastAsia="Times New Roman" w:hAnsi="Times New Roman" w:cs="Times New Roman"/>
          <w:sz w:val="24"/>
          <w:szCs w:val="24"/>
          <w:lang w:eastAsia="ru-RU"/>
        </w:rPr>
        <w:t xml:space="preserve"> «Вектор Байкальск». Дополнительно будут проведены внеплановые проверки в отношен</w:t>
      </w:r>
      <w:proofErr w:type="gramStart"/>
      <w:r w:rsidRPr="00557F93">
        <w:rPr>
          <w:rFonts w:ascii="Times New Roman" w:eastAsia="Times New Roman" w:hAnsi="Times New Roman" w:cs="Times New Roman"/>
          <w:sz w:val="24"/>
          <w:szCs w:val="24"/>
          <w:lang w:eastAsia="ru-RU"/>
        </w:rPr>
        <w:t>ии ООО</w:t>
      </w:r>
      <w:proofErr w:type="gramEnd"/>
      <w:r w:rsidRPr="00557F93">
        <w:rPr>
          <w:rFonts w:ascii="Times New Roman" w:eastAsia="Times New Roman" w:hAnsi="Times New Roman" w:cs="Times New Roman"/>
          <w:sz w:val="24"/>
          <w:szCs w:val="24"/>
          <w:lang w:eastAsia="ru-RU"/>
        </w:rPr>
        <w:t xml:space="preserve"> «Гринвальд-Байкал» и ООО «Байкал Аква». В случае не устранения ранее выявленных нарушений данными резидентами Правительством Иркутской области будет инициирована процедура расторжения соглашений об осуществлении деятельности в ОЭЗ в досудебном и судебном (при необходимости) порядке.</w:t>
      </w:r>
    </w:p>
    <w:p w:rsidR="00F077C3" w:rsidRDefault="00F077C3" w:rsidP="00F077C3">
      <w:pPr>
        <w:tabs>
          <w:tab w:val="left" w:pos="72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57F93">
        <w:rPr>
          <w:rFonts w:ascii="Times New Roman" w:eastAsia="Times New Roman" w:hAnsi="Times New Roman" w:cs="Times New Roman"/>
          <w:sz w:val="24"/>
          <w:szCs w:val="24"/>
          <w:lang w:eastAsia="ru-RU"/>
        </w:rPr>
        <w:t>В настоящий момент объем частных инвестиций составляет 220,33 млн. рублей, создано 44 рабочих места.</w:t>
      </w:r>
    </w:p>
    <w:p w:rsidR="00D33741" w:rsidRDefault="00D33741" w:rsidP="00F077C3">
      <w:pPr>
        <w:tabs>
          <w:tab w:val="left" w:pos="720"/>
        </w:tabs>
        <w:spacing w:after="0" w:line="240" w:lineRule="auto"/>
        <w:jc w:val="both"/>
        <w:rPr>
          <w:rFonts w:ascii="Times New Roman" w:eastAsia="Times New Roman" w:hAnsi="Times New Roman" w:cs="Times New Roman"/>
          <w:sz w:val="24"/>
          <w:szCs w:val="24"/>
          <w:lang w:eastAsia="ru-RU"/>
        </w:rPr>
      </w:pPr>
    </w:p>
    <w:p w:rsidR="00D33741" w:rsidRDefault="00D33741" w:rsidP="00F077C3">
      <w:pPr>
        <w:tabs>
          <w:tab w:val="left" w:pos="720"/>
        </w:tabs>
        <w:spacing w:after="0" w:line="240" w:lineRule="auto"/>
        <w:jc w:val="both"/>
        <w:rPr>
          <w:rFonts w:ascii="Times New Roman" w:eastAsia="Times New Roman" w:hAnsi="Times New Roman" w:cs="Times New Roman"/>
          <w:sz w:val="24"/>
          <w:szCs w:val="24"/>
          <w:lang w:eastAsia="ru-RU"/>
        </w:rPr>
      </w:pPr>
    </w:p>
    <w:p w:rsidR="00D33741" w:rsidRDefault="00D33741" w:rsidP="00F077C3">
      <w:pPr>
        <w:tabs>
          <w:tab w:val="left" w:pos="720"/>
        </w:tabs>
        <w:spacing w:after="0" w:line="240" w:lineRule="auto"/>
        <w:jc w:val="both"/>
        <w:rPr>
          <w:rFonts w:ascii="Times New Roman" w:eastAsia="Times New Roman" w:hAnsi="Times New Roman" w:cs="Times New Roman"/>
          <w:sz w:val="24"/>
          <w:szCs w:val="24"/>
          <w:lang w:eastAsia="ru-RU"/>
        </w:rPr>
      </w:pPr>
    </w:p>
    <w:p w:rsidR="00FD5F9A" w:rsidRPr="00557F93" w:rsidRDefault="00FD5F9A" w:rsidP="00F077C3">
      <w:pPr>
        <w:tabs>
          <w:tab w:val="left" w:pos="720"/>
        </w:tabs>
        <w:spacing w:after="0" w:line="240" w:lineRule="auto"/>
        <w:jc w:val="both"/>
        <w:rPr>
          <w:rFonts w:ascii="Times New Roman" w:eastAsia="Times New Roman" w:hAnsi="Times New Roman" w:cs="Times New Roman"/>
          <w:sz w:val="24"/>
          <w:szCs w:val="24"/>
          <w:lang w:eastAsia="ru-RU"/>
        </w:rPr>
      </w:pPr>
    </w:p>
    <w:p w:rsidR="00F077C3" w:rsidRDefault="00F077C3" w:rsidP="00F077C3">
      <w:pPr>
        <w:tabs>
          <w:tab w:val="left" w:pos="720"/>
        </w:tabs>
        <w:spacing w:after="0" w:line="240" w:lineRule="auto"/>
        <w:jc w:val="both"/>
        <w:rPr>
          <w:rFonts w:ascii="Times New Roman" w:eastAsia="Times New Roman" w:hAnsi="Times New Roman" w:cs="Times New Roman"/>
          <w:b/>
          <w:bCs/>
          <w:sz w:val="24"/>
          <w:szCs w:val="24"/>
        </w:rPr>
      </w:pPr>
      <w:r>
        <w:rPr>
          <w:noProof/>
          <w:lang w:eastAsia="ru-RU"/>
        </w:rPr>
        <w:lastRenderedPageBreak/>
        <mc:AlternateContent>
          <mc:Choice Requires="wps">
            <w:drawing>
              <wp:anchor distT="0" distB="0" distL="114300" distR="114300" simplePos="0" relativeHeight="251664384" behindDoc="1" locked="0" layoutInCell="1" allowOverlap="1" wp14:anchorId="56A67ABF" wp14:editId="4BBFD664">
                <wp:simplePos x="0" y="0"/>
                <wp:positionH relativeFrom="column">
                  <wp:posOffset>635</wp:posOffset>
                </wp:positionH>
                <wp:positionV relativeFrom="paragraph">
                  <wp:posOffset>88265</wp:posOffset>
                </wp:positionV>
                <wp:extent cx="3721100" cy="285750"/>
                <wp:effectExtent l="57150" t="57150" r="88900" b="114300"/>
                <wp:wrapTight wrapText="bothSides">
                  <wp:wrapPolygon edited="0">
                    <wp:start x="-111" y="-4320"/>
                    <wp:lineTo x="-332" y="-1440"/>
                    <wp:lineTo x="-221" y="28800"/>
                    <wp:lineTo x="21895" y="28800"/>
                    <wp:lineTo x="22005" y="21600"/>
                    <wp:lineTo x="21784" y="0"/>
                    <wp:lineTo x="21784" y="-4320"/>
                    <wp:lineTo x="-111" y="-4320"/>
                  </wp:wrapPolygon>
                </wp:wrapTight>
                <wp:docPr id="13" name="Прямоугольник 13"/>
                <wp:cNvGraphicFramePr/>
                <a:graphic xmlns:a="http://schemas.openxmlformats.org/drawingml/2006/main">
                  <a:graphicData uri="http://schemas.microsoft.com/office/word/2010/wordprocessingShape">
                    <wps:wsp>
                      <wps:cNvSpPr/>
                      <wps:spPr>
                        <a:xfrm>
                          <a:off x="0" y="0"/>
                          <a:ext cx="3721100" cy="2857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Pr="002A5951" w:rsidRDefault="008F3F25" w:rsidP="00F077C3">
                            <w:pPr>
                              <w:tabs>
                                <w:tab w:val="left" w:pos="-284"/>
                              </w:tabs>
                              <w:ind w:left="-284"/>
                              <w:jc w:val="center"/>
                              <w:rPr>
                                <w:rFonts w:ascii="Times New Roman" w:hAnsi="Times New Roman" w:cs="Times New Roman"/>
                                <w:sz w:val="24"/>
                                <w:szCs w:val="24"/>
                              </w:rPr>
                            </w:pPr>
                            <w:r>
                              <w:rPr>
                                <w:rFonts w:ascii="Times New Roman" w:hAnsi="Times New Roman" w:cs="Times New Roman"/>
                                <w:sz w:val="24"/>
                                <w:szCs w:val="24"/>
                              </w:rPr>
                              <w:t>ПРОМЫШЛЕННОЕ ПРОИЗВОДСТВО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 o:spid="_x0000_s1035" style="position:absolute;left:0;text-align:left;margin-left:.05pt;margin-top:6.95pt;width:293pt;height:2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" fillcolor="#a3c4ff" strokecolor="#4a7ebb">
                <v:fill color2="#e5eeff" rotate="t" angle="180" colors="0 #a3c4ff;22938f #bfd5ff;1 #e5eeff" focus="100%" type="gradient"/>
                <v:shadow on="t" color="black" opacity="24903f" origin=",.5" offset="0,.55556mm"/>
                <v:textbox>
                  <w:txbxContent>
                    <w:p w:rsidR="008F3F25" w:rsidRPr="002A5951" w:rsidRDefault="008F3F25" w:rsidP="00F077C3">
                      <w:pPr>
                        <w:tabs>
                          <w:tab w:val="left" w:pos="-284"/>
                        </w:tabs>
                        <w:ind w:left="-284"/>
                        <w:jc w:val="center"/>
                        <w:rPr>
                          <w:rFonts w:ascii="Times New Roman" w:hAnsi="Times New Roman" w:cs="Times New Roman"/>
                          <w:sz w:val="24"/>
                          <w:szCs w:val="24"/>
                        </w:rPr>
                      </w:pPr>
                      <w:r>
                        <w:rPr>
                          <w:rFonts w:ascii="Times New Roman" w:hAnsi="Times New Roman" w:cs="Times New Roman"/>
                          <w:sz w:val="24"/>
                          <w:szCs w:val="24"/>
                        </w:rPr>
                        <w:t>ПРОМЫШЛЕННОЕ ПРОИЗВОДСТВО</w:t>
                      </w:r>
                    </w:p>
                  </w:txbxContent>
                </v:textbox>
                <w10:wrap type="tight"/>
              </v:rect>
            </w:pict>
          </mc:Fallback>
        </mc:AlternateContent>
      </w:r>
    </w:p>
    <w:p w:rsidR="00F077C3" w:rsidRDefault="00F077C3" w:rsidP="00F077C3">
      <w:pPr>
        <w:spacing w:after="0" w:line="240" w:lineRule="auto"/>
        <w:ind w:right="11"/>
        <w:jc w:val="center"/>
        <w:rPr>
          <w:rFonts w:ascii="Times New Roman" w:eastAsia="Times New Roman" w:hAnsi="Times New Roman" w:cs="Times New Roman"/>
          <w:bCs/>
          <w:sz w:val="24"/>
          <w:szCs w:val="24"/>
        </w:rPr>
      </w:pPr>
    </w:p>
    <w:p w:rsidR="00F077C3" w:rsidRDefault="00F077C3" w:rsidP="00F077C3">
      <w:pPr>
        <w:spacing w:after="0" w:line="240" w:lineRule="auto"/>
        <w:ind w:right="11"/>
        <w:jc w:val="center"/>
        <w:rPr>
          <w:rFonts w:ascii="Times New Roman" w:eastAsia="Times New Roman" w:hAnsi="Times New Roman" w:cs="Times New Roman"/>
          <w:bCs/>
          <w:sz w:val="24"/>
          <w:szCs w:val="24"/>
        </w:rPr>
      </w:pPr>
    </w:p>
    <w:p w:rsidR="00F077C3" w:rsidRPr="008E1CF7" w:rsidRDefault="00F077C3"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E1CF7">
        <w:rPr>
          <w:rFonts w:ascii="Times New Roman" w:eastAsia="Times New Roman" w:hAnsi="Times New Roman" w:cs="Times New Roman"/>
          <w:sz w:val="24"/>
          <w:szCs w:val="24"/>
          <w:lang w:eastAsia="ru-RU"/>
        </w:rPr>
        <w:t>В Слюдянском районе предприятия промышленности являются одними из базовых предприятий в экономике. К промышленному производству относятся следующие виды экономической деятельности: добыча полезных ископаемых (В), обрабатывающие производства (С), обеспечение электрической энергией, газом и паром; кондиционирование воздуха (</w:t>
      </w:r>
      <w:r w:rsidRPr="008E1CF7">
        <w:rPr>
          <w:rFonts w:ascii="Times New Roman" w:eastAsia="Times New Roman" w:hAnsi="Times New Roman" w:cs="Times New Roman"/>
          <w:sz w:val="24"/>
          <w:szCs w:val="24"/>
          <w:lang w:val="en-US" w:eastAsia="ru-RU"/>
        </w:rPr>
        <w:t>D</w:t>
      </w:r>
      <w:r w:rsidRPr="008E1CF7">
        <w:rPr>
          <w:rFonts w:ascii="Times New Roman" w:eastAsia="Times New Roman" w:hAnsi="Times New Roman" w:cs="Times New Roman"/>
          <w:sz w:val="24"/>
          <w:szCs w:val="24"/>
          <w:lang w:eastAsia="ru-RU"/>
        </w:rPr>
        <w:t>), водоснабжение, водоотведение, организация сбора и утилизации отходов, деятельность по ликвидации загрязнений (Е).</w:t>
      </w:r>
    </w:p>
    <w:p w:rsidR="00F077C3" w:rsidRPr="008E1CF7" w:rsidRDefault="00F077C3"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E1CF7">
        <w:rPr>
          <w:rFonts w:ascii="Times New Roman" w:eastAsia="Times New Roman" w:hAnsi="Times New Roman" w:cs="Times New Roman"/>
          <w:sz w:val="24"/>
          <w:szCs w:val="24"/>
          <w:lang w:eastAsia="ru-RU"/>
        </w:rPr>
        <w:t>Объем отгруженных товаров собственного производства, выполненных работ и услуг по промышленному производству составил 1529,7 млн. рублей или 88 % к аналогичному показателю 2019 года.</w:t>
      </w:r>
    </w:p>
    <w:p w:rsidR="00F077C3" w:rsidRPr="008E1CF7" w:rsidRDefault="00F077C3"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E1CF7">
        <w:rPr>
          <w:rFonts w:ascii="Times New Roman" w:eastAsia="Times New Roman" w:hAnsi="Times New Roman" w:cs="Times New Roman"/>
          <w:sz w:val="24"/>
          <w:szCs w:val="24"/>
          <w:lang w:eastAsia="ru-RU"/>
        </w:rPr>
        <w:t xml:space="preserve">Индекс физического объема промышленного производства (изменение объема продукции в натуральном выражении) за 2020 год составил  94,2 %  против 92,5 %  аналогичного  периода прошлого года. </w:t>
      </w:r>
    </w:p>
    <w:p w:rsidR="00F077C3" w:rsidRDefault="00F077C3"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FB28F2">
        <w:rPr>
          <w:rFonts w:ascii="Times New Roman" w:eastAsia="Times New Roman" w:hAnsi="Times New Roman" w:cs="Times New Roman"/>
          <w:sz w:val="24"/>
          <w:szCs w:val="24"/>
          <w:lang w:eastAsia="ru-RU"/>
        </w:rPr>
        <w:t>Устойчивые позиции роста (с 2016 года) сохранялись до 2019 года только в секторе производства макаронных изделий, однако в 2020 году их падение составило 41%</w:t>
      </w:r>
      <w:r w:rsidRPr="00F077C3">
        <w:rPr>
          <w:rFonts w:ascii="Times New Roman" w:eastAsia="Times New Roman" w:hAnsi="Times New Roman" w:cs="Times New Roman"/>
          <w:sz w:val="24"/>
          <w:szCs w:val="24"/>
          <w:lang w:eastAsia="ru-RU"/>
        </w:rPr>
        <w:t>.</w:t>
      </w:r>
      <w:r w:rsidRPr="008E1CF7">
        <w:rPr>
          <w:rFonts w:ascii="Times New Roman" w:eastAsia="Times New Roman" w:hAnsi="Times New Roman" w:cs="Times New Roman"/>
          <w:sz w:val="24"/>
          <w:szCs w:val="24"/>
          <w:shd w:val="clear" w:color="auto" w:fill="FFFFFF" w:themeFill="background1"/>
          <w:lang w:eastAsia="ru-RU"/>
        </w:rPr>
        <w:t xml:space="preserve"> </w:t>
      </w:r>
      <w:r w:rsidRPr="008E1CF7">
        <w:rPr>
          <w:rFonts w:ascii="Times New Roman" w:eastAsia="Times New Roman" w:hAnsi="Times New Roman" w:cs="Times New Roman"/>
          <w:sz w:val="24"/>
          <w:szCs w:val="24"/>
          <w:lang w:eastAsia="ru-RU"/>
        </w:rPr>
        <w:t>Продолжает (с 2018 года) свое снижение объем выпускаемой продукции обрабатывающего производства, в том числе на предприятиях, осуществляющих выпуск хлебобулочных изделий и кондитерских изделий. Неустойчивые позиции наблюдаются в сфере добычи полезных ископаемых, обеспечения электрической энергией, газом и паром, производстве бутилированной воды.</w:t>
      </w:r>
    </w:p>
    <w:p w:rsidR="00FD5F9A" w:rsidRPr="008E1CF7" w:rsidRDefault="00FD5F9A"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rsidR="00F077C3" w:rsidRDefault="00F077C3" w:rsidP="00F077C3">
      <w:pPr>
        <w:pStyle w:val="aa"/>
        <w:tabs>
          <w:tab w:val="left" w:pos="720"/>
        </w:tabs>
        <w:ind w:firstLine="0"/>
        <w:rPr>
          <w:rFonts w:eastAsia="Times New Roman"/>
          <w:sz w:val="24"/>
          <w:szCs w:val="24"/>
          <w:lang w:eastAsia="en-US"/>
        </w:rPr>
      </w:pPr>
      <w:r>
        <w:rPr>
          <w:noProof/>
        </w:rPr>
        <w:drawing>
          <wp:inline distT="0" distB="0" distL="0" distR="0" wp14:anchorId="19908E7A" wp14:editId="59B6911F">
            <wp:extent cx="5940425" cy="3769885"/>
            <wp:effectExtent l="0" t="0" r="22225" b="2159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Pr>
          <w:rFonts w:eastAsia="Times New Roman"/>
          <w:sz w:val="24"/>
          <w:szCs w:val="24"/>
          <w:lang w:eastAsia="en-US"/>
        </w:rPr>
        <w:tab/>
      </w:r>
    </w:p>
    <w:p w:rsidR="00F077C3" w:rsidRDefault="00F077C3" w:rsidP="00F077C3">
      <w:pPr>
        <w:pStyle w:val="aa"/>
        <w:tabs>
          <w:tab w:val="left" w:pos="720"/>
        </w:tabs>
        <w:ind w:firstLine="0"/>
        <w:rPr>
          <w:rFonts w:eastAsia="Times New Roman"/>
          <w:sz w:val="24"/>
          <w:szCs w:val="24"/>
          <w:lang w:eastAsia="en-US"/>
        </w:rPr>
      </w:pPr>
      <w:r>
        <w:rPr>
          <w:rFonts w:eastAsia="Times New Roman"/>
          <w:sz w:val="24"/>
          <w:szCs w:val="24"/>
          <w:lang w:eastAsia="en-US"/>
        </w:rPr>
        <w:tab/>
      </w:r>
      <w:r w:rsidRPr="004E446F">
        <w:rPr>
          <w:rFonts w:eastAsia="Times New Roman"/>
          <w:sz w:val="24"/>
          <w:szCs w:val="24"/>
        </w:rPr>
        <w:t>Не смотря на это</w:t>
      </w:r>
      <w:r>
        <w:rPr>
          <w:rFonts w:eastAsia="Times New Roman"/>
          <w:sz w:val="24"/>
          <w:szCs w:val="24"/>
        </w:rPr>
        <w:t>,</w:t>
      </w:r>
      <w:r w:rsidRPr="004E446F">
        <w:rPr>
          <w:rFonts w:eastAsia="Times New Roman"/>
          <w:sz w:val="24"/>
          <w:szCs w:val="24"/>
        </w:rPr>
        <w:t xml:space="preserve"> выпускаемая на территории Слюдянского района собственная продукция</w:t>
      </w:r>
      <w:r w:rsidR="0042503B">
        <w:rPr>
          <w:rFonts w:eastAsia="Times New Roman"/>
          <w:sz w:val="24"/>
          <w:szCs w:val="24"/>
        </w:rPr>
        <w:t>, по-</w:t>
      </w:r>
      <w:r>
        <w:rPr>
          <w:rFonts w:eastAsia="Times New Roman"/>
          <w:sz w:val="24"/>
          <w:szCs w:val="24"/>
        </w:rPr>
        <w:t xml:space="preserve">прежнему, </w:t>
      </w:r>
      <w:r w:rsidRPr="004E446F">
        <w:rPr>
          <w:rFonts w:eastAsia="Times New Roman"/>
          <w:sz w:val="24"/>
          <w:szCs w:val="24"/>
        </w:rPr>
        <w:t>способна полностью обеспечить население района макаронными изделиями, а также питьевой водой</w:t>
      </w:r>
      <w:r w:rsidRPr="00CE6E61">
        <w:rPr>
          <w:rFonts w:eastAsia="Times New Roman"/>
          <w:sz w:val="24"/>
          <w:szCs w:val="24"/>
          <w:lang w:eastAsia="en-US"/>
        </w:rPr>
        <w:t>.</w:t>
      </w:r>
    </w:p>
    <w:p w:rsidR="00F077C3" w:rsidRDefault="00F077C3" w:rsidP="00F077C3">
      <w:pPr>
        <w:pStyle w:val="aa"/>
        <w:tabs>
          <w:tab w:val="left" w:pos="720"/>
        </w:tabs>
        <w:ind w:firstLine="0"/>
        <w:rPr>
          <w:rFonts w:eastAsia="Times New Roman"/>
          <w:sz w:val="24"/>
          <w:szCs w:val="24"/>
          <w:lang w:eastAsia="en-US"/>
        </w:rPr>
      </w:pPr>
    </w:p>
    <w:p w:rsidR="00F077C3" w:rsidRDefault="00F077C3" w:rsidP="00F077C3">
      <w:pPr>
        <w:pStyle w:val="aa"/>
        <w:tabs>
          <w:tab w:val="left" w:pos="720"/>
        </w:tabs>
        <w:ind w:firstLine="0"/>
      </w:pPr>
      <w:r>
        <w:rPr>
          <w:noProof/>
        </w:rPr>
        <w:lastRenderedPageBreak/>
        <w:drawing>
          <wp:inline distT="0" distB="0" distL="0" distR="0" wp14:anchorId="4BEA31F2" wp14:editId="728AE907">
            <wp:extent cx="2562225" cy="3133725"/>
            <wp:effectExtent l="0" t="0" r="28575" b="952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t xml:space="preserve">   </w:t>
      </w:r>
      <w:r>
        <w:rPr>
          <w:noProof/>
        </w:rPr>
        <w:drawing>
          <wp:inline distT="0" distB="0" distL="0" distR="0" wp14:anchorId="561AA2C2" wp14:editId="56E2D7FF">
            <wp:extent cx="2971800" cy="3124200"/>
            <wp:effectExtent l="0" t="0" r="19050" b="1905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077C3" w:rsidRDefault="00F077C3" w:rsidP="00F077C3">
      <w:pPr>
        <w:pStyle w:val="aa"/>
        <w:tabs>
          <w:tab w:val="left" w:pos="720"/>
        </w:tabs>
        <w:ind w:firstLine="0"/>
      </w:pPr>
    </w:p>
    <w:p w:rsidR="00F077C3" w:rsidRPr="004E446F" w:rsidRDefault="00F077C3" w:rsidP="00F077C3">
      <w:pPr>
        <w:pStyle w:val="aa"/>
        <w:tabs>
          <w:tab w:val="left" w:pos="720"/>
        </w:tabs>
        <w:ind w:firstLine="0"/>
      </w:pPr>
      <w:r>
        <w:rPr>
          <w:sz w:val="24"/>
          <w:szCs w:val="24"/>
        </w:rPr>
        <w:tab/>
      </w:r>
      <w:r w:rsidRPr="004E446F">
        <w:rPr>
          <w:sz w:val="24"/>
          <w:szCs w:val="24"/>
        </w:rPr>
        <w:t>В масштабах всей области, обеспеченность населения продукцией Слюдянского района соответствует следующим показателям.</w:t>
      </w:r>
    </w:p>
    <w:p w:rsidR="00F077C3" w:rsidRPr="00282361" w:rsidRDefault="00F077C3" w:rsidP="00F077C3">
      <w:pPr>
        <w:pStyle w:val="aa"/>
        <w:tabs>
          <w:tab w:val="left" w:pos="720"/>
        </w:tabs>
        <w:ind w:firstLine="0"/>
        <w:rPr>
          <w:bCs/>
          <w:sz w:val="24"/>
          <w:szCs w:val="24"/>
        </w:rPr>
      </w:pPr>
      <w:r>
        <w:rPr>
          <w:bCs/>
          <w:sz w:val="24"/>
          <w:szCs w:val="24"/>
        </w:rPr>
        <w:tab/>
      </w:r>
      <w:r w:rsidRPr="00A76305">
        <w:rPr>
          <w:bCs/>
          <w:sz w:val="24"/>
          <w:szCs w:val="24"/>
        </w:rPr>
        <w:t>Анализируя состояние дел в сфере производства важнейших видов пищевой продукции по Иркутской области и Слюдянскому району можно сделать следующие выводы.</w:t>
      </w:r>
      <w:r w:rsidRPr="00282361">
        <w:rPr>
          <w:bCs/>
          <w:sz w:val="24"/>
          <w:szCs w:val="24"/>
        </w:rPr>
        <w:t xml:space="preserve"> </w:t>
      </w:r>
    </w:p>
    <w:p w:rsidR="00F077C3" w:rsidRPr="008A7BF1" w:rsidRDefault="00F077C3" w:rsidP="00F077C3">
      <w:pPr>
        <w:pStyle w:val="aa"/>
        <w:tabs>
          <w:tab w:val="left" w:pos="720"/>
        </w:tabs>
        <w:ind w:firstLine="0"/>
        <w:rPr>
          <w:bCs/>
          <w:sz w:val="24"/>
          <w:szCs w:val="24"/>
        </w:rPr>
      </w:pPr>
      <w:r>
        <w:rPr>
          <w:bCs/>
          <w:sz w:val="24"/>
          <w:szCs w:val="24"/>
        </w:rPr>
        <w:tab/>
      </w:r>
      <w:r w:rsidRPr="008A7BF1">
        <w:rPr>
          <w:bCs/>
          <w:sz w:val="24"/>
          <w:szCs w:val="24"/>
        </w:rPr>
        <w:t>В 2020 году по Слюдянскому району</w:t>
      </w:r>
      <w:r>
        <w:rPr>
          <w:bCs/>
          <w:sz w:val="24"/>
          <w:szCs w:val="24"/>
        </w:rPr>
        <w:t>, как и в целом по Иркутской области  п</w:t>
      </w:r>
      <w:r w:rsidRPr="003B3356">
        <w:rPr>
          <w:bCs/>
          <w:sz w:val="24"/>
          <w:szCs w:val="24"/>
        </w:rPr>
        <w:t>роизошло снижение объемов производства по отношению</w:t>
      </w:r>
      <w:r>
        <w:rPr>
          <w:bCs/>
          <w:sz w:val="24"/>
          <w:szCs w:val="24"/>
        </w:rPr>
        <w:t xml:space="preserve"> к 2019 году хлеба и хлебобулочных изделий. </w:t>
      </w:r>
      <w:proofErr w:type="gramStart"/>
      <w:r>
        <w:rPr>
          <w:bCs/>
          <w:sz w:val="24"/>
          <w:szCs w:val="24"/>
        </w:rPr>
        <w:t>Выпуск безалкогольных напитков по Иркутской области вырос на 4,3%, в Слюдянском районе на 22%, тем самым возросла доля продукции Слюдянского района в произведенной продукции Иркутской области до 90,7%. Производство кондитерских изделий в Слюдянском районе снижено на 13,5%, соответственно снижена и доля данной в продукции в общем объеме Иркутской области до 0,5% на фоне роста выпуска областного показателя на 45%.</w:t>
      </w:r>
      <w:proofErr w:type="gramEnd"/>
    </w:p>
    <w:p w:rsidR="00F077C3" w:rsidRDefault="00F077C3" w:rsidP="00F077C3">
      <w:pPr>
        <w:pStyle w:val="aa"/>
        <w:tabs>
          <w:tab w:val="left" w:pos="720"/>
        </w:tabs>
        <w:ind w:firstLine="0"/>
        <w:jc w:val="center"/>
        <w:rPr>
          <w:bCs/>
          <w:sz w:val="22"/>
          <w:szCs w:val="22"/>
        </w:rPr>
      </w:pPr>
    </w:p>
    <w:tbl>
      <w:tblPr>
        <w:tblStyle w:val="a3"/>
        <w:tblW w:w="0" w:type="auto"/>
        <w:tblLook w:val="04A0" w:firstRow="1" w:lastRow="0" w:firstColumn="1" w:lastColumn="0" w:noHBand="0" w:noVBand="1"/>
      </w:tblPr>
      <w:tblGrid>
        <w:gridCol w:w="4644"/>
        <w:gridCol w:w="1701"/>
        <w:gridCol w:w="1544"/>
        <w:gridCol w:w="1682"/>
      </w:tblGrid>
      <w:tr w:rsidR="00F077C3" w:rsidTr="00664716">
        <w:tc>
          <w:tcPr>
            <w:tcW w:w="4644" w:type="dxa"/>
            <w:vAlign w:val="center"/>
          </w:tcPr>
          <w:p w:rsidR="00F077C3" w:rsidRPr="00EA7F6B" w:rsidRDefault="00F077C3" w:rsidP="00664716">
            <w:pPr>
              <w:jc w:val="center"/>
              <w:rPr>
                <w:rFonts w:ascii="Times New Roman" w:eastAsia="Times New Roman" w:hAnsi="Times New Roman" w:cs="Times New Roman"/>
                <w:b/>
                <w:color w:val="000000"/>
                <w:sz w:val="20"/>
                <w:szCs w:val="20"/>
              </w:rPr>
            </w:pPr>
            <w:r w:rsidRPr="00EA7F6B">
              <w:rPr>
                <w:rFonts w:ascii="Times New Roman" w:eastAsia="Times New Roman" w:hAnsi="Times New Roman" w:cs="Times New Roman"/>
                <w:b/>
                <w:color w:val="000000"/>
                <w:sz w:val="20"/>
                <w:szCs w:val="20"/>
              </w:rPr>
              <w:t>Производство</w:t>
            </w:r>
          </w:p>
        </w:tc>
        <w:tc>
          <w:tcPr>
            <w:tcW w:w="1701" w:type="dxa"/>
            <w:vAlign w:val="bottom"/>
          </w:tcPr>
          <w:p w:rsidR="00F077C3" w:rsidRPr="00EA7F6B" w:rsidRDefault="00F077C3" w:rsidP="00664716">
            <w:pPr>
              <w:rPr>
                <w:rFonts w:ascii="Times New Roman" w:eastAsia="Times New Roman" w:hAnsi="Times New Roman" w:cs="Times New Roman"/>
                <w:b/>
                <w:color w:val="000000"/>
                <w:sz w:val="20"/>
                <w:szCs w:val="20"/>
              </w:rPr>
            </w:pPr>
            <w:r w:rsidRPr="00EA7F6B">
              <w:rPr>
                <w:rFonts w:ascii="Times New Roman" w:eastAsia="Times New Roman" w:hAnsi="Times New Roman" w:cs="Times New Roman"/>
                <w:b/>
                <w:color w:val="000000"/>
                <w:sz w:val="20"/>
                <w:szCs w:val="20"/>
              </w:rPr>
              <w:t xml:space="preserve">Хлеб и </w:t>
            </w:r>
            <w:proofErr w:type="gramStart"/>
            <w:r w:rsidRPr="00EA7F6B">
              <w:rPr>
                <w:rFonts w:ascii="Times New Roman" w:eastAsia="Times New Roman" w:hAnsi="Times New Roman" w:cs="Times New Roman"/>
                <w:b/>
                <w:color w:val="000000"/>
                <w:sz w:val="20"/>
                <w:szCs w:val="20"/>
              </w:rPr>
              <w:t>х/б</w:t>
            </w:r>
            <w:proofErr w:type="gramEnd"/>
            <w:r w:rsidRPr="00EA7F6B">
              <w:rPr>
                <w:rFonts w:ascii="Times New Roman" w:eastAsia="Times New Roman" w:hAnsi="Times New Roman" w:cs="Times New Roman"/>
                <w:b/>
                <w:color w:val="000000"/>
                <w:sz w:val="20"/>
                <w:szCs w:val="20"/>
              </w:rPr>
              <w:t xml:space="preserve"> изделия недлительного хранения, тыс. тонн</w:t>
            </w:r>
          </w:p>
        </w:tc>
        <w:tc>
          <w:tcPr>
            <w:tcW w:w="1544" w:type="dxa"/>
            <w:vAlign w:val="bottom"/>
          </w:tcPr>
          <w:p w:rsidR="00F077C3" w:rsidRPr="00EA7F6B" w:rsidRDefault="00F077C3" w:rsidP="00664716">
            <w:pPr>
              <w:rPr>
                <w:rFonts w:ascii="Times New Roman" w:eastAsia="Times New Roman" w:hAnsi="Times New Roman" w:cs="Times New Roman"/>
                <w:b/>
                <w:color w:val="000000"/>
                <w:sz w:val="20"/>
                <w:szCs w:val="20"/>
              </w:rPr>
            </w:pPr>
            <w:r w:rsidRPr="00EA7F6B">
              <w:rPr>
                <w:rFonts w:ascii="Times New Roman" w:eastAsia="Times New Roman" w:hAnsi="Times New Roman" w:cs="Times New Roman"/>
                <w:b/>
                <w:color w:val="000000"/>
                <w:sz w:val="20"/>
                <w:szCs w:val="20"/>
              </w:rPr>
              <w:t>Кондитерские изделия, тыс. тонн</w:t>
            </w:r>
          </w:p>
        </w:tc>
        <w:tc>
          <w:tcPr>
            <w:tcW w:w="1682" w:type="dxa"/>
            <w:vAlign w:val="bottom"/>
          </w:tcPr>
          <w:p w:rsidR="00F077C3" w:rsidRPr="00EA7F6B" w:rsidRDefault="00F077C3" w:rsidP="00664716">
            <w:pPr>
              <w:rPr>
                <w:rFonts w:ascii="Times New Roman" w:eastAsia="Times New Roman" w:hAnsi="Times New Roman" w:cs="Times New Roman"/>
                <w:b/>
                <w:color w:val="000000"/>
                <w:sz w:val="20"/>
                <w:szCs w:val="20"/>
              </w:rPr>
            </w:pPr>
            <w:r w:rsidRPr="00EA7F6B">
              <w:rPr>
                <w:rFonts w:ascii="Times New Roman" w:eastAsia="Times New Roman" w:hAnsi="Times New Roman" w:cs="Times New Roman"/>
                <w:b/>
                <w:color w:val="000000"/>
                <w:sz w:val="20"/>
                <w:szCs w:val="20"/>
              </w:rPr>
              <w:t>Напитки безалкогольные прочие, тыс. декалитров</w:t>
            </w:r>
          </w:p>
        </w:tc>
      </w:tr>
      <w:tr w:rsidR="00F077C3" w:rsidTr="00664716">
        <w:tc>
          <w:tcPr>
            <w:tcW w:w="4644"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Иркутская область 2017 год</w:t>
            </w:r>
          </w:p>
        </w:tc>
        <w:tc>
          <w:tcPr>
            <w:tcW w:w="1701"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bCs/>
                <w:sz w:val="22"/>
                <w:szCs w:val="22"/>
              </w:rPr>
              <w:t>60,2</w:t>
            </w:r>
          </w:p>
        </w:tc>
        <w:tc>
          <w:tcPr>
            <w:tcW w:w="1544"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30,2</w:t>
            </w:r>
          </w:p>
        </w:tc>
        <w:tc>
          <w:tcPr>
            <w:tcW w:w="1682"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3367,4</w:t>
            </w:r>
          </w:p>
        </w:tc>
      </w:tr>
      <w:tr w:rsidR="00F077C3" w:rsidTr="00664716">
        <w:tc>
          <w:tcPr>
            <w:tcW w:w="4644"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Иркутская область 2018 год</w:t>
            </w:r>
          </w:p>
        </w:tc>
        <w:tc>
          <w:tcPr>
            <w:tcW w:w="1701" w:type="dxa"/>
            <w:shd w:val="clear" w:color="auto" w:fill="EAF1DD" w:themeFill="accent3" w:themeFillTint="33"/>
            <w:vAlign w:val="center"/>
          </w:tcPr>
          <w:p w:rsidR="00F077C3" w:rsidRPr="00963745" w:rsidRDefault="00F077C3" w:rsidP="00664716">
            <w:pPr>
              <w:jc w:val="center"/>
              <w:rPr>
                <w:rFonts w:ascii="Times New Roman" w:eastAsia="Times New Roman" w:hAnsi="Times New Roman" w:cs="Times New Roman"/>
                <w:color w:val="000000"/>
              </w:rPr>
            </w:pPr>
            <w:r w:rsidRPr="00963745">
              <w:rPr>
                <w:rFonts w:ascii="Times New Roman" w:eastAsia="Times New Roman" w:hAnsi="Times New Roman" w:cs="Times New Roman"/>
                <w:color w:val="000000"/>
              </w:rPr>
              <w:t>68,0669</w:t>
            </w:r>
          </w:p>
        </w:tc>
        <w:tc>
          <w:tcPr>
            <w:tcW w:w="1544" w:type="dxa"/>
            <w:shd w:val="clear" w:color="auto" w:fill="EAF1DD" w:themeFill="accent3" w:themeFillTint="33"/>
            <w:vAlign w:val="center"/>
          </w:tcPr>
          <w:p w:rsidR="00F077C3" w:rsidRPr="00963745" w:rsidRDefault="00F077C3" w:rsidP="00664716">
            <w:pPr>
              <w:jc w:val="center"/>
              <w:rPr>
                <w:rFonts w:ascii="Times New Roman" w:eastAsia="Times New Roman" w:hAnsi="Times New Roman" w:cs="Times New Roman"/>
                <w:color w:val="000000"/>
              </w:rPr>
            </w:pPr>
            <w:r w:rsidRPr="00963745">
              <w:rPr>
                <w:rFonts w:ascii="Times New Roman" w:eastAsia="Times New Roman" w:hAnsi="Times New Roman" w:cs="Times New Roman"/>
                <w:color w:val="000000"/>
              </w:rPr>
              <w:t>26,7046</w:t>
            </w:r>
          </w:p>
        </w:tc>
        <w:tc>
          <w:tcPr>
            <w:tcW w:w="1682"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3543,4</w:t>
            </w:r>
          </w:p>
        </w:tc>
      </w:tr>
      <w:tr w:rsidR="00F077C3" w:rsidTr="00664716">
        <w:tc>
          <w:tcPr>
            <w:tcW w:w="4644"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Иркутская область 2019 год</w:t>
            </w:r>
          </w:p>
        </w:tc>
        <w:tc>
          <w:tcPr>
            <w:tcW w:w="1701"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63,267</w:t>
            </w:r>
          </w:p>
        </w:tc>
        <w:tc>
          <w:tcPr>
            <w:tcW w:w="1544"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12,458</w:t>
            </w:r>
          </w:p>
        </w:tc>
        <w:tc>
          <w:tcPr>
            <w:tcW w:w="1682"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3931,56</w:t>
            </w:r>
          </w:p>
        </w:tc>
      </w:tr>
      <w:tr w:rsidR="00F077C3" w:rsidTr="00664716">
        <w:tc>
          <w:tcPr>
            <w:tcW w:w="4644"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Иркутская область 2020 год</w:t>
            </w:r>
          </w:p>
        </w:tc>
        <w:tc>
          <w:tcPr>
            <w:tcW w:w="1701"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Pr>
                <w:bCs/>
                <w:sz w:val="22"/>
                <w:szCs w:val="22"/>
              </w:rPr>
              <w:t>57,496</w:t>
            </w:r>
          </w:p>
        </w:tc>
        <w:tc>
          <w:tcPr>
            <w:tcW w:w="1544"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Pr>
                <w:bCs/>
                <w:sz w:val="22"/>
                <w:szCs w:val="22"/>
              </w:rPr>
              <w:t>18,042</w:t>
            </w:r>
          </w:p>
        </w:tc>
        <w:tc>
          <w:tcPr>
            <w:tcW w:w="1682" w:type="dxa"/>
            <w:shd w:val="clear" w:color="auto" w:fill="EAF1DD" w:themeFill="accent3" w:themeFillTint="33"/>
          </w:tcPr>
          <w:p w:rsidR="00F077C3" w:rsidRPr="00963745" w:rsidRDefault="00F077C3" w:rsidP="00664716">
            <w:pPr>
              <w:pStyle w:val="aa"/>
              <w:tabs>
                <w:tab w:val="left" w:pos="720"/>
              </w:tabs>
              <w:ind w:firstLine="0"/>
              <w:jc w:val="center"/>
              <w:rPr>
                <w:bCs/>
                <w:sz w:val="22"/>
                <w:szCs w:val="22"/>
              </w:rPr>
            </w:pPr>
            <w:r>
              <w:rPr>
                <w:bCs/>
                <w:sz w:val="22"/>
                <w:szCs w:val="22"/>
              </w:rPr>
              <w:t>4099</w:t>
            </w:r>
          </w:p>
        </w:tc>
      </w:tr>
      <w:tr w:rsidR="00F077C3" w:rsidTr="00664716">
        <w:tc>
          <w:tcPr>
            <w:tcW w:w="4644"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Слюдянский район 2017 год</w:t>
            </w:r>
          </w:p>
        </w:tc>
        <w:tc>
          <w:tcPr>
            <w:tcW w:w="1701"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1,1443</w:t>
            </w:r>
          </w:p>
        </w:tc>
        <w:tc>
          <w:tcPr>
            <w:tcW w:w="1544"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0,1383</w:t>
            </w:r>
          </w:p>
        </w:tc>
        <w:tc>
          <w:tcPr>
            <w:tcW w:w="1682"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3183,8</w:t>
            </w:r>
          </w:p>
        </w:tc>
      </w:tr>
      <w:tr w:rsidR="00F077C3" w:rsidTr="00664716">
        <w:tc>
          <w:tcPr>
            <w:tcW w:w="4644"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Слюдянский район 2018 год</w:t>
            </w:r>
          </w:p>
        </w:tc>
        <w:tc>
          <w:tcPr>
            <w:tcW w:w="1701"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1,1518</w:t>
            </w:r>
          </w:p>
        </w:tc>
        <w:tc>
          <w:tcPr>
            <w:tcW w:w="1544" w:type="dxa"/>
            <w:shd w:val="clear" w:color="auto" w:fill="FDE9D9" w:themeFill="accent6" w:themeFillTint="33"/>
            <w:vAlign w:val="center"/>
          </w:tcPr>
          <w:p w:rsidR="00F077C3" w:rsidRPr="00963745" w:rsidRDefault="00F077C3" w:rsidP="00664716">
            <w:pPr>
              <w:jc w:val="center"/>
              <w:rPr>
                <w:rFonts w:ascii="Times New Roman" w:eastAsia="Times New Roman" w:hAnsi="Times New Roman" w:cs="Times New Roman"/>
                <w:color w:val="000000"/>
              </w:rPr>
            </w:pPr>
            <w:r w:rsidRPr="00963745">
              <w:rPr>
                <w:rFonts w:ascii="Times New Roman" w:eastAsia="Times New Roman" w:hAnsi="Times New Roman" w:cs="Times New Roman"/>
                <w:color w:val="000000"/>
              </w:rPr>
              <w:t>0,1267</w:t>
            </w:r>
          </w:p>
        </w:tc>
        <w:tc>
          <w:tcPr>
            <w:tcW w:w="1682"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3053,5</w:t>
            </w:r>
          </w:p>
        </w:tc>
      </w:tr>
      <w:tr w:rsidR="00F077C3" w:rsidTr="00664716">
        <w:tc>
          <w:tcPr>
            <w:tcW w:w="4644"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Слюдянский район 2019 год</w:t>
            </w:r>
          </w:p>
        </w:tc>
        <w:tc>
          <w:tcPr>
            <w:tcW w:w="1701"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1,01185</w:t>
            </w:r>
          </w:p>
        </w:tc>
        <w:tc>
          <w:tcPr>
            <w:tcW w:w="1544"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0,11328</w:t>
            </w:r>
          </w:p>
        </w:tc>
        <w:tc>
          <w:tcPr>
            <w:tcW w:w="1682"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Pr>
                <w:rFonts w:eastAsia="Times New Roman"/>
                <w:color w:val="000000"/>
                <w:sz w:val="22"/>
                <w:szCs w:val="22"/>
              </w:rPr>
              <w:t>3041</w:t>
            </w:r>
          </w:p>
        </w:tc>
      </w:tr>
      <w:tr w:rsidR="00F077C3" w:rsidTr="00664716">
        <w:tc>
          <w:tcPr>
            <w:tcW w:w="4644"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sidRPr="00963745">
              <w:rPr>
                <w:rFonts w:eastAsia="Times New Roman"/>
                <w:color w:val="000000"/>
                <w:sz w:val="22"/>
                <w:szCs w:val="22"/>
              </w:rPr>
              <w:t>Слюдянский район 2020 год</w:t>
            </w:r>
          </w:p>
        </w:tc>
        <w:tc>
          <w:tcPr>
            <w:tcW w:w="1701"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Pr>
                <w:bCs/>
                <w:sz w:val="22"/>
                <w:szCs w:val="22"/>
              </w:rPr>
              <w:t>0,906</w:t>
            </w:r>
          </w:p>
        </w:tc>
        <w:tc>
          <w:tcPr>
            <w:tcW w:w="1544"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Pr>
                <w:bCs/>
                <w:sz w:val="22"/>
                <w:szCs w:val="22"/>
              </w:rPr>
              <w:t>0,098</w:t>
            </w:r>
          </w:p>
        </w:tc>
        <w:tc>
          <w:tcPr>
            <w:tcW w:w="1682" w:type="dxa"/>
            <w:shd w:val="clear" w:color="auto" w:fill="FDE9D9" w:themeFill="accent6" w:themeFillTint="33"/>
          </w:tcPr>
          <w:p w:rsidR="00F077C3" w:rsidRPr="00963745" w:rsidRDefault="00F077C3" w:rsidP="00664716">
            <w:pPr>
              <w:pStyle w:val="aa"/>
              <w:tabs>
                <w:tab w:val="left" w:pos="720"/>
              </w:tabs>
              <w:ind w:firstLine="0"/>
              <w:jc w:val="center"/>
              <w:rPr>
                <w:bCs/>
                <w:sz w:val="22"/>
                <w:szCs w:val="22"/>
              </w:rPr>
            </w:pPr>
            <w:r>
              <w:rPr>
                <w:bCs/>
                <w:sz w:val="22"/>
                <w:szCs w:val="22"/>
              </w:rPr>
              <w:t>3719,3</w:t>
            </w:r>
          </w:p>
        </w:tc>
      </w:tr>
      <w:tr w:rsidR="00F077C3" w:rsidTr="00664716">
        <w:tc>
          <w:tcPr>
            <w:tcW w:w="4644" w:type="dxa"/>
            <w:shd w:val="clear" w:color="auto" w:fill="DAEEF3" w:themeFill="accent5" w:themeFillTint="33"/>
          </w:tcPr>
          <w:p w:rsidR="00F077C3" w:rsidRPr="00EA7F6B" w:rsidRDefault="00F077C3" w:rsidP="00664716">
            <w:pPr>
              <w:pStyle w:val="aa"/>
              <w:tabs>
                <w:tab w:val="left" w:pos="720"/>
              </w:tabs>
              <w:ind w:firstLine="0"/>
              <w:jc w:val="left"/>
              <w:rPr>
                <w:rFonts w:eastAsia="Times New Roman"/>
                <w:color w:val="000000"/>
                <w:sz w:val="20"/>
              </w:rPr>
            </w:pPr>
            <w:r w:rsidRPr="00EA7F6B">
              <w:rPr>
                <w:rFonts w:eastAsia="Times New Roman"/>
                <w:b/>
                <w:color w:val="000000"/>
                <w:sz w:val="20"/>
              </w:rPr>
              <w:t>Доля продукции Слюдянского района в произведенной продукции Иркутской области, %, 2017 год</w:t>
            </w:r>
          </w:p>
        </w:tc>
        <w:tc>
          <w:tcPr>
            <w:tcW w:w="1701"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sidRPr="00EA7F6B">
              <w:rPr>
                <w:rFonts w:eastAsia="Times New Roman"/>
                <w:b/>
                <w:color w:val="000000"/>
                <w:sz w:val="20"/>
              </w:rPr>
              <w:t>2</w:t>
            </w:r>
          </w:p>
        </w:tc>
        <w:tc>
          <w:tcPr>
            <w:tcW w:w="1544"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sidRPr="00EA7F6B">
              <w:rPr>
                <w:rFonts w:eastAsia="Times New Roman"/>
                <w:b/>
                <w:color w:val="000000"/>
                <w:sz w:val="20"/>
              </w:rPr>
              <w:t>0,5</w:t>
            </w:r>
          </w:p>
        </w:tc>
        <w:tc>
          <w:tcPr>
            <w:tcW w:w="1682"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sidRPr="00EA7F6B">
              <w:rPr>
                <w:rFonts w:eastAsia="Times New Roman"/>
                <w:b/>
                <w:color w:val="000000"/>
                <w:sz w:val="20"/>
              </w:rPr>
              <w:t>94,5</w:t>
            </w:r>
          </w:p>
        </w:tc>
      </w:tr>
      <w:tr w:rsidR="00F077C3" w:rsidTr="00664716">
        <w:tc>
          <w:tcPr>
            <w:tcW w:w="4644" w:type="dxa"/>
            <w:shd w:val="clear" w:color="auto" w:fill="DAEEF3" w:themeFill="accent5" w:themeFillTint="33"/>
          </w:tcPr>
          <w:p w:rsidR="00F077C3" w:rsidRPr="00EA7F6B" w:rsidRDefault="00F077C3" w:rsidP="00664716">
            <w:pPr>
              <w:pStyle w:val="aa"/>
              <w:tabs>
                <w:tab w:val="left" w:pos="720"/>
              </w:tabs>
              <w:ind w:firstLine="0"/>
              <w:jc w:val="left"/>
              <w:rPr>
                <w:rFonts w:eastAsia="Times New Roman"/>
                <w:color w:val="000000"/>
                <w:sz w:val="20"/>
              </w:rPr>
            </w:pPr>
            <w:r w:rsidRPr="00EA7F6B">
              <w:rPr>
                <w:rFonts w:eastAsia="Times New Roman"/>
                <w:b/>
                <w:color w:val="000000"/>
                <w:sz w:val="20"/>
              </w:rPr>
              <w:t>Доля продукции Слюдянского района в произведенной продукции Иркутской области, %, 2018 год</w:t>
            </w:r>
          </w:p>
        </w:tc>
        <w:tc>
          <w:tcPr>
            <w:tcW w:w="1701"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sidRPr="00EA7F6B">
              <w:rPr>
                <w:rFonts w:eastAsia="Times New Roman"/>
                <w:b/>
                <w:color w:val="000000"/>
                <w:sz w:val="20"/>
              </w:rPr>
              <w:t>1,7</w:t>
            </w:r>
          </w:p>
        </w:tc>
        <w:tc>
          <w:tcPr>
            <w:tcW w:w="1544"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sidRPr="00EA7F6B">
              <w:rPr>
                <w:rFonts w:eastAsia="Times New Roman"/>
                <w:b/>
                <w:color w:val="000000"/>
                <w:sz w:val="20"/>
              </w:rPr>
              <w:t>0,5</w:t>
            </w:r>
          </w:p>
        </w:tc>
        <w:tc>
          <w:tcPr>
            <w:tcW w:w="1682"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sidRPr="00EA7F6B">
              <w:rPr>
                <w:rFonts w:eastAsia="Times New Roman"/>
                <w:b/>
                <w:color w:val="000000"/>
                <w:sz w:val="20"/>
              </w:rPr>
              <w:t>86,2</w:t>
            </w:r>
          </w:p>
        </w:tc>
      </w:tr>
      <w:tr w:rsidR="00F077C3" w:rsidTr="00664716">
        <w:tc>
          <w:tcPr>
            <w:tcW w:w="4644" w:type="dxa"/>
            <w:shd w:val="clear" w:color="auto" w:fill="DAEEF3" w:themeFill="accent5" w:themeFillTint="33"/>
          </w:tcPr>
          <w:p w:rsidR="00F077C3" w:rsidRPr="00EA7F6B" w:rsidRDefault="00F077C3" w:rsidP="00664716">
            <w:pPr>
              <w:pStyle w:val="aa"/>
              <w:tabs>
                <w:tab w:val="left" w:pos="720"/>
              </w:tabs>
              <w:ind w:firstLine="0"/>
              <w:jc w:val="left"/>
              <w:rPr>
                <w:rFonts w:eastAsia="Times New Roman"/>
                <w:color w:val="000000"/>
                <w:sz w:val="20"/>
              </w:rPr>
            </w:pPr>
            <w:r w:rsidRPr="00EA7F6B">
              <w:rPr>
                <w:rFonts w:eastAsia="Times New Roman"/>
                <w:b/>
                <w:color w:val="000000"/>
                <w:sz w:val="20"/>
              </w:rPr>
              <w:t xml:space="preserve">Доля продукции Слюдянского района в произведенной продукции Иркутской области, </w:t>
            </w:r>
            <w:r w:rsidRPr="00EA7F6B">
              <w:rPr>
                <w:rFonts w:eastAsia="Times New Roman"/>
                <w:b/>
                <w:color w:val="000000"/>
                <w:sz w:val="20"/>
              </w:rPr>
              <w:lastRenderedPageBreak/>
              <w:t>%, 201</w:t>
            </w:r>
            <w:r>
              <w:rPr>
                <w:rFonts w:eastAsia="Times New Roman"/>
                <w:b/>
                <w:color w:val="000000"/>
                <w:sz w:val="20"/>
              </w:rPr>
              <w:t>9</w:t>
            </w:r>
            <w:r w:rsidRPr="00EA7F6B">
              <w:rPr>
                <w:rFonts w:eastAsia="Times New Roman"/>
                <w:b/>
                <w:color w:val="000000"/>
                <w:sz w:val="20"/>
              </w:rPr>
              <w:t xml:space="preserve"> год</w:t>
            </w:r>
          </w:p>
        </w:tc>
        <w:tc>
          <w:tcPr>
            <w:tcW w:w="1701"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Pr>
                <w:rFonts w:eastAsia="Times New Roman"/>
                <w:b/>
                <w:color w:val="000000"/>
                <w:sz w:val="20"/>
              </w:rPr>
              <w:lastRenderedPageBreak/>
              <w:t>1,6</w:t>
            </w:r>
          </w:p>
        </w:tc>
        <w:tc>
          <w:tcPr>
            <w:tcW w:w="1544"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Pr>
                <w:rFonts w:eastAsia="Times New Roman"/>
                <w:b/>
                <w:color w:val="000000"/>
                <w:sz w:val="20"/>
              </w:rPr>
              <w:t>0,9</w:t>
            </w:r>
          </w:p>
        </w:tc>
        <w:tc>
          <w:tcPr>
            <w:tcW w:w="1682" w:type="dxa"/>
            <w:shd w:val="clear" w:color="auto" w:fill="DAEEF3" w:themeFill="accent5" w:themeFillTint="33"/>
          </w:tcPr>
          <w:p w:rsidR="00F077C3" w:rsidRPr="00963745" w:rsidRDefault="00F077C3" w:rsidP="00664716">
            <w:pPr>
              <w:pStyle w:val="aa"/>
              <w:tabs>
                <w:tab w:val="left" w:pos="720"/>
              </w:tabs>
              <w:ind w:firstLine="0"/>
              <w:jc w:val="center"/>
              <w:rPr>
                <w:bCs/>
                <w:sz w:val="20"/>
              </w:rPr>
            </w:pPr>
            <w:r>
              <w:rPr>
                <w:rFonts w:eastAsia="Times New Roman"/>
                <w:b/>
                <w:color w:val="000000"/>
                <w:sz w:val="20"/>
              </w:rPr>
              <w:t>72,6</w:t>
            </w:r>
          </w:p>
        </w:tc>
      </w:tr>
      <w:tr w:rsidR="00F077C3" w:rsidTr="00664716">
        <w:tc>
          <w:tcPr>
            <w:tcW w:w="4644" w:type="dxa"/>
            <w:shd w:val="clear" w:color="auto" w:fill="DAEEF3" w:themeFill="accent5" w:themeFillTint="33"/>
          </w:tcPr>
          <w:p w:rsidR="00F077C3" w:rsidRPr="00EA7F6B" w:rsidRDefault="00F077C3" w:rsidP="00664716">
            <w:pPr>
              <w:pStyle w:val="aa"/>
              <w:tabs>
                <w:tab w:val="left" w:pos="720"/>
              </w:tabs>
              <w:ind w:firstLine="0"/>
              <w:jc w:val="left"/>
              <w:rPr>
                <w:rFonts w:eastAsia="Times New Roman"/>
                <w:color w:val="000000"/>
                <w:sz w:val="20"/>
              </w:rPr>
            </w:pPr>
            <w:r w:rsidRPr="00EA7F6B">
              <w:rPr>
                <w:rFonts w:eastAsia="Times New Roman"/>
                <w:b/>
                <w:color w:val="000000"/>
                <w:sz w:val="20"/>
              </w:rPr>
              <w:lastRenderedPageBreak/>
              <w:t>Доля продукции Слюдянского района в произведенной продукции Иркутской области, %, 20</w:t>
            </w:r>
            <w:r>
              <w:rPr>
                <w:rFonts w:eastAsia="Times New Roman"/>
                <w:b/>
                <w:color w:val="000000"/>
                <w:sz w:val="20"/>
              </w:rPr>
              <w:t xml:space="preserve">20 </w:t>
            </w:r>
            <w:r w:rsidRPr="00EA7F6B">
              <w:rPr>
                <w:rFonts w:eastAsia="Times New Roman"/>
                <w:b/>
                <w:color w:val="000000"/>
                <w:sz w:val="20"/>
              </w:rPr>
              <w:t>год</w:t>
            </w:r>
          </w:p>
        </w:tc>
        <w:tc>
          <w:tcPr>
            <w:tcW w:w="1701" w:type="dxa"/>
            <w:shd w:val="clear" w:color="auto" w:fill="DAEEF3" w:themeFill="accent5" w:themeFillTint="33"/>
          </w:tcPr>
          <w:p w:rsidR="00F077C3" w:rsidRPr="008A7BF1" w:rsidRDefault="00F077C3" w:rsidP="00664716">
            <w:pPr>
              <w:pStyle w:val="aa"/>
              <w:tabs>
                <w:tab w:val="left" w:pos="720"/>
              </w:tabs>
              <w:ind w:firstLine="0"/>
              <w:jc w:val="center"/>
              <w:rPr>
                <w:b/>
                <w:bCs/>
                <w:sz w:val="20"/>
              </w:rPr>
            </w:pPr>
            <w:r w:rsidRPr="008A7BF1">
              <w:rPr>
                <w:b/>
                <w:bCs/>
                <w:sz w:val="20"/>
              </w:rPr>
              <w:t>1,6</w:t>
            </w:r>
          </w:p>
        </w:tc>
        <w:tc>
          <w:tcPr>
            <w:tcW w:w="1544" w:type="dxa"/>
            <w:shd w:val="clear" w:color="auto" w:fill="DAEEF3" w:themeFill="accent5" w:themeFillTint="33"/>
          </w:tcPr>
          <w:p w:rsidR="00F077C3" w:rsidRPr="008A7BF1" w:rsidRDefault="00F077C3" w:rsidP="00664716">
            <w:pPr>
              <w:pStyle w:val="aa"/>
              <w:tabs>
                <w:tab w:val="left" w:pos="720"/>
              </w:tabs>
              <w:ind w:firstLine="0"/>
              <w:jc w:val="center"/>
              <w:rPr>
                <w:b/>
                <w:bCs/>
                <w:sz w:val="20"/>
              </w:rPr>
            </w:pPr>
            <w:r w:rsidRPr="008A7BF1">
              <w:rPr>
                <w:b/>
                <w:bCs/>
                <w:sz w:val="20"/>
              </w:rPr>
              <w:t>0,5</w:t>
            </w:r>
          </w:p>
        </w:tc>
        <w:tc>
          <w:tcPr>
            <w:tcW w:w="1682" w:type="dxa"/>
            <w:shd w:val="clear" w:color="auto" w:fill="DAEEF3" w:themeFill="accent5" w:themeFillTint="33"/>
          </w:tcPr>
          <w:p w:rsidR="00F077C3" w:rsidRPr="008A7BF1" w:rsidRDefault="00F077C3" w:rsidP="00664716">
            <w:pPr>
              <w:pStyle w:val="aa"/>
              <w:tabs>
                <w:tab w:val="left" w:pos="720"/>
              </w:tabs>
              <w:ind w:firstLine="0"/>
              <w:jc w:val="center"/>
              <w:rPr>
                <w:b/>
                <w:bCs/>
                <w:sz w:val="20"/>
              </w:rPr>
            </w:pPr>
            <w:r w:rsidRPr="008A7BF1">
              <w:rPr>
                <w:b/>
                <w:bCs/>
                <w:sz w:val="20"/>
              </w:rPr>
              <w:t>90,7</w:t>
            </w:r>
          </w:p>
        </w:tc>
      </w:tr>
    </w:tbl>
    <w:p w:rsidR="00F077C3" w:rsidRDefault="00F077C3" w:rsidP="00F077C3">
      <w:pPr>
        <w:pStyle w:val="aa"/>
        <w:tabs>
          <w:tab w:val="left" w:pos="720"/>
        </w:tabs>
        <w:ind w:firstLine="0"/>
        <w:jc w:val="center"/>
        <w:rPr>
          <w:bCs/>
          <w:sz w:val="22"/>
          <w:szCs w:val="22"/>
        </w:rPr>
      </w:pPr>
    </w:p>
    <w:p w:rsidR="00F077C3" w:rsidRDefault="00F077C3" w:rsidP="00F077C3">
      <w:pPr>
        <w:pStyle w:val="aa"/>
        <w:tabs>
          <w:tab w:val="left" w:pos="720"/>
        </w:tabs>
        <w:ind w:firstLine="0"/>
        <w:jc w:val="center"/>
        <w:rPr>
          <w:bCs/>
          <w:sz w:val="22"/>
          <w:szCs w:val="22"/>
        </w:rPr>
      </w:pPr>
      <w:r w:rsidRPr="00482506">
        <w:rPr>
          <w:bCs/>
          <w:sz w:val="22"/>
          <w:szCs w:val="22"/>
        </w:rPr>
        <w:t>Производство продукции Слюдянского района в общем объеме производства важнейших видов продукции по Иркутской области в натуральных выражениях, 20</w:t>
      </w:r>
      <w:r>
        <w:rPr>
          <w:bCs/>
          <w:sz w:val="22"/>
          <w:szCs w:val="22"/>
        </w:rPr>
        <w:t>20</w:t>
      </w:r>
      <w:r w:rsidRPr="00482506">
        <w:rPr>
          <w:bCs/>
          <w:sz w:val="22"/>
          <w:szCs w:val="22"/>
        </w:rPr>
        <w:t xml:space="preserve"> год</w:t>
      </w:r>
    </w:p>
    <w:p w:rsidR="00F077C3" w:rsidRDefault="00F077C3" w:rsidP="00F077C3">
      <w:pPr>
        <w:pStyle w:val="aa"/>
        <w:tabs>
          <w:tab w:val="left" w:pos="720"/>
        </w:tabs>
        <w:ind w:firstLine="0"/>
        <w:jc w:val="center"/>
        <w:rPr>
          <w:bCs/>
          <w:sz w:val="22"/>
          <w:szCs w:val="22"/>
        </w:rPr>
      </w:pPr>
    </w:p>
    <w:p w:rsidR="00F077C3" w:rsidRPr="00482506" w:rsidRDefault="00F077C3" w:rsidP="00F077C3">
      <w:pPr>
        <w:pStyle w:val="aa"/>
        <w:tabs>
          <w:tab w:val="left" w:pos="720"/>
        </w:tabs>
        <w:ind w:firstLine="0"/>
        <w:jc w:val="center"/>
        <w:rPr>
          <w:bCs/>
          <w:sz w:val="22"/>
          <w:szCs w:val="22"/>
        </w:rPr>
      </w:pPr>
      <w:r>
        <w:rPr>
          <w:noProof/>
        </w:rPr>
        <w:drawing>
          <wp:inline distT="0" distB="0" distL="0" distR="0" wp14:anchorId="57854493" wp14:editId="2EA4ADAB">
            <wp:extent cx="5940425" cy="2088867"/>
            <wp:effectExtent l="0" t="0" r="22225" b="2603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077C3" w:rsidRDefault="00F077C3" w:rsidP="00F077C3">
      <w:pPr>
        <w:spacing w:after="0" w:line="317" w:lineRule="exact"/>
        <w:ind w:right="24"/>
        <w:jc w:val="center"/>
        <w:rPr>
          <w:rFonts w:ascii="Times New Roman" w:eastAsia="Times New Roman" w:hAnsi="Times New Roman" w:cs="Times New Roman"/>
          <w:sz w:val="24"/>
          <w:szCs w:val="24"/>
        </w:rPr>
      </w:pPr>
    </w:p>
    <w:p w:rsidR="00F077C3" w:rsidRDefault="00F077C3" w:rsidP="00F077C3">
      <w:pPr>
        <w:spacing w:after="0" w:line="317" w:lineRule="exact"/>
        <w:ind w:right="24"/>
        <w:jc w:val="center"/>
        <w:rPr>
          <w:rFonts w:ascii="Times New Roman" w:eastAsia="Times New Roman" w:hAnsi="Times New Roman" w:cs="Times New Roman"/>
          <w:sz w:val="24"/>
          <w:szCs w:val="24"/>
        </w:rPr>
      </w:pPr>
      <w:r w:rsidRPr="00336876">
        <w:rPr>
          <w:rFonts w:ascii="Times New Roman" w:eastAsia="Times New Roman" w:hAnsi="Times New Roman" w:cs="Times New Roman"/>
          <w:sz w:val="24"/>
          <w:szCs w:val="24"/>
        </w:rPr>
        <w:t>Добыча полезных ископаемых</w:t>
      </w:r>
    </w:p>
    <w:p w:rsidR="00F077C3" w:rsidRPr="00336876" w:rsidRDefault="00F077C3" w:rsidP="00F077C3">
      <w:pPr>
        <w:spacing w:after="0" w:line="317" w:lineRule="exact"/>
        <w:ind w:right="24"/>
        <w:jc w:val="center"/>
        <w:rPr>
          <w:rFonts w:ascii="Times New Roman" w:eastAsia="Times New Roman" w:hAnsi="Times New Roman" w:cs="Times New Roman"/>
          <w:sz w:val="24"/>
          <w:szCs w:val="24"/>
        </w:rPr>
      </w:pPr>
    </w:p>
    <w:p w:rsidR="00F077C3" w:rsidRPr="00C25BA4"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C25BA4">
        <w:rPr>
          <w:rFonts w:ascii="Times New Roman" w:eastAsia="Times New Roman" w:hAnsi="Times New Roman" w:cs="Times New Roman"/>
          <w:sz w:val="24"/>
          <w:szCs w:val="24"/>
          <w:lang w:eastAsia="ru-RU"/>
        </w:rPr>
        <w:t>Сфера добычи полезных ископаемых на территории Слюдянского района по итогам 2020 года характеризуется снижением объемов производства. К числу предприятий, ведущих добычу полезных ископаемых, относятся Ангасольский щебеночный завод (филиал АО «Первая нерудная компания») и обособленное подразделение «Карьер Перевал» АО «Ангарскцемент».</w:t>
      </w:r>
    </w:p>
    <w:p w:rsidR="00F077C3" w:rsidRPr="00C25BA4" w:rsidRDefault="00F077C3" w:rsidP="00F077C3">
      <w:pPr>
        <w:widowControl w:val="0"/>
        <w:tabs>
          <w:tab w:val="left" w:pos="720"/>
        </w:tabs>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C25BA4">
        <w:rPr>
          <w:rFonts w:ascii="Times New Roman" w:eastAsia="Times New Roman" w:hAnsi="Times New Roman" w:cs="Times New Roman"/>
          <w:bCs/>
          <w:sz w:val="24"/>
          <w:szCs w:val="24"/>
          <w:lang w:eastAsia="ru-RU"/>
        </w:rPr>
        <w:tab/>
        <w:t xml:space="preserve">Несмотря на рост выручки от реализации продукции по отрасли в 3,8%, индекс физического объема по отрасли составил 94,3 % (за 2019 г. – 92,5 %). Снижение данного показателя обусловлено спадом объемов добычи обособленным подразделением «Карьер Перевал» цемсырья на 8% и щебня на 14%, что объясняется снижением спроса на рынке продукции. </w:t>
      </w:r>
    </w:p>
    <w:p w:rsidR="00F077C3" w:rsidRPr="00FA573D" w:rsidRDefault="00F077C3" w:rsidP="00F077C3">
      <w:pPr>
        <w:widowControl w:val="0"/>
        <w:tabs>
          <w:tab w:val="left" w:pos="720"/>
        </w:tabs>
        <w:autoSpaceDE w:val="0"/>
        <w:autoSpaceDN w:val="0"/>
        <w:adjustRightInd w:val="0"/>
        <w:spacing w:after="0" w:line="240" w:lineRule="auto"/>
        <w:jc w:val="both"/>
        <w:rPr>
          <w:rFonts w:ascii="Times New Roman" w:eastAsia="Times New Roman" w:hAnsi="Times New Roman" w:cs="Times New Roman"/>
          <w:bCs/>
          <w:sz w:val="24"/>
          <w:szCs w:val="24"/>
          <w:lang w:eastAsia="ru-RU"/>
        </w:rPr>
      </w:pPr>
    </w:p>
    <w:p w:rsidR="00F077C3" w:rsidRDefault="00F077C3" w:rsidP="00F077C3">
      <w:pPr>
        <w:spacing w:after="0" w:line="240" w:lineRule="auto"/>
        <w:jc w:val="center"/>
        <w:rPr>
          <w:rFonts w:ascii="Times New Roman" w:eastAsia="Times New Roman" w:hAnsi="Times New Roman" w:cs="Times New Roman"/>
          <w:bCs/>
          <w:sz w:val="24"/>
          <w:szCs w:val="24"/>
        </w:rPr>
      </w:pPr>
      <w:r w:rsidRPr="00336876">
        <w:rPr>
          <w:rFonts w:ascii="Times New Roman" w:eastAsia="Times New Roman" w:hAnsi="Times New Roman" w:cs="Times New Roman"/>
          <w:bCs/>
          <w:sz w:val="24"/>
          <w:szCs w:val="24"/>
        </w:rPr>
        <w:t>Обрабатывающие производства</w:t>
      </w:r>
    </w:p>
    <w:p w:rsidR="00F077C3" w:rsidRPr="00336876" w:rsidRDefault="00F077C3" w:rsidP="00F077C3">
      <w:pPr>
        <w:spacing w:after="0" w:line="240" w:lineRule="auto"/>
        <w:jc w:val="center"/>
        <w:rPr>
          <w:rFonts w:ascii="Times New Roman" w:eastAsia="Times New Roman" w:hAnsi="Times New Roman" w:cs="Times New Roman"/>
          <w:bCs/>
          <w:sz w:val="24"/>
          <w:szCs w:val="24"/>
        </w:rPr>
      </w:pPr>
    </w:p>
    <w:p w:rsidR="00F077C3" w:rsidRPr="00C25BA4"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bCs/>
          <w:sz w:val="24"/>
          <w:szCs w:val="24"/>
          <w:shd w:val="clear" w:color="auto" w:fill="FFFFFF" w:themeFill="background1"/>
          <w:lang w:eastAsia="ru-RU"/>
        </w:rPr>
      </w:pPr>
      <w:r w:rsidRPr="00A76305">
        <w:rPr>
          <w:rFonts w:ascii="Times New Roman" w:eastAsia="Times New Roman" w:hAnsi="Times New Roman" w:cs="Times New Roman"/>
          <w:bCs/>
          <w:sz w:val="24"/>
          <w:szCs w:val="24"/>
          <w:lang w:eastAsia="ru-RU"/>
        </w:rPr>
        <w:t>На территории Слюдянского района производится выпуск пищевой продукции, во многом развитие данной отрасли обусловлено нахождению большей части территории в ЦЭЗ БПТ, предполагающей развитие экономики преимущественно в секторе «зеленой» экономики. Так, в настоящее время на территории Слюдянского района производится выпуск макаронных, хлебобулочных, кондитерских изделий, выпуск бутилированной воды и напитков</w:t>
      </w:r>
      <w:r w:rsidRPr="00C25BA4">
        <w:rPr>
          <w:rFonts w:ascii="Times New Roman" w:eastAsia="Times New Roman" w:hAnsi="Times New Roman" w:cs="Times New Roman"/>
          <w:bCs/>
          <w:sz w:val="24"/>
          <w:szCs w:val="24"/>
          <w:shd w:val="clear" w:color="auto" w:fill="FFFFFF" w:themeFill="background1"/>
          <w:lang w:eastAsia="ru-RU"/>
        </w:rPr>
        <w:t>.</w:t>
      </w:r>
    </w:p>
    <w:p w:rsidR="00F077C3" w:rsidRPr="00C25BA4" w:rsidRDefault="00F077C3" w:rsidP="00F077C3">
      <w:pPr>
        <w:widowControl w:val="0"/>
        <w:autoSpaceDE w:val="0"/>
        <w:autoSpaceDN w:val="0"/>
        <w:adjustRightInd w:val="0"/>
        <w:spacing w:after="0" w:line="240" w:lineRule="auto"/>
        <w:ind w:firstLine="708"/>
        <w:jc w:val="both"/>
        <w:rPr>
          <w:rFonts w:ascii="Times New Roman" w:eastAsia="Times New Roman" w:hAnsi="Times New Roman" w:cs="Times New Roman"/>
          <w:bCs/>
          <w:sz w:val="24"/>
          <w:szCs w:val="24"/>
          <w:lang w:eastAsia="ru-RU"/>
        </w:rPr>
      </w:pPr>
      <w:r w:rsidRPr="00A76305">
        <w:rPr>
          <w:rFonts w:ascii="Times New Roman" w:eastAsia="Times New Roman" w:hAnsi="Times New Roman" w:cs="Times New Roman"/>
          <w:bCs/>
          <w:sz w:val="24"/>
          <w:szCs w:val="24"/>
          <w:lang w:eastAsia="ru-RU"/>
        </w:rPr>
        <w:t xml:space="preserve">По итогам 2020 года наблюдается </w:t>
      </w:r>
      <w:r w:rsidRPr="00C25BA4">
        <w:rPr>
          <w:rFonts w:ascii="Times New Roman" w:eastAsia="Times New Roman" w:hAnsi="Times New Roman" w:cs="Times New Roman"/>
          <w:bCs/>
          <w:sz w:val="24"/>
          <w:szCs w:val="24"/>
          <w:lang w:eastAsia="ru-RU"/>
        </w:rPr>
        <w:t>спад объемов производства в целом по обрабатывающим производствам на 36%, что обусловлено снижением объемов отгруженных товаров (работ, услуг) предприятий пищевой промышленности. И</w:t>
      </w:r>
      <w:r w:rsidRPr="00C25BA4">
        <w:rPr>
          <w:rFonts w:ascii="Times New Roman" w:eastAsia="Times New Roman" w:hAnsi="Times New Roman" w:cs="Times New Roman"/>
          <w:sz w:val="24"/>
          <w:szCs w:val="24"/>
          <w:lang w:eastAsia="ru-RU"/>
        </w:rPr>
        <w:t xml:space="preserve">ндекс физического объема за 2020 год составил 70 </w:t>
      </w:r>
      <w:r w:rsidRPr="00C25BA4">
        <w:rPr>
          <w:rFonts w:ascii="Times New Roman" w:eastAsia="Times New Roman" w:hAnsi="Times New Roman" w:cs="Times New Roman"/>
          <w:sz w:val="24"/>
          <w:szCs w:val="24"/>
          <w:shd w:val="clear" w:color="auto" w:fill="FFFFFF" w:themeFill="background1"/>
          <w:lang w:eastAsia="ru-RU"/>
        </w:rPr>
        <w:t xml:space="preserve">%. </w:t>
      </w:r>
      <w:r w:rsidRPr="00C25BA4">
        <w:rPr>
          <w:rFonts w:ascii="Times New Roman" w:eastAsia="Times New Roman" w:hAnsi="Times New Roman" w:cs="Times New Roman"/>
          <w:sz w:val="24"/>
          <w:szCs w:val="24"/>
          <w:lang w:eastAsia="ru-RU"/>
        </w:rPr>
        <w:t>С</w:t>
      </w:r>
      <w:r w:rsidRPr="00C25BA4">
        <w:rPr>
          <w:rFonts w:ascii="Times New Roman" w:eastAsia="Times New Roman" w:hAnsi="Times New Roman" w:cs="Times New Roman"/>
          <w:bCs/>
          <w:sz w:val="24"/>
          <w:szCs w:val="24"/>
          <w:lang w:eastAsia="ru-RU"/>
        </w:rPr>
        <w:t xml:space="preserve">нижение объема произведенной продукции наблюдается по производству пищевых продуктов, в том числе предприятиями по производству хлебобулочных, кондитерских изделий, макаронных изделий. По причинам, связанным с проблемами со сбытом продукции, с поставкой сырья для производства макаронных изделий, с увеличением стоимости сырья на 37%, а также сменой собственников предприятий.  На сегодняшний день производство макаронных изделий осуществляет одно предприятие, в то время как в аналогичном периоде прошлого </w:t>
      </w:r>
      <w:r w:rsidRPr="00C25BA4">
        <w:rPr>
          <w:rFonts w:ascii="Times New Roman" w:eastAsia="Times New Roman" w:hAnsi="Times New Roman" w:cs="Times New Roman"/>
          <w:bCs/>
          <w:sz w:val="24"/>
          <w:szCs w:val="24"/>
          <w:lang w:eastAsia="ru-RU"/>
        </w:rPr>
        <w:lastRenderedPageBreak/>
        <w:t>года на имеющихся производственных мощностях осуществлялся выпуск товара тремя организациями. Предприятиями же по розливу воды отмечен рост произведенной продукции на 22%, в то же время снижен объем отгруженных товаров на 7%.</w:t>
      </w:r>
    </w:p>
    <w:p w:rsidR="00F077C3" w:rsidRPr="00FA573D" w:rsidRDefault="00F077C3" w:rsidP="00F077C3">
      <w:pPr>
        <w:widowControl w:val="0"/>
        <w:tabs>
          <w:tab w:val="left" w:pos="0"/>
        </w:tabs>
        <w:autoSpaceDE w:val="0"/>
        <w:autoSpaceDN w:val="0"/>
        <w:adjustRightInd w:val="0"/>
        <w:spacing w:after="0"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ab/>
      </w:r>
      <w:r w:rsidRPr="00C25BA4">
        <w:rPr>
          <w:rFonts w:ascii="Times New Roman" w:eastAsia="Times New Roman" w:hAnsi="Times New Roman" w:cs="Times New Roman"/>
          <w:bCs/>
          <w:sz w:val="24"/>
          <w:szCs w:val="24"/>
          <w:lang w:eastAsia="ru-RU"/>
        </w:rPr>
        <w:t xml:space="preserve">Предполагается, что в течение прогнозного периода (до 2024 года) будет возрастать вклад в рост экономики Слюдянского района предприятиями обрабатывающего производства, это обусловлено принимаемыми мерами по созданию благоприятных условий для развития предприятий пищевой промышленности посредством реализации мер поддержки, создаваемым Индустриальным парком в моногороде Байкальск. </w:t>
      </w:r>
      <w:r w:rsidRPr="00FA573D">
        <w:rPr>
          <w:rFonts w:ascii="Times New Roman" w:eastAsia="Times New Roman" w:hAnsi="Times New Roman" w:cs="Times New Roman"/>
          <w:bCs/>
          <w:sz w:val="24"/>
          <w:szCs w:val="24"/>
          <w:lang w:eastAsia="ru-RU"/>
        </w:rPr>
        <w:t xml:space="preserve"> </w:t>
      </w:r>
    </w:p>
    <w:p w:rsidR="00F077C3" w:rsidRPr="0031645F" w:rsidRDefault="00F077C3" w:rsidP="00F077C3">
      <w:pPr>
        <w:spacing w:after="0" w:line="240" w:lineRule="auto"/>
        <w:jc w:val="center"/>
        <w:rPr>
          <w:rFonts w:ascii="Times New Roman" w:eastAsia="Times New Roman" w:hAnsi="Times New Roman" w:cs="Times New Roman"/>
          <w:b/>
          <w:sz w:val="24"/>
          <w:szCs w:val="24"/>
        </w:rPr>
      </w:pPr>
    </w:p>
    <w:p w:rsidR="00F077C3" w:rsidRPr="00336876" w:rsidRDefault="00F077C3" w:rsidP="00F077C3">
      <w:pPr>
        <w:spacing w:after="0" w:line="240" w:lineRule="auto"/>
        <w:jc w:val="center"/>
        <w:rPr>
          <w:rFonts w:ascii="Times New Roman" w:eastAsia="Times New Roman" w:hAnsi="Times New Roman" w:cs="Times New Roman"/>
          <w:sz w:val="24"/>
          <w:szCs w:val="24"/>
        </w:rPr>
      </w:pPr>
      <w:r w:rsidRPr="00336876">
        <w:rPr>
          <w:rFonts w:ascii="Times New Roman" w:eastAsia="Times New Roman" w:hAnsi="Times New Roman" w:cs="Times New Roman"/>
          <w:sz w:val="24"/>
          <w:szCs w:val="24"/>
        </w:rPr>
        <w:t>Обеспечение электрической энергией, газом и паром;</w:t>
      </w:r>
    </w:p>
    <w:p w:rsidR="00F077C3" w:rsidRDefault="00F077C3" w:rsidP="00F077C3">
      <w:pPr>
        <w:pStyle w:val="aa"/>
        <w:tabs>
          <w:tab w:val="left" w:pos="720"/>
        </w:tabs>
        <w:ind w:firstLine="0"/>
        <w:jc w:val="center"/>
        <w:rPr>
          <w:rFonts w:eastAsia="Times New Roman"/>
          <w:sz w:val="24"/>
          <w:szCs w:val="24"/>
        </w:rPr>
      </w:pPr>
      <w:r w:rsidRPr="00336876">
        <w:rPr>
          <w:rFonts w:eastAsia="Times New Roman"/>
          <w:sz w:val="24"/>
          <w:szCs w:val="24"/>
        </w:rPr>
        <w:t>кондиционирование воздуха</w:t>
      </w:r>
    </w:p>
    <w:p w:rsidR="00F077C3" w:rsidRPr="00336876" w:rsidRDefault="00F077C3" w:rsidP="00F077C3">
      <w:pPr>
        <w:pStyle w:val="aa"/>
        <w:tabs>
          <w:tab w:val="left" w:pos="720"/>
        </w:tabs>
        <w:ind w:firstLine="0"/>
        <w:jc w:val="center"/>
        <w:rPr>
          <w:rFonts w:eastAsia="Times New Roman"/>
          <w:sz w:val="24"/>
          <w:szCs w:val="24"/>
        </w:rPr>
      </w:pPr>
    </w:p>
    <w:p w:rsidR="00F077C3" w:rsidRDefault="00F077C3"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shd w:val="clear" w:color="auto" w:fill="FFFFFF" w:themeFill="background1"/>
          <w:lang w:eastAsia="ru-RU"/>
        </w:rPr>
      </w:pPr>
      <w:r w:rsidRPr="00A76305">
        <w:rPr>
          <w:rFonts w:ascii="Times New Roman" w:eastAsia="Times New Roman" w:hAnsi="Times New Roman" w:cs="Times New Roman"/>
          <w:sz w:val="24"/>
          <w:szCs w:val="24"/>
          <w:lang w:eastAsia="ru-RU"/>
        </w:rPr>
        <w:t xml:space="preserve">По итогам 2020 года объем отгруженных товаров собственного производства сектора по обеспечению электрической энергией, газом и паром; </w:t>
      </w:r>
      <w:proofErr w:type="gramStart"/>
      <w:r w:rsidRPr="00A76305">
        <w:rPr>
          <w:rFonts w:ascii="Times New Roman" w:eastAsia="Times New Roman" w:hAnsi="Times New Roman" w:cs="Times New Roman"/>
          <w:sz w:val="24"/>
          <w:szCs w:val="24"/>
          <w:lang w:eastAsia="ru-RU"/>
        </w:rPr>
        <w:t>кондиционирование воздуха вырос к предыдущему периоду на 6 %. Индекс промышленного производства  по данному виду экономической деятельности вырос и составил 100,72 %. При анализе компонентов данного вида экономической деятельности индекс промышленного производства по электроэнергии составил 101,5%, по производству тепла котельными – 96,6%, по производству тепла ТЭЦ – 104,4%. Данная тенденция объясняется установкой счетчиков при одновременном росте тарифов</w:t>
      </w:r>
      <w:r w:rsidRPr="00A77221">
        <w:rPr>
          <w:rFonts w:ascii="Times New Roman" w:eastAsia="Times New Roman" w:hAnsi="Times New Roman" w:cs="Times New Roman"/>
          <w:sz w:val="24"/>
          <w:szCs w:val="24"/>
          <w:shd w:val="clear" w:color="auto" w:fill="FFFFFF" w:themeFill="background1"/>
          <w:lang w:eastAsia="ru-RU"/>
        </w:rPr>
        <w:t>.</w:t>
      </w:r>
      <w:proofErr w:type="gramEnd"/>
    </w:p>
    <w:p w:rsidR="0042503B" w:rsidRDefault="0042503B"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shd w:val="clear" w:color="auto" w:fill="FFFFFF" w:themeFill="background1"/>
          <w:lang w:eastAsia="ru-RU"/>
        </w:rPr>
      </w:pPr>
    </w:p>
    <w:p w:rsidR="0042503B" w:rsidRDefault="00D94EEE"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shd w:val="clear" w:color="auto" w:fill="FFFFFF" w:themeFill="background1"/>
          <w:lang w:eastAsia="ru-RU"/>
        </w:rPr>
      </w:pPr>
      <w:r w:rsidRPr="009C474F">
        <w:rPr>
          <w:rFonts w:ascii="Times New Roman" w:hAnsi="Times New Roman" w:cs="Times New Roman"/>
          <w:noProof/>
          <w:sz w:val="24"/>
          <w:szCs w:val="24"/>
          <w:lang w:eastAsia="ru-RU"/>
        </w:rPr>
        <mc:AlternateContent>
          <mc:Choice Requires="wps">
            <w:drawing>
              <wp:anchor distT="0" distB="0" distL="114300" distR="114300" simplePos="0" relativeHeight="251692032" behindDoc="1" locked="0" layoutInCell="1" allowOverlap="1" wp14:anchorId="7EA75308" wp14:editId="742958E8">
                <wp:simplePos x="0" y="0"/>
                <wp:positionH relativeFrom="column">
                  <wp:posOffset>805815</wp:posOffset>
                </wp:positionH>
                <wp:positionV relativeFrom="paragraph">
                  <wp:posOffset>25400</wp:posOffset>
                </wp:positionV>
                <wp:extent cx="4381500" cy="266700"/>
                <wp:effectExtent l="57150" t="57150" r="95250" b="114300"/>
                <wp:wrapTight wrapText="bothSides">
                  <wp:wrapPolygon edited="0">
                    <wp:start x="94" y="-4629"/>
                    <wp:lineTo x="-282" y="-1543"/>
                    <wp:lineTo x="-282" y="23143"/>
                    <wp:lineTo x="-94" y="29314"/>
                    <wp:lineTo x="21788" y="29314"/>
                    <wp:lineTo x="21976" y="23143"/>
                    <wp:lineTo x="21694" y="0"/>
                    <wp:lineTo x="21694" y="-4629"/>
                    <wp:lineTo x="94" y="-4629"/>
                  </wp:wrapPolygon>
                </wp:wrapTight>
                <wp:docPr id="102" name="Прямоугольник 102"/>
                <wp:cNvGraphicFramePr/>
                <a:graphic xmlns:a="http://schemas.openxmlformats.org/drawingml/2006/main">
                  <a:graphicData uri="http://schemas.microsoft.com/office/word/2010/wordprocessingShape">
                    <wps:wsp>
                      <wps:cNvSpPr/>
                      <wps:spPr>
                        <a:xfrm>
                          <a:off x="0" y="0"/>
                          <a:ext cx="4381500" cy="26670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Pr="002A5951" w:rsidRDefault="008F3F25" w:rsidP="009C474F">
                            <w:pPr>
                              <w:ind w:left="-142"/>
                              <w:jc w:val="center"/>
                              <w:rPr>
                                <w:rFonts w:ascii="Times New Roman" w:hAnsi="Times New Roman" w:cs="Times New Roman"/>
                                <w:sz w:val="24"/>
                                <w:szCs w:val="24"/>
                              </w:rPr>
                            </w:pPr>
                            <w:r>
                              <w:rPr>
                                <w:rFonts w:ascii="Times New Roman" w:hAnsi="Times New Roman" w:cs="Times New Roman"/>
                                <w:sz w:val="24"/>
                                <w:szCs w:val="24"/>
                              </w:rPr>
                              <w:t>СЕЛЬСКОЕ ХОЗЯЙСТВО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2" o:spid="_x0000_s1036" style="position:absolute;left:0;text-align:left;margin-left:63.45pt;margin-top:2pt;width:345pt;height:21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" fillcolor="#a3c4ff" strokecolor="#4a7ebb">
                <v:fill color2="#e5eeff" rotate="t" angle="180" colors="0 #a3c4ff;22938f #bfd5ff;1 #e5eeff" focus="100%" type="gradient"/>
                <v:shadow on="t" color="black" opacity="24903f" origin=",.5" offset="0,.55556mm"/>
                <v:textbox>
                  <w:txbxContent>
                    <w:p w:rsidR="008F3F25" w:rsidRPr="002A5951" w:rsidRDefault="008F3F25" w:rsidP="009C474F">
                      <w:pPr>
                        <w:ind w:left="-142"/>
                        <w:jc w:val="center"/>
                        <w:rPr>
                          <w:rFonts w:ascii="Times New Roman" w:hAnsi="Times New Roman" w:cs="Times New Roman"/>
                          <w:sz w:val="24"/>
                          <w:szCs w:val="24"/>
                        </w:rPr>
                      </w:pPr>
                      <w:r>
                        <w:rPr>
                          <w:rFonts w:ascii="Times New Roman" w:hAnsi="Times New Roman" w:cs="Times New Roman"/>
                          <w:sz w:val="24"/>
                          <w:szCs w:val="24"/>
                        </w:rPr>
                        <w:t>СЕЛЬСКОЕ ХОЗЯЙСТВО</w:t>
                      </w:r>
                    </w:p>
                  </w:txbxContent>
                </v:textbox>
                <w10:wrap type="tight"/>
              </v:rect>
            </w:pict>
          </mc:Fallback>
        </mc:AlternateContent>
      </w:r>
    </w:p>
    <w:p w:rsidR="0042503B" w:rsidRDefault="0042503B"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shd w:val="clear" w:color="auto" w:fill="FFFFFF" w:themeFill="background1"/>
          <w:lang w:eastAsia="ru-RU"/>
        </w:rPr>
      </w:pPr>
    </w:p>
    <w:p w:rsidR="0042503B" w:rsidRDefault="0042503B"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shd w:val="clear" w:color="auto" w:fill="FFFFFF" w:themeFill="background1"/>
          <w:lang w:eastAsia="ru-RU"/>
        </w:rPr>
      </w:pPr>
    </w:p>
    <w:p w:rsidR="00D94EEE" w:rsidRPr="003F08E3" w:rsidRDefault="00D94EEE" w:rsidP="00D94EEE">
      <w:pPr>
        <w:spacing w:after="0" w:line="240" w:lineRule="auto"/>
        <w:ind w:firstLine="708"/>
        <w:jc w:val="both"/>
        <w:rPr>
          <w:rFonts w:ascii="Times New Roman" w:eastAsia="Times New Roman" w:hAnsi="Times New Roman" w:cs="Times New Roman"/>
          <w:sz w:val="28"/>
          <w:szCs w:val="28"/>
        </w:rPr>
      </w:pPr>
      <w:r w:rsidRPr="003F08E3">
        <w:rPr>
          <w:rFonts w:ascii="Times New Roman" w:eastAsia="Times New Roman" w:hAnsi="Times New Roman" w:cs="Times New Roman"/>
          <w:sz w:val="24"/>
          <w:szCs w:val="24"/>
        </w:rPr>
        <w:t xml:space="preserve">В 2020 году развитие агропромышленного комплекса входило в число приоритетных задач экономического развития  Слюдянского района. </w:t>
      </w:r>
    </w:p>
    <w:p w:rsidR="00D94EEE" w:rsidRPr="003F08E3" w:rsidRDefault="00D94EEE" w:rsidP="00D94EEE">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Агропромышленный  комплекс Слюдянского района в   2020 году был представлен деятельностью следующих категорий хозяйств:</w:t>
      </w:r>
    </w:p>
    <w:p w:rsidR="00D94EEE" w:rsidRPr="003F08E3" w:rsidRDefault="00D94EEE" w:rsidP="00D94EEE">
      <w:pPr>
        <w:spacing w:after="0" w:line="240" w:lineRule="auto"/>
        <w:ind w:firstLine="550"/>
        <w:jc w:val="both"/>
        <w:rPr>
          <w:rFonts w:ascii="Times New Roman" w:eastAsia="Times New Roman" w:hAnsi="Times New Roman" w:cs="Times New Roman"/>
          <w:iCs/>
          <w:sz w:val="24"/>
          <w:szCs w:val="24"/>
        </w:rPr>
      </w:pPr>
      <w:r w:rsidRPr="003F08E3">
        <w:rPr>
          <w:rFonts w:ascii="Times New Roman" w:eastAsia="Times New Roman" w:hAnsi="Times New Roman" w:cs="Times New Roman"/>
          <w:iCs/>
          <w:sz w:val="24"/>
          <w:szCs w:val="24"/>
        </w:rPr>
        <w:t xml:space="preserve">-  </w:t>
      </w:r>
      <w:r w:rsidRPr="003F08E3">
        <w:rPr>
          <w:rFonts w:ascii="Times New Roman" w:eastAsia="Times New Roman" w:hAnsi="Times New Roman" w:cs="Times New Roman"/>
          <w:sz w:val="24"/>
          <w:szCs w:val="24"/>
        </w:rPr>
        <w:t>сельскохозяйственных организаций – 2; крестьянских (фермерских) хозяйств и индивидуальных предпринимателей, занимающихся производством сельскохозяйственной продукции в районе – 17, личных подсобных хозяйств – 5625, из них осуществляют деятельность  - 4697.</w:t>
      </w:r>
      <w:r w:rsidRPr="003F08E3">
        <w:rPr>
          <w:rFonts w:ascii="Times New Roman" w:eastAsia="Times New Roman" w:hAnsi="Times New Roman" w:cs="Times New Roman"/>
          <w:b/>
          <w:iCs/>
          <w:sz w:val="24"/>
          <w:szCs w:val="24"/>
        </w:rPr>
        <w:t xml:space="preserve">           </w:t>
      </w:r>
    </w:p>
    <w:p w:rsidR="00D94EEE" w:rsidRPr="003F08E3" w:rsidRDefault="00D94EEE" w:rsidP="00D94EEE">
      <w:pPr>
        <w:spacing w:after="0" w:line="240" w:lineRule="auto"/>
        <w:ind w:firstLine="550"/>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Пищевую и перерабатывающую промышленность района представляют: 2 юридических лица и 8</w:t>
      </w:r>
      <w:r w:rsidRPr="003F08E3">
        <w:rPr>
          <w:rFonts w:ascii="Times New Roman" w:eastAsia="Times New Roman" w:hAnsi="Times New Roman" w:cs="Times New Roman"/>
          <w:b/>
          <w:sz w:val="24"/>
          <w:szCs w:val="24"/>
        </w:rPr>
        <w:t xml:space="preserve"> </w:t>
      </w:r>
      <w:r w:rsidRPr="003F08E3">
        <w:rPr>
          <w:rFonts w:ascii="Times New Roman" w:eastAsia="Times New Roman" w:hAnsi="Times New Roman" w:cs="Times New Roman"/>
          <w:sz w:val="24"/>
          <w:szCs w:val="24"/>
        </w:rPr>
        <w:t xml:space="preserve">индивидуальных предпринимателей  большей частью  поставляющие на наш стол свежевыпеченный хлеб и хлебобулочные изделия. </w:t>
      </w:r>
    </w:p>
    <w:p w:rsidR="00D94EEE" w:rsidRPr="003F08E3" w:rsidRDefault="00D94EEE" w:rsidP="00D94EEE">
      <w:pPr>
        <w:spacing w:after="0" w:line="240" w:lineRule="auto"/>
        <w:ind w:firstLine="550"/>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Осуществляют деятельность по производству напитков 12 юридических лиц, произведенную бутилированную байкальскую воду реализуют как на внутреннем, так  и внешнем рынке.    </w:t>
      </w:r>
    </w:p>
    <w:p w:rsidR="00D94EEE" w:rsidRPr="009D5437" w:rsidRDefault="00D94EEE" w:rsidP="00D94EEE">
      <w:pPr>
        <w:spacing w:after="0" w:line="240" w:lineRule="auto"/>
        <w:ind w:firstLine="550"/>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Хозяйствами всех категорий за  2020 год  по предварительным данным произведено  валовой продукции  сельского хозяйства на сумму 374288,7 тыс. рублей в  фактически действовавших ценах, что составило 104% к уровню 2019 года. Индекс производства продукции сельского хозяйства в сопоставимых ценах  (в процентах к предыдущему году)  составил  102,46 процентов.  По предварительным данным на территории района произведено  в хозяйствах всех категорий мяса 228 тонн, молока 945 тонн.</w:t>
      </w:r>
    </w:p>
    <w:p w:rsidR="00D94EEE" w:rsidRDefault="00D94EEE" w:rsidP="00D94EEE">
      <w:pPr>
        <w:spacing w:after="0" w:line="240" w:lineRule="auto"/>
        <w:jc w:val="center"/>
        <w:rPr>
          <w:rFonts w:ascii="Times New Roman" w:eastAsia="Times New Roman" w:hAnsi="Times New Roman" w:cs="Times New Roman"/>
          <w:b/>
          <w:i/>
          <w:sz w:val="24"/>
          <w:szCs w:val="24"/>
          <w:lang w:eastAsia="ru-RU"/>
        </w:rPr>
      </w:pPr>
    </w:p>
    <w:p w:rsidR="00FD5F9A" w:rsidRDefault="00FD5F9A" w:rsidP="00D94EEE">
      <w:pPr>
        <w:spacing w:after="0" w:line="240" w:lineRule="auto"/>
        <w:jc w:val="center"/>
        <w:rPr>
          <w:rFonts w:ascii="Times New Roman" w:eastAsia="Times New Roman" w:hAnsi="Times New Roman" w:cs="Times New Roman"/>
          <w:b/>
          <w:i/>
          <w:sz w:val="24"/>
          <w:szCs w:val="24"/>
          <w:lang w:eastAsia="ru-RU"/>
        </w:rPr>
      </w:pPr>
    </w:p>
    <w:p w:rsidR="00FD5F9A" w:rsidRDefault="00FD5F9A" w:rsidP="00D94EEE">
      <w:pPr>
        <w:spacing w:after="0" w:line="240" w:lineRule="auto"/>
        <w:jc w:val="center"/>
        <w:rPr>
          <w:rFonts w:ascii="Times New Roman" w:eastAsia="Times New Roman" w:hAnsi="Times New Roman" w:cs="Times New Roman"/>
          <w:b/>
          <w:i/>
          <w:sz w:val="24"/>
          <w:szCs w:val="24"/>
          <w:lang w:eastAsia="ru-RU"/>
        </w:rPr>
      </w:pPr>
    </w:p>
    <w:p w:rsidR="00FD5F9A" w:rsidRDefault="00FD5F9A" w:rsidP="00D94EEE">
      <w:pPr>
        <w:spacing w:after="0" w:line="240" w:lineRule="auto"/>
        <w:jc w:val="center"/>
        <w:rPr>
          <w:rFonts w:ascii="Times New Roman" w:eastAsia="Times New Roman" w:hAnsi="Times New Roman" w:cs="Times New Roman"/>
          <w:b/>
          <w:i/>
          <w:sz w:val="24"/>
          <w:szCs w:val="24"/>
          <w:lang w:eastAsia="ru-RU"/>
        </w:rPr>
      </w:pPr>
    </w:p>
    <w:p w:rsidR="00FD5F9A" w:rsidRDefault="00FD5F9A" w:rsidP="00D94EEE">
      <w:pPr>
        <w:spacing w:after="0" w:line="240" w:lineRule="auto"/>
        <w:jc w:val="center"/>
        <w:rPr>
          <w:rFonts w:ascii="Times New Roman" w:eastAsia="Times New Roman" w:hAnsi="Times New Roman" w:cs="Times New Roman"/>
          <w:b/>
          <w:i/>
          <w:sz w:val="24"/>
          <w:szCs w:val="24"/>
          <w:lang w:eastAsia="ru-RU"/>
        </w:rPr>
      </w:pPr>
    </w:p>
    <w:p w:rsidR="00FD5F9A" w:rsidRDefault="00FD5F9A" w:rsidP="00D94EEE">
      <w:pPr>
        <w:spacing w:after="0" w:line="240" w:lineRule="auto"/>
        <w:jc w:val="center"/>
        <w:rPr>
          <w:rFonts w:ascii="Times New Roman" w:eastAsia="Times New Roman" w:hAnsi="Times New Roman" w:cs="Times New Roman"/>
          <w:b/>
          <w:i/>
          <w:sz w:val="24"/>
          <w:szCs w:val="24"/>
          <w:lang w:eastAsia="ru-RU"/>
        </w:rPr>
      </w:pPr>
    </w:p>
    <w:p w:rsidR="00FD5F9A" w:rsidRDefault="00FD5F9A" w:rsidP="00D94EEE">
      <w:pPr>
        <w:spacing w:after="0" w:line="240" w:lineRule="auto"/>
        <w:jc w:val="center"/>
        <w:rPr>
          <w:rFonts w:ascii="Times New Roman" w:eastAsia="Times New Roman" w:hAnsi="Times New Roman" w:cs="Times New Roman"/>
          <w:b/>
          <w:i/>
          <w:sz w:val="24"/>
          <w:szCs w:val="24"/>
          <w:lang w:eastAsia="ru-RU"/>
        </w:rPr>
      </w:pPr>
    </w:p>
    <w:p w:rsidR="00FD5F9A" w:rsidRDefault="00FD5F9A" w:rsidP="00D94EEE">
      <w:pPr>
        <w:spacing w:after="0" w:line="240" w:lineRule="auto"/>
        <w:jc w:val="center"/>
        <w:rPr>
          <w:rFonts w:ascii="Times New Roman" w:eastAsia="Times New Roman" w:hAnsi="Times New Roman" w:cs="Times New Roman"/>
          <w:b/>
          <w:i/>
          <w:sz w:val="24"/>
          <w:szCs w:val="24"/>
          <w:lang w:eastAsia="ru-RU"/>
        </w:rPr>
      </w:pPr>
    </w:p>
    <w:p w:rsidR="00FD5F9A" w:rsidRDefault="00FD5F9A" w:rsidP="00D94EEE">
      <w:pPr>
        <w:spacing w:after="0" w:line="240" w:lineRule="auto"/>
        <w:jc w:val="center"/>
        <w:rPr>
          <w:rFonts w:ascii="Times New Roman" w:eastAsia="Times New Roman" w:hAnsi="Times New Roman" w:cs="Times New Roman"/>
          <w:b/>
          <w:i/>
          <w:sz w:val="24"/>
          <w:szCs w:val="24"/>
          <w:lang w:eastAsia="ru-RU"/>
        </w:rPr>
      </w:pPr>
    </w:p>
    <w:p w:rsidR="00D94EEE" w:rsidRDefault="00D94EEE" w:rsidP="00D94EEE">
      <w:pPr>
        <w:spacing w:after="0" w:line="240" w:lineRule="auto"/>
        <w:jc w:val="center"/>
        <w:rPr>
          <w:rFonts w:ascii="Times New Roman" w:eastAsia="Times New Roman" w:hAnsi="Times New Roman" w:cs="Times New Roman"/>
          <w:b/>
          <w:sz w:val="24"/>
          <w:szCs w:val="24"/>
          <w:lang w:eastAsia="ru-RU"/>
        </w:rPr>
      </w:pPr>
      <w:r w:rsidRPr="00D94EEE">
        <w:rPr>
          <w:rFonts w:ascii="Times New Roman" w:eastAsia="Times New Roman" w:hAnsi="Times New Roman" w:cs="Times New Roman"/>
          <w:b/>
          <w:sz w:val="24"/>
          <w:szCs w:val="24"/>
          <w:lang w:eastAsia="ru-RU"/>
        </w:rPr>
        <w:t xml:space="preserve">Произведенная продукция сельского хозяйства </w:t>
      </w:r>
    </w:p>
    <w:p w:rsidR="00D94EEE" w:rsidRPr="00D94EEE" w:rsidRDefault="00D94EEE" w:rsidP="00D94EEE">
      <w:pPr>
        <w:spacing w:after="0" w:line="240" w:lineRule="auto"/>
        <w:jc w:val="center"/>
        <w:rPr>
          <w:rFonts w:ascii="Times New Roman" w:eastAsia="Times New Roman" w:hAnsi="Times New Roman" w:cs="Times New Roman"/>
          <w:b/>
          <w:sz w:val="24"/>
          <w:szCs w:val="24"/>
          <w:lang w:eastAsia="ru-RU"/>
        </w:rPr>
      </w:pPr>
      <w:r w:rsidRPr="00D94EEE">
        <w:rPr>
          <w:rFonts w:ascii="Times New Roman" w:eastAsia="Times New Roman" w:hAnsi="Times New Roman" w:cs="Times New Roman"/>
          <w:b/>
          <w:sz w:val="24"/>
          <w:szCs w:val="24"/>
          <w:lang w:eastAsia="ru-RU"/>
        </w:rPr>
        <w:t>в хозяйствах всех категорий (млн. руб.)</w:t>
      </w:r>
    </w:p>
    <w:p w:rsidR="00D94EEE" w:rsidRPr="003F08E3" w:rsidRDefault="00D94EEE" w:rsidP="00D94EEE">
      <w:pPr>
        <w:spacing w:after="0"/>
        <w:ind w:firstLine="550"/>
        <w:jc w:val="both"/>
        <w:rPr>
          <w:rFonts w:ascii="Times New Roman" w:eastAsia="Times New Roman" w:hAnsi="Times New Roman" w:cs="Times New Roman"/>
          <w:sz w:val="24"/>
          <w:szCs w:val="24"/>
        </w:rPr>
      </w:pPr>
    </w:p>
    <w:p w:rsidR="00664716" w:rsidRDefault="00C23A94" w:rsidP="00C23A94">
      <w:pPr>
        <w:spacing w:after="0"/>
        <w:jc w:val="both"/>
        <w:rPr>
          <w:rFonts w:ascii="Times New Roman" w:eastAsia="Times New Roman" w:hAnsi="Times New Roman" w:cs="Times New Roman"/>
          <w:sz w:val="24"/>
          <w:szCs w:val="24"/>
          <w:lang w:eastAsia="ru-RU"/>
        </w:rPr>
      </w:pPr>
      <w:r>
        <w:rPr>
          <w:noProof/>
          <w:lang w:eastAsia="ru-RU"/>
        </w:rPr>
        <mc:AlternateContent>
          <mc:Choice Requires="wps">
            <w:drawing>
              <wp:anchor distT="0" distB="0" distL="114300" distR="114300" simplePos="0" relativeHeight="251674624" behindDoc="1" locked="0" layoutInCell="1" allowOverlap="1" wp14:anchorId="7144B7FC" wp14:editId="74533A8D">
                <wp:simplePos x="0" y="0"/>
                <wp:positionH relativeFrom="column">
                  <wp:posOffset>317500</wp:posOffset>
                </wp:positionH>
                <wp:positionV relativeFrom="paragraph">
                  <wp:posOffset>2468245</wp:posOffset>
                </wp:positionV>
                <wp:extent cx="5314950" cy="285750"/>
                <wp:effectExtent l="76200" t="57150" r="95250" b="114300"/>
                <wp:wrapTight wrapText="bothSides">
                  <wp:wrapPolygon edited="0">
                    <wp:start x="-77" y="-4320"/>
                    <wp:lineTo x="-310" y="-1440"/>
                    <wp:lineTo x="-310" y="21600"/>
                    <wp:lineTo x="-155" y="28800"/>
                    <wp:lineTo x="21832" y="28800"/>
                    <wp:lineTo x="21910" y="21600"/>
                    <wp:lineTo x="21755" y="0"/>
                    <wp:lineTo x="21755" y="-4320"/>
                    <wp:lineTo x="-77" y="-4320"/>
                  </wp:wrapPolygon>
                </wp:wrapTight>
                <wp:docPr id="108" name="Прямоугольник 108"/>
                <wp:cNvGraphicFramePr/>
                <a:graphic xmlns:a="http://schemas.openxmlformats.org/drawingml/2006/main">
                  <a:graphicData uri="http://schemas.microsoft.com/office/word/2010/wordprocessingShape">
                    <wps:wsp>
                      <wps:cNvSpPr/>
                      <wps:spPr>
                        <a:xfrm>
                          <a:off x="0" y="0"/>
                          <a:ext cx="5314950" cy="2857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Pr="002A5951" w:rsidRDefault="008F3F25" w:rsidP="00664716">
                            <w:pPr>
                              <w:tabs>
                                <w:tab w:val="left" w:pos="-284"/>
                              </w:tabs>
                              <w:ind w:left="-284"/>
                              <w:jc w:val="center"/>
                              <w:rPr>
                                <w:rFonts w:ascii="Times New Roman" w:hAnsi="Times New Roman" w:cs="Times New Roman"/>
                                <w:sz w:val="24"/>
                                <w:szCs w:val="24"/>
                              </w:rPr>
                            </w:pPr>
                            <w:r w:rsidRPr="002A5951">
                              <w:rPr>
                                <w:rFonts w:ascii="Times New Roman" w:hAnsi="Times New Roman" w:cs="Times New Roman"/>
                                <w:sz w:val="24"/>
                                <w:szCs w:val="24"/>
                              </w:rPr>
                              <w:t>ТУРИ</w:t>
                            </w:r>
                            <w:r>
                              <w:rPr>
                                <w:rFonts w:ascii="Times New Roman" w:hAnsi="Times New Roman" w:cs="Times New Roman"/>
                                <w:sz w:val="24"/>
                                <w:szCs w:val="24"/>
                              </w:rPr>
                              <w:t>СТСКО-РЕКРЕАЦИОННЫЙ ОТРАСЛЕВОЙ КОМПЛЕКС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8" o:spid="_x0000_s1037" style="position:absolute;left:0;text-align:left;margin-left:25pt;margin-top:194.35pt;width:418.5pt;height:2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" fillcolor="#a3c4ff" strokecolor="#4a7ebb">
                <v:fill color2="#e5eeff" rotate="t" angle="180" colors="0 #a3c4ff;22938f #bfd5ff;1 #e5eeff" focus="100%" type="gradient"/>
                <v:shadow on="t" color="black" opacity="24903f" origin=",.5" offset="0,.55556mm"/>
                <v:textbox>
                  <w:txbxContent>
                    <w:p w:rsidR="008F3F25" w:rsidRPr="002A5951" w:rsidRDefault="008F3F25" w:rsidP="00664716">
                      <w:pPr>
                        <w:tabs>
                          <w:tab w:val="left" w:pos="-284"/>
                        </w:tabs>
                        <w:ind w:left="-284"/>
                        <w:jc w:val="center"/>
                        <w:rPr>
                          <w:rFonts w:ascii="Times New Roman" w:hAnsi="Times New Roman" w:cs="Times New Roman"/>
                          <w:sz w:val="24"/>
                          <w:szCs w:val="24"/>
                        </w:rPr>
                      </w:pPr>
                      <w:r w:rsidRPr="002A5951">
                        <w:rPr>
                          <w:rFonts w:ascii="Times New Roman" w:hAnsi="Times New Roman" w:cs="Times New Roman"/>
                          <w:sz w:val="24"/>
                          <w:szCs w:val="24"/>
                        </w:rPr>
                        <w:t>ТУРИ</w:t>
                      </w:r>
                      <w:r>
                        <w:rPr>
                          <w:rFonts w:ascii="Times New Roman" w:hAnsi="Times New Roman" w:cs="Times New Roman"/>
                          <w:sz w:val="24"/>
                          <w:szCs w:val="24"/>
                        </w:rPr>
                        <w:t>СТСКО-РЕКРЕАЦИОННЫЙ ОТРАСЛЕВОЙ КОМПЛЕКС</w:t>
                      </w:r>
                    </w:p>
                  </w:txbxContent>
                </v:textbox>
                <w10:wrap type="tight"/>
              </v:rect>
            </w:pict>
          </mc:Fallback>
        </mc:AlternateContent>
      </w:r>
      <w:r>
        <w:rPr>
          <w:rFonts w:ascii="Times New Roman" w:eastAsia="Times New Roman" w:hAnsi="Times New Roman" w:cs="Times New Roman"/>
          <w:noProof/>
          <w:sz w:val="30"/>
          <w:szCs w:val="30"/>
          <w:lang w:eastAsia="ru-RU"/>
        </w:rPr>
        <w:drawing>
          <wp:anchor distT="0" distB="0" distL="114300" distR="114300" simplePos="0" relativeHeight="251750400" behindDoc="1" locked="0" layoutInCell="1" allowOverlap="1" wp14:anchorId="37FA24BD" wp14:editId="126047B2">
            <wp:simplePos x="0" y="0"/>
            <wp:positionH relativeFrom="column">
              <wp:posOffset>22225</wp:posOffset>
            </wp:positionH>
            <wp:positionV relativeFrom="paragraph">
              <wp:posOffset>17780</wp:posOffset>
            </wp:positionV>
            <wp:extent cx="5924550" cy="2181225"/>
            <wp:effectExtent l="0" t="0" r="19050" b="9525"/>
            <wp:wrapThrough wrapText="bothSides">
              <wp:wrapPolygon edited="0">
                <wp:start x="0" y="0"/>
                <wp:lineTo x="0" y="21506"/>
                <wp:lineTo x="21600" y="21506"/>
                <wp:lineTo x="21600" y="0"/>
                <wp:lineTo x="0" y="0"/>
              </wp:wrapPolygon>
            </wp:wrapThrough>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rsidR="00664716" w:rsidRPr="00664716" w:rsidRDefault="00664716" w:rsidP="00664716">
      <w:pPr>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t>Анализ сферы туризма за 2020 год характеризуется следующими итогами.</w:t>
      </w:r>
    </w:p>
    <w:p w:rsidR="00664716" w:rsidRPr="00664716" w:rsidRDefault="00C23A94" w:rsidP="00664716">
      <w:pPr>
        <w:spacing w:after="0" w:line="240" w:lineRule="auto"/>
        <w:ind w:firstLine="709"/>
        <w:jc w:val="both"/>
        <w:rPr>
          <w:rFonts w:ascii="Times New Roman" w:eastAsia="Times New Roman" w:hAnsi="Times New Roman" w:cs="Times New Roman"/>
          <w:sz w:val="24"/>
          <w:szCs w:val="24"/>
          <w:lang w:eastAsia="ru-RU"/>
        </w:rPr>
      </w:pPr>
      <w:r w:rsidRPr="0042503B">
        <w:rPr>
          <w:rFonts w:ascii="Times New Roman" w:eastAsia="Times New Roman" w:hAnsi="Times New Roman" w:cs="Times New Roman"/>
          <w:noProof/>
          <w:sz w:val="24"/>
          <w:szCs w:val="24"/>
          <w:lang w:eastAsia="ru-RU"/>
        </w:rPr>
        <w:drawing>
          <wp:anchor distT="0" distB="0" distL="114300" distR="114300" simplePos="0" relativeHeight="251749376" behindDoc="1" locked="0" layoutInCell="1" allowOverlap="1" wp14:anchorId="12AB33C2" wp14:editId="4CED66E1">
            <wp:simplePos x="0" y="0"/>
            <wp:positionH relativeFrom="column">
              <wp:posOffset>-51435</wp:posOffset>
            </wp:positionH>
            <wp:positionV relativeFrom="paragraph">
              <wp:posOffset>130810</wp:posOffset>
            </wp:positionV>
            <wp:extent cx="2838450" cy="2181225"/>
            <wp:effectExtent l="0" t="0" r="19050" b="9525"/>
            <wp:wrapThrough wrapText="bothSides">
              <wp:wrapPolygon edited="0">
                <wp:start x="0" y="0"/>
                <wp:lineTo x="0" y="21506"/>
                <wp:lineTo x="21600" y="21506"/>
                <wp:lineTo x="21600" y="0"/>
                <wp:lineTo x="0" y="0"/>
              </wp:wrapPolygon>
            </wp:wrapThrough>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rsidR="00664716" w:rsidRPr="00664716" w:rsidRDefault="00664716" w:rsidP="00664716">
      <w:pPr>
        <w:spacing w:after="0" w:line="240" w:lineRule="auto"/>
        <w:jc w:val="both"/>
        <w:rPr>
          <w:rFonts w:ascii="Times New Roman" w:eastAsia="Times New Roman" w:hAnsi="Times New Roman" w:cs="Times New Roman"/>
          <w:sz w:val="24"/>
          <w:szCs w:val="24"/>
          <w:lang w:eastAsia="ru-RU"/>
        </w:rPr>
        <w:sectPr w:rsidR="00664716" w:rsidRPr="00664716" w:rsidSect="00571244">
          <w:pgSz w:w="11906" w:h="16838"/>
          <w:pgMar w:top="1134" w:right="850" w:bottom="1134" w:left="1701" w:header="708" w:footer="708" w:gutter="0"/>
          <w:cols w:space="3"/>
          <w:titlePg/>
          <w:docGrid w:linePitch="360"/>
        </w:sectPr>
      </w:pPr>
    </w:p>
    <w:p w:rsidR="00C23A94" w:rsidRDefault="00664716" w:rsidP="00664716">
      <w:pPr>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t xml:space="preserve">В 2020 году пандемия коронавирусной инфекции COVID-19 внесла коррективы во всех отраслях социально-экономического развития Слюдянского района. Сфера туризма не стала исключением. </w:t>
      </w:r>
    </w:p>
    <w:p w:rsidR="00FD5F9A" w:rsidRDefault="00FD5F9A" w:rsidP="00FD5F9A">
      <w:pPr>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t>В начале 2020 года в связи с пандемией на территории района деятельность в сфере гостиничного бизнеса была полностью парализована, в связи с запретом деятельности КСР на</w:t>
      </w:r>
      <w:r>
        <w:rPr>
          <w:rFonts w:ascii="Times New Roman" w:eastAsia="Times New Roman" w:hAnsi="Times New Roman" w:cs="Times New Roman"/>
          <w:sz w:val="24"/>
          <w:szCs w:val="24"/>
          <w:lang w:eastAsia="ru-RU"/>
        </w:rPr>
        <w:t xml:space="preserve"> законодательном уровне. Однако</w:t>
      </w:r>
      <w:r w:rsidRPr="00664716">
        <w:rPr>
          <w:rFonts w:ascii="Times New Roman" w:eastAsia="Times New Roman" w:hAnsi="Times New Roman" w:cs="Times New Roman"/>
          <w:sz w:val="24"/>
          <w:szCs w:val="24"/>
          <w:lang w:eastAsia="ru-RU"/>
        </w:rPr>
        <w:t xml:space="preserve"> стоит отметить, что фактическое количество КСР в 2020 году выросло по сравнению с аналогичным периодом на 6 ед. и составило </w:t>
      </w:r>
      <w:r>
        <w:rPr>
          <w:rFonts w:ascii="Times New Roman" w:eastAsia="Times New Roman" w:hAnsi="Times New Roman" w:cs="Times New Roman"/>
          <w:sz w:val="24"/>
          <w:szCs w:val="24"/>
          <w:lang w:eastAsia="ru-RU"/>
        </w:rPr>
        <w:t xml:space="preserve">    </w:t>
      </w:r>
      <w:r w:rsidRPr="00664716">
        <w:rPr>
          <w:rFonts w:ascii="Times New Roman" w:eastAsia="Times New Roman" w:hAnsi="Times New Roman" w:cs="Times New Roman"/>
          <w:sz w:val="24"/>
          <w:szCs w:val="24"/>
          <w:lang w:eastAsia="ru-RU"/>
        </w:rPr>
        <w:lastRenderedPageBreak/>
        <w:t xml:space="preserve">49 КСР с единовременной вместимостью 3 108 человек, рост произошел в связи с легализацией РЖД гостиничной базы на КБЖД. При этом фактически деятельность, в связи с </w:t>
      </w:r>
      <w:r>
        <w:rPr>
          <w:rFonts w:ascii="Times New Roman" w:eastAsia="Times New Roman" w:hAnsi="Times New Roman" w:cs="Times New Roman"/>
          <w:sz w:val="24"/>
          <w:szCs w:val="24"/>
          <w:lang w:eastAsia="ru-RU"/>
        </w:rPr>
        <w:t xml:space="preserve">законодательными ограничениями, </w:t>
      </w:r>
      <w:r w:rsidRPr="00664716">
        <w:rPr>
          <w:rFonts w:ascii="Times New Roman" w:eastAsia="Times New Roman" w:hAnsi="Times New Roman" w:cs="Times New Roman"/>
          <w:sz w:val="24"/>
          <w:szCs w:val="24"/>
          <w:lang w:eastAsia="ru-RU"/>
        </w:rPr>
        <w:t xml:space="preserve">со второй половины года          </w:t>
      </w:r>
      <w:r>
        <w:rPr>
          <w:rFonts w:ascii="Times New Roman" w:eastAsia="Times New Roman" w:hAnsi="Times New Roman" w:cs="Times New Roman"/>
          <w:sz w:val="24"/>
          <w:szCs w:val="24"/>
          <w:lang w:eastAsia="ru-RU"/>
        </w:rPr>
        <w:t xml:space="preserve">          осуществляло лишь 35 процентов</w:t>
      </w:r>
      <w:r w:rsidRPr="00664716">
        <w:rPr>
          <w:rFonts w:ascii="Times New Roman" w:eastAsia="Times New Roman" w:hAnsi="Times New Roman" w:cs="Times New Roman"/>
          <w:sz w:val="24"/>
          <w:szCs w:val="24"/>
          <w:lang w:eastAsia="ru-RU"/>
        </w:rPr>
        <w:t xml:space="preserve"> КСР. </w:t>
      </w:r>
    </w:p>
    <w:p w:rsidR="00FD5F9A" w:rsidRPr="00664716" w:rsidRDefault="00FD5F9A" w:rsidP="00FD5F9A">
      <w:pPr>
        <w:spacing w:after="0" w:line="240" w:lineRule="auto"/>
        <w:ind w:firstLine="709"/>
        <w:jc w:val="both"/>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В</w:t>
      </w:r>
      <w:r w:rsidRPr="00664716">
        <w:rPr>
          <w:rFonts w:ascii="Times New Roman" w:eastAsia="Times New Roman" w:hAnsi="Times New Roman" w:cs="Times New Roman"/>
          <w:sz w:val="24"/>
          <w:szCs w:val="24"/>
          <w:lang w:eastAsia="ru-RU"/>
        </w:rPr>
        <w:t xml:space="preserve"> связи со сложной ситуацией</w:t>
      </w:r>
      <w:r>
        <w:rPr>
          <w:rFonts w:ascii="Times New Roman" w:eastAsia="Times New Roman" w:hAnsi="Times New Roman" w:cs="Times New Roman"/>
          <w:sz w:val="24"/>
          <w:szCs w:val="24"/>
          <w:lang w:eastAsia="ru-RU"/>
        </w:rPr>
        <w:t>,</w:t>
      </w:r>
      <w:r w:rsidRPr="00664716">
        <w:rPr>
          <w:rFonts w:ascii="Times New Roman" w:eastAsia="Times New Roman" w:hAnsi="Times New Roman" w:cs="Times New Roman"/>
          <w:sz w:val="24"/>
          <w:szCs w:val="24"/>
          <w:lang w:eastAsia="ru-RU"/>
        </w:rPr>
        <w:t xml:space="preserve"> как во всем мире, так и в регионе, связанной с пандемией коронавирусной инфекци</w:t>
      </w:r>
      <w:r>
        <w:rPr>
          <w:rFonts w:ascii="Times New Roman" w:eastAsia="Times New Roman" w:hAnsi="Times New Roman" w:cs="Times New Roman"/>
          <w:sz w:val="24"/>
          <w:szCs w:val="24"/>
          <w:lang w:eastAsia="ru-RU"/>
        </w:rPr>
        <w:t>и</w:t>
      </w:r>
      <w:r w:rsidRPr="00664716">
        <w:rPr>
          <w:rFonts w:ascii="Times New Roman" w:eastAsia="Times New Roman" w:hAnsi="Times New Roman" w:cs="Times New Roman"/>
          <w:sz w:val="24"/>
          <w:szCs w:val="24"/>
          <w:lang w:eastAsia="ru-RU"/>
        </w:rPr>
        <w:t>, количество туристских прибытий в Слюдянский район снизилось в 2020 году по сравнению с 2019 годом на 10% и составило 243 210 человек  против 269 492 человека в 2019 году, из них количество туристов, прибывших на территорию района на «дикий» отдых или с</w:t>
      </w:r>
      <w:proofErr w:type="gramEnd"/>
      <w:r w:rsidRPr="00664716">
        <w:rPr>
          <w:rFonts w:ascii="Times New Roman" w:eastAsia="Times New Roman" w:hAnsi="Times New Roman" w:cs="Times New Roman"/>
          <w:sz w:val="24"/>
          <w:szCs w:val="24"/>
          <w:lang w:eastAsia="ru-RU"/>
        </w:rPr>
        <w:t xml:space="preserve"> 1-дневным пребыванием, в т.ч. на событийные мероприятия, горнолыжный курорт и КБЖД составило 182 379 человек, </w:t>
      </w:r>
      <w:proofErr w:type="gramStart"/>
      <w:r w:rsidRPr="00664716">
        <w:rPr>
          <w:rFonts w:ascii="Times New Roman" w:eastAsia="Times New Roman" w:hAnsi="Times New Roman" w:cs="Times New Roman"/>
          <w:sz w:val="24"/>
          <w:szCs w:val="24"/>
          <w:lang w:eastAsia="ru-RU"/>
        </w:rPr>
        <w:t>туристов, воспользовавшихся услугами по размещению в коллективных средствах размещения составило</w:t>
      </w:r>
      <w:proofErr w:type="gramEnd"/>
      <w:r w:rsidRPr="00664716">
        <w:rPr>
          <w:rFonts w:ascii="Times New Roman" w:eastAsia="Times New Roman" w:hAnsi="Times New Roman" w:cs="Times New Roman"/>
          <w:sz w:val="24"/>
          <w:szCs w:val="24"/>
          <w:lang w:eastAsia="ru-RU"/>
        </w:rPr>
        <w:t xml:space="preserve">  60 830 человек, что составляет 25% от числа всех прибывших туристов на территорию</w:t>
      </w:r>
      <w:r>
        <w:rPr>
          <w:rFonts w:ascii="Times New Roman" w:eastAsia="Times New Roman" w:hAnsi="Times New Roman" w:cs="Times New Roman"/>
          <w:sz w:val="24"/>
          <w:szCs w:val="24"/>
          <w:lang w:eastAsia="ru-RU"/>
        </w:rPr>
        <w:t>.</w:t>
      </w:r>
      <w:r w:rsidR="004850ED">
        <w:rPr>
          <w:rFonts w:ascii="Times New Roman" w:eastAsia="Times New Roman" w:hAnsi="Times New Roman" w:cs="Times New Roman"/>
          <w:sz w:val="24"/>
          <w:szCs w:val="24"/>
          <w:lang w:eastAsia="ru-RU"/>
        </w:rPr>
        <w:t xml:space="preserve"> В </w:t>
      </w:r>
      <w:r w:rsidRPr="00664716">
        <w:rPr>
          <w:rFonts w:ascii="Times New Roman" w:eastAsia="Times New Roman" w:hAnsi="Times New Roman" w:cs="Times New Roman"/>
          <w:sz w:val="24"/>
          <w:szCs w:val="24"/>
          <w:lang w:eastAsia="ru-RU"/>
        </w:rPr>
        <w:t>2019 году доля лиц, размещенных в КСР</w:t>
      </w:r>
      <w:r w:rsidR="004850ED">
        <w:rPr>
          <w:rFonts w:ascii="Times New Roman" w:eastAsia="Times New Roman" w:hAnsi="Times New Roman" w:cs="Times New Roman"/>
          <w:sz w:val="24"/>
          <w:szCs w:val="24"/>
          <w:lang w:eastAsia="ru-RU"/>
        </w:rPr>
        <w:t>,</w:t>
      </w:r>
      <w:r w:rsidRPr="00664716">
        <w:rPr>
          <w:rFonts w:ascii="Times New Roman" w:eastAsia="Times New Roman" w:hAnsi="Times New Roman" w:cs="Times New Roman"/>
          <w:sz w:val="24"/>
          <w:szCs w:val="24"/>
          <w:lang w:eastAsia="ru-RU"/>
        </w:rPr>
        <w:t xml:space="preserve"> составил</w:t>
      </w:r>
      <w:r w:rsidR="004850ED">
        <w:rPr>
          <w:rFonts w:ascii="Times New Roman" w:eastAsia="Times New Roman" w:hAnsi="Times New Roman" w:cs="Times New Roman"/>
          <w:sz w:val="24"/>
          <w:szCs w:val="24"/>
          <w:lang w:eastAsia="ru-RU"/>
        </w:rPr>
        <w:t>а</w:t>
      </w:r>
      <w:r w:rsidRPr="00664716">
        <w:rPr>
          <w:rFonts w:ascii="Times New Roman" w:eastAsia="Times New Roman" w:hAnsi="Times New Roman" w:cs="Times New Roman"/>
          <w:sz w:val="24"/>
          <w:szCs w:val="24"/>
          <w:lang w:eastAsia="ru-RU"/>
        </w:rPr>
        <w:t xml:space="preserve"> 17,4% от числа всех прибывших туристов на территорию.</w:t>
      </w:r>
    </w:p>
    <w:p w:rsidR="00264CCB" w:rsidRDefault="00264CCB" w:rsidP="00442DA5">
      <w:pPr>
        <w:spacing w:after="0" w:line="240" w:lineRule="auto"/>
        <w:jc w:val="both"/>
        <w:rPr>
          <w:rFonts w:ascii="Times New Roman" w:eastAsia="Times New Roman" w:hAnsi="Times New Roman" w:cs="Times New Roman"/>
          <w:sz w:val="24"/>
          <w:szCs w:val="24"/>
          <w:lang w:eastAsia="ru-RU"/>
        </w:rPr>
        <w:sectPr w:rsidR="00264CCB" w:rsidSect="00FD5F9A">
          <w:type w:val="continuous"/>
          <w:pgSz w:w="11906" w:h="16838"/>
          <w:pgMar w:top="1134" w:right="850" w:bottom="1134" w:left="1701" w:header="708" w:footer="708" w:gutter="0"/>
          <w:cols w:num="2" w:space="283"/>
          <w:docGrid w:linePitch="360"/>
        </w:sectPr>
      </w:pPr>
    </w:p>
    <w:p w:rsidR="00946803" w:rsidRDefault="00946803" w:rsidP="00442DA5">
      <w:pPr>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noProof/>
          <w:sz w:val="24"/>
          <w:szCs w:val="24"/>
          <w:lang w:eastAsia="ru-RU"/>
        </w:rPr>
        <w:lastRenderedPageBreak/>
        <w:drawing>
          <wp:anchor distT="0" distB="0" distL="114300" distR="114300" simplePos="0" relativeHeight="251676672" behindDoc="0" locked="0" layoutInCell="1" allowOverlap="1" wp14:anchorId="2E24FAF9" wp14:editId="5BBCF58D">
            <wp:simplePos x="0" y="0"/>
            <wp:positionH relativeFrom="column">
              <wp:posOffset>-165735</wp:posOffset>
            </wp:positionH>
            <wp:positionV relativeFrom="paragraph">
              <wp:posOffset>755650</wp:posOffset>
            </wp:positionV>
            <wp:extent cx="5953125" cy="3514725"/>
            <wp:effectExtent l="0" t="0" r="0" b="0"/>
            <wp:wrapSquare wrapText="bothSides"/>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00664716" w:rsidRPr="00664716">
        <w:rPr>
          <w:rFonts w:ascii="Times New Roman" w:eastAsia="Times New Roman" w:hAnsi="Times New Roman" w:cs="Times New Roman"/>
          <w:sz w:val="24"/>
          <w:szCs w:val="24"/>
          <w:lang w:eastAsia="ru-RU"/>
        </w:rPr>
        <w:t xml:space="preserve">Основной  поток туристов генерируется в зимний период  горнолыжным курортом гора Соболиная, в летний период  Кругобайкальской железной дорогой, в меньшей степени объектами притяжения являются горные отроги Хамар-Дабана и событийные площадки, которые в 2020 году не были использованы в полной мере. </w:t>
      </w:r>
    </w:p>
    <w:p w:rsidR="00664716" w:rsidRDefault="00946803" w:rsidP="00664716">
      <w:pPr>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noProof/>
          <w:sz w:val="20"/>
          <w:szCs w:val="20"/>
          <w:lang w:eastAsia="ru-RU"/>
        </w:rPr>
        <w:drawing>
          <wp:anchor distT="0" distB="0" distL="114300" distR="114300" simplePos="0" relativeHeight="251677696" behindDoc="1" locked="0" layoutInCell="1" allowOverlap="1" wp14:anchorId="7B250CEB" wp14:editId="576D8663">
            <wp:simplePos x="0" y="0"/>
            <wp:positionH relativeFrom="column">
              <wp:posOffset>2557145</wp:posOffset>
            </wp:positionH>
            <wp:positionV relativeFrom="paragraph">
              <wp:posOffset>3573145</wp:posOffset>
            </wp:positionV>
            <wp:extent cx="3297555" cy="3277870"/>
            <wp:effectExtent l="0" t="0" r="17145" b="17780"/>
            <wp:wrapThrough wrapText="bothSides">
              <wp:wrapPolygon edited="0">
                <wp:start x="0" y="0"/>
                <wp:lineTo x="0" y="21592"/>
                <wp:lineTo x="21588" y="21592"/>
                <wp:lineTo x="21588" y="0"/>
                <wp:lineTo x="0" y="0"/>
              </wp:wrapPolygon>
            </wp:wrapThrough>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sidR="00664716" w:rsidRPr="00664716">
        <w:rPr>
          <w:rFonts w:ascii="Times New Roman" w:eastAsia="Times New Roman" w:hAnsi="Times New Roman" w:cs="Times New Roman"/>
          <w:sz w:val="24"/>
          <w:szCs w:val="24"/>
          <w:lang w:eastAsia="ru-RU"/>
        </w:rPr>
        <w:t>В разрезе сезонного анализа туристского потока, наибольшее количество прибытий было зафиксировано в январе (21,36%), марте (17,79%), феврале (15,72%), августе (12,29%), июле (7,70%). Мертвым сезоном стали май (1,92%) и апрель (1,58%). Таким образом, туристские прибытия распределены наибольшим образом в летний и зимний периоды с наибольшим уклоном в первую половину года.</w:t>
      </w:r>
      <w:r w:rsidR="00664716" w:rsidRPr="00664716">
        <w:rPr>
          <w:rFonts w:ascii="Times New Roman" w:eastAsia="Times New Roman" w:hAnsi="Times New Roman" w:cs="Times New Roman"/>
          <w:sz w:val="20"/>
          <w:szCs w:val="20"/>
          <w:lang w:eastAsia="ru-RU"/>
        </w:rPr>
        <w:t xml:space="preserve"> С</w:t>
      </w:r>
      <w:r w:rsidR="00664716" w:rsidRPr="00664716">
        <w:rPr>
          <w:rFonts w:ascii="Times New Roman" w:eastAsia="Times New Roman" w:hAnsi="Times New Roman" w:cs="Times New Roman"/>
          <w:sz w:val="24"/>
          <w:szCs w:val="24"/>
          <w:lang w:eastAsia="ru-RU"/>
        </w:rPr>
        <w:t xml:space="preserve">ледует отметить, что резкого падения турпотока в 2020 году удалось избежать, в связи с активным зимним туристическим сезоном до начала пандемии коронавирусной инфекции (январь-март) и послепиковый период пандемии (ноябрь-декабрь), а также в связи с работой пунктов временного размещения на территории Слюдянского района в период пандемии коронавируса. </w:t>
      </w:r>
    </w:p>
    <w:p w:rsidR="00664716" w:rsidRPr="00664716" w:rsidRDefault="00664716" w:rsidP="00C23A94">
      <w:pPr>
        <w:keepNext/>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t>Объем туристского потока Южного Прибайкалья в 2020 году составляет в объеме туристского потока Иркутской области 26%.</w:t>
      </w:r>
    </w:p>
    <w:p w:rsidR="00664716" w:rsidRPr="00664716" w:rsidRDefault="00664716" w:rsidP="00C23A94">
      <w:pPr>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t>Объем предоставленных платных услуг по оценочным данным в туристско-рекреационной сфере в Слюдянском районе  составил  356,3 млн</w:t>
      </w:r>
      <w:proofErr w:type="gramStart"/>
      <w:r w:rsidRPr="00664716">
        <w:rPr>
          <w:rFonts w:ascii="Times New Roman" w:eastAsia="Times New Roman" w:hAnsi="Times New Roman" w:cs="Times New Roman"/>
          <w:sz w:val="24"/>
          <w:szCs w:val="24"/>
          <w:lang w:eastAsia="ru-RU"/>
        </w:rPr>
        <w:t>.р</w:t>
      </w:r>
      <w:proofErr w:type="gramEnd"/>
      <w:r w:rsidRPr="00664716">
        <w:rPr>
          <w:rFonts w:ascii="Times New Roman" w:eastAsia="Times New Roman" w:hAnsi="Times New Roman" w:cs="Times New Roman"/>
          <w:sz w:val="24"/>
          <w:szCs w:val="24"/>
          <w:lang w:eastAsia="ru-RU"/>
        </w:rPr>
        <w:t>уб. к 355,6 млн. руб. 2019 года (что составляет 10,4% аналогичного объема Иркутской области).</w:t>
      </w:r>
    </w:p>
    <w:p w:rsidR="00664716" w:rsidRPr="00664716" w:rsidRDefault="00664716" w:rsidP="00664716">
      <w:pPr>
        <w:spacing w:after="0" w:line="240" w:lineRule="auto"/>
        <w:ind w:firstLine="708"/>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t xml:space="preserve">Согласно оценочным данным Агентства по туризму Иркутской области количество туристских прибытий в регион за 2020 год снизилось по сравнению с аналогичным </w:t>
      </w:r>
      <w:r w:rsidRPr="00664716">
        <w:rPr>
          <w:rFonts w:ascii="Times New Roman" w:eastAsia="Times New Roman" w:hAnsi="Times New Roman" w:cs="Times New Roman"/>
          <w:sz w:val="24"/>
          <w:szCs w:val="24"/>
          <w:lang w:eastAsia="ru-RU"/>
        </w:rPr>
        <w:lastRenderedPageBreak/>
        <w:t xml:space="preserve">периодом прошлого года на 48,7% и составило 938,0 тыс. человек, из них 54,1 тыс. человек – это иностранные граждане. </w:t>
      </w:r>
      <w:proofErr w:type="gramStart"/>
      <w:r w:rsidRPr="00664716">
        <w:rPr>
          <w:rFonts w:ascii="Times New Roman" w:eastAsia="Times New Roman" w:hAnsi="Times New Roman" w:cs="Times New Roman"/>
          <w:sz w:val="24"/>
          <w:szCs w:val="24"/>
          <w:lang w:eastAsia="ru-RU"/>
        </w:rPr>
        <w:t>Объем платных услуг в туристско-рекреационной сфере снизился по сравнению с прошлым годом на 49,1% и составил 3,413 млрд. рублей, в том числе: туристические услуги снизились на 33,9% и составили 1,756 млрд. рублей, услуги гостиниц – на 53,4% и составили 1,148 млрд. рублей, а сумма налогов в консолидированный бюджет Иркутской области от деятельности по размещению посетителей, предоставлению услуг общественного питания, деятельности турагентств</w:t>
      </w:r>
      <w:proofErr w:type="gramEnd"/>
      <w:r w:rsidRPr="00664716">
        <w:rPr>
          <w:rFonts w:ascii="Times New Roman" w:eastAsia="Times New Roman" w:hAnsi="Times New Roman" w:cs="Times New Roman"/>
          <w:sz w:val="24"/>
          <w:szCs w:val="24"/>
          <w:lang w:eastAsia="ru-RU"/>
        </w:rPr>
        <w:t xml:space="preserve"> и туроператоров по оценочным данным снизилась по сравнению с прошлым годом на 10,7% и составила 885,8 млн. рублей (2019 год – 991,5 млн. рублей).</w:t>
      </w:r>
    </w:p>
    <w:p w:rsidR="00664716" w:rsidRPr="00664716" w:rsidRDefault="00664716" w:rsidP="00664716">
      <w:pPr>
        <w:spacing w:after="0" w:line="240" w:lineRule="auto"/>
        <w:jc w:val="both"/>
        <w:rPr>
          <w:rFonts w:ascii="Times New Roman" w:eastAsia="Times New Roman" w:hAnsi="Times New Roman" w:cs="Times New Roman"/>
          <w:sz w:val="24"/>
          <w:szCs w:val="24"/>
          <w:lang w:eastAsia="ru-RU"/>
        </w:rPr>
      </w:pPr>
    </w:p>
    <w:p w:rsidR="00664716" w:rsidRPr="00664716" w:rsidRDefault="00664716" w:rsidP="00664716">
      <w:pPr>
        <w:spacing w:after="0" w:line="240" w:lineRule="auto"/>
        <w:jc w:val="center"/>
        <w:rPr>
          <w:rFonts w:ascii="Times New Roman" w:eastAsia="Times New Roman" w:hAnsi="Times New Roman" w:cs="Times New Roman"/>
          <w:sz w:val="24"/>
          <w:szCs w:val="24"/>
          <w:lang w:eastAsia="ru-RU"/>
        </w:rPr>
      </w:pPr>
      <w:r w:rsidRPr="00664716">
        <w:rPr>
          <w:rFonts w:ascii="Times New Roman" w:eastAsia="Times New Roman" w:hAnsi="Times New Roman" w:cs="Times New Roman"/>
          <w:noProof/>
          <w:sz w:val="24"/>
          <w:szCs w:val="24"/>
          <w:lang w:eastAsia="ru-RU"/>
        </w:rPr>
        <w:drawing>
          <wp:inline distT="0" distB="0" distL="0" distR="0" wp14:anchorId="1FC956EA" wp14:editId="0A180569">
            <wp:extent cx="5768503" cy="2110902"/>
            <wp:effectExtent l="0" t="0" r="22860" b="2286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664716" w:rsidRPr="00664716" w:rsidRDefault="00664716" w:rsidP="00664716">
      <w:pPr>
        <w:spacing w:after="0" w:line="240" w:lineRule="auto"/>
        <w:ind w:firstLine="709"/>
        <w:jc w:val="both"/>
        <w:rPr>
          <w:rFonts w:ascii="Times New Roman" w:eastAsia="Times New Roman" w:hAnsi="Times New Roman" w:cs="Times New Roman"/>
          <w:sz w:val="24"/>
          <w:szCs w:val="24"/>
          <w:lang w:val="en-US" w:eastAsia="ru-RU"/>
        </w:rPr>
      </w:pPr>
    </w:p>
    <w:p w:rsidR="00664716" w:rsidRPr="00664716" w:rsidRDefault="00664716" w:rsidP="00664716">
      <w:pPr>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t>На территории Слюдянского района осуществляют свою деятельность 5 туроператоров, зарегистрированных в установленном законом порядке (Байкал</w:t>
      </w:r>
      <w:proofErr w:type="gramStart"/>
      <w:r w:rsidRPr="00664716">
        <w:rPr>
          <w:rFonts w:ascii="Times New Roman" w:eastAsia="Times New Roman" w:hAnsi="Times New Roman" w:cs="Times New Roman"/>
          <w:sz w:val="24"/>
          <w:szCs w:val="24"/>
          <w:lang w:eastAsia="ru-RU"/>
        </w:rPr>
        <w:t>.Э</w:t>
      </w:r>
      <w:proofErr w:type="gramEnd"/>
      <w:r w:rsidRPr="00664716">
        <w:rPr>
          <w:rFonts w:ascii="Times New Roman" w:eastAsia="Times New Roman" w:hAnsi="Times New Roman" w:cs="Times New Roman"/>
          <w:sz w:val="24"/>
          <w:szCs w:val="24"/>
          <w:lang w:eastAsia="ru-RU"/>
        </w:rPr>
        <w:t>кология.Туризм, Байкальская сказка, Аккорд, Диалан Байкал, БГК Гора Соболиная).</w:t>
      </w:r>
    </w:p>
    <w:p w:rsidR="00664716" w:rsidRPr="00664716" w:rsidRDefault="00664716" w:rsidP="00664716">
      <w:pPr>
        <w:spacing w:after="0" w:line="240" w:lineRule="auto"/>
        <w:jc w:val="center"/>
        <w:rPr>
          <w:rFonts w:ascii="Times New Roman" w:eastAsia="Times New Roman" w:hAnsi="Times New Roman" w:cs="Times New Roman"/>
          <w:sz w:val="24"/>
          <w:szCs w:val="24"/>
          <w:lang w:eastAsia="ru-RU"/>
        </w:rPr>
      </w:pPr>
    </w:p>
    <w:p w:rsidR="00664716" w:rsidRDefault="00664716" w:rsidP="00664716">
      <w:pPr>
        <w:spacing w:after="0" w:line="240" w:lineRule="auto"/>
        <w:jc w:val="center"/>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t>Основные показатели развития туристской деятельности Слюдянского района за пятилетний период (2016-2020 годы)</w:t>
      </w:r>
    </w:p>
    <w:p w:rsidR="00D94EEE" w:rsidRPr="00664716" w:rsidRDefault="00D94EEE" w:rsidP="00664716">
      <w:pPr>
        <w:spacing w:after="0" w:line="240" w:lineRule="auto"/>
        <w:jc w:val="center"/>
        <w:rPr>
          <w:rFonts w:ascii="Times New Roman" w:eastAsia="Times New Roman" w:hAnsi="Times New Roman" w:cs="Times New Roman"/>
          <w:sz w:val="24"/>
          <w:szCs w:val="24"/>
          <w:lang w:eastAsia="ru-RU"/>
        </w:rPr>
      </w:pPr>
    </w:p>
    <w:tbl>
      <w:tblPr>
        <w:tblStyle w:val="32"/>
        <w:tblW w:w="9464" w:type="dxa"/>
        <w:tblLayout w:type="fixed"/>
        <w:tblLook w:val="04A0" w:firstRow="1" w:lastRow="0" w:firstColumn="1" w:lastColumn="0" w:noHBand="0" w:noVBand="1"/>
      </w:tblPr>
      <w:tblGrid>
        <w:gridCol w:w="2518"/>
        <w:gridCol w:w="850"/>
        <w:gridCol w:w="851"/>
        <w:gridCol w:w="850"/>
        <w:gridCol w:w="993"/>
        <w:gridCol w:w="992"/>
        <w:gridCol w:w="850"/>
        <w:gridCol w:w="1560"/>
      </w:tblGrid>
      <w:tr w:rsidR="00664716" w:rsidRPr="00664716" w:rsidTr="00664716">
        <w:tc>
          <w:tcPr>
            <w:tcW w:w="2518" w:type="dxa"/>
          </w:tcPr>
          <w:p w:rsidR="00664716" w:rsidRPr="00664716" w:rsidRDefault="00664716" w:rsidP="00664716">
            <w:pPr>
              <w:ind w:firstLine="567"/>
              <w:jc w:val="both"/>
            </w:pPr>
            <w:r w:rsidRPr="00664716">
              <w:t xml:space="preserve">Показатель </w:t>
            </w:r>
          </w:p>
        </w:tc>
        <w:tc>
          <w:tcPr>
            <w:tcW w:w="850" w:type="dxa"/>
          </w:tcPr>
          <w:p w:rsidR="00664716" w:rsidRPr="00664716" w:rsidRDefault="00664716" w:rsidP="00664716">
            <w:r w:rsidRPr="00664716">
              <w:t>2016</w:t>
            </w:r>
          </w:p>
        </w:tc>
        <w:tc>
          <w:tcPr>
            <w:tcW w:w="851" w:type="dxa"/>
          </w:tcPr>
          <w:p w:rsidR="00664716" w:rsidRPr="00664716" w:rsidRDefault="00664716" w:rsidP="00664716">
            <w:r w:rsidRPr="00664716">
              <w:t>2017</w:t>
            </w:r>
          </w:p>
        </w:tc>
        <w:tc>
          <w:tcPr>
            <w:tcW w:w="850" w:type="dxa"/>
          </w:tcPr>
          <w:p w:rsidR="00664716" w:rsidRPr="00664716" w:rsidRDefault="00664716" w:rsidP="00664716">
            <w:r w:rsidRPr="00664716">
              <w:t>2018</w:t>
            </w:r>
          </w:p>
        </w:tc>
        <w:tc>
          <w:tcPr>
            <w:tcW w:w="993" w:type="dxa"/>
          </w:tcPr>
          <w:p w:rsidR="00664716" w:rsidRPr="00664716" w:rsidRDefault="00664716" w:rsidP="00664716">
            <w:r w:rsidRPr="00664716">
              <w:t>2019</w:t>
            </w:r>
          </w:p>
        </w:tc>
        <w:tc>
          <w:tcPr>
            <w:tcW w:w="992" w:type="dxa"/>
          </w:tcPr>
          <w:p w:rsidR="00664716" w:rsidRPr="00664716" w:rsidRDefault="00664716" w:rsidP="00664716">
            <w:r w:rsidRPr="00664716">
              <w:t>2020</w:t>
            </w:r>
          </w:p>
        </w:tc>
        <w:tc>
          <w:tcPr>
            <w:tcW w:w="850" w:type="dxa"/>
          </w:tcPr>
          <w:p w:rsidR="00664716" w:rsidRPr="00664716" w:rsidRDefault="00664716" w:rsidP="00664716">
            <w:r w:rsidRPr="00664716">
              <w:t>Темп роста 2020 к 2019 г., %</w:t>
            </w:r>
          </w:p>
        </w:tc>
        <w:tc>
          <w:tcPr>
            <w:tcW w:w="1560" w:type="dxa"/>
          </w:tcPr>
          <w:p w:rsidR="00664716" w:rsidRPr="00664716" w:rsidRDefault="00664716" w:rsidP="00664716">
            <w:r w:rsidRPr="00664716">
              <w:t>Доля показателей Слюдянского района в показателях Иркутской области за 2020 г.,%</w:t>
            </w:r>
          </w:p>
        </w:tc>
      </w:tr>
      <w:tr w:rsidR="00664716" w:rsidRPr="00664716" w:rsidTr="00664716">
        <w:tc>
          <w:tcPr>
            <w:tcW w:w="2518" w:type="dxa"/>
          </w:tcPr>
          <w:p w:rsidR="00664716" w:rsidRPr="00664716" w:rsidRDefault="00664716" w:rsidP="00664716">
            <w:pPr>
              <w:jc w:val="both"/>
            </w:pPr>
            <w:r w:rsidRPr="00664716">
              <w:t>Туристский поток, тыс</w:t>
            </w:r>
            <w:proofErr w:type="gramStart"/>
            <w:r w:rsidRPr="00664716">
              <w:t>.ч</w:t>
            </w:r>
            <w:proofErr w:type="gramEnd"/>
            <w:r w:rsidRPr="00664716">
              <w:t>ел.</w:t>
            </w:r>
          </w:p>
        </w:tc>
        <w:tc>
          <w:tcPr>
            <w:tcW w:w="850" w:type="dxa"/>
          </w:tcPr>
          <w:p w:rsidR="00664716" w:rsidRPr="00664716" w:rsidRDefault="00664716" w:rsidP="00664716">
            <w:r w:rsidRPr="00664716">
              <w:t>249,597</w:t>
            </w:r>
          </w:p>
        </w:tc>
        <w:tc>
          <w:tcPr>
            <w:tcW w:w="851" w:type="dxa"/>
          </w:tcPr>
          <w:p w:rsidR="00664716" w:rsidRPr="00664716" w:rsidRDefault="00664716" w:rsidP="00664716">
            <w:r w:rsidRPr="00664716">
              <w:t>231,081</w:t>
            </w:r>
          </w:p>
        </w:tc>
        <w:tc>
          <w:tcPr>
            <w:tcW w:w="850" w:type="dxa"/>
          </w:tcPr>
          <w:p w:rsidR="00664716" w:rsidRPr="00664716" w:rsidRDefault="00664716" w:rsidP="00664716">
            <w:r w:rsidRPr="00664716">
              <w:rPr>
                <w:lang w:val="en-US"/>
              </w:rPr>
              <w:t>254</w:t>
            </w:r>
            <w:r w:rsidRPr="00664716">
              <w:t>,</w:t>
            </w:r>
            <w:r w:rsidRPr="00664716">
              <w:rPr>
                <w:lang w:val="en-US"/>
              </w:rPr>
              <w:t>09</w:t>
            </w:r>
          </w:p>
        </w:tc>
        <w:tc>
          <w:tcPr>
            <w:tcW w:w="993" w:type="dxa"/>
          </w:tcPr>
          <w:p w:rsidR="00664716" w:rsidRPr="00664716" w:rsidRDefault="00664716" w:rsidP="00664716">
            <w:pPr>
              <w:rPr>
                <w:lang w:val="en-US"/>
              </w:rPr>
            </w:pPr>
            <w:r w:rsidRPr="00664716">
              <w:t>2</w:t>
            </w:r>
            <w:r w:rsidRPr="00664716">
              <w:rPr>
                <w:lang w:val="en-US"/>
              </w:rPr>
              <w:t>69</w:t>
            </w:r>
            <w:r w:rsidRPr="00664716">
              <w:t>,</w:t>
            </w:r>
            <w:r w:rsidRPr="00664716">
              <w:rPr>
                <w:lang w:val="en-US"/>
              </w:rPr>
              <w:t>492</w:t>
            </w:r>
          </w:p>
        </w:tc>
        <w:tc>
          <w:tcPr>
            <w:tcW w:w="992" w:type="dxa"/>
          </w:tcPr>
          <w:p w:rsidR="00664716" w:rsidRPr="00664716" w:rsidRDefault="00664716" w:rsidP="00664716">
            <w:r w:rsidRPr="00664716">
              <w:t>243,210</w:t>
            </w:r>
          </w:p>
        </w:tc>
        <w:tc>
          <w:tcPr>
            <w:tcW w:w="850" w:type="dxa"/>
          </w:tcPr>
          <w:p w:rsidR="00664716" w:rsidRPr="00664716" w:rsidRDefault="00664716" w:rsidP="00664716">
            <w:r w:rsidRPr="00664716">
              <w:t>90,2</w:t>
            </w:r>
          </w:p>
        </w:tc>
        <w:tc>
          <w:tcPr>
            <w:tcW w:w="1560" w:type="dxa"/>
          </w:tcPr>
          <w:p w:rsidR="00664716" w:rsidRPr="00664716" w:rsidRDefault="00664716" w:rsidP="00664716">
            <w:pPr>
              <w:rPr>
                <w:lang w:val="en-US"/>
              </w:rPr>
            </w:pPr>
            <w:r w:rsidRPr="00664716">
              <w:t>26</w:t>
            </w:r>
          </w:p>
        </w:tc>
      </w:tr>
      <w:tr w:rsidR="00664716" w:rsidRPr="00664716" w:rsidTr="00664716">
        <w:tc>
          <w:tcPr>
            <w:tcW w:w="2518" w:type="dxa"/>
          </w:tcPr>
          <w:p w:rsidR="00664716" w:rsidRPr="00664716" w:rsidRDefault="00664716" w:rsidP="00664716">
            <w:pPr>
              <w:jc w:val="both"/>
            </w:pPr>
            <w:r w:rsidRPr="00664716">
              <w:t>Объем туристских услуг, млн</w:t>
            </w:r>
            <w:proofErr w:type="gramStart"/>
            <w:r w:rsidRPr="00664716">
              <w:t>.р</w:t>
            </w:r>
            <w:proofErr w:type="gramEnd"/>
            <w:r w:rsidRPr="00664716">
              <w:t>уб.</w:t>
            </w:r>
          </w:p>
        </w:tc>
        <w:tc>
          <w:tcPr>
            <w:tcW w:w="850" w:type="dxa"/>
          </w:tcPr>
          <w:p w:rsidR="00664716" w:rsidRPr="00664716" w:rsidRDefault="00664716" w:rsidP="00664716">
            <w:r w:rsidRPr="00664716">
              <w:t>300,1</w:t>
            </w:r>
          </w:p>
        </w:tc>
        <w:tc>
          <w:tcPr>
            <w:tcW w:w="851" w:type="dxa"/>
          </w:tcPr>
          <w:p w:rsidR="00664716" w:rsidRPr="00664716" w:rsidRDefault="00664716" w:rsidP="00664716">
            <w:r w:rsidRPr="00664716">
              <w:t>308,9</w:t>
            </w:r>
          </w:p>
        </w:tc>
        <w:tc>
          <w:tcPr>
            <w:tcW w:w="850" w:type="dxa"/>
          </w:tcPr>
          <w:p w:rsidR="00664716" w:rsidRPr="00664716" w:rsidRDefault="00664716" w:rsidP="00664716">
            <w:pPr>
              <w:rPr>
                <w:lang w:val="en-US"/>
              </w:rPr>
            </w:pPr>
            <w:r w:rsidRPr="00664716">
              <w:t>311,9</w:t>
            </w:r>
          </w:p>
        </w:tc>
        <w:tc>
          <w:tcPr>
            <w:tcW w:w="993" w:type="dxa"/>
          </w:tcPr>
          <w:p w:rsidR="00664716" w:rsidRPr="00664716" w:rsidRDefault="00664716" w:rsidP="00664716">
            <w:r w:rsidRPr="00664716">
              <w:t>355,6</w:t>
            </w:r>
          </w:p>
        </w:tc>
        <w:tc>
          <w:tcPr>
            <w:tcW w:w="992" w:type="dxa"/>
          </w:tcPr>
          <w:p w:rsidR="00664716" w:rsidRPr="00664716" w:rsidRDefault="00664716" w:rsidP="00664716">
            <w:r w:rsidRPr="00664716">
              <w:t>356,3</w:t>
            </w:r>
          </w:p>
        </w:tc>
        <w:tc>
          <w:tcPr>
            <w:tcW w:w="850" w:type="dxa"/>
          </w:tcPr>
          <w:p w:rsidR="00664716" w:rsidRPr="00664716" w:rsidRDefault="00664716" w:rsidP="00664716">
            <w:r w:rsidRPr="00664716">
              <w:t>100,2</w:t>
            </w:r>
          </w:p>
        </w:tc>
        <w:tc>
          <w:tcPr>
            <w:tcW w:w="1560" w:type="dxa"/>
          </w:tcPr>
          <w:p w:rsidR="00664716" w:rsidRPr="00664716" w:rsidRDefault="00664716" w:rsidP="00664716">
            <w:pPr>
              <w:rPr>
                <w:highlight w:val="yellow"/>
              </w:rPr>
            </w:pPr>
            <w:r w:rsidRPr="00664716">
              <w:t>10,4</w:t>
            </w:r>
          </w:p>
        </w:tc>
      </w:tr>
      <w:tr w:rsidR="00664716" w:rsidRPr="00664716" w:rsidTr="00664716">
        <w:tc>
          <w:tcPr>
            <w:tcW w:w="2518" w:type="dxa"/>
          </w:tcPr>
          <w:p w:rsidR="00664716" w:rsidRPr="00664716" w:rsidRDefault="00664716" w:rsidP="00664716">
            <w:pPr>
              <w:jc w:val="both"/>
            </w:pPr>
            <w:r w:rsidRPr="00664716">
              <w:t>Количество КСР, ед.</w:t>
            </w:r>
          </w:p>
        </w:tc>
        <w:tc>
          <w:tcPr>
            <w:tcW w:w="850" w:type="dxa"/>
          </w:tcPr>
          <w:p w:rsidR="00664716" w:rsidRPr="00664716" w:rsidRDefault="00664716" w:rsidP="00664716">
            <w:r w:rsidRPr="00664716">
              <w:t>43</w:t>
            </w:r>
          </w:p>
        </w:tc>
        <w:tc>
          <w:tcPr>
            <w:tcW w:w="851" w:type="dxa"/>
          </w:tcPr>
          <w:p w:rsidR="00664716" w:rsidRPr="00664716" w:rsidRDefault="00664716" w:rsidP="00664716">
            <w:r w:rsidRPr="00664716">
              <w:t>44</w:t>
            </w:r>
          </w:p>
        </w:tc>
        <w:tc>
          <w:tcPr>
            <w:tcW w:w="850" w:type="dxa"/>
          </w:tcPr>
          <w:p w:rsidR="00664716" w:rsidRPr="00664716" w:rsidRDefault="00664716" w:rsidP="00664716">
            <w:r w:rsidRPr="00664716">
              <w:t>49</w:t>
            </w:r>
          </w:p>
        </w:tc>
        <w:tc>
          <w:tcPr>
            <w:tcW w:w="993" w:type="dxa"/>
          </w:tcPr>
          <w:p w:rsidR="00664716" w:rsidRPr="00664716" w:rsidRDefault="00664716" w:rsidP="00664716">
            <w:r w:rsidRPr="00664716">
              <w:t>43</w:t>
            </w:r>
          </w:p>
        </w:tc>
        <w:tc>
          <w:tcPr>
            <w:tcW w:w="992" w:type="dxa"/>
          </w:tcPr>
          <w:p w:rsidR="00664716" w:rsidRPr="00664716" w:rsidRDefault="00664716" w:rsidP="00664716">
            <w:r w:rsidRPr="00664716">
              <w:t>49</w:t>
            </w:r>
          </w:p>
        </w:tc>
        <w:tc>
          <w:tcPr>
            <w:tcW w:w="850" w:type="dxa"/>
          </w:tcPr>
          <w:p w:rsidR="00664716" w:rsidRPr="00664716" w:rsidRDefault="00664716" w:rsidP="00664716">
            <w:r w:rsidRPr="00664716">
              <w:t>114</w:t>
            </w:r>
          </w:p>
        </w:tc>
        <w:tc>
          <w:tcPr>
            <w:tcW w:w="1560" w:type="dxa"/>
          </w:tcPr>
          <w:p w:rsidR="00664716" w:rsidRPr="00664716" w:rsidRDefault="00664716" w:rsidP="00664716">
            <w:pPr>
              <w:rPr>
                <w:highlight w:val="yellow"/>
              </w:rPr>
            </w:pPr>
            <w:r w:rsidRPr="00664716">
              <w:t>7,3</w:t>
            </w:r>
          </w:p>
        </w:tc>
      </w:tr>
      <w:tr w:rsidR="00664716" w:rsidRPr="00664716" w:rsidTr="00664716">
        <w:tc>
          <w:tcPr>
            <w:tcW w:w="2518" w:type="dxa"/>
          </w:tcPr>
          <w:p w:rsidR="00664716" w:rsidRPr="00664716" w:rsidRDefault="00664716" w:rsidP="00664716">
            <w:pPr>
              <w:jc w:val="both"/>
            </w:pPr>
            <w:r w:rsidRPr="00664716">
              <w:t>Количество койко-мест, ед.</w:t>
            </w:r>
          </w:p>
        </w:tc>
        <w:tc>
          <w:tcPr>
            <w:tcW w:w="850" w:type="dxa"/>
          </w:tcPr>
          <w:p w:rsidR="00664716" w:rsidRPr="00664716" w:rsidRDefault="00664716" w:rsidP="00664716">
            <w:r w:rsidRPr="00664716">
              <w:t>3259</w:t>
            </w:r>
          </w:p>
        </w:tc>
        <w:tc>
          <w:tcPr>
            <w:tcW w:w="851" w:type="dxa"/>
          </w:tcPr>
          <w:p w:rsidR="00664716" w:rsidRPr="00664716" w:rsidRDefault="00664716" w:rsidP="00664716">
            <w:r w:rsidRPr="00664716">
              <w:t>2963</w:t>
            </w:r>
          </w:p>
        </w:tc>
        <w:tc>
          <w:tcPr>
            <w:tcW w:w="850" w:type="dxa"/>
          </w:tcPr>
          <w:p w:rsidR="00664716" w:rsidRPr="00664716" w:rsidRDefault="00664716" w:rsidP="00664716">
            <w:r w:rsidRPr="00664716">
              <w:t>2810</w:t>
            </w:r>
          </w:p>
        </w:tc>
        <w:tc>
          <w:tcPr>
            <w:tcW w:w="993" w:type="dxa"/>
          </w:tcPr>
          <w:p w:rsidR="00664716" w:rsidRPr="00664716" w:rsidRDefault="00664716" w:rsidP="00664716">
            <w:r w:rsidRPr="00664716">
              <w:t>2827</w:t>
            </w:r>
          </w:p>
        </w:tc>
        <w:tc>
          <w:tcPr>
            <w:tcW w:w="992" w:type="dxa"/>
          </w:tcPr>
          <w:p w:rsidR="00664716" w:rsidRPr="00664716" w:rsidRDefault="00664716" w:rsidP="00664716">
            <w:r w:rsidRPr="00664716">
              <w:t>3108</w:t>
            </w:r>
          </w:p>
        </w:tc>
        <w:tc>
          <w:tcPr>
            <w:tcW w:w="850" w:type="dxa"/>
          </w:tcPr>
          <w:p w:rsidR="00664716" w:rsidRPr="00664716" w:rsidRDefault="00664716" w:rsidP="00664716">
            <w:r w:rsidRPr="00664716">
              <w:t>110</w:t>
            </w:r>
          </w:p>
        </w:tc>
        <w:tc>
          <w:tcPr>
            <w:tcW w:w="1560" w:type="dxa"/>
          </w:tcPr>
          <w:p w:rsidR="00664716" w:rsidRPr="00664716" w:rsidRDefault="00664716" w:rsidP="00664716">
            <w:pPr>
              <w:rPr>
                <w:lang w:val="en-US"/>
              </w:rPr>
            </w:pPr>
            <w:r w:rsidRPr="00664716">
              <w:t>н/д</w:t>
            </w:r>
          </w:p>
        </w:tc>
      </w:tr>
      <w:tr w:rsidR="00664716" w:rsidRPr="00664716" w:rsidTr="00664716">
        <w:tc>
          <w:tcPr>
            <w:tcW w:w="2518" w:type="dxa"/>
          </w:tcPr>
          <w:p w:rsidR="00664716" w:rsidRPr="00664716" w:rsidRDefault="00664716" w:rsidP="00664716">
            <w:pPr>
              <w:jc w:val="both"/>
            </w:pPr>
            <w:r w:rsidRPr="00664716">
              <w:t>Количество туроператоров, зарегистрированных в Реестре, ед.</w:t>
            </w:r>
          </w:p>
        </w:tc>
        <w:tc>
          <w:tcPr>
            <w:tcW w:w="850" w:type="dxa"/>
          </w:tcPr>
          <w:p w:rsidR="00664716" w:rsidRPr="00664716" w:rsidRDefault="00664716" w:rsidP="00664716">
            <w:r w:rsidRPr="00664716">
              <w:t>3</w:t>
            </w:r>
          </w:p>
        </w:tc>
        <w:tc>
          <w:tcPr>
            <w:tcW w:w="851" w:type="dxa"/>
            <w:shd w:val="clear" w:color="auto" w:fill="auto"/>
          </w:tcPr>
          <w:p w:rsidR="00664716" w:rsidRPr="00664716" w:rsidRDefault="00664716" w:rsidP="00664716">
            <w:r w:rsidRPr="00664716">
              <w:t>6</w:t>
            </w:r>
          </w:p>
        </w:tc>
        <w:tc>
          <w:tcPr>
            <w:tcW w:w="850" w:type="dxa"/>
          </w:tcPr>
          <w:p w:rsidR="00664716" w:rsidRPr="00664716" w:rsidRDefault="00664716" w:rsidP="00664716">
            <w:r w:rsidRPr="00664716">
              <w:t>7</w:t>
            </w:r>
          </w:p>
        </w:tc>
        <w:tc>
          <w:tcPr>
            <w:tcW w:w="993" w:type="dxa"/>
          </w:tcPr>
          <w:p w:rsidR="00664716" w:rsidRPr="00664716" w:rsidRDefault="00664716" w:rsidP="00664716">
            <w:pPr>
              <w:rPr>
                <w:lang w:val="en-US"/>
              </w:rPr>
            </w:pPr>
            <w:r w:rsidRPr="00664716">
              <w:rPr>
                <w:lang w:val="en-US"/>
              </w:rPr>
              <w:t>5</w:t>
            </w:r>
          </w:p>
        </w:tc>
        <w:tc>
          <w:tcPr>
            <w:tcW w:w="992" w:type="dxa"/>
          </w:tcPr>
          <w:p w:rsidR="00664716" w:rsidRPr="00664716" w:rsidRDefault="00664716" w:rsidP="00664716">
            <w:r w:rsidRPr="00664716">
              <w:t>5</w:t>
            </w:r>
          </w:p>
        </w:tc>
        <w:tc>
          <w:tcPr>
            <w:tcW w:w="850" w:type="dxa"/>
          </w:tcPr>
          <w:p w:rsidR="00664716" w:rsidRPr="00664716" w:rsidRDefault="00664716" w:rsidP="00664716">
            <w:r w:rsidRPr="00664716">
              <w:t>100</w:t>
            </w:r>
          </w:p>
        </w:tc>
        <w:tc>
          <w:tcPr>
            <w:tcW w:w="1560" w:type="dxa"/>
          </w:tcPr>
          <w:p w:rsidR="00664716" w:rsidRPr="00664716" w:rsidRDefault="00664716" w:rsidP="00664716">
            <w:r w:rsidRPr="00664716">
              <w:t>3,7</w:t>
            </w:r>
          </w:p>
        </w:tc>
      </w:tr>
      <w:tr w:rsidR="00664716" w:rsidRPr="00664716" w:rsidTr="00664716">
        <w:tc>
          <w:tcPr>
            <w:tcW w:w="2518" w:type="dxa"/>
          </w:tcPr>
          <w:p w:rsidR="00664716" w:rsidRPr="00664716" w:rsidRDefault="00664716" w:rsidP="00664716">
            <w:pPr>
              <w:jc w:val="both"/>
            </w:pPr>
            <w:r w:rsidRPr="00664716">
              <w:t>Количество мероприятий Событийного календаря, ед.</w:t>
            </w:r>
          </w:p>
        </w:tc>
        <w:tc>
          <w:tcPr>
            <w:tcW w:w="850" w:type="dxa"/>
          </w:tcPr>
          <w:p w:rsidR="00664716" w:rsidRPr="00664716" w:rsidRDefault="00664716" w:rsidP="00664716">
            <w:r w:rsidRPr="00664716">
              <w:t>47</w:t>
            </w:r>
          </w:p>
          <w:p w:rsidR="00664716" w:rsidRPr="00664716" w:rsidRDefault="00664716" w:rsidP="00664716"/>
        </w:tc>
        <w:tc>
          <w:tcPr>
            <w:tcW w:w="851" w:type="dxa"/>
          </w:tcPr>
          <w:p w:rsidR="00664716" w:rsidRPr="00664716" w:rsidRDefault="00664716" w:rsidP="00664716">
            <w:r w:rsidRPr="00664716">
              <w:t>71</w:t>
            </w:r>
          </w:p>
        </w:tc>
        <w:tc>
          <w:tcPr>
            <w:tcW w:w="850" w:type="dxa"/>
          </w:tcPr>
          <w:p w:rsidR="00664716" w:rsidRPr="00664716" w:rsidRDefault="00664716" w:rsidP="00664716">
            <w:r w:rsidRPr="00664716">
              <w:t>76</w:t>
            </w:r>
          </w:p>
        </w:tc>
        <w:tc>
          <w:tcPr>
            <w:tcW w:w="993" w:type="dxa"/>
          </w:tcPr>
          <w:p w:rsidR="00664716" w:rsidRPr="00664716" w:rsidRDefault="00664716" w:rsidP="00664716">
            <w:r w:rsidRPr="00664716">
              <w:t>60</w:t>
            </w:r>
          </w:p>
        </w:tc>
        <w:tc>
          <w:tcPr>
            <w:tcW w:w="992" w:type="dxa"/>
          </w:tcPr>
          <w:p w:rsidR="00664716" w:rsidRPr="00664716" w:rsidRDefault="00664716" w:rsidP="00664716">
            <w:r w:rsidRPr="00664716">
              <w:t>59</w:t>
            </w:r>
          </w:p>
        </w:tc>
        <w:tc>
          <w:tcPr>
            <w:tcW w:w="850" w:type="dxa"/>
          </w:tcPr>
          <w:p w:rsidR="00664716" w:rsidRPr="00664716" w:rsidRDefault="00664716" w:rsidP="004850ED">
            <w:r w:rsidRPr="00664716">
              <w:t>98</w:t>
            </w:r>
          </w:p>
        </w:tc>
        <w:tc>
          <w:tcPr>
            <w:tcW w:w="1560" w:type="dxa"/>
          </w:tcPr>
          <w:p w:rsidR="00664716" w:rsidRPr="00664716" w:rsidRDefault="00664716" w:rsidP="00664716">
            <w:r w:rsidRPr="00664716">
              <w:t>20</w:t>
            </w:r>
          </w:p>
          <w:p w:rsidR="00664716" w:rsidRPr="00664716" w:rsidRDefault="00664716" w:rsidP="00664716">
            <w:r w:rsidRPr="00664716">
              <w:t>(28 из 139)</w:t>
            </w:r>
          </w:p>
        </w:tc>
      </w:tr>
    </w:tbl>
    <w:p w:rsidR="00D94EEE" w:rsidRDefault="00D94EEE" w:rsidP="00664716">
      <w:pPr>
        <w:spacing w:after="0" w:line="240" w:lineRule="auto"/>
        <w:ind w:firstLine="709"/>
        <w:jc w:val="both"/>
        <w:rPr>
          <w:rFonts w:ascii="Times New Roman" w:eastAsia="Times New Roman" w:hAnsi="Times New Roman" w:cs="Times New Roman"/>
          <w:sz w:val="24"/>
          <w:szCs w:val="24"/>
          <w:lang w:eastAsia="ru-RU"/>
        </w:rPr>
      </w:pPr>
    </w:p>
    <w:p w:rsidR="00664716" w:rsidRPr="00664716" w:rsidRDefault="00664716" w:rsidP="00664716">
      <w:pPr>
        <w:spacing w:after="0" w:line="240" w:lineRule="auto"/>
        <w:ind w:firstLine="709"/>
        <w:jc w:val="both"/>
        <w:rPr>
          <w:rFonts w:ascii="Times New Roman" w:eastAsia="Times New Roman" w:hAnsi="Times New Roman" w:cs="Times New Roman"/>
          <w:sz w:val="24"/>
          <w:szCs w:val="24"/>
          <w:lang w:eastAsia="ru-RU"/>
        </w:rPr>
      </w:pPr>
      <w:r w:rsidRPr="00664716">
        <w:rPr>
          <w:rFonts w:ascii="Times New Roman" w:eastAsia="Times New Roman" w:hAnsi="Times New Roman" w:cs="Times New Roman"/>
          <w:sz w:val="24"/>
          <w:szCs w:val="24"/>
          <w:lang w:eastAsia="ru-RU"/>
        </w:rPr>
        <w:lastRenderedPageBreak/>
        <w:t>Помимо этого на территории Слюдянского района продолжает функционировать особая экономическая зона туристско-рекреационного типа  «Ворота Байкала», предназначенная для развития на её территории туристской инфраструктуры. Здесь действует особый режим предпринимательской деятельности, который предусматривает освобождение резидентов ОЭЗ от земельного и имущественного налогов и снижение налога на прибыль. Подробный отчет о деятельности ОЭЗ представлен в разделе «Инвестиции».</w:t>
      </w:r>
    </w:p>
    <w:p w:rsidR="00664716" w:rsidRDefault="00664716" w:rsidP="00D94EEE">
      <w:pPr>
        <w:spacing w:after="0" w:line="240" w:lineRule="auto"/>
        <w:ind w:right="-2"/>
        <w:jc w:val="both"/>
        <w:rPr>
          <w:rFonts w:ascii="Times New Roman" w:eastAsia="Times New Roman" w:hAnsi="Times New Roman" w:cs="Times New Roman"/>
          <w:sz w:val="24"/>
          <w:szCs w:val="24"/>
          <w:lang w:eastAsia="ru-RU"/>
        </w:rPr>
      </w:pPr>
    </w:p>
    <w:p w:rsidR="00C8231E" w:rsidRPr="00C8231E" w:rsidRDefault="00C8231E" w:rsidP="00C8231E">
      <w:pPr>
        <w:spacing w:after="0" w:line="240" w:lineRule="auto"/>
        <w:ind w:right="-2"/>
        <w:jc w:val="both"/>
        <w:rPr>
          <w:rFonts w:ascii="Times New Roman" w:eastAsia="Times New Roman" w:hAnsi="Times New Roman" w:cs="Times New Roman"/>
          <w:sz w:val="24"/>
          <w:szCs w:val="24"/>
          <w:highlight w:val="yellow"/>
        </w:rPr>
      </w:pPr>
      <w:r w:rsidRPr="00C8231E">
        <w:rPr>
          <w:rFonts w:ascii="Times New Roman" w:hAnsi="Times New Roman" w:cs="Times New Roman"/>
          <w:noProof/>
          <w:sz w:val="24"/>
          <w:szCs w:val="24"/>
          <w:lang w:eastAsia="ru-RU"/>
        </w:rPr>
        <mc:AlternateContent>
          <mc:Choice Requires="wps">
            <w:drawing>
              <wp:anchor distT="0" distB="0" distL="114300" distR="114300" simplePos="0" relativeHeight="251694080" behindDoc="1" locked="0" layoutInCell="1" allowOverlap="1" wp14:anchorId="56943BAD" wp14:editId="0FC22DF9">
                <wp:simplePos x="0" y="0"/>
                <wp:positionH relativeFrom="column">
                  <wp:posOffset>1139190</wp:posOffset>
                </wp:positionH>
                <wp:positionV relativeFrom="paragraph">
                  <wp:posOffset>62230</wp:posOffset>
                </wp:positionV>
                <wp:extent cx="3971925" cy="266700"/>
                <wp:effectExtent l="57150" t="57150" r="104775" b="114300"/>
                <wp:wrapTight wrapText="bothSides">
                  <wp:wrapPolygon edited="0">
                    <wp:start x="0" y="-4629"/>
                    <wp:lineTo x="-311" y="-1543"/>
                    <wp:lineTo x="-311" y="23143"/>
                    <wp:lineTo x="-104" y="29314"/>
                    <wp:lineTo x="21859" y="29314"/>
                    <wp:lineTo x="22066" y="23143"/>
                    <wp:lineTo x="21755" y="0"/>
                    <wp:lineTo x="21755" y="-4629"/>
                    <wp:lineTo x="0" y="-4629"/>
                  </wp:wrapPolygon>
                </wp:wrapTight>
                <wp:docPr id="74" name="Прямоугольник 74"/>
                <wp:cNvGraphicFramePr/>
                <a:graphic xmlns:a="http://schemas.openxmlformats.org/drawingml/2006/main">
                  <a:graphicData uri="http://schemas.microsoft.com/office/word/2010/wordprocessingShape">
                    <wps:wsp>
                      <wps:cNvSpPr/>
                      <wps:spPr>
                        <a:xfrm>
                          <a:off x="0" y="0"/>
                          <a:ext cx="3971925" cy="26670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Pr="002A5951" w:rsidRDefault="008F3F25" w:rsidP="00C8231E">
                            <w:pPr>
                              <w:ind w:left="-142"/>
                              <w:jc w:val="center"/>
                              <w:rPr>
                                <w:rFonts w:ascii="Times New Roman" w:hAnsi="Times New Roman" w:cs="Times New Roman"/>
                                <w:sz w:val="24"/>
                                <w:szCs w:val="24"/>
                              </w:rPr>
                            </w:pPr>
                            <w:r>
                              <w:rPr>
                                <w:rFonts w:ascii="Times New Roman" w:hAnsi="Times New Roman" w:cs="Times New Roman"/>
                                <w:sz w:val="24"/>
                                <w:szCs w:val="24"/>
                              </w:rPr>
                              <w:t>ПОТРЕБИТЕЛЬСКИЙ РЫНОК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4" o:spid="_x0000_s1038" style="position:absolute;left:0;text-align:left;margin-left:89.7pt;margin-top:4.9pt;width:312.75pt;height:21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" fillcolor="#a3c4ff" strokecolor="#4a7ebb">
                <v:fill color2="#e5eeff" rotate="t" angle="180" colors="0 #a3c4ff;22938f #bfd5ff;1 #e5eeff" focus="100%" type="gradient"/>
                <v:shadow on="t" color="black" opacity="24903f" origin=",.5" offset="0,.55556mm"/>
                <v:textbox>
                  <w:txbxContent>
                    <w:p w:rsidR="008F3F25" w:rsidRPr="002A5951" w:rsidRDefault="008F3F25" w:rsidP="00C8231E">
                      <w:pPr>
                        <w:ind w:left="-142"/>
                        <w:jc w:val="center"/>
                        <w:rPr>
                          <w:rFonts w:ascii="Times New Roman" w:hAnsi="Times New Roman" w:cs="Times New Roman"/>
                          <w:sz w:val="24"/>
                          <w:szCs w:val="24"/>
                        </w:rPr>
                      </w:pPr>
                      <w:r>
                        <w:rPr>
                          <w:rFonts w:ascii="Times New Roman" w:hAnsi="Times New Roman" w:cs="Times New Roman"/>
                          <w:sz w:val="24"/>
                          <w:szCs w:val="24"/>
                        </w:rPr>
                        <w:t>ПОТРЕБИТЕЛЬСКИЙ РЫНОК</w:t>
                      </w:r>
                    </w:p>
                  </w:txbxContent>
                </v:textbox>
                <w10:wrap type="tight"/>
              </v:rect>
            </w:pict>
          </mc:Fallback>
        </mc:AlternateContent>
      </w:r>
    </w:p>
    <w:p w:rsidR="00C8231E" w:rsidRPr="00C8231E" w:rsidRDefault="00C8231E" w:rsidP="00C8231E"/>
    <w:p w:rsidR="00C8231E" w:rsidRPr="00C8231E" w:rsidRDefault="00C8231E" w:rsidP="00C8231E">
      <w:pPr>
        <w:spacing w:after="0" w:line="240" w:lineRule="auto"/>
        <w:ind w:firstLine="567"/>
        <w:jc w:val="both"/>
        <w:rPr>
          <w:rFonts w:ascii="Times New Roman" w:eastAsia="Times New Roman" w:hAnsi="Times New Roman" w:cs="Times New Roman"/>
          <w:bCs/>
          <w:sz w:val="24"/>
          <w:szCs w:val="24"/>
          <w:lang w:eastAsia="ru-RU"/>
        </w:rPr>
      </w:pPr>
      <w:r w:rsidRPr="00C8231E">
        <w:rPr>
          <w:rFonts w:ascii="Times New Roman" w:eastAsia="Times New Roman" w:hAnsi="Times New Roman" w:cs="Times New Roman"/>
          <w:bCs/>
          <w:sz w:val="24"/>
          <w:szCs w:val="24"/>
          <w:lang w:eastAsia="ru-RU"/>
        </w:rPr>
        <w:t xml:space="preserve">Сеть предприятий розничной торговли на территории района по состоянию на 1 января 2021 года составила  402 единицы (54 - продовольственных магазинов, 104 – непродовольственных магазинов, 56 – универсальных магазинов, 146 - павильонов, 26 – киосков, 16 – супермаркетов, торговых домов). В связи с распространением коронавирусной инфекции и введением ограничительных мер, в 2020 году на территории муниципального района было закрыто 2 предприятия торговли. </w:t>
      </w:r>
    </w:p>
    <w:p w:rsidR="00C8231E" w:rsidRPr="00C8231E" w:rsidRDefault="00C8231E" w:rsidP="00C8231E">
      <w:pPr>
        <w:spacing w:after="0" w:line="240" w:lineRule="auto"/>
        <w:ind w:firstLine="567"/>
        <w:jc w:val="both"/>
        <w:rPr>
          <w:rFonts w:ascii="Times New Roman" w:eastAsia="Times New Roman" w:hAnsi="Times New Roman" w:cs="Times New Roman"/>
          <w:bCs/>
          <w:sz w:val="24"/>
          <w:szCs w:val="24"/>
          <w:lang w:eastAsia="ru-RU"/>
        </w:rPr>
      </w:pPr>
      <w:r w:rsidRPr="00C8231E">
        <w:rPr>
          <w:rFonts w:ascii="Times New Roman" w:eastAsia="Times New Roman" w:hAnsi="Times New Roman" w:cs="Times New Roman"/>
          <w:bCs/>
          <w:sz w:val="24"/>
          <w:szCs w:val="24"/>
          <w:lang w:eastAsia="ru-RU"/>
        </w:rPr>
        <w:t>Оборот розничной торговли в Слюдянском муниципальном районе за 2020 год вырос на 1,3 % в сравнении с аналогичным периодом прошлого года или составил в денежном выражении 5162,815 млн. рублей. На душу населения муниципального района данный показатель составил 11004,3 рублей в месяц (в 2019 году – 10290,7 рублей в месяц). Среди 42 муниципальных образований Иркутский области, по данному показателю Слюдянский муниципальный район  занимает 10 место (в 2019 году – 13 место). Среднеобластной показатель составляет 13665,1 рублей (в 2019 году – 17579,1 рублей). По показателю индекс оборота розничной торговли в 2020 году Слюдянский муниципальный район занимает 2 место с индексом роста 101,3 %, среднеобластной показатель – 97,8%</w:t>
      </w:r>
    </w:p>
    <w:p w:rsidR="00C8231E" w:rsidRPr="00C8231E" w:rsidRDefault="00C8231E" w:rsidP="00C8231E">
      <w:pPr>
        <w:spacing w:after="0" w:line="240" w:lineRule="auto"/>
        <w:ind w:firstLine="567"/>
        <w:jc w:val="both"/>
        <w:rPr>
          <w:rFonts w:ascii="Times New Roman" w:eastAsia="Times New Roman" w:hAnsi="Times New Roman" w:cs="Times New Roman"/>
          <w:sz w:val="24"/>
          <w:szCs w:val="24"/>
          <w:lang w:eastAsia="ru-RU"/>
        </w:rPr>
      </w:pPr>
      <w:r w:rsidRPr="00C8231E">
        <w:rPr>
          <w:rFonts w:ascii="Times New Roman" w:eastAsia="Times New Roman" w:hAnsi="Times New Roman" w:cs="Times New Roman"/>
          <w:sz w:val="24"/>
          <w:szCs w:val="24"/>
          <w:lang w:eastAsia="ru-RU"/>
        </w:rPr>
        <w:t>Одной из мер, способствующих сдерживанию роста цен, являлась организация на территории Слюдянск</w:t>
      </w:r>
      <w:r>
        <w:rPr>
          <w:rFonts w:ascii="Times New Roman" w:eastAsia="Times New Roman" w:hAnsi="Times New Roman" w:cs="Times New Roman"/>
          <w:sz w:val="24"/>
          <w:szCs w:val="24"/>
          <w:lang w:eastAsia="ru-RU"/>
        </w:rPr>
        <w:t>ого</w:t>
      </w:r>
      <w:r w:rsidRPr="00C8231E">
        <w:rPr>
          <w:rFonts w:ascii="Times New Roman" w:eastAsia="Times New Roman" w:hAnsi="Times New Roman" w:cs="Times New Roman"/>
          <w:sz w:val="24"/>
          <w:szCs w:val="24"/>
          <w:lang w:eastAsia="ru-RU"/>
        </w:rPr>
        <w:t xml:space="preserve"> муниципального район</w:t>
      </w:r>
      <w:r>
        <w:rPr>
          <w:rFonts w:ascii="Times New Roman" w:eastAsia="Times New Roman" w:hAnsi="Times New Roman" w:cs="Times New Roman"/>
          <w:sz w:val="24"/>
          <w:szCs w:val="24"/>
          <w:lang w:eastAsia="ru-RU"/>
        </w:rPr>
        <w:t>а</w:t>
      </w:r>
      <w:r w:rsidRPr="00C8231E">
        <w:rPr>
          <w:rFonts w:ascii="Times New Roman" w:eastAsia="Times New Roman" w:hAnsi="Times New Roman" w:cs="Times New Roman"/>
          <w:sz w:val="24"/>
          <w:szCs w:val="24"/>
          <w:lang w:eastAsia="ru-RU"/>
        </w:rPr>
        <w:t xml:space="preserve"> регулярных ярмарок (ярмарок выходного дня, сезонных ярмарок по продаже сельскохозяйственной продукции), где сельхозпроизводители, товаропроизводители реализовывали продукты питания по ценам 10-15% ниже сложившихся на потребительском рынке. В 2020 году было проведено 3 постоянно действующих ярмарки,  4 сезонных ярмарки, 7 праздничных ярмарок, 2 ярмарки «выходного дня». Общее количество предоставляемых мест для торговли составило 328 единиц. В 2020 году на территории муниципального района действовало 14 социально-ориентированных предприятий потребительского рынка, в которых осуществлялась реализация продовольственных товаров по ценам ниже среднерыночных на 10-15%.</w:t>
      </w:r>
    </w:p>
    <w:p w:rsidR="00C8231E" w:rsidRPr="00C8231E" w:rsidRDefault="00C8231E" w:rsidP="00C8231E">
      <w:pPr>
        <w:spacing w:after="0" w:line="240" w:lineRule="auto"/>
        <w:ind w:firstLine="567"/>
        <w:jc w:val="both"/>
        <w:rPr>
          <w:rFonts w:ascii="Times New Roman" w:eastAsia="Times New Roman" w:hAnsi="Times New Roman" w:cs="Times New Roman"/>
          <w:sz w:val="24"/>
          <w:szCs w:val="24"/>
          <w:lang w:eastAsia="ru-RU"/>
        </w:rPr>
      </w:pPr>
      <w:r w:rsidRPr="00C8231E">
        <w:rPr>
          <w:rFonts w:ascii="Times New Roman" w:eastAsia="Times New Roman" w:hAnsi="Times New Roman" w:cs="Times New Roman"/>
          <w:sz w:val="24"/>
          <w:szCs w:val="24"/>
          <w:lang w:eastAsia="ru-RU"/>
        </w:rPr>
        <w:t>Ситуация на потребительском рынке  контролировалась через ежемесячный мониторинг динамики цен на основные продукты питания.</w:t>
      </w:r>
    </w:p>
    <w:p w:rsidR="00C8231E" w:rsidRPr="00C8231E" w:rsidRDefault="00C8231E" w:rsidP="00C8231E">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C8231E">
        <w:rPr>
          <w:rFonts w:ascii="Times New Roman" w:eastAsia="Times New Roman" w:hAnsi="Times New Roman" w:cs="Calibri"/>
          <w:sz w:val="24"/>
          <w:szCs w:val="24"/>
          <w:lang w:eastAsia="ru-RU"/>
        </w:rPr>
        <w:t>Кроме того, развитие форматов торговли очень неоднородно по территории муниципального района. Например, на долю городов Слюдянки и Байкальска приходится более 70%  объектов торговли. В то же время отдаленные и труднодоступные территории муниципального района имеют острый дефицит торговых объектов (вплоть до полного их отсутствия, например Маритуйское сельское поселение).</w:t>
      </w:r>
    </w:p>
    <w:p w:rsidR="00C8231E" w:rsidRPr="00C8231E" w:rsidRDefault="00C8231E" w:rsidP="00C8231E">
      <w:pPr>
        <w:spacing w:after="0" w:line="240" w:lineRule="auto"/>
        <w:ind w:firstLine="567"/>
        <w:jc w:val="both"/>
        <w:rPr>
          <w:rFonts w:ascii="Times New Roman" w:eastAsia="Times New Roman" w:hAnsi="Times New Roman" w:cs="Times New Roman"/>
          <w:sz w:val="24"/>
          <w:szCs w:val="24"/>
          <w:lang w:eastAsia="ru-RU"/>
        </w:rPr>
      </w:pPr>
      <w:r w:rsidRPr="00C8231E">
        <w:rPr>
          <w:rFonts w:ascii="Times New Roman" w:eastAsia="Times New Roman" w:hAnsi="Times New Roman" w:cs="Times New Roman"/>
          <w:sz w:val="24"/>
          <w:szCs w:val="24"/>
          <w:lang w:eastAsia="ru-RU"/>
        </w:rPr>
        <w:t xml:space="preserve">На потребительском рынке муниципального района осуществляют деятельность 85 общедоступных предприятия общественного питания с общим количеством посадочных мест 3601  единиц, в том числе: ресторанов – 4, кафе – 53, бары – 10, закусочные – 2, предприятия быстрого обслуживания – 9, кафетерии – 2, магазины (отделы) кулинарии – 4, буфеты - 1. </w:t>
      </w:r>
    </w:p>
    <w:p w:rsidR="00C8231E" w:rsidRPr="00C8231E" w:rsidRDefault="00C8231E" w:rsidP="00C8231E">
      <w:pPr>
        <w:spacing w:after="0" w:line="240" w:lineRule="auto"/>
        <w:ind w:firstLine="567"/>
        <w:jc w:val="both"/>
        <w:rPr>
          <w:rFonts w:ascii="Times New Roman" w:eastAsia="Times New Roman" w:hAnsi="Times New Roman" w:cs="Times New Roman"/>
          <w:bCs/>
          <w:sz w:val="24"/>
          <w:szCs w:val="24"/>
          <w:lang w:eastAsia="ru-RU"/>
        </w:rPr>
      </w:pPr>
      <w:r w:rsidRPr="00C8231E">
        <w:rPr>
          <w:rFonts w:ascii="Times New Roman" w:eastAsia="Times New Roman" w:hAnsi="Times New Roman" w:cs="Times New Roman"/>
          <w:sz w:val="24"/>
          <w:szCs w:val="24"/>
          <w:lang w:eastAsia="ru-RU"/>
        </w:rPr>
        <w:t xml:space="preserve">За 2020 году оборот общественного питания составил 213,490 млн. руб., индекс физического объема – 91,6 % к уровню 2019 года и на душу населения в месяц  составил </w:t>
      </w:r>
      <w:r w:rsidRPr="00C8231E">
        <w:rPr>
          <w:rFonts w:ascii="Times New Roman" w:eastAsia="Times New Roman" w:hAnsi="Times New Roman" w:cs="Times New Roman"/>
          <w:sz w:val="24"/>
          <w:szCs w:val="24"/>
          <w:lang w:eastAsia="ru-RU"/>
        </w:rPr>
        <w:lastRenderedPageBreak/>
        <w:t>455,0 рублей в месяц, что на 4 % ниже показателя 2019 года (в 2019 году – 473,8 рубль). Среднеобластной показатель составляет 446,7 рублей.</w:t>
      </w:r>
      <w:r w:rsidRPr="00C8231E">
        <w:rPr>
          <w:rFonts w:ascii="Times New Roman" w:eastAsia="Times New Roman" w:hAnsi="Times New Roman" w:cs="Times New Roman"/>
          <w:bCs/>
          <w:sz w:val="24"/>
          <w:szCs w:val="24"/>
          <w:lang w:eastAsia="ru-RU"/>
        </w:rPr>
        <w:t xml:space="preserve"> Среднеобластной индекс физического объема за 2020 год составил 72,9%. Среди 42 муниципальных образований Иркутский области, по данному показателю Слюдянский муниципальн</w:t>
      </w:r>
      <w:r>
        <w:rPr>
          <w:rFonts w:ascii="Times New Roman" w:eastAsia="Times New Roman" w:hAnsi="Times New Roman" w:cs="Times New Roman"/>
          <w:bCs/>
          <w:sz w:val="24"/>
          <w:szCs w:val="24"/>
          <w:lang w:eastAsia="ru-RU"/>
        </w:rPr>
        <w:t>ый</w:t>
      </w:r>
      <w:r w:rsidRPr="00C8231E">
        <w:rPr>
          <w:rFonts w:ascii="Times New Roman" w:eastAsia="Times New Roman" w:hAnsi="Times New Roman" w:cs="Times New Roman"/>
          <w:bCs/>
          <w:sz w:val="24"/>
          <w:szCs w:val="24"/>
          <w:lang w:eastAsia="ru-RU"/>
        </w:rPr>
        <w:t xml:space="preserve"> район занимает 7 место</w:t>
      </w:r>
      <w:r>
        <w:rPr>
          <w:rFonts w:ascii="Times New Roman" w:eastAsia="Times New Roman" w:hAnsi="Times New Roman" w:cs="Times New Roman"/>
          <w:bCs/>
          <w:sz w:val="24"/>
          <w:szCs w:val="24"/>
          <w:lang w:eastAsia="ru-RU"/>
        </w:rPr>
        <w:t>, как и в 2019 году</w:t>
      </w:r>
      <w:r w:rsidRPr="00C8231E">
        <w:rPr>
          <w:rFonts w:ascii="Times New Roman" w:eastAsia="Times New Roman" w:hAnsi="Times New Roman" w:cs="Times New Roman"/>
          <w:bCs/>
          <w:sz w:val="24"/>
          <w:szCs w:val="24"/>
          <w:lang w:eastAsia="ru-RU"/>
        </w:rPr>
        <w:t>.</w:t>
      </w:r>
    </w:p>
    <w:p w:rsidR="00C8231E" w:rsidRPr="00C8231E" w:rsidRDefault="00C8231E" w:rsidP="00C8231E">
      <w:pPr>
        <w:spacing w:after="0" w:line="240" w:lineRule="auto"/>
        <w:ind w:firstLine="567"/>
        <w:jc w:val="both"/>
        <w:rPr>
          <w:rFonts w:ascii="Times New Roman" w:eastAsia="Times New Roman" w:hAnsi="Times New Roman" w:cs="Times New Roman"/>
          <w:sz w:val="24"/>
          <w:szCs w:val="24"/>
          <w:lang w:eastAsia="ru-RU"/>
        </w:rPr>
      </w:pPr>
      <w:r w:rsidRPr="00C8231E">
        <w:rPr>
          <w:rFonts w:ascii="Times New Roman" w:eastAsia="Times New Roman" w:hAnsi="Times New Roman" w:cs="Times New Roman"/>
          <w:sz w:val="24"/>
          <w:szCs w:val="24"/>
          <w:lang w:eastAsia="ru-RU"/>
        </w:rPr>
        <w:t xml:space="preserve">Главными задачами развития потребительского </w:t>
      </w:r>
      <w:proofErr w:type="gramStart"/>
      <w:r w:rsidRPr="00C8231E">
        <w:rPr>
          <w:rFonts w:ascii="Times New Roman" w:eastAsia="Times New Roman" w:hAnsi="Times New Roman" w:cs="Times New Roman"/>
          <w:sz w:val="24"/>
          <w:szCs w:val="24"/>
          <w:lang w:eastAsia="ru-RU"/>
        </w:rPr>
        <w:t>рынка</w:t>
      </w:r>
      <w:proofErr w:type="gramEnd"/>
      <w:r w:rsidRPr="00C8231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как </w:t>
      </w:r>
      <w:r w:rsidRPr="00C8231E">
        <w:rPr>
          <w:rFonts w:ascii="Times New Roman" w:eastAsia="Times New Roman" w:hAnsi="Times New Roman" w:cs="Times New Roman"/>
          <w:sz w:val="24"/>
          <w:szCs w:val="24"/>
          <w:lang w:eastAsia="ru-RU"/>
        </w:rPr>
        <w:t>в отчетном периоде</w:t>
      </w:r>
      <w:r>
        <w:rPr>
          <w:rFonts w:ascii="Times New Roman" w:eastAsia="Times New Roman" w:hAnsi="Times New Roman" w:cs="Times New Roman"/>
          <w:sz w:val="24"/>
          <w:szCs w:val="24"/>
          <w:lang w:eastAsia="ru-RU"/>
        </w:rPr>
        <w:t>, так и в 2021 году</w:t>
      </w:r>
      <w:r w:rsidR="00E54B42">
        <w:rPr>
          <w:rFonts w:ascii="Times New Roman" w:eastAsia="Times New Roman" w:hAnsi="Times New Roman" w:cs="Times New Roman"/>
          <w:sz w:val="24"/>
          <w:szCs w:val="24"/>
          <w:lang w:eastAsia="ru-RU"/>
        </w:rPr>
        <w:t xml:space="preserve"> будут </w:t>
      </w:r>
      <w:r w:rsidRPr="00C8231E">
        <w:rPr>
          <w:rFonts w:ascii="Times New Roman" w:eastAsia="Times New Roman" w:hAnsi="Times New Roman" w:cs="Times New Roman"/>
          <w:sz w:val="24"/>
          <w:szCs w:val="24"/>
          <w:lang w:eastAsia="ru-RU"/>
        </w:rPr>
        <w:t>явля</w:t>
      </w:r>
      <w:r w:rsidR="00E54B42">
        <w:rPr>
          <w:rFonts w:ascii="Times New Roman" w:eastAsia="Times New Roman" w:hAnsi="Times New Roman" w:cs="Times New Roman"/>
          <w:sz w:val="24"/>
          <w:szCs w:val="24"/>
          <w:lang w:eastAsia="ru-RU"/>
        </w:rPr>
        <w:t>ться</w:t>
      </w:r>
      <w:r w:rsidRPr="00C8231E">
        <w:rPr>
          <w:rFonts w:ascii="Times New Roman" w:eastAsia="Times New Roman" w:hAnsi="Times New Roman" w:cs="Times New Roman"/>
          <w:sz w:val="24"/>
          <w:szCs w:val="24"/>
          <w:lang w:eastAsia="ru-RU"/>
        </w:rPr>
        <w:t>:</w:t>
      </w:r>
    </w:p>
    <w:p w:rsidR="00C8231E" w:rsidRPr="00C8231E" w:rsidRDefault="00C8231E" w:rsidP="00C8231E">
      <w:pPr>
        <w:spacing w:after="0" w:line="240" w:lineRule="auto"/>
        <w:jc w:val="both"/>
        <w:rPr>
          <w:rFonts w:ascii="Times New Roman" w:eastAsia="Times New Roman" w:hAnsi="Times New Roman" w:cs="Times New Roman"/>
          <w:sz w:val="24"/>
          <w:szCs w:val="24"/>
          <w:lang w:eastAsia="ru-RU"/>
        </w:rPr>
      </w:pPr>
      <w:r w:rsidRPr="00C8231E">
        <w:rPr>
          <w:rFonts w:ascii="Times New Roman" w:eastAsia="Times New Roman" w:hAnsi="Times New Roman" w:cs="Times New Roman"/>
          <w:sz w:val="24"/>
          <w:szCs w:val="24"/>
          <w:lang w:eastAsia="ru-RU"/>
        </w:rPr>
        <w:t>- создание условий для удовлетворения спроса населения на потребительские товары и услуги, в том числе и в условиях пандемии;</w:t>
      </w:r>
    </w:p>
    <w:p w:rsidR="00C8231E" w:rsidRPr="00C8231E" w:rsidRDefault="00C8231E" w:rsidP="00C8231E">
      <w:pPr>
        <w:spacing w:after="0" w:line="240" w:lineRule="auto"/>
        <w:jc w:val="both"/>
        <w:rPr>
          <w:rFonts w:ascii="Times New Roman" w:eastAsia="Times New Roman" w:hAnsi="Times New Roman" w:cs="Times New Roman"/>
          <w:sz w:val="24"/>
          <w:szCs w:val="24"/>
          <w:lang w:eastAsia="ru-RU"/>
        </w:rPr>
      </w:pPr>
      <w:r w:rsidRPr="00C8231E">
        <w:rPr>
          <w:rFonts w:ascii="Times New Roman" w:eastAsia="Times New Roman" w:hAnsi="Times New Roman" w:cs="Times New Roman"/>
          <w:sz w:val="24"/>
          <w:szCs w:val="24"/>
          <w:lang w:eastAsia="ru-RU"/>
        </w:rPr>
        <w:t>- обеспечение качества товаров и услуг и безопасность их предоставления;</w:t>
      </w:r>
    </w:p>
    <w:p w:rsidR="00C8231E" w:rsidRPr="00C8231E" w:rsidRDefault="00C8231E" w:rsidP="00C8231E">
      <w:pPr>
        <w:spacing w:after="0" w:line="240" w:lineRule="auto"/>
        <w:jc w:val="both"/>
        <w:rPr>
          <w:rFonts w:ascii="Times New Roman" w:eastAsia="Times New Roman" w:hAnsi="Times New Roman" w:cs="Times New Roman"/>
          <w:sz w:val="24"/>
          <w:szCs w:val="24"/>
          <w:lang w:eastAsia="ru-RU"/>
        </w:rPr>
      </w:pPr>
      <w:r w:rsidRPr="00C8231E">
        <w:rPr>
          <w:rFonts w:ascii="Times New Roman" w:eastAsia="Times New Roman" w:hAnsi="Times New Roman" w:cs="Times New Roman"/>
          <w:sz w:val="24"/>
          <w:szCs w:val="24"/>
          <w:lang w:eastAsia="ru-RU"/>
        </w:rPr>
        <w:t>- обеспечение доступа к товарам и услугам всех социальных групп населения  район</w:t>
      </w:r>
      <w:r w:rsidR="00E54B42">
        <w:rPr>
          <w:rFonts w:ascii="Times New Roman" w:eastAsia="Times New Roman" w:hAnsi="Times New Roman" w:cs="Times New Roman"/>
          <w:sz w:val="24"/>
          <w:szCs w:val="24"/>
          <w:lang w:eastAsia="ru-RU"/>
        </w:rPr>
        <w:t>а</w:t>
      </w:r>
      <w:r w:rsidRPr="00C8231E">
        <w:rPr>
          <w:rFonts w:ascii="Times New Roman" w:eastAsia="Times New Roman" w:hAnsi="Times New Roman" w:cs="Times New Roman"/>
          <w:sz w:val="24"/>
          <w:szCs w:val="24"/>
          <w:lang w:eastAsia="ru-RU"/>
        </w:rPr>
        <w:t>;</w:t>
      </w:r>
    </w:p>
    <w:p w:rsidR="00C8231E" w:rsidRPr="00C8231E" w:rsidRDefault="00C8231E" w:rsidP="00C8231E">
      <w:pPr>
        <w:spacing w:after="0" w:line="240" w:lineRule="auto"/>
        <w:jc w:val="both"/>
        <w:rPr>
          <w:rFonts w:ascii="Times New Roman" w:eastAsia="Times New Roman" w:hAnsi="Times New Roman" w:cs="Times New Roman"/>
          <w:sz w:val="24"/>
          <w:szCs w:val="24"/>
          <w:lang w:eastAsia="ru-RU"/>
        </w:rPr>
      </w:pPr>
      <w:r w:rsidRPr="00C8231E">
        <w:rPr>
          <w:rFonts w:ascii="Times New Roman" w:eastAsia="Times New Roman" w:hAnsi="Times New Roman" w:cs="Times New Roman"/>
          <w:sz w:val="24"/>
          <w:szCs w:val="24"/>
          <w:lang w:eastAsia="ru-RU"/>
        </w:rPr>
        <w:t>- поддержка местного производителя потребительских товаров и услуг.</w:t>
      </w:r>
    </w:p>
    <w:p w:rsidR="00664716" w:rsidRDefault="00664716" w:rsidP="00664716">
      <w:pPr>
        <w:widowControl w:val="0"/>
        <w:tabs>
          <w:tab w:val="left" w:pos="4125"/>
        </w:tabs>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F077C3" w:rsidRDefault="00F077C3" w:rsidP="00F077C3">
      <w:pPr>
        <w:spacing w:after="0" w:line="240" w:lineRule="auto"/>
        <w:ind w:right="-2"/>
        <w:jc w:val="both"/>
        <w:rPr>
          <w:rFonts w:ascii="Times New Roman" w:eastAsia="Times New Roman" w:hAnsi="Times New Roman" w:cs="Times New Roman"/>
          <w:sz w:val="24"/>
          <w:szCs w:val="24"/>
          <w:highlight w:val="yellow"/>
        </w:rPr>
      </w:pPr>
      <w:r w:rsidRPr="0017221F">
        <w:rPr>
          <w:rFonts w:ascii="Times New Roman" w:hAnsi="Times New Roman" w:cs="Times New Roman"/>
          <w:noProof/>
          <w:color w:val="000000"/>
          <w:sz w:val="24"/>
          <w:szCs w:val="24"/>
          <w:lang w:eastAsia="ru-RU"/>
        </w:rPr>
        <mc:AlternateContent>
          <mc:Choice Requires="wps">
            <w:drawing>
              <wp:inline distT="0" distB="0" distL="0" distR="0" wp14:anchorId="276A5FEF" wp14:editId="36EF0953">
                <wp:extent cx="5772150" cy="247650"/>
                <wp:effectExtent l="95250" t="38100" r="95250" b="114300"/>
                <wp:docPr id="23" name="Прямоугольник 23"/>
                <wp:cNvGraphicFramePr/>
                <a:graphic xmlns:a="http://schemas.openxmlformats.org/drawingml/2006/main">
                  <a:graphicData uri="http://schemas.microsoft.com/office/word/2010/wordprocessingShape">
                    <wps:wsp>
                      <wps:cNvSpPr/>
                      <wps:spPr>
                        <a:xfrm>
                          <a:off x="0" y="0"/>
                          <a:ext cx="5772150" cy="2476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2765DE" w:rsidRDefault="008F3F25" w:rsidP="00F077C3">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ПРЕДПРИНИМАТЕЛЬСТВО</w:t>
                            </w:r>
                          </w:p>
                          <w:p w:rsidR="008F3F25" w:rsidRDefault="008F3F25" w:rsidP="00F077C3">
                            <w:pPr>
                              <w:jc w:val="center"/>
                              <w:rPr>
                                <w:b/>
                                <w:bCs/>
                                <w:sz w:val="18"/>
                                <w:szCs w:val="18"/>
                              </w:rPr>
                            </w:pPr>
                          </w:p>
                          <w:p w:rsidR="008F3F25" w:rsidRDefault="008F3F25" w:rsidP="00F077C3">
                            <w:pPr>
                              <w:jc w:val="center"/>
                              <w:rPr>
                                <w:b/>
                                <w:bCs/>
                                <w:sz w:val="18"/>
                                <w:szCs w:val="18"/>
                              </w:rPr>
                            </w:pPr>
                          </w:p>
                          <w:p w:rsidR="008F3F25" w:rsidRDefault="008F3F25" w:rsidP="00F077C3">
                            <w:pPr>
                              <w:jc w:val="center"/>
                              <w:rPr>
                                <w:b/>
                                <w:bCs/>
                                <w:sz w:val="18"/>
                                <w:szCs w:val="18"/>
                              </w:rPr>
                            </w:pPr>
                          </w:p>
                          <w:p w:rsidR="008F3F25" w:rsidRDefault="008F3F25" w:rsidP="00F077C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23" o:spid="_x0000_s1039" style="width:454.5pt;height:1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" fillcolor="#2c5d98" stroked="f">
                <v:fill color2="#3a7ccb" rotate="t" angle="180" colors="0 #2c5d98;52429f #3c7bc7;1 #3a7ccb" focus="100%" type="gradient">
                  <o:fill v:ext="view" type="gradientUnscaled"/>
                </v:fill>
                <v:shadow on="t" color="black" opacity="22937f" origin=",.5" offset="0,.63889mm"/>
                <v:textbox>
                  <w:txbxContent>
                    <w:p w:rsidR="008F3F25" w:rsidRPr="002765DE" w:rsidRDefault="008F3F25" w:rsidP="00F077C3">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ПРЕДПРИНИМАТЕЛЬСТВО</w:t>
                      </w:r>
                    </w:p>
                    <w:p w:rsidR="008F3F25" w:rsidRDefault="008F3F25" w:rsidP="00F077C3">
                      <w:pPr>
                        <w:jc w:val="center"/>
                        <w:rPr>
                          <w:b/>
                          <w:bCs/>
                          <w:sz w:val="18"/>
                          <w:szCs w:val="18"/>
                        </w:rPr>
                      </w:pPr>
                    </w:p>
                    <w:p w:rsidR="008F3F25" w:rsidRDefault="008F3F25" w:rsidP="00F077C3">
                      <w:pPr>
                        <w:jc w:val="center"/>
                        <w:rPr>
                          <w:b/>
                          <w:bCs/>
                          <w:sz w:val="18"/>
                          <w:szCs w:val="18"/>
                        </w:rPr>
                      </w:pPr>
                    </w:p>
                    <w:p w:rsidR="008F3F25" w:rsidRDefault="008F3F25" w:rsidP="00F077C3">
                      <w:pPr>
                        <w:jc w:val="center"/>
                        <w:rPr>
                          <w:b/>
                          <w:bCs/>
                          <w:sz w:val="18"/>
                          <w:szCs w:val="18"/>
                        </w:rPr>
                      </w:pPr>
                    </w:p>
                    <w:p w:rsidR="008F3F25" w:rsidRDefault="008F3F25" w:rsidP="00F077C3">
                      <w:pPr>
                        <w:jc w:val="center"/>
                      </w:pPr>
                    </w:p>
                  </w:txbxContent>
                </v:textbox>
                <w10:anchorlock/>
              </v:rect>
            </w:pict>
          </mc:Fallback>
        </mc:AlternateContent>
      </w:r>
    </w:p>
    <w:p w:rsidR="00F077C3" w:rsidRDefault="00F077C3" w:rsidP="00F077C3">
      <w:pPr>
        <w:spacing w:after="0" w:line="240" w:lineRule="auto"/>
        <w:ind w:right="-2"/>
        <w:jc w:val="both"/>
        <w:rPr>
          <w:rFonts w:ascii="Times New Roman" w:eastAsia="Times New Roman" w:hAnsi="Times New Roman" w:cs="Times New Roman"/>
          <w:sz w:val="24"/>
          <w:szCs w:val="24"/>
          <w:highlight w:val="yellow"/>
        </w:rPr>
      </w:pPr>
      <w:r w:rsidRPr="00A6477C">
        <w:rPr>
          <w:rFonts w:ascii="Times New Roman" w:hAnsi="Times New Roman" w:cs="Times New Roman"/>
          <w:noProof/>
          <w:sz w:val="24"/>
          <w:szCs w:val="24"/>
          <w:lang w:eastAsia="ru-RU"/>
        </w:rPr>
        <mc:AlternateContent>
          <mc:Choice Requires="wps">
            <w:drawing>
              <wp:anchor distT="0" distB="0" distL="114300" distR="114300" simplePos="0" relativeHeight="251665408" behindDoc="1" locked="0" layoutInCell="1" allowOverlap="1" wp14:anchorId="0B458328" wp14:editId="04C54C62">
                <wp:simplePos x="0" y="0"/>
                <wp:positionH relativeFrom="column">
                  <wp:posOffset>253365</wp:posOffset>
                </wp:positionH>
                <wp:positionV relativeFrom="paragraph">
                  <wp:posOffset>59690</wp:posOffset>
                </wp:positionV>
                <wp:extent cx="5381625" cy="266700"/>
                <wp:effectExtent l="76200" t="38100" r="104775" b="114300"/>
                <wp:wrapTight wrapText="bothSides">
                  <wp:wrapPolygon edited="0">
                    <wp:start x="-153" y="-3086"/>
                    <wp:lineTo x="-306" y="0"/>
                    <wp:lineTo x="-306" y="24686"/>
                    <wp:lineTo x="-153" y="29314"/>
                    <wp:lineTo x="21868" y="29314"/>
                    <wp:lineTo x="21944" y="24686"/>
                    <wp:lineTo x="21868" y="1543"/>
                    <wp:lineTo x="21868" y="-3086"/>
                    <wp:lineTo x="-153" y="-3086"/>
                  </wp:wrapPolygon>
                </wp:wrapTight>
                <wp:docPr id="38" name="Прямоугольник 38"/>
                <wp:cNvGraphicFramePr/>
                <a:graphic xmlns:a="http://schemas.openxmlformats.org/drawingml/2006/main">
                  <a:graphicData uri="http://schemas.microsoft.com/office/word/2010/wordprocessingShape">
                    <wps:wsp>
                      <wps:cNvSpPr/>
                      <wps:spPr>
                        <a:xfrm>
                          <a:off x="0" y="0"/>
                          <a:ext cx="5381625" cy="26670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Pr="002A5951" w:rsidRDefault="008F3F25" w:rsidP="00F077C3">
                            <w:pPr>
                              <w:ind w:left="-142"/>
                              <w:jc w:val="center"/>
                              <w:rPr>
                                <w:rFonts w:ascii="Times New Roman" w:hAnsi="Times New Roman" w:cs="Times New Roman"/>
                                <w:sz w:val="24"/>
                                <w:szCs w:val="24"/>
                              </w:rPr>
                            </w:pPr>
                            <w:r w:rsidRPr="002A5951">
                              <w:rPr>
                                <w:rFonts w:ascii="Times New Roman" w:hAnsi="Times New Roman" w:cs="Times New Roman"/>
                                <w:sz w:val="24"/>
                                <w:szCs w:val="24"/>
                              </w:rPr>
                              <w:t>РАЗВИТИЕ МАЛОГО И СРЕДНЕГО ПРЕДПРИНИМАТЕЛЬСТВА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8" o:spid="_x0000_s1040" style="position:absolute;left:0;text-align:left;margin-left:19.95pt;margin-top:4.7pt;width:423.75pt;height:2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" fillcolor="#a3c4ff" strokecolor="#4a7ebb">
                <v:fill color2="#e5eeff" rotate="t" angle="180" colors="0 #a3c4ff;22938f #bfd5ff;1 #e5eeff" focus="100%" type="gradient"/>
                <v:shadow on="t" color="black" opacity="24903f" origin=",.5" offset="0,.55556mm"/>
                <v:textbox>
                  <w:txbxContent>
                    <w:p w:rsidR="008F3F25" w:rsidRPr="002A5951" w:rsidRDefault="008F3F25" w:rsidP="00F077C3">
                      <w:pPr>
                        <w:ind w:left="-142"/>
                        <w:jc w:val="center"/>
                        <w:rPr>
                          <w:rFonts w:ascii="Times New Roman" w:hAnsi="Times New Roman" w:cs="Times New Roman"/>
                          <w:sz w:val="24"/>
                          <w:szCs w:val="24"/>
                        </w:rPr>
                      </w:pPr>
                      <w:r w:rsidRPr="002A5951">
                        <w:rPr>
                          <w:rFonts w:ascii="Times New Roman" w:hAnsi="Times New Roman" w:cs="Times New Roman"/>
                          <w:sz w:val="24"/>
                          <w:szCs w:val="24"/>
                        </w:rPr>
                        <w:t>РАЗВИТИЕ МАЛОГО И СРЕДНЕГО ПРЕДПРИНИМАТЕЛЬСТВА</w:t>
                      </w:r>
                    </w:p>
                  </w:txbxContent>
                </v:textbox>
                <w10:wrap type="tight"/>
              </v:rect>
            </w:pict>
          </mc:Fallback>
        </mc:AlternateContent>
      </w:r>
    </w:p>
    <w:p w:rsidR="00F077C3" w:rsidRPr="00A77221" w:rsidRDefault="00F077C3" w:rsidP="00F077C3">
      <w:pPr>
        <w:shd w:val="clear" w:color="auto" w:fill="FFFFFF" w:themeFill="background1"/>
        <w:spacing w:after="0" w:line="0" w:lineRule="atLeast"/>
        <w:ind w:right="-2" w:firstLine="708"/>
        <w:jc w:val="both"/>
        <w:rPr>
          <w:rFonts w:ascii="Times New Roman" w:eastAsia="Times New Roman" w:hAnsi="Times New Roman" w:cs="Times New Roman"/>
          <w:sz w:val="24"/>
          <w:szCs w:val="24"/>
        </w:rPr>
      </w:pPr>
      <w:r w:rsidRPr="00A77221">
        <w:rPr>
          <w:rFonts w:ascii="Times New Roman" w:hAnsi="Times New Roman" w:cs="Times New Roman"/>
          <w:sz w:val="24"/>
          <w:szCs w:val="24"/>
        </w:rPr>
        <w:t>Субъекты малого и среднего предпринимательства играют важную экономическую и социальную роль в развитии экономики в целом. Важно отметить, что субъекты малого и среднего предпринимательства (далее – СМСП) также создают рабочие места для населения страны, что весьма важно для государства в направлении обеспечения занятости населения и в борьбе с безработицей.</w:t>
      </w:r>
    </w:p>
    <w:p w:rsidR="00F077C3" w:rsidRPr="00A77221" w:rsidRDefault="00F077C3" w:rsidP="00F077C3">
      <w:pPr>
        <w:shd w:val="clear" w:color="auto" w:fill="FFFFFF" w:themeFill="background1"/>
        <w:spacing w:after="0" w:line="0" w:lineRule="atLeast"/>
        <w:ind w:right="-2" w:firstLine="708"/>
        <w:jc w:val="both"/>
        <w:rPr>
          <w:rFonts w:ascii="Times New Roman" w:eastAsia="Times New Roman" w:hAnsi="Times New Roman" w:cs="Times New Roman"/>
          <w:sz w:val="24"/>
          <w:szCs w:val="24"/>
        </w:rPr>
      </w:pPr>
      <w:r w:rsidRPr="00A77221">
        <w:rPr>
          <w:rFonts w:ascii="Times New Roman" w:eastAsia="Times New Roman" w:hAnsi="Times New Roman" w:cs="Times New Roman"/>
          <w:sz w:val="24"/>
          <w:szCs w:val="24"/>
        </w:rPr>
        <w:t>В 2020 году администрацией муниципального района продолжалась проводиться политика в области развития малого и среднего предпринимательства направленная на обеспечение реализации целей и принципов, установленных Федеральным законодательством и Стратегией социально-экономического развития Слюдянского муниципального района до 2030 года.</w:t>
      </w:r>
    </w:p>
    <w:p w:rsidR="00F077C3" w:rsidRPr="00A77221" w:rsidRDefault="00F077C3" w:rsidP="00F077C3">
      <w:pPr>
        <w:shd w:val="clear" w:color="auto" w:fill="FFFFFF" w:themeFill="background1"/>
        <w:spacing w:after="0" w:line="0" w:lineRule="atLeast"/>
        <w:ind w:right="-2"/>
        <w:jc w:val="both"/>
        <w:rPr>
          <w:rFonts w:ascii="Times New Roman" w:eastAsia="Times New Roman" w:hAnsi="Times New Roman" w:cs="Times New Roman"/>
          <w:sz w:val="24"/>
          <w:szCs w:val="24"/>
        </w:rPr>
      </w:pPr>
    </w:p>
    <w:p w:rsidR="00F077C3" w:rsidRPr="00A77221" w:rsidRDefault="00F077C3" w:rsidP="00F077C3">
      <w:pPr>
        <w:shd w:val="clear" w:color="auto" w:fill="FFFFFF" w:themeFill="background1"/>
        <w:spacing w:after="0" w:line="0" w:lineRule="atLeast"/>
        <w:ind w:right="-2"/>
        <w:jc w:val="both"/>
        <w:rPr>
          <w:rFonts w:ascii="Times New Roman" w:eastAsia="Times New Roman" w:hAnsi="Times New Roman" w:cs="Times New Roman"/>
          <w:sz w:val="24"/>
          <w:szCs w:val="24"/>
        </w:rPr>
      </w:pPr>
      <w:r w:rsidRPr="00A77221">
        <w:rPr>
          <w:noProof/>
          <w:lang w:eastAsia="ru-RU"/>
        </w:rPr>
        <w:drawing>
          <wp:anchor distT="0" distB="0" distL="114300" distR="114300" simplePos="0" relativeHeight="251670528" behindDoc="0" locked="0" layoutInCell="1" allowOverlap="1" wp14:anchorId="200FFD95" wp14:editId="207FF687">
            <wp:simplePos x="0" y="0"/>
            <wp:positionH relativeFrom="column">
              <wp:posOffset>-108585</wp:posOffset>
            </wp:positionH>
            <wp:positionV relativeFrom="paragraph">
              <wp:posOffset>43815</wp:posOffset>
            </wp:positionV>
            <wp:extent cx="3114675" cy="1962150"/>
            <wp:effectExtent l="0" t="0" r="9525" b="19050"/>
            <wp:wrapSquare wrapText="bothSides"/>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r w:rsidRPr="00A77221">
        <w:rPr>
          <w:rFonts w:ascii="Times New Roman" w:eastAsia="Times New Roman" w:hAnsi="Times New Roman" w:cs="Times New Roman"/>
          <w:sz w:val="24"/>
          <w:szCs w:val="24"/>
        </w:rPr>
        <w:t xml:space="preserve"> </w:t>
      </w:r>
      <w:r w:rsidRPr="00A77221">
        <w:rPr>
          <w:rFonts w:ascii="Times New Roman" w:eastAsia="Times New Roman" w:hAnsi="Times New Roman" w:cs="Times New Roman"/>
          <w:sz w:val="24"/>
          <w:szCs w:val="24"/>
        </w:rPr>
        <w:tab/>
        <w:t>По состоянию на 01.01.2021 г. на территории Слюдянского района зарегистрировано 281 юридических лиц (к 312 субъектам аналогичного периода прошлого года – снижение на 10%) и 759 индивидуальных предпринимателей (к 769 субъектам аналогичного периода прошлого года – снижение на 1,3 %). Всего 1040 субъектов.</w:t>
      </w:r>
    </w:p>
    <w:p w:rsidR="00F077C3" w:rsidRPr="00A77221" w:rsidRDefault="00F077C3" w:rsidP="00F077C3">
      <w:pPr>
        <w:shd w:val="clear" w:color="auto" w:fill="FFFFFF" w:themeFill="background1"/>
        <w:spacing w:after="0" w:line="0" w:lineRule="atLeast"/>
        <w:ind w:right="-2" w:firstLine="708"/>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Таким образом, с учетом данных, в расчете на 1000 жителей муниципального района приходится 6 малых предприятий (юридических лиц и за исключением средних), что на 25% меньше уровня прошлого года.</w:t>
      </w:r>
    </w:p>
    <w:p w:rsidR="00F077C3" w:rsidRPr="00A77221" w:rsidRDefault="00F077C3" w:rsidP="00F077C3">
      <w:pPr>
        <w:shd w:val="clear" w:color="auto" w:fill="FFFFFF" w:themeFill="background1"/>
        <w:spacing w:after="0" w:line="0" w:lineRule="atLeast"/>
        <w:ind w:right="-2" w:firstLine="708"/>
        <w:jc w:val="both"/>
        <w:rPr>
          <w:rFonts w:ascii="Times New Roman" w:eastAsia="Times New Roman" w:hAnsi="Times New Roman" w:cs="Times New Roman"/>
          <w:sz w:val="24"/>
          <w:szCs w:val="24"/>
        </w:rPr>
      </w:pPr>
      <w:r w:rsidRPr="00A77221">
        <w:rPr>
          <w:rFonts w:ascii="Times New Roman" w:eastAsia="Times New Roman" w:hAnsi="Times New Roman" w:cs="Times New Roman"/>
          <w:sz w:val="24"/>
          <w:szCs w:val="24"/>
        </w:rPr>
        <w:t>Основное количество малых и средних предприятий (ЮЛ и ИП) сосредоточено в сфере оказания услуг торговли – 45 %, в сфере транспортировки и хранении – 10 %, в строительстве - 8%, деятельности гостиниц и предприятий общественного питания – 7 %, предоставление прочих видов услуг  - 6%, на обрабатывающем производстве  – 5 %, деятельности операций с недвижимым имуществом – 5%, в административной деятельности и сопутствующих доп</w:t>
      </w:r>
      <w:proofErr w:type="gramStart"/>
      <w:r w:rsidRPr="00A77221">
        <w:rPr>
          <w:rFonts w:ascii="Times New Roman" w:eastAsia="Times New Roman" w:hAnsi="Times New Roman" w:cs="Times New Roman"/>
          <w:sz w:val="24"/>
          <w:szCs w:val="24"/>
        </w:rPr>
        <w:t>.у</w:t>
      </w:r>
      <w:proofErr w:type="gramEnd"/>
      <w:r w:rsidRPr="00A77221">
        <w:rPr>
          <w:rFonts w:ascii="Times New Roman" w:eastAsia="Times New Roman" w:hAnsi="Times New Roman" w:cs="Times New Roman"/>
          <w:sz w:val="24"/>
          <w:szCs w:val="24"/>
        </w:rPr>
        <w:t>слугах – 4 %, деятельность профессиональная, научная и техническая – 3%.</w:t>
      </w:r>
    </w:p>
    <w:p w:rsidR="00F077C3" w:rsidRDefault="00F077C3" w:rsidP="00F077C3">
      <w:pPr>
        <w:shd w:val="clear" w:color="auto" w:fill="FFFFFF" w:themeFill="background1"/>
        <w:spacing w:after="0" w:line="240" w:lineRule="auto"/>
        <w:ind w:right="-2" w:firstLine="709"/>
        <w:jc w:val="both"/>
        <w:rPr>
          <w:rFonts w:ascii="Times New Roman" w:eastAsia="Times New Roman" w:hAnsi="Times New Roman" w:cs="Times New Roman"/>
          <w:sz w:val="24"/>
          <w:szCs w:val="24"/>
        </w:rPr>
      </w:pPr>
      <w:r w:rsidRPr="00A77221">
        <w:rPr>
          <w:rFonts w:ascii="Times New Roman" w:eastAsia="Times New Roman" w:hAnsi="Times New Roman" w:cs="Times New Roman"/>
          <w:sz w:val="24"/>
          <w:szCs w:val="24"/>
        </w:rPr>
        <w:t>Отраслевое распределение предприятий малого и среднего бизнеса составлено на основе нового классификатора ОКВЭД-2, вступившего в силу с 11 июля 2016 года, представлено в диаграмме:</w:t>
      </w:r>
    </w:p>
    <w:p w:rsidR="00BB6A93" w:rsidRPr="00A77221" w:rsidRDefault="00BB6A93" w:rsidP="00F077C3">
      <w:pPr>
        <w:shd w:val="clear" w:color="auto" w:fill="FFFFFF" w:themeFill="background1"/>
        <w:spacing w:after="0" w:line="240" w:lineRule="auto"/>
        <w:ind w:right="-2" w:firstLine="709"/>
        <w:jc w:val="both"/>
        <w:rPr>
          <w:rFonts w:ascii="Times New Roman" w:eastAsia="Times New Roman" w:hAnsi="Times New Roman" w:cs="Times New Roman"/>
          <w:sz w:val="24"/>
          <w:szCs w:val="24"/>
        </w:rPr>
      </w:pPr>
    </w:p>
    <w:p w:rsidR="00F077C3" w:rsidRPr="00A77221" w:rsidRDefault="00F077C3" w:rsidP="00F077C3">
      <w:pPr>
        <w:shd w:val="clear" w:color="auto" w:fill="FFFFFF" w:themeFill="background1"/>
        <w:spacing w:after="0" w:line="0" w:lineRule="atLeast"/>
        <w:ind w:right="-2"/>
        <w:jc w:val="both"/>
        <w:rPr>
          <w:rFonts w:ascii="Times New Roman" w:eastAsia="Times New Roman" w:hAnsi="Times New Roman" w:cs="Times New Roman"/>
          <w:sz w:val="24"/>
          <w:szCs w:val="24"/>
        </w:rPr>
      </w:pPr>
      <w:r w:rsidRPr="00A77221">
        <w:rPr>
          <w:noProof/>
          <w:lang w:eastAsia="ru-RU"/>
        </w:rPr>
        <w:drawing>
          <wp:inline distT="0" distB="0" distL="0" distR="0" wp14:anchorId="682151C3" wp14:editId="614A92EF">
            <wp:extent cx="6343650" cy="4143375"/>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077C3" w:rsidRPr="00A77221" w:rsidRDefault="00F077C3" w:rsidP="00F077C3">
      <w:pPr>
        <w:shd w:val="clear" w:color="auto" w:fill="FFFFFF" w:themeFill="background1"/>
        <w:spacing w:after="0" w:line="240" w:lineRule="auto"/>
        <w:ind w:right="-2"/>
        <w:jc w:val="center"/>
        <w:rPr>
          <w:rFonts w:ascii="Times New Roman" w:eastAsia="Times New Roman" w:hAnsi="Times New Roman" w:cs="Times New Roman"/>
          <w:sz w:val="24"/>
          <w:szCs w:val="24"/>
        </w:rPr>
      </w:pPr>
    </w:p>
    <w:p w:rsidR="00F077C3" w:rsidRPr="00A77221" w:rsidRDefault="00F077C3" w:rsidP="00F077C3">
      <w:pPr>
        <w:shd w:val="clear" w:color="auto" w:fill="FFFFFF" w:themeFill="background1"/>
        <w:spacing w:after="0" w:line="0" w:lineRule="atLeast"/>
        <w:ind w:right="-2"/>
        <w:jc w:val="both"/>
        <w:rPr>
          <w:rFonts w:ascii="Times New Roman" w:hAnsi="Times New Roman" w:cs="Times New Roman"/>
          <w:sz w:val="24"/>
          <w:szCs w:val="24"/>
        </w:rPr>
      </w:pPr>
      <w:r w:rsidRPr="00A77221">
        <w:rPr>
          <w:rFonts w:ascii="Times New Roman" w:eastAsia="Times New Roman" w:hAnsi="Times New Roman" w:cs="Times New Roman"/>
          <w:sz w:val="24"/>
          <w:szCs w:val="24"/>
        </w:rPr>
        <w:t xml:space="preserve"> </w:t>
      </w:r>
      <w:r w:rsidRPr="00A77221">
        <w:rPr>
          <w:rFonts w:ascii="Times New Roman" w:eastAsia="Times New Roman" w:hAnsi="Times New Roman" w:cs="Times New Roman"/>
          <w:sz w:val="24"/>
          <w:szCs w:val="24"/>
        </w:rPr>
        <w:tab/>
      </w:r>
      <w:r w:rsidRPr="00A77221">
        <w:rPr>
          <w:rFonts w:ascii="Times New Roman" w:hAnsi="Times New Roman" w:cs="Times New Roman"/>
          <w:sz w:val="24"/>
          <w:szCs w:val="24"/>
          <w:shd w:val="clear" w:color="auto" w:fill="FFFFFF" w:themeFill="background1"/>
        </w:rPr>
        <w:t xml:space="preserve">В России сектор малого и среднего предпринимательства предоставляет рабочие места всего лишь 22% трудоспособного населения. Доля занятых в малом бизнесе от общего количества занятых в экономике Слюдянского района выше среднероссийских показателей на 3%, однако, все еще является недостаточно высоким показателем. На основании этих данных </w:t>
      </w:r>
      <w:proofErr w:type="gramStart"/>
      <w:r w:rsidRPr="00A77221">
        <w:rPr>
          <w:rFonts w:ascii="Times New Roman" w:hAnsi="Times New Roman" w:cs="Times New Roman"/>
          <w:sz w:val="24"/>
          <w:szCs w:val="24"/>
          <w:shd w:val="clear" w:color="auto" w:fill="FFFFFF" w:themeFill="background1"/>
        </w:rPr>
        <w:t>заметно существенное</w:t>
      </w:r>
      <w:proofErr w:type="gramEnd"/>
      <w:r w:rsidRPr="00A77221">
        <w:rPr>
          <w:rFonts w:ascii="Times New Roman" w:hAnsi="Times New Roman" w:cs="Times New Roman"/>
          <w:sz w:val="24"/>
          <w:szCs w:val="24"/>
          <w:shd w:val="clear" w:color="auto" w:fill="FFFFFF" w:themeFill="background1"/>
        </w:rPr>
        <w:t xml:space="preserve"> отставание сектора малого и среднего бизнеса России от других стран, что говорит о необходимости его развития. </w:t>
      </w:r>
      <w:proofErr w:type="gramStart"/>
      <w:r w:rsidRPr="00A77221">
        <w:rPr>
          <w:rFonts w:ascii="Times New Roman" w:hAnsi="Times New Roman" w:cs="Times New Roman"/>
          <w:sz w:val="24"/>
          <w:szCs w:val="24"/>
        </w:rPr>
        <w:t>Численность работающих в сфере малого бизнеса Слюдянского района за отчетный период снижена на 5% или 170 человек и составляет 3253 человек.</w:t>
      </w:r>
      <w:proofErr w:type="gramEnd"/>
    </w:p>
    <w:p w:rsidR="00F077C3" w:rsidRPr="00A77221" w:rsidRDefault="00F077C3" w:rsidP="00F077C3">
      <w:pPr>
        <w:shd w:val="clear" w:color="auto" w:fill="FFFFFF" w:themeFill="background1"/>
        <w:spacing w:after="0" w:line="0" w:lineRule="atLeast"/>
        <w:ind w:firstLine="708"/>
        <w:jc w:val="both"/>
        <w:rPr>
          <w:rFonts w:ascii="Times New Roman" w:eastAsia="Times New Roman" w:hAnsi="Times New Roman" w:cs="Times New Roman"/>
          <w:sz w:val="24"/>
          <w:szCs w:val="24"/>
        </w:rPr>
      </w:pPr>
      <w:r w:rsidRPr="00A77221">
        <w:rPr>
          <w:rFonts w:ascii="Times New Roman" w:eastAsia="Times New Roman" w:hAnsi="Times New Roman" w:cs="Times New Roman"/>
          <w:sz w:val="24"/>
          <w:szCs w:val="24"/>
        </w:rPr>
        <w:t xml:space="preserve">Налоговые поступления по специальным режимам налогообложения от субъектов малого и среднего предпринимательства составили в бюджете муниципального района 26,386 млн. рублей или </w:t>
      </w:r>
      <w:r w:rsidRPr="00A77221">
        <w:rPr>
          <w:rFonts w:ascii="Times New Roman" w:eastAsia="Times New Roman" w:hAnsi="Times New Roman" w:cs="Times New Roman"/>
          <w:sz w:val="24"/>
          <w:szCs w:val="24"/>
          <w:shd w:val="clear" w:color="auto" w:fill="FFFFFF" w:themeFill="background1"/>
        </w:rPr>
        <w:t>6,4</w:t>
      </w:r>
      <w:r w:rsidRPr="00A77221">
        <w:rPr>
          <w:rFonts w:ascii="Times New Roman" w:eastAsia="Times New Roman" w:hAnsi="Times New Roman" w:cs="Times New Roman"/>
          <w:sz w:val="24"/>
          <w:szCs w:val="24"/>
        </w:rPr>
        <w:t xml:space="preserve">% всех налоговых и неналоговых доходов бюджета (к 25,658 млн. рублей, или  6,7 % соответственно). </w:t>
      </w:r>
    </w:p>
    <w:p w:rsidR="00F077C3" w:rsidRPr="00A77221" w:rsidRDefault="00F077C3" w:rsidP="00F077C3">
      <w:pPr>
        <w:shd w:val="clear" w:color="auto" w:fill="FFFFFF" w:themeFill="background1"/>
        <w:spacing w:after="0" w:line="0" w:lineRule="atLeast"/>
        <w:ind w:firstLine="708"/>
        <w:jc w:val="both"/>
        <w:rPr>
          <w:rFonts w:ascii="Times New Roman" w:eastAsia="Times New Roman" w:hAnsi="Times New Roman" w:cs="Times New Roman"/>
          <w:sz w:val="24"/>
          <w:szCs w:val="24"/>
        </w:rPr>
      </w:pPr>
    </w:p>
    <w:tbl>
      <w:tblPr>
        <w:tblStyle w:val="-511"/>
        <w:tblpPr w:leftFromText="180" w:rightFromText="180" w:vertAnchor="text" w:tblpX="108" w:tblpY="1"/>
        <w:tblOverlap w:val="never"/>
        <w:tblW w:w="4621" w:type="dxa"/>
        <w:tblBorders>
          <w:insideH w:val="single" w:sz="8" w:space="0" w:color="4BACC6" w:themeColor="accent5"/>
          <w:insideV w:val="single" w:sz="8" w:space="0" w:color="4BACC6" w:themeColor="accent5"/>
        </w:tblBorders>
        <w:tblLook w:val="04A0" w:firstRow="1" w:lastRow="0" w:firstColumn="1" w:lastColumn="0" w:noHBand="0" w:noVBand="1"/>
      </w:tblPr>
      <w:tblGrid>
        <w:gridCol w:w="882"/>
        <w:gridCol w:w="1388"/>
        <w:gridCol w:w="1183"/>
        <w:gridCol w:w="1168"/>
      </w:tblGrid>
      <w:tr w:rsidR="00F077C3" w:rsidRPr="00A77221" w:rsidTr="00664716">
        <w:trPr>
          <w:cnfStyle w:val="100000000000" w:firstRow="1" w:lastRow="0" w:firstColumn="0" w:lastColumn="0" w:oddVBand="0" w:evenVBand="0" w:oddHBand="0"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882" w:type="dxa"/>
          </w:tcPr>
          <w:p w:rsidR="00F077C3" w:rsidRPr="00731790" w:rsidRDefault="00F077C3" w:rsidP="00664716">
            <w:pPr>
              <w:jc w:val="both"/>
              <w:rPr>
                <w:rFonts w:ascii="Times New Roman" w:hAnsi="Times New Roman" w:cs="Times New Roman"/>
                <w:sz w:val="20"/>
                <w:szCs w:val="20"/>
              </w:rPr>
            </w:pPr>
            <w:r w:rsidRPr="00731790">
              <w:rPr>
                <w:rFonts w:ascii="Times New Roman" w:hAnsi="Times New Roman" w:cs="Times New Roman"/>
                <w:sz w:val="20"/>
                <w:szCs w:val="20"/>
              </w:rPr>
              <w:t>Вид налога</w:t>
            </w:r>
          </w:p>
        </w:tc>
        <w:tc>
          <w:tcPr>
            <w:tcW w:w="1388" w:type="dxa"/>
          </w:tcPr>
          <w:p w:rsidR="00F077C3" w:rsidRPr="00731790" w:rsidRDefault="00F077C3" w:rsidP="0066471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31790">
              <w:rPr>
                <w:rFonts w:ascii="Times New Roman" w:hAnsi="Times New Roman" w:cs="Times New Roman"/>
                <w:sz w:val="20"/>
                <w:szCs w:val="20"/>
              </w:rPr>
              <w:t>20</w:t>
            </w:r>
            <w:r>
              <w:rPr>
                <w:rFonts w:ascii="Times New Roman" w:hAnsi="Times New Roman" w:cs="Times New Roman"/>
                <w:sz w:val="20"/>
                <w:szCs w:val="20"/>
              </w:rPr>
              <w:t>20</w:t>
            </w:r>
            <w:r w:rsidRPr="00731790">
              <w:rPr>
                <w:rFonts w:ascii="Times New Roman" w:hAnsi="Times New Roman" w:cs="Times New Roman"/>
                <w:sz w:val="20"/>
                <w:szCs w:val="20"/>
              </w:rPr>
              <w:t xml:space="preserve">, </w:t>
            </w:r>
            <w:r>
              <w:rPr>
                <w:rFonts w:ascii="Times New Roman" w:hAnsi="Times New Roman" w:cs="Times New Roman"/>
                <w:sz w:val="20"/>
                <w:szCs w:val="20"/>
              </w:rPr>
              <w:t>млн.</w:t>
            </w:r>
          </w:p>
          <w:p w:rsidR="00F077C3" w:rsidRPr="00731790" w:rsidRDefault="00F077C3" w:rsidP="0066471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31790">
              <w:rPr>
                <w:rFonts w:ascii="Times New Roman" w:hAnsi="Times New Roman" w:cs="Times New Roman"/>
                <w:sz w:val="20"/>
                <w:szCs w:val="20"/>
              </w:rPr>
              <w:t>руб.</w:t>
            </w:r>
          </w:p>
        </w:tc>
        <w:tc>
          <w:tcPr>
            <w:tcW w:w="1183" w:type="dxa"/>
          </w:tcPr>
          <w:p w:rsidR="00F077C3" w:rsidRPr="00731790" w:rsidRDefault="00F077C3" w:rsidP="0066471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2019, млн.</w:t>
            </w:r>
          </w:p>
          <w:p w:rsidR="00F077C3" w:rsidRDefault="00F077C3" w:rsidP="0066471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31790">
              <w:rPr>
                <w:rFonts w:ascii="Times New Roman" w:hAnsi="Times New Roman" w:cs="Times New Roman"/>
                <w:sz w:val="20"/>
                <w:szCs w:val="20"/>
              </w:rPr>
              <w:t>руб.</w:t>
            </w:r>
          </w:p>
          <w:p w:rsidR="00F077C3" w:rsidRPr="00731790" w:rsidRDefault="00F077C3" w:rsidP="0066471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168" w:type="dxa"/>
          </w:tcPr>
          <w:p w:rsidR="00F077C3" w:rsidRPr="00731790" w:rsidRDefault="00F077C3" w:rsidP="0066471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31790">
              <w:rPr>
                <w:rFonts w:ascii="Times New Roman" w:hAnsi="Times New Roman" w:cs="Times New Roman"/>
                <w:sz w:val="20"/>
                <w:szCs w:val="20"/>
              </w:rPr>
              <w:t>Динамика 20</w:t>
            </w:r>
            <w:r>
              <w:rPr>
                <w:rFonts w:ascii="Times New Roman" w:hAnsi="Times New Roman" w:cs="Times New Roman"/>
                <w:sz w:val="20"/>
                <w:szCs w:val="20"/>
              </w:rPr>
              <w:t>20</w:t>
            </w:r>
            <w:r w:rsidRPr="00731790">
              <w:rPr>
                <w:rFonts w:ascii="Times New Roman" w:hAnsi="Times New Roman" w:cs="Times New Roman"/>
                <w:sz w:val="20"/>
                <w:szCs w:val="20"/>
              </w:rPr>
              <w:t>/201</w:t>
            </w:r>
            <w:r>
              <w:rPr>
                <w:rFonts w:ascii="Times New Roman" w:hAnsi="Times New Roman" w:cs="Times New Roman"/>
                <w:sz w:val="20"/>
                <w:szCs w:val="20"/>
              </w:rPr>
              <w:t>9</w:t>
            </w:r>
          </w:p>
        </w:tc>
      </w:tr>
      <w:tr w:rsidR="00F077C3" w:rsidRPr="00A77221" w:rsidTr="00664716">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882" w:type="dxa"/>
            <w:tcBorders>
              <w:top w:val="none" w:sz="0" w:space="0" w:color="auto"/>
              <w:left w:val="none" w:sz="0" w:space="0" w:color="auto"/>
              <w:bottom w:val="none" w:sz="0" w:space="0" w:color="auto"/>
            </w:tcBorders>
          </w:tcPr>
          <w:p w:rsidR="00F077C3" w:rsidRPr="00A77221" w:rsidRDefault="00F077C3" w:rsidP="00664716">
            <w:pPr>
              <w:shd w:val="clear" w:color="auto" w:fill="FFFFFF" w:themeFill="background1"/>
              <w:jc w:val="both"/>
              <w:rPr>
                <w:rFonts w:ascii="Times New Roman" w:hAnsi="Times New Roman"/>
                <w:sz w:val="20"/>
                <w:szCs w:val="20"/>
              </w:rPr>
            </w:pPr>
            <w:r w:rsidRPr="00A77221">
              <w:rPr>
                <w:rFonts w:ascii="Times New Roman" w:hAnsi="Times New Roman"/>
                <w:sz w:val="20"/>
                <w:szCs w:val="20"/>
              </w:rPr>
              <w:t xml:space="preserve"> ЕНВД</w:t>
            </w:r>
          </w:p>
        </w:tc>
        <w:tc>
          <w:tcPr>
            <w:tcW w:w="1388" w:type="dxa"/>
            <w:tcBorders>
              <w:top w:val="none" w:sz="0" w:space="0" w:color="auto"/>
              <w:bottom w:val="none" w:sz="0" w:space="0" w:color="auto"/>
            </w:tcBorders>
          </w:tcPr>
          <w:p w:rsidR="00F077C3" w:rsidRPr="00A77221" w:rsidRDefault="00F077C3" w:rsidP="00664716">
            <w:pPr>
              <w:shd w:val="clear" w:color="auto" w:fill="FFFFFF" w:themeFill="background1"/>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12,791</w:t>
            </w:r>
          </w:p>
        </w:tc>
        <w:tc>
          <w:tcPr>
            <w:tcW w:w="1183" w:type="dxa"/>
            <w:tcBorders>
              <w:top w:val="none" w:sz="0" w:space="0" w:color="auto"/>
              <w:bottom w:val="none" w:sz="0" w:space="0" w:color="auto"/>
            </w:tcBorders>
          </w:tcPr>
          <w:p w:rsidR="00F077C3" w:rsidRPr="00A77221" w:rsidRDefault="00F077C3" w:rsidP="00664716">
            <w:pPr>
              <w:shd w:val="clear" w:color="auto" w:fill="FFFFFF" w:themeFill="background1"/>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16,031</w:t>
            </w:r>
          </w:p>
        </w:tc>
        <w:tc>
          <w:tcPr>
            <w:tcW w:w="1168" w:type="dxa"/>
            <w:tcBorders>
              <w:top w:val="none" w:sz="0" w:space="0" w:color="auto"/>
              <w:bottom w:val="none" w:sz="0" w:space="0" w:color="auto"/>
              <w:right w:val="none" w:sz="0" w:space="0" w:color="auto"/>
            </w:tcBorders>
          </w:tcPr>
          <w:p w:rsidR="00F077C3" w:rsidRPr="00A77221" w:rsidRDefault="00F077C3" w:rsidP="00664716">
            <w:pPr>
              <w:shd w:val="clear" w:color="auto" w:fill="FFFFFF" w:themeFill="background1"/>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79,8%</w:t>
            </w:r>
          </w:p>
        </w:tc>
      </w:tr>
      <w:tr w:rsidR="00F077C3" w:rsidRPr="00A77221" w:rsidTr="00664716">
        <w:trPr>
          <w:trHeight w:val="190"/>
        </w:trPr>
        <w:tc>
          <w:tcPr>
            <w:cnfStyle w:val="001000000000" w:firstRow="0" w:lastRow="0" w:firstColumn="1" w:lastColumn="0" w:oddVBand="0" w:evenVBand="0" w:oddHBand="0" w:evenHBand="0" w:firstRowFirstColumn="0" w:firstRowLastColumn="0" w:lastRowFirstColumn="0" w:lastRowLastColumn="0"/>
            <w:tcW w:w="882" w:type="dxa"/>
          </w:tcPr>
          <w:p w:rsidR="00F077C3" w:rsidRPr="00A77221" w:rsidRDefault="00F077C3" w:rsidP="00664716">
            <w:pPr>
              <w:shd w:val="clear" w:color="auto" w:fill="FFFFFF" w:themeFill="background1"/>
              <w:jc w:val="both"/>
              <w:rPr>
                <w:rFonts w:ascii="Times New Roman" w:hAnsi="Times New Roman"/>
                <w:sz w:val="20"/>
                <w:szCs w:val="20"/>
              </w:rPr>
            </w:pPr>
            <w:r w:rsidRPr="00A77221">
              <w:rPr>
                <w:rFonts w:ascii="Times New Roman" w:hAnsi="Times New Roman"/>
                <w:sz w:val="20"/>
                <w:szCs w:val="20"/>
              </w:rPr>
              <w:t xml:space="preserve">Патент </w:t>
            </w:r>
          </w:p>
        </w:tc>
        <w:tc>
          <w:tcPr>
            <w:tcW w:w="1388" w:type="dxa"/>
          </w:tcPr>
          <w:p w:rsidR="00F077C3" w:rsidRPr="00A77221" w:rsidRDefault="00F077C3" w:rsidP="00664716">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0,309</w:t>
            </w:r>
          </w:p>
        </w:tc>
        <w:tc>
          <w:tcPr>
            <w:tcW w:w="1183" w:type="dxa"/>
          </w:tcPr>
          <w:p w:rsidR="00F077C3" w:rsidRPr="00A77221" w:rsidRDefault="00F077C3" w:rsidP="00664716">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0,191</w:t>
            </w:r>
          </w:p>
        </w:tc>
        <w:tc>
          <w:tcPr>
            <w:tcW w:w="1168" w:type="dxa"/>
          </w:tcPr>
          <w:p w:rsidR="00F077C3" w:rsidRPr="00A77221" w:rsidRDefault="00F077C3" w:rsidP="00664716">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161,5%</w:t>
            </w:r>
          </w:p>
        </w:tc>
      </w:tr>
      <w:tr w:rsidR="00F077C3" w:rsidRPr="00A77221" w:rsidTr="00664716">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882" w:type="dxa"/>
            <w:tcBorders>
              <w:top w:val="none" w:sz="0" w:space="0" w:color="auto"/>
              <w:left w:val="none" w:sz="0" w:space="0" w:color="auto"/>
              <w:bottom w:val="none" w:sz="0" w:space="0" w:color="auto"/>
            </w:tcBorders>
          </w:tcPr>
          <w:p w:rsidR="00F077C3" w:rsidRPr="00A77221" w:rsidRDefault="00F077C3" w:rsidP="00664716">
            <w:pPr>
              <w:shd w:val="clear" w:color="auto" w:fill="FFFFFF" w:themeFill="background1"/>
              <w:jc w:val="both"/>
              <w:rPr>
                <w:rFonts w:ascii="Times New Roman" w:hAnsi="Times New Roman"/>
                <w:sz w:val="20"/>
                <w:szCs w:val="20"/>
              </w:rPr>
            </w:pPr>
            <w:r w:rsidRPr="00A77221">
              <w:rPr>
                <w:rFonts w:ascii="Times New Roman" w:hAnsi="Times New Roman"/>
                <w:sz w:val="20"/>
                <w:szCs w:val="20"/>
              </w:rPr>
              <w:t>ЕСХН</w:t>
            </w:r>
          </w:p>
        </w:tc>
        <w:tc>
          <w:tcPr>
            <w:tcW w:w="1388" w:type="dxa"/>
            <w:tcBorders>
              <w:top w:val="none" w:sz="0" w:space="0" w:color="auto"/>
              <w:bottom w:val="none" w:sz="0" w:space="0" w:color="auto"/>
            </w:tcBorders>
          </w:tcPr>
          <w:p w:rsidR="00F077C3" w:rsidRPr="00A77221" w:rsidRDefault="00F077C3" w:rsidP="00664716">
            <w:pPr>
              <w:shd w:val="clear" w:color="auto" w:fill="FFFFFF" w:themeFill="background1"/>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0,00456</w:t>
            </w:r>
          </w:p>
        </w:tc>
        <w:tc>
          <w:tcPr>
            <w:tcW w:w="1183" w:type="dxa"/>
            <w:tcBorders>
              <w:top w:val="none" w:sz="0" w:space="0" w:color="auto"/>
              <w:bottom w:val="none" w:sz="0" w:space="0" w:color="auto"/>
            </w:tcBorders>
          </w:tcPr>
          <w:p w:rsidR="00F077C3" w:rsidRPr="00A77221" w:rsidRDefault="00F077C3" w:rsidP="00664716">
            <w:pPr>
              <w:shd w:val="clear" w:color="auto" w:fill="FFFFFF" w:themeFill="background1"/>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0,00445</w:t>
            </w:r>
          </w:p>
        </w:tc>
        <w:tc>
          <w:tcPr>
            <w:tcW w:w="1168" w:type="dxa"/>
            <w:tcBorders>
              <w:top w:val="none" w:sz="0" w:space="0" w:color="auto"/>
              <w:bottom w:val="none" w:sz="0" w:space="0" w:color="auto"/>
              <w:right w:val="none" w:sz="0" w:space="0" w:color="auto"/>
            </w:tcBorders>
          </w:tcPr>
          <w:p w:rsidR="00F077C3" w:rsidRPr="00A77221" w:rsidRDefault="00F077C3" w:rsidP="00664716">
            <w:pPr>
              <w:shd w:val="clear" w:color="auto" w:fill="FFFFFF" w:themeFill="background1"/>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102,7%</w:t>
            </w:r>
          </w:p>
        </w:tc>
      </w:tr>
      <w:tr w:rsidR="00F077C3" w:rsidRPr="00A77221" w:rsidTr="00664716">
        <w:trPr>
          <w:trHeight w:val="190"/>
        </w:trPr>
        <w:tc>
          <w:tcPr>
            <w:cnfStyle w:val="001000000000" w:firstRow="0" w:lastRow="0" w:firstColumn="1" w:lastColumn="0" w:oddVBand="0" w:evenVBand="0" w:oddHBand="0" w:evenHBand="0" w:firstRowFirstColumn="0" w:firstRowLastColumn="0" w:lastRowFirstColumn="0" w:lastRowLastColumn="0"/>
            <w:tcW w:w="882" w:type="dxa"/>
          </w:tcPr>
          <w:p w:rsidR="00F077C3" w:rsidRPr="00A77221" w:rsidRDefault="00F077C3" w:rsidP="00664716">
            <w:pPr>
              <w:shd w:val="clear" w:color="auto" w:fill="FFFFFF" w:themeFill="background1"/>
              <w:jc w:val="both"/>
              <w:rPr>
                <w:rFonts w:ascii="Times New Roman" w:hAnsi="Times New Roman"/>
                <w:sz w:val="20"/>
                <w:szCs w:val="20"/>
              </w:rPr>
            </w:pPr>
            <w:r w:rsidRPr="00A77221">
              <w:rPr>
                <w:rFonts w:ascii="Times New Roman" w:hAnsi="Times New Roman"/>
                <w:sz w:val="20"/>
                <w:szCs w:val="20"/>
              </w:rPr>
              <w:t>УСН</w:t>
            </w:r>
          </w:p>
        </w:tc>
        <w:tc>
          <w:tcPr>
            <w:tcW w:w="1388" w:type="dxa"/>
          </w:tcPr>
          <w:p w:rsidR="00F077C3" w:rsidRPr="00A77221" w:rsidRDefault="00F077C3" w:rsidP="00664716">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13,283</w:t>
            </w:r>
          </w:p>
        </w:tc>
        <w:tc>
          <w:tcPr>
            <w:tcW w:w="1183" w:type="dxa"/>
          </w:tcPr>
          <w:p w:rsidR="00F077C3" w:rsidRPr="00A77221" w:rsidRDefault="00F077C3" w:rsidP="00664716">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9,433</w:t>
            </w:r>
          </w:p>
        </w:tc>
        <w:tc>
          <w:tcPr>
            <w:tcW w:w="1168" w:type="dxa"/>
          </w:tcPr>
          <w:p w:rsidR="00F077C3" w:rsidRPr="00A77221" w:rsidRDefault="00F077C3" w:rsidP="00664716">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A77221">
              <w:rPr>
                <w:rFonts w:ascii="Times New Roman" w:hAnsi="Times New Roman"/>
                <w:sz w:val="20"/>
                <w:szCs w:val="20"/>
              </w:rPr>
              <w:t>140,8%</w:t>
            </w:r>
          </w:p>
        </w:tc>
      </w:tr>
    </w:tbl>
    <w:p w:rsidR="00F077C3" w:rsidRPr="00A77221" w:rsidRDefault="00F077C3" w:rsidP="00F077C3">
      <w:pPr>
        <w:shd w:val="clear" w:color="auto" w:fill="FFFFFF" w:themeFill="background1"/>
        <w:spacing w:after="0" w:line="0" w:lineRule="atLeast"/>
        <w:ind w:firstLine="708"/>
        <w:jc w:val="both"/>
        <w:rPr>
          <w:rFonts w:ascii="Times New Roman" w:eastAsia="Times New Roman" w:hAnsi="Times New Roman" w:cs="Times New Roman"/>
          <w:sz w:val="24"/>
          <w:szCs w:val="24"/>
        </w:rPr>
      </w:pPr>
      <w:r w:rsidRPr="00A77221">
        <w:rPr>
          <w:rFonts w:ascii="Times New Roman" w:eastAsia="Times New Roman" w:hAnsi="Times New Roman" w:cs="Times New Roman"/>
          <w:sz w:val="24"/>
          <w:szCs w:val="24"/>
        </w:rPr>
        <w:t>Рост налоговых поступлений</w:t>
      </w:r>
      <w:r w:rsidRPr="00A77221">
        <w:rPr>
          <w:rFonts w:ascii="Times New Roman" w:hAnsi="Times New Roman" w:cs="Times New Roman"/>
          <w:sz w:val="24"/>
          <w:szCs w:val="24"/>
        </w:rPr>
        <w:t xml:space="preserve"> по </w:t>
      </w:r>
      <w:r w:rsidRPr="00A77221">
        <w:rPr>
          <w:rFonts w:ascii="Times New Roman" w:eastAsia="Times New Roman" w:hAnsi="Times New Roman" w:cs="Times New Roman"/>
          <w:sz w:val="24"/>
          <w:szCs w:val="24"/>
        </w:rPr>
        <w:t>специальным режимам налогообложения</w:t>
      </w:r>
      <w:r w:rsidRPr="00A77221">
        <w:rPr>
          <w:rFonts w:ascii="Times New Roman" w:hAnsi="Times New Roman" w:cs="Times New Roman"/>
          <w:sz w:val="24"/>
          <w:szCs w:val="24"/>
        </w:rPr>
        <w:t xml:space="preserve"> 2020 года к 2019 году составил 2,8%. Наблюдается рост поступлений по ЕСХН на 2,7%, УСН – на 40,8%, по патенту – на 61,5%. Снижение поступлений </w:t>
      </w:r>
      <w:proofErr w:type="gramStart"/>
      <w:r w:rsidRPr="00A77221">
        <w:rPr>
          <w:rFonts w:ascii="Times New Roman" w:hAnsi="Times New Roman" w:cs="Times New Roman"/>
          <w:sz w:val="24"/>
          <w:szCs w:val="24"/>
        </w:rPr>
        <w:t>от</w:t>
      </w:r>
      <w:proofErr w:type="gramEnd"/>
      <w:r w:rsidRPr="00A77221">
        <w:rPr>
          <w:rFonts w:ascii="Times New Roman" w:hAnsi="Times New Roman" w:cs="Times New Roman"/>
          <w:sz w:val="24"/>
          <w:szCs w:val="24"/>
        </w:rPr>
        <w:t xml:space="preserve">  ЕНВД </w:t>
      </w:r>
      <w:proofErr w:type="gramStart"/>
      <w:r w:rsidRPr="00A77221">
        <w:rPr>
          <w:rFonts w:ascii="Times New Roman" w:hAnsi="Times New Roman" w:cs="Times New Roman"/>
          <w:sz w:val="24"/>
          <w:szCs w:val="24"/>
        </w:rPr>
        <w:t>в</w:t>
      </w:r>
      <w:proofErr w:type="gramEnd"/>
      <w:r w:rsidRPr="00A77221">
        <w:rPr>
          <w:rFonts w:ascii="Times New Roman" w:hAnsi="Times New Roman" w:cs="Times New Roman"/>
          <w:sz w:val="24"/>
          <w:szCs w:val="24"/>
        </w:rPr>
        <w:t xml:space="preserve"> 2020 году произошло на 20,2% или 3,239                                                                       тыс. рублей - темп роста составил 79,8%. </w:t>
      </w:r>
    </w:p>
    <w:p w:rsidR="00F077C3" w:rsidRPr="00A77221" w:rsidRDefault="00F077C3" w:rsidP="00F077C3">
      <w:pPr>
        <w:shd w:val="clear" w:color="auto" w:fill="FFFFFF" w:themeFill="background1"/>
        <w:spacing w:after="0" w:line="0" w:lineRule="atLeast"/>
        <w:ind w:firstLine="708"/>
        <w:jc w:val="both"/>
        <w:rPr>
          <w:rFonts w:ascii="Times New Roman" w:eastAsia="Times New Roman" w:hAnsi="Times New Roman" w:cs="Times New Roman"/>
          <w:sz w:val="24"/>
          <w:szCs w:val="24"/>
        </w:rPr>
      </w:pPr>
      <w:r w:rsidRPr="00A77221">
        <w:rPr>
          <w:rFonts w:ascii="Times New Roman" w:eastAsia="Times New Roman" w:hAnsi="Times New Roman" w:cs="Times New Roman"/>
          <w:sz w:val="24"/>
          <w:szCs w:val="24"/>
        </w:rPr>
        <w:t>Причиной снижения поступлений от ЕНВД стал процесс отмены ЕНВД с 01.01.2021 года, что привело к более раннему переходу СМСП на другие виды налогообложения, что в свою очередь и повлияло на рост УСН и патента. Однако, общий рост налоговых поступлений по спец</w:t>
      </w:r>
      <w:proofErr w:type="gramStart"/>
      <w:r w:rsidRPr="00A77221">
        <w:rPr>
          <w:rFonts w:ascii="Times New Roman" w:eastAsia="Times New Roman" w:hAnsi="Times New Roman" w:cs="Times New Roman"/>
          <w:sz w:val="24"/>
          <w:szCs w:val="24"/>
        </w:rPr>
        <w:t>.р</w:t>
      </w:r>
      <w:proofErr w:type="gramEnd"/>
      <w:r w:rsidRPr="00A77221">
        <w:rPr>
          <w:rFonts w:ascii="Times New Roman" w:eastAsia="Times New Roman" w:hAnsi="Times New Roman" w:cs="Times New Roman"/>
          <w:sz w:val="24"/>
          <w:szCs w:val="24"/>
        </w:rPr>
        <w:t xml:space="preserve">ежимам связан не с ростом выручки СМСП (где </w:t>
      </w:r>
      <w:r w:rsidRPr="00A77221">
        <w:rPr>
          <w:rFonts w:ascii="Times New Roman" w:eastAsia="Times New Roman" w:hAnsi="Times New Roman" w:cs="Times New Roman"/>
          <w:sz w:val="24"/>
          <w:szCs w:val="24"/>
        </w:rPr>
        <w:lastRenderedPageBreak/>
        <w:t>наоборот отмечен спад), а увеличившейся налоговой нагрузкой на СМСП, поскольку режим ЕНВД являлся самым «щадящим».</w:t>
      </w:r>
    </w:p>
    <w:p w:rsidR="00F077C3" w:rsidRPr="00A77221" w:rsidRDefault="00F077C3" w:rsidP="00F077C3">
      <w:pPr>
        <w:shd w:val="clear" w:color="auto" w:fill="FFFFFF" w:themeFill="background1"/>
        <w:spacing w:after="0" w:line="0" w:lineRule="atLeast"/>
        <w:ind w:firstLine="708"/>
        <w:jc w:val="both"/>
        <w:rPr>
          <w:rFonts w:ascii="Times New Roman" w:eastAsia="Times New Roman" w:hAnsi="Times New Roman" w:cs="Times New Roman"/>
          <w:sz w:val="24"/>
          <w:szCs w:val="24"/>
        </w:rPr>
      </w:pPr>
      <w:r w:rsidRPr="00A77221">
        <w:rPr>
          <w:rFonts w:ascii="Times New Roman" w:eastAsia="Times New Roman" w:hAnsi="Times New Roman" w:cs="Times New Roman"/>
          <w:sz w:val="24"/>
          <w:szCs w:val="24"/>
        </w:rPr>
        <w:t xml:space="preserve">Снижение же доли налоговых поступлений от специальных режимов налогообложения в составе налоговых и неналоговых доходов обусловлено снижением налоговых поступлений в бюджет на 3,9 %, в первую очередь ввиду роста поступлений от НДФЛ на 4,2%. </w:t>
      </w:r>
    </w:p>
    <w:p w:rsidR="00F077C3" w:rsidRPr="00A77221" w:rsidRDefault="00F077C3" w:rsidP="00F077C3">
      <w:pPr>
        <w:shd w:val="clear" w:color="auto" w:fill="FFFFFF" w:themeFill="background1"/>
        <w:spacing w:after="0" w:line="0" w:lineRule="atLeast"/>
        <w:ind w:firstLine="708"/>
        <w:jc w:val="both"/>
        <w:rPr>
          <w:rFonts w:ascii="Times New Roman" w:eastAsia="Times New Roman" w:hAnsi="Times New Roman" w:cs="Times New Roman"/>
          <w:sz w:val="24"/>
          <w:szCs w:val="24"/>
        </w:rPr>
      </w:pPr>
      <w:r w:rsidRPr="00A77221">
        <w:rPr>
          <w:rFonts w:ascii="Times New Roman" w:hAnsi="Times New Roman"/>
          <w:b/>
          <w:noProof/>
          <w:sz w:val="24"/>
          <w:szCs w:val="24"/>
          <w:lang w:eastAsia="ru-RU"/>
        </w:rPr>
        <mc:AlternateContent>
          <mc:Choice Requires="wps">
            <w:drawing>
              <wp:anchor distT="0" distB="0" distL="114300" distR="114300" simplePos="0" relativeHeight="251671552" behindDoc="0" locked="0" layoutInCell="1" allowOverlap="1" wp14:anchorId="04F3C6A6" wp14:editId="17189065">
                <wp:simplePos x="0" y="0"/>
                <wp:positionH relativeFrom="column">
                  <wp:posOffset>-60960</wp:posOffset>
                </wp:positionH>
                <wp:positionV relativeFrom="paragraph">
                  <wp:posOffset>169545</wp:posOffset>
                </wp:positionV>
                <wp:extent cx="771525" cy="304800"/>
                <wp:effectExtent l="0" t="0" r="28575" b="19050"/>
                <wp:wrapNone/>
                <wp:docPr id="8" name="Прямая соединительная линия 8"/>
                <wp:cNvGraphicFramePr/>
                <a:graphic xmlns:a="http://schemas.openxmlformats.org/drawingml/2006/main">
                  <a:graphicData uri="http://schemas.microsoft.com/office/word/2010/wordprocessingShape">
                    <wps:wsp>
                      <wps:cNvCnPr/>
                      <wps:spPr>
                        <a:xfrm flipV="1">
                          <a:off x="0" y="0"/>
                          <a:ext cx="771525" cy="3048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8"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pt,13.35pt" to="55.95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" strokecolor="#4a7ebb"/>
            </w:pict>
          </mc:Fallback>
        </mc:AlternateContent>
      </w:r>
    </w:p>
    <w:tbl>
      <w:tblPr>
        <w:tblStyle w:val="1"/>
        <w:tblpPr w:leftFromText="180" w:rightFromText="180" w:vertAnchor="text" w:tblpY="1"/>
        <w:tblOverlap w:val="never"/>
        <w:tblW w:w="0" w:type="auto"/>
        <w:tblLook w:val="04A0" w:firstRow="1" w:lastRow="0" w:firstColumn="1" w:lastColumn="0" w:noHBand="0" w:noVBand="1"/>
      </w:tblPr>
      <w:tblGrid>
        <w:gridCol w:w="1206"/>
        <w:gridCol w:w="1029"/>
        <w:gridCol w:w="1134"/>
        <w:gridCol w:w="992"/>
        <w:gridCol w:w="1276"/>
      </w:tblGrid>
      <w:tr w:rsidR="00F077C3" w:rsidRPr="00A77221" w:rsidTr="00664716">
        <w:tc>
          <w:tcPr>
            <w:tcW w:w="1206" w:type="dxa"/>
          </w:tcPr>
          <w:p w:rsidR="00F077C3" w:rsidRPr="00A77221" w:rsidRDefault="00F077C3" w:rsidP="00664716">
            <w:pPr>
              <w:widowControl w:val="0"/>
              <w:autoSpaceDE w:val="0"/>
              <w:autoSpaceDN w:val="0"/>
              <w:adjustRightInd w:val="0"/>
              <w:rPr>
                <w:rFonts w:ascii="Times New Roman" w:hAnsi="Times New Roman"/>
                <w:b/>
                <w:sz w:val="24"/>
                <w:szCs w:val="24"/>
              </w:rPr>
            </w:pPr>
            <w:r w:rsidRPr="00A77221">
              <w:rPr>
                <w:rFonts w:ascii="Times New Roman" w:hAnsi="Times New Roman"/>
                <w:b/>
                <w:sz w:val="24"/>
                <w:szCs w:val="24"/>
              </w:rPr>
              <w:t xml:space="preserve">ИП  </w:t>
            </w:r>
          </w:p>
          <w:p w:rsidR="00F077C3" w:rsidRPr="00A77221" w:rsidRDefault="00F077C3" w:rsidP="00664716">
            <w:pPr>
              <w:widowControl w:val="0"/>
              <w:autoSpaceDE w:val="0"/>
              <w:autoSpaceDN w:val="0"/>
              <w:adjustRightInd w:val="0"/>
              <w:jc w:val="center"/>
              <w:rPr>
                <w:rFonts w:ascii="Times New Roman" w:hAnsi="Times New Roman"/>
                <w:b/>
                <w:sz w:val="24"/>
                <w:szCs w:val="24"/>
              </w:rPr>
            </w:pPr>
            <w:r w:rsidRPr="00A77221">
              <w:rPr>
                <w:rFonts w:ascii="Times New Roman" w:hAnsi="Times New Roman"/>
                <w:b/>
                <w:sz w:val="24"/>
                <w:szCs w:val="24"/>
              </w:rPr>
              <w:t>ЮЛ</w:t>
            </w:r>
          </w:p>
        </w:tc>
        <w:tc>
          <w:tcPr>
            <w:tcW w:w="1029" w:type="dxa"/>
          </w:tcPr>
          <w:p w:rsidR="00F077C3" w:rsidRPr="00A77221" w:rsidRDefault="00F077C3" w:rsidP="00664716">
            <w:pPr>
              <w:widowControl w:val="0"/>
              <w:autoSpaceDE w:val="0"/>
              <w:autoSpaceDN w:val="0"/>
              <w:adjustRightInd w:val="0"/>
              <w:rPr>
                <w:rFonts w:ascii="Times New Roman" w:hAnsi="Times New Roman"/>
                <w:b/>
                <w:sz w:val="24"/>
                <w:szCs w:val="24"/>
              </w:rPr>
            </w:pPr>
            <w:r w:rsidRPr="00A77221">
              <w:rPr>
                <w:rFonts w:ascii="Times New Roman" w:hAnsi="Times New Roman"/>
                <w:b/>
                <w:sz w:val="24"/>
                <w:szCs w:val="24"/>
              </w:rPr>
              <w:t>ЕНВД</w:t>
            </w:r>
          </w:p>
        </w:tc>
        <w:tc>
          <w:tcPr>
            <w:tcW w:w="1134" w:type="dxa"/>
          </w:tcPr>
          <w:p w:rsidR="00F077C3" w:rsidRPr="00A77221" w:rsidRDefault="00F077C3" w:rsidP="00664716">
            <w:pPr>
              <w:widowControl w:val="0"/>
              <w:autoSpaceDE w:val="0"/>
              <w:autoSpaceDN w:val="0"/>
              <w:adjustRightInd w:val="0"/>
              <w:rPr>
                <w:rFonts w:ascii="Times New Roman" w:hAnsi="Times New Roman"/>
                <w:b/>
                <w:sz w:val="24"/>
                <w:szCs w:val="24"/>
              </w:rPr>
            </w:pPr>
            <w:r w:rsidRPr="00A77221">
              <w:rPr>
                <w:rFonts w:ascii="Times New Roman" w:hAnsi="Times New Roman"/>
                <w:b/>
                <w:sz w:val="24"/>
                <w:szCs w:val="24"/>
              </w:rPr>
              <w:t>УСНО</w:t>
            </w:r>
          </w:p>
        </w:tc>
        <w:tc>
          <w:tcPr>
            <w:tcW w:w="992" w:type="dxa"/>
          </w:tcPr>
          <w:p w:rsidR="00F077C3" w:rsidRPr="00A77221" w:rsidRDefault="00F077C3" w:rsidP="00664716">
            <w:pPr>
              <w:widowControl w:val="0"/>
              <w:autoSpaceDE w:val="0"/>
              <w:autoSpaceDN w:val="0"/>
              <w:adjustRightInd w:val="0"/>
              <w:rPr>
                <w:rFonts w:ascii="Times New Roman" w:hAnsi="Times New Roman"/>
                <w:b/>
                <w:sz w:val="24"/>
                <w:szCs w:val="24"/>
              </w:rPr>
            </w:pPr>
            <w:r w:rsidRPr="00A77221">
              <w:rPr>
                <w:rFonts w:ascii="Times New Roman" w:hAnsi="Times New Roman"/>
                <w:b/>
                <w:sz w:val="24"/>
                <w:szCs w:val="24"/>
              </w:rPr>
              <w:t xml:space="preserve">ПСН </w:t>
            </w:r>
          </w:p>
          <w:p w:rsidR="00F077C3" w:rsidRPr="00A77221" w:rsidRDefault="00F077C3" w:rsidP="00664716">
            <w:pPr>
              <w:widowControl w:val="0"/>
              <w:autoSpaceDE w:val="0"/>
              <w:autoSpaceDN w:val="0"/>
              <w:adjustRightInd w:val="0"/>
              <w:rPr>
                <w:rFonts w:ascii="Times New Roman" w:hAnsi="Times New Roman"/>
                <w:b/>
                <w:sz w:val="24"/>
                <w:szCs w:val="24"/>
              </w:rPr>
            </w:pPr>
            <w:r w:rsidRPr="00A77221">
              <w:rPr>
                <w:rFonts w:ascii="Times New Roman" w:hAnsi="Times New Roman"/>
                <w:b/>
                <w:sz w:val="24"/>
                <w:szCs w:val="24"/>
              </w:rPr>
              <w:t>ИП</w:t>
            </w:r>
          </w:p>
        </w:tc>
        <w:tc>
          <w:tcPr>
            <w:tcW w:w="1276" w:type="dxa"/>
          </w:tcPr>
          <w:p w:rsidR="00F077C3" w:rsidRPr="00A77221" w:rsidRDefault="00F077C3" w:rsidP="00664716">
            <w:pPr>
              <w:widowControl w:val="0"/>
              <w:autoSpaceDE w:val="0"/>
              <w:autoSpaceDN w:val="0"/>
              <w:adjustRightInd w:val="0"/>
              <w:rPr>
                <w:rFonts w:ascii="Times New Roman" w:hAnsi="Times New Roman"/>
                <w:b/>
                <w:sz w:val="24"/>
                <w:szCs w:val="24"/>
              </w:rPr>
            </w:pPr>
            <w:r w:rsidRPr="00A77221">
              <w:rPr>
                <w:rFonts w:ascii="Times New Roman" w:hAnsi="Times New Roman"/>
                <w:b/>
                <w:sz w:val="24"/>
                <w:szCs w:val="24"/>
              </w:rPr>
              <w:t>Реестр СМСП</w:t>
            </w:r>
          </w:p>
        </w:tc>
      </w:tr>
      <w:tr w:rsidR="00F077C3" w:rsidRPr="00A77221" w:rsidTr="00664716">
        <w:tc>
          <w:tcPr>
            <w:tcW w:w="1206"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 xml:space="preserve"> 2019</w:t>
            </w:r>
          </w:p>
        </w:tc>
        <w:tc>
          <w:tcPr>
            <w:tcW w:w="1029" w:type="dxa"/>
          </w:tcPr>
          <w:p w:rsidR="00F077C3" w:rsidRPr="00A77221" w:rsidRDefault="00F077C3" w:rsidP="00664716">
            <w:pPr>
              <w:widowControl w:val="0"/>
              <w:autoSpaceDE w:val="0"/>
              <w:autoSpaceDN w:val="0"/>
              <w:adjustRightInd w:val="0"/>
              <w:rPr>
                <w:rFonts w:ascii="Times New Roman" w:hAnsi="Times New Roman"/>
                <w:sz w:val="20"/>
                <w:szCs w:val="20"/>
              </w:rPr>
            </w:pPr>
          </w:p>
        </w:tc>
        <w:tc>
          <w:tcPr>
            <w:tcW w:w="1134"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352 / 270</w:t>
            </w:r>
          </w:p>
        </w:tc>
        <w:tc>
          <w:tcPr>
            <w:tcW w:w="992"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10</w:t>
            </w:r>
          </w:p>
        </w:tc>
        <w:tc>
          <w:tcPr>
            <w:tcW w:w="1276"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769 / 312</w:t>
            </w:r>
          </w:p>
        </w:tc>
      </w:tr>
      <w:tr w:rsidR="00F077C3" w:rsidRPr="00A77221" w:rsidTr="00664716">
        <w:tc>
          <w:tcPr>
            <w:tcW w:w="1206"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2020</w:t>
            </w:r>
          </w:p>
        </w:tc>
        <w:tc>
          <w:tcPr>
            <w:tcW w:w="1029"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316 /28</w:t>
            </w:r>
          </w:p>
        </w:tc>
        <w:tc>
          <w:tcPr>
            <w:tcW w:w="1134"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531/289</w:t>
            </w:r>
          </w:p>
        </w:tc>
        <w:tc>
          <w:tcPr>
            <w:tcW w:w="992"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58</w:t>
            </w:r>
          </w:p>
        </w:tc>
        <w:tc>
          <w:tcPr>
            <w:tcW w:w="1276"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759 / 281</w:t>
            </w:r>
          </w:p>
        </w:tc>
      </w:tr>
    </w:tbl>
    <w:p w:rsidR="00F077C3" w:rsidRDefault="00F077C3" w:rsidP="00F077C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r w:rsidRPr="00A77221">
        <w:rPr>
          <w:rFonts w:ascii="Times New Roman" w:eastAsiaTheme="minorEastAsia" w:hAnsi="Times New Roman" w:cs="Times New Roman"/>
          <w:sz w:val="24"/>
          <w:szCs w:val="24"/>
          <w:lang w:eastAsia="ru-RU"/>
        </w:rPr>
        <w:t>Если провести более углубленный анализ последствий отмены ЕНВД,  то выявится, что наибольшая часть индивидуальных предпринимателей выбрала упрощенную систему налогообложения (УСНО), прирост составил 51% (или 179 ИП). Всего применяют УСНО 70% индивидуальных предпринимателей.  Среди них преобладает количество плательщиков, выбравших  в качестве объекта налогообложения доходы (ставка налога 6%) – 89%,  и лишь 11% индивидуальных предпринимателей исчисляют налог с дохода, уменьшенного на величину расходов по ставке 15%.</w:t>
      </w:r>
    </w:p>
    <w:p w:rsidR="00DF697F" w:rsidRPr="00A77221" w:rsidRDefault="00DF697F" w:rsidP="00F077C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p>
    <w:tbl>
      <w:tblPr>
        <w:tblStyle w:val="1"/>
        <w:tblW w:w="0" w:type="auto"/>
        <w:tblLook w:val="04A0" w:firstRow="1" w:lastRow="0" w:firstColumn="1" w:lastColumn="0" w:noHBand="0" w:noVBand="1"/>
      </w:tblPr>
      <w:tblGrid>
        <w:gridCol w:w="1116"/>
        <w:gridCol w:w="679"/>
        <w:gridCol w:w="942"/>
        <w:gridCol w:w="913"/>
        <w:gridCol w:w="1096"/>
        <w:gridCol w:w="1167"/>
        <w:gridCol w:w="830"/>
        <w:gridCol w:w="810"/>
        <w:gridCol w:w="1065"/>
        <w:gridCol w:w="953"/>
      </w:tblGrid>
      <w:tr w:rsidR="00F077C3" w:rsidRPr="00A77221" w:rsidTr="00664716">
        <w:tc>
          <w:tcPr>
            <w:tcW w:w="1116" w:type="dxa"/>
            <w:vMerge w:val="restart"/>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УСНО</w:t>
            </w:r>
          </w:p>
        </w:tc>
        <w:tc>
          <w:tcPr>
            <w:tcW w:w="1623" w:type="dxa"/>
            <w:gridSpan w:val="2"/>
            <w:shd w:val="clear" w:color="auto" w:fill="E5B8B7" w:themeFill="accent2" w:themeFillTint="66"/>
          </w:tcPr>
          <w:p w:rsidR="00F077C3" w:rsidRPr="00A77221" w:rsidRDefault="00F077C3" w:rsidP="00664716">
            <w:pPr>
              <w:widowControl w:val="0"/>
              <w:autoSpaceDE w:val="0"/>
              <w:autoSpaceDN w:val="0"/>
              <w:adjustRightInd w:val="0"/>
              <w:jc w:val="center"/>
              <w:rPr>
                <w:rFonts w:ascii="Times New Roman" w:hAnsi="Times New Roman"/>
                <w:b/>
                <w:sz w:val="20"/>
                <w:szCs w:val="20"/>
              </w:rPr>
            </w:pPr>
            <w:r w:rsidRPr="00A77221">
              <w:rPr>
                <w:rFonts w:ascii="Times New Roman" w:hAnsi="Times New Roman"/>
                <w:b/>
                <w:sz w:val="20"/>
                <w:szCs w:val="20"/>
              </w:rPr>
              <w:t>Всего, ед.</w:t>
            </w:r>
          </w:p>
        </w:tc>
        <w:tc>
          <w:tcPr>
            <w:tcW w:w="913" w:type="dxa"/>
            <w:vMerge w:val="restart"/>
            <w:shd w:val="clear" w:color="auto" w:fill="E5B8B7" w:themeFill="accent2" w:themeFillTint="66"/>
          </w:tcPr>
          <w:p w:rsidR="00F077C3" w:rsidRPr="00A77221" w:rsidRDefault="00F077C3" w:rsidP="00664716">
            <w:pPr>
              <w:widowControl w:val="0"/>
              <w:autoSpaceDE w:val="0"/>
              <w:autoSpaceDN w:val="0"/>
              <w:adjustRightInd w:val="0"/>
              <w:jc w:val="center"/>
              <w:rPr>
                <w:rFonts w:ascii="Times New Roman" w:hAnsi="Times New Roman"/>
                <w:b/>
                <w:sz w:val="20"/>
                <w:szCs w:val="20"/>
              </w:rPr>
            </w:pPr>
            <w:r w:rsidRPr="00A77221">
              <w:rPr>
                <w:rFonts w:ascii="Times New Roman" w:hAnsi="Times New Roman"/>
                <w:b/>
                <w:sz w:val="20"/>
                <w:szCs w:val="20"/>
              </w:rPr>
              <w:t>ВСЕГО УСНО</w:t>
            </w:r>
          </w:p>
        </w:tc>
        <w:tc>
          <w:tcPr>
            <w:tcW w:w="2263" w:type="dxa"/>
            <w:gridSpan w:val="2"/>
            <w:shd w:val="clear" w:color="auto" w:fill="F2DBDB" w:themeFill="accent2" w:themeFillTint="33"/>
          </w:tcPr>
          <w:p w:rsidR="00F077C3" w:rsidRPr="00A77221" w:rsidRDefault="00F077C3" w:rsidP="00664716">
            <w:pPr>
              <w:widowControl w:val="0"/>
              <w:autoSpaceDE w:val="0"/>
              <w:autoSpaceDN w:val="0"/>
              <w:adjustRightInd w:val="0"/>
              <w:jc w:val="center"/>
              <w:rPr>
                <w:rFonts w:ascii="Times New Roman" w:hAnsi="Times New Roman"/>
                <w:b/>
                <w:sz w:val="20"/>
                <w:szCs w:val="20"/>
              </w:rPr>
            </w:pPr>
            <w:r w:rsidRPr="00A77221">
              <w:rPr>
                <w:rFonts w:ascii="Times New Roman" w:hAnsi="Times New Roman"/>
                <w:b/>
                <w:sz w:val="20"/>
                <w:szCs w:val="20"/>
              </w:rPr>
              <w:t>ЮЛ</w:t>
            </w:r>
          </w:p>
        </w:tc>
        <w:tc>
          <w:tcPr>
            <w:tcW w:w="830" w:type="dxa"/>
            <w:vMerge w:val="restart"/>
            <w:shd w:val="clear" w:color="auto" w:fill="F2DBDB" w:themeFill="accent2" w:themeFillTint="33"/>
          </w:tcPr>
          <w:p w:rsidR="00F077C3" w:rsidRPr="00A77221" w:rsidRDefault="00F077C3" w:rsidP="00664716">
            <w:pPr>
              <w:widowControl w:val="0"/>
              <w:autoSpaceDE w:val="0"/>
              <w:autoSpaceDN w:val="0"/>
              <w:adjustRightInd w:val="0"/>
              <w:jc w:val="center"/>
              <w:rPr>
                <w:rFonts w:ascii="Times New Roman" w:hAnsi="Times New Roman"/>
                <w:b/>
                <w:sz w:val="18"/>
                <w:szCs w:val="18"/>
              </w:rPr>
            </w:pPr>
            <w:r w:rsidRPr="00A77221">
              <w:rPr>
                <w:rFonts w:ascii="Times New Roman" w:hAnsi="Times New Roman"/>
                <w:b/>
                <w:sz w:val="18"/>
                <w:szCs w:val="18"/>
              </w:rPr>
              <w:t>Всего УСНО ЮЛ</w:t>
            </w:r>
          </w:p>
        </w:tc>
        <w:tc>
          <w:tcPr>
            <w:tcW w:w="1875" w:type="dxa"/>
            <w:gridSpan w:val="2"/>
            <w:shd w:val="clear" w:color="auto" w:fill="F2DBDB" w:themeFill="accent2" w:themeFillTint="33"/>
          </w:tcPr>
          <w:p w:rsidR="00F077C3" w:rsidRPr="00A77221" w:rsidRDefault="00F077C3" w:rsidP="00664716">
            <w:pPr>
              <w:widowControl w:val="0"/>
              <w:autoSpaceDE w:val="0"/>
              <w:autoSpaceDN w:val="0"/>
              <w:adjustRightInd w:val="0"/>
              <w:jc w:val="center"/>
              <w:rPr>
                <w:rFonts w:ascii="Times New Roman" w:hAnsi="Times New Roman"/>
                <w:b/>
                <w:sz w:val="20"/>
                <w:szCs w:val="20"/>
              </w:rPr>
            </w:pPr>
            <w:r w:rsidRPr="00A77221">
              <w:rPr>
                <w:rFonts w:ascii="Times New Roman" w:hAnsi="Times New Roman"/>
                <w:b/>
                <w:sz w:val="20"/>
                <w:szCs w:val="20"/>
              </w:rPr>
              <w:t>ИП</w:t>
            </w:r>
          </w:p>
        </w:tc>
        <w:tc>
          <w:tcPr>
            <w:tcW w:w="953" w:type="dxa"/>
            <w:vMerge w:val="restart"/>
            <w:shd w:val="clear" w:color="auto" w:fill="F2DBDB" w:themeFill="accent2" w:themeFillTint="33"/>
          </w:tcPr>
          <w:p w:rsidR="00F077C3" w:rsidRPr="00A77221" w:rsidRDefault="00F077C3" w:rsidP="00664716">
            <w:pPr>
              <w:widowControl w:val="0"/>
              <w:autoSpaceDE w:val="0"/>
              <w:autoSpaceDN w:val="0"/>
              <w:adjustRightInd w:val="0"/>
              <w:jc w:val="center"/>
              <w:rPr>
                <w:rFonts w:ascii="Times New Roman" w:hAnsi="Times New Roman"/>
                <w:b/>
                <w:sz w:val="20"/>
                <w:szCs w:val="20"/>
              </w:rPr>
            </w:pPr>
            <w:r w:rsidRPr="00A77221">
              <w:rPr>
                <w:rFonts w:ascii="Times New Roman" w:hAnsi="Times New Roman"/>
                <w:b/>
                <w:sz w:val="18"/>
                <w:szCs w:val="18"/>
              </w:rPr>
              <w:t>Всего УСНО ИП</w:t>
            </w:r>
          </w:p>
        </w:tc>
      </w:tr>
      <w:tr w:rsidR="00F077C3" w:rsidRPr="00A77221" w:rsidTr="00664716">
        <w:tc>
          <w:tcPr>
            <w:tcW w:w="1116" w:type="dxa"/>
            <w:vMerge/>
          </w:tcPr>
          <w:p w:rsidR="00F077C3" w:rsidRPr="00A77221" w:rsidRDefault="00F077C3" w:rsidP="00664716">
            <w:pPr>
              <w:widowControl w:val="0"/>
              <w:autoSpaceDE w:val="0"/>
              <w:autoSpaceDN w:val="0"/>
              <w:adjustRightInd w:val="0"/>
              <w:rPr>
                <w:rFonts w:ascii="Times New Roman" w:hAnsi="Times New Roman"/>
                <w:sz w:val="20"/>
                <w:szCs w:val="20"/>
              </w:rPr>
            </w:pPr>
          </w:p>
        </w:tc>
        <w:tc>
          <w:tcPr>
            <w:tcW w:w="680" w:type="dxa"/>
            <w:shd w:val="clear" w:color="auto" w:fill="FFFFFF" w:themeFill="background1"/>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Д 6%</w:t>
            </w:r>
          </w:p>
        </w:tc>
        <w:tc>
          <w:tcPr>
            <w:tcW w:w="943" w:type="dxa"/>
            <w:shd w:val="clear" w:color="auto" w:fill="FFFFFF" w:themeFill="background1"/>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Д-Р 15%</w:t>
            </w:r>
          </w:p>
        </w:tc>
        <w:tc>
          <w:tcPr>
            <w:tcW w:w="913" w:type="dxa"/>
            <w:vMerge/>
          </w:tcPr>
          <w:p w:rsidR="00F077C3" w:rsidRPr="00A77221" w:rsidRDefault="00F077C3" w:rsidP="00664716">
            <w:pPr>
              <w:widowControl w:val="0"/>
              <w:autoSpaceDE w:val="0"/>
              <w:autoSpaceDN w:val="0"/>
              <w:adjustRightInd w:val="0"/>
              <w:rPr>
                <w:rFonts w:ascii="Times New Roman" w:hAnsi="Times New Roman"/>
                <w:b/>
                <w:sz w:val="20"/>
                <w:szCs w:val="20"/>
              </w:rPr>
            </w:pPr>
          </w:p>
        </w:tc>
        <w:tc>
          <w:tcPr>
            <w:tcW w:w="1096" w:type="dxa"/>
            <w:shd w:val="clear" w:color="auto" w:fill="FFFFFF" w:themeFill="background1"/>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Д 6%</w:t>
            </w:r>
          </w:p>
        </w:tc>
        <w:tc>
          <w:tcPr>
            <w:tcW w:w="1167" w:type="dxa"/>
            <w:shd w:val="clear" w:color="auto" w:fill="FFFFFF" w:themeFill="background1"/>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Д-Р 15%</w:t>
            </w:r>
          </w:p>
        </w:tc>
        <w:tc>
          <w:tcPr>
            <w:tcW w:w="830" w:type="dxa"/>
            <w:vMerge/>
          </w:tcPr>
          <w:p w:rsidR="00F077C3" w:rsidRPr="00A77221" w:rsidRDefault="00F077C3" w:rsidP="00664716">
            <w:pPr>
              <w:widowControl w:val="0"/>
              <w:autoSpaceDE w:val="0"/>
              <w:autoSpaceDN w:val="0"/>
              <w:adjustRightInd w:val="0"/>
              <w:rPr>
                <w:rFonts w:ascii="Times New Roman" w:hAnsi="Times New Roman"/>
                <w:b/>
                <w:sz w:val="20"/>
                <w:szCs w:val="20"/>
              </w:rPr>
            </w:pPr>
          </w:p>
        </w:tc>
        <w:tc>
          <w:tcPr>
            <w:tcW w:w="810" w:type="dxa"/>
            <w:shd w:val="clear" w:color="auto" w:fill="FFFFFF" w:themeFill="background1"/>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Д 6%</w:t>
            </w:r>
          </w:p>
        </w:tc>
        <w:tc>
          <w:tcPr>
            <w:tcW w:w="1065" w:type="dxa"/>
            <w:shd w:val="clear" w:color="auto" w:fill="FFFFFF" w:themeFill="background1"/>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Д-Р 15%</w:t>
            </w:r>
          </w:p>
        </w:tc>
        <w:tc>
          <w:tcPr>
            <w:tcW w:w="953" w:type="dxa"/>
            <w:vMerge/>
          </w:tcPr>
          <w:p w:rsidR="00F077C3" w:rsidRPr="00A77221" w:rsidRDefault="00F077C3" w:rsidP="00664716">
            <w:pPr>
              <w:widowControl w:val="0"/>
              <w:autoSpaceDE w:val="0"/>
              <w:autoSpaceDN w:val="0"/>
              <w:adjustRightInd w:val="0"/>
              <w:rPr>
                <w:rFonts w:ascii="Times New Roman" w:hAnsi="Times New Roman"/>
                <w:b/>
                <w:sz w:val="20"/>
                <w:szCs w:val="20"/>
              </w:rPr>
            </w:pPr>
          </w:p>
        </w:tc>
      </w:tr>
      <w:tr w:rsidR="00F077C3" w:rsidRPr="00A77221" w:rsidTr="00664716">
        <w:tc>
          <w:tcPr>
            <w:tcW w:w="1116"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На 01.01.2020</w:t>
            </w:r>
          </w:p>
        </w:tc>
        <w:tc>
          <w:tcPr>
            <w:tcW w:w="680"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459</w:t>
            </w:r>
          </w:p>
        </w:tc>
        <w:tc>
          <w:tcPr>
            <w:tcW w:w="943"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163</w:t>
            </w:r>
          </w:p>
        </w:tc>
        <w:tc>
          <w:tcPr>
            <w:tcW w:w="913" w:type="dxa"/>
            <w:shd w:val="clear" w:color="auto" w:fill="E5B8B7" w:themeFill="accent2" w:themeFillTint="66"/>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622</w:t>
            </w:r>
          </w:p>
        </w:tc>
        <w:tc>
          <w:tcPr>
            <w:tcW w:w="1096"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157</w:t>
            </w:r>
          </w:p>
        </w:tc>
        <w:tc>
          <w:tcPr>
            <w:tcW w:w="1167"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113</w:t>
            </w:r>
          </w:p>
        </w:tc>
        <w:tc>
          <w:tcPr>
            <w:tcW w:w="830" w:type="dxa"/>
            <w:shd w:val="clear" w:color="auto" w:fill="F2DBDB" w:themeFill="accent2" w:themeFillTint="33"/>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270</w:t>
            </w:r>
          </w:p>
        </w:tc>
        <w:tc>
          <w:tcPr>
            <w:tcW w:w="810"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302</w:t>
            </w:r>
          </w:p>
        </w:tc>
        <w:tc>
          <w:tcPr>
            <w:tcW w:w="1065"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50</w:t>
            </w:r>
          </w:p>
        </w:tc>
        <w:tc>
          <w:tcPr>
            <w:tcW w:w="953" w:type="dxa"/>
            <w:shd w:val="clear" w:color="auto" w:fill="F2DBDB" w:themeFill="accent2" w:themeFillTint="33"/>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352</w:t>
            </w:r>
          </w:p>
        </w:tc>
      </w:tr>
      <w:tr w:rsidR="00F077C3" w:rsidRPr="00A77221" w:rsidTr="00664716">
        <w:tc>
          <w:tcPr>
            <w:tcW w:w="1116"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На 01.01.2021</w:t>
            </w:r>
          </w:p>
        </w:tc>
        <w:tc>
          <w:tcPr>
            <w:tcW w:w="680"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637</w:t>
            </w:r>
          </w:p>
        </w:tc>
        <w:tc>
          <w:tcPr>
            <w:tcW w:w="943"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 xml:space="preserve">183 </w:t>
            </w:r>
          </w:p>
        </w:tc>
        <w:tc>
          <w:tcPr>
            <w:tcW w:w="913" w:type="dxa"/>
            <w:shd w:val="clear" w:color="auto" w:fill="E5B8B7" w:themeFill="accent2" w:themeFillTint="66"/>
          </w:tcPr>
          <w:p w:rsidR="00F077C3" w:rsidRPr="00A77221" w:rsidRDefault="00F077C3" w:rsidP="00664716">
            <w:pPr>
              <w:widowControl w:val="0"/>
              <w:autoSpaceDE w:val="0"/>
              <w:autoSpaceDN w:val="0"/>
              <w:adjustRightInd w:val="0"/>
              <w:rPr>
                <w:rFonts w:ascii="Times New Roman" w:hAnsi="Times New Roman"/>
                <w:b/>
                <w:sz w:val="20"/>
                <w:szCs w:val="20"/>
              </w:rPr>
            </w:pPr>
            <w:r w:rsidRPr="00A77221">
              <w:rPr>
                <w:rFonts w:ascii="Times New Roman" w:hAnsi="Times New Roman"/>
                <w:b/>
                <w:sz w:val="20"/>
                <w:szCs w:val="20"/>
              </w:rPr>
              <w:t>820</w:t>
            </w:r>
          </w:p>
        </w:tc>
        <w:tc>
          <w:tcPr>
            <w:tcW w:w="1096"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164</w:t>
            </w:r>
          </w:p>
        </w:tc>
        <w:tc>
          <w:tcPr>
            <w:tcW w:w="1167"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125</w:t>
            </w:r>
          </w:p>
        </w:tc>
        <w:tc>
          <w:tcPr>
            <w:tcW w:w="830" w:type="dxa"/>
            <w:shd w:val="clear" w:color="auto" w:fill="F2DBDB" w:themeFill="accent2" w:themeFillTint="33"/>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289</w:t>
            </w:r>
          </w:p>
        </w:tc>
        <w:tc>
          <w:tcPr>
            <w:tcW w:w="810"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473</w:t>
            </w:r>
          </w:p>
        </w:tc>
        <w:tc>
          <w:tcPr>
            <w:tcW w:w="1065" w:type="dxa"/>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58</w:t>
            </w:r>
          </w:p>
        </w:tc>
        <w:tc>
          <w:tcPr>
            <w:tcW w:w="953" w:type="dxa"/>
            <w:shd w:val="clear" w:color="auto" w:fill="F2DBDB" w:themeFill="accent2" w:themeFillTint="33"/>
          </w:tcPr>
          <w:p w:rsidR="00F077C3" w:rsidRPr="00A77221" w:rsidRDefault="00F077C3" w:rsidP="00664716">
            <w:pPr>
              <w:widowControl w:val="0"/>
              <w:autoSpaceDE w:val="0"/>
              <w:autoSpaceDN w:val="0"/>
              <w:adjustRightInd w:val="0"/>
              <w:rPr>
                <w:rFonts w:ascii="Times New Roman" w:hAnsi="Times New Roman"/>
                <w:sz w:val="20"/>
                <w:szCs w:val="20"/>
              </w:rPr>
            </w:pPr>
            <w:r w:rsidRPr="00A77221">
              <w:rPr>
                <w:rFonts w:ascii="Times New Roman" w:hAnsi="Times New Roman"/>
                <w:sz w:val="20"/>
                <w:szCs w:val="20"/>
              </w:rPr>
              <w:t>531</w:t>
            </w:r>
          </w:p>
        </w:tc>
      </w:tr>
    </w:tbl>
    <w:p w:rsidR="00F077C3" w:rsidRPr="00A77221" w:rsidRDefault="00F077C3" w:rsidP="00F077C3">
      <w:pPr>
        <w:widowControl w:val="0"/>
        <w:autoSpaceDE w:val="0"/>
        <w:autoSpaceDN w:val="0"/>
        <w:adjustRightInd w:val="0"/>
        <w:spacing w:after="0" w:line="240" w:lineRule="auto"/>
        <w:rPr>
          <w:rFonts w:ascii="Times New Roman" w:eastAsiaTheme="minorEastAsia" w:hAnsi="Times New Roman" w:cs="Times New Roman"/>
          <w:sz w:val="20"/>
          <w:szCs w:val="20"/>
          <w:lang w:eastAsia="ru-RU"/>
        </w:rPr>
      </w:pPr>
    </w:p>
    <w:p w:rsidR="00F077C3" w:rsidRPr="00A77221" w:rsidRDefault="00F077C3" w:rsidP="00F077C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r w:rsidRPr="00A77221">
        <w:rPr>
          <w:rFonts w:ascii="Times New Roman" w:eastAsiaTheme="minorEastAsia" w:hAnsi="Times New Roman" w:cs="Times New Roman"/>
          <w:sz w:val="24"/>
          <w:szCs w:val="24"/>
          <w:lang w:eastAsia="ru-RU"/>
        </w:rPr>
        <w:t xml:space="preserve">Возросло количество индивидуальных предпринимателей, перешедших на патентную систему налогообложения (ПСН), в 5,8 раз. Но данная система налогообложения пока не является достаточно популярной, поскольку охват патентом составляет лишь 7,6% от всех зарегистрированных ИП. </w:t>
      </w:r>
      <w:r w:rsidR="0086210B">
        <w:rPr>
          <w:rFonts w:ascii="Times New Roman" w:eastAsiaTheme="minorEastAsia" w:hAnsi="Times New Roman" w:cs="Times New Roman"/>
          <w:sz w:val="24"/>
          <w:szCs w:val="24"/>
          <w:lang w:eastAsia="ru-RU"/>
        </w:rPr>
        <w:t>Переход на патент сдерживается установленным в Иркутской области высоким размером потенциально возможного годового дохода по сравнению с другими субъектами РФ.</w:t>
      </w:r>
    </w:p>
    <w:p w:rsidR="00F077C3" w:rsidRPr="00AF6700" w:rsidRDefault="00F077C3" w:rsidP="00F077C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proofErr w:type="gramStart"/>
      <w:r w:rsidRPr="00A77221">
        <w:rPr>
          <w:rFonts w:ascii="Times New Roman" w:eastAsiaTheme="minorEastAsia" w:hAnsi="Times New Roman" w:cs="Times New Roman"/>
          <w:sz w:val="24"/>
          <w:szCs w:val="24"/>
          <w:lang w:eastAsia="ru-RU"/>
        </w:rPr>
        <w:t xml:space="preserve">Разница между состоящими на учете в Реестре ФНС и выбравшими специальный налоговый режим (УСНО, ПСН) составила 170 ИП или 22%, из чего следует вывод, что эта часть ИП относится к неопределившимся с выбором системы налогообложения и соответственно автоматически перешедшим на основную систему налогообложения, а также применяющие ЕСХН, налог на профессиональный доход и вообще не </w:t>
      </w:r>
      <w:r w:rsidRPr="00A77221">
        <w:rPr>
          <w:rFonts w:ascii="Times New Roman" w:eastAsiaTheme="minorEastAsia" w:hAnsi="Times New Roman" w:cs="Times New Roman"/>
          <w:szCs w:val="20"/>
          <w:lang w:eastAsia="ru-RU"/>
        </w:rPr>
        <w:t>представляющие</w:t>
      </w:r>
      <w:r w:rsidRPr="00A77221">
        <w:rPr>
          <w:rFonts w:ascii="Times New Roman" w:eastAsiaTheme="minorEastAsia" w:hAnsi="Times New Roman" w:cs="Times New Roman"/>
          <w:sz w:val="24"/>
          <w:szCs w:val="24"/>
          <w:lang w:eastAsia="ru-RU"/>
        </w:rPr>
        <w:t xml:space="preserve"> отчетность в налоговый орган.</w:t>
      </w:r>
      <w:proofErr w:type="gramEnd"/>
    </w:p>
    <w:p w:rsidR="00F077C3" w:rsidRPr="00AF6700" w:rsidRDefault="00F077C3" w:rsidP="00F077C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r w:rsidRPr="00AF6700">
        <w:rPr>
          <w:rFonts w:ascii="Times New Roman" w:eastAsiaTheme="minorEastAsia" w:hAnsi="Times New Roman" w:cs="Times New Roman"/>
          <w:sz w:val="24"/>
          <w:szCs w:val="24"/>
          <w:lang w:eastAsia="ru-RU"/>
        </w:rPr>
        <w:t>За 2020 год к плательщикам УСНО присоединились 19 юридических лиц, ранее применявших ЕНВД. Доля юридических лиц, выбравших  в качестве объекта налогообложения доходы (ставка налога 6%) – 57%, и 43% - юридические лица, выбравшие «доход минус расход».</w:t>
      </w:r>
    </w:p>
    <w:p w:rsidR="00F077C3" w:rsidRPr="00A77221" w:rsidRDefault="00F077C3" w:rsidP="00F077C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proofErr w:type="gramStart"/>
      <w:r w:rsidRPr="00A77221">
        <w:rPr>
          <w:rFonts w:ascii="Times New Roman" w:eastAsiaTheme="minorEastAsia" w:hAnsi="Times New Roman" w:cs="Times New Roman"/>
          <w:sz w:val="24"/>
          <w:szCs w:val="24"/>
          <w:lang w:eastAsia="ru-RU"/>
        </w:rPr>
        <w:t>Из числа разницы между состоящими на учете на конец 2019 года юридическими лицами и состоящими на учете на конец 2020 года всего снижение составляет 31 юридическое лицо. 29% (или 9 ед.) были сняты с учета в качестве плательщиков ЕНВД и 71% (или 22 ед.) закрытых, применявшие основную систему налогообложения – закрылись и ушли с рынка.</w:t>
      </w:r>
      <w:proofErr w:type="gramEnd"/>
    </w:p>
    <w:p w:rsidR="00F077C3" w:rsidRDefault="00F077C3" w:rsidP="00F077C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r w:rsidRPr="00A77221">
        <w:rPr>
          <w:rFonts w:ascii="Times New Roman" w:eastAsiaTheme="minorEastAsia" w:hAnsi="Times New Roman" w:cs="Times New Roman"/>
          <w:sz w:val="24"/>
          <w:szCs w:val="24"/>
          <w:lang w:eastAsia="ru-RU"/>
        </w:rPr>
        <w:t>Таким образом</w:t>
      </w:r>
      <w:r w:rsidR="00DF697F">
        <w:rPr>
          <w:rFonts w:ascii="Times New Roman" w:eastAsiaTheme="minorEastAsia" w:hAnsi="Times New Roman" w:cs="Times New Roman"/>
          <w:sz w:val="24"/>
          <w:szCs w:val="24"/>
          <w:lang w:eastAsia="ru-RU"/>
        </w:rPr>
        <w:t>,</w:t>
      </w:r>
      <w:r w:rsidRPr="00A77221">
        <w:rPr>
          <w:rFonts w:ascii="Times New Roman" w:eastAsiaTheme="minorEastAsia" w:hAnsi="Times New Roman" w:cs="Times New Roman"/>
          <w:sz w:val="24"/>
          <w:szCs w:val="24"/>
          <w:lang w:eastAsia="ru-RU"/>
        </w:rPr>
        <w:t xml:space="preserve"> отмена ЕНВД больше сказалась на ИП и на сегодняшний момент еще пока трудно предположить последствия данных изменений.</w:t>
      </w:r>
    </w:p>
    <w:p w:rsidR="00946803" w:rsidRDefault="00946803" w:rsidP="00F077C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4"/>
          <w:lang w:eastAsia="ru-RU"/>
        </w:rPr>
      </w:pPr>
    </w:p>
    <w:p w:rsidR="00F077C3" w:rsidRPr="00A77221" w:rsidRDefault="00F077C3" w:rsidP="00F077C3">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A77221">
        <w:rPr>
          <w:rFonts w:ascii="Times New Roman" w:eastAsia="Times New Roman" w:hAnsi="Times New Roman" w:cs="Times New Roman"/>
          <w:sz w:val="24"/>
          <w:szCs w:val="24"/>
        </w:rPr>
        <w:tab/>
      </w:r>
    </w:p>
    <w:tbl>
      <w:tblPr>
        <w:tblStyle w:val="2-521"/>
        <w:tblpPr w:leftFromText="180" w:rightFromText="180" w:vertAnchor="text" w:horzAnchor="margin" w:tblpY="62"/>
        <w:tblOverlap w:val="never"/>
        <w:tblW w:w="0" w:type="auto"/>
        <w:tblLayout w:type="fixed"/>
        <w:tblLook w:val="04A0" w:firstRow="1" w:lastRow="0" w:firstColumn="1" w:lastColumn="0" w:noHBand="0" w:noVBand="1"/>
      </w:tblPr>
      <w:tblGrid>
        <w:gridCol w:w="1075"/>
        <w:gridCol w:w="1254"/>
        <w:gridCol w:w="1203"/>
        <w:gridCol w:w="1381"/>
      </w:tblGrid>
      <w:tr w:rsidR="00F077C3" w:rsidRPr="00A77221" w:rsidTr="00664716">
        <w:trPr>
          <w:cnfStyle w:val="100000000000" w:firstRow="1" w:lastRow="0" w:firstColumn="0" w:lastColumn="0" w:oddVBand="0" w:evenVBand="0" w:oddHBand="0" w:evenHBand="0" w:firstRowFirstColumn="0" w:firstRowLastColumn="0" w:lastRowFirstColumn="0" w:lastRowLastColumn="0"/>
          <w:trHeight w:val="1290"/>
        </w:trPr>
        <w:tc>
          <w:tcPr>
            <w:cnfStyle w:val="001000000100" w:firstRow="0" w:lastRow="0" w:firstColumn="1" w:lastColumn="0" w:oddVBand="0" w:evenVBand="0" w:oddHBand="0" w:evenHBand="0" w:firstRowFirstColumn="1" w:firstRowLastColumn="0" w:lastRowFirstColumn="0" w:lastRowLastColumn="0"/>
            <w:tcW w:w="1075" w:type="dxa"/>
          </w:tcPr>
          <w:p w:rsidR="00F077C3" w:rsidRPr="00354C8F" w:rsidRDefault="00F077C3" w:rsidP="00664716">
            <w:pPr>
              <w:rPr>
                <w:rFonts w:ascii="Times New Roman" w:hAnsi="Times New Roman" w:cs="Times New Roman"/>
                <w:sz w:val="20"/>
                <w:szCs w:val="20"/>
              </w:rPr>
            </w:pPr>
            <w:r w:rsidRPr="00354C8F">
              <w:rPr>
                <w:rFonts w:ascii="Times New Roman" w:hAnsi="Times New Roman" w:cs="Times New Roman"/>
                <w:sz w:val="20"/>
                <w:szCs w:val="20"/>
              </w:rPr>
              <w:lastRenderedPageBreak/>
              <w:t xml:space="preserve">Период </w:t>
            </w:r>
          </w:p>
        </w:tc>
        <w:tc>
          <w:tcPr>
            <w:tcW w:w="1254" w:type="dxa"/>
            <w:tcBorders>
              <w:bottom w:val="single" w:sz="4" w:space="0" w:color="auto"/>
              <w:right w:val="single" w:sz="4" w:space="0" w:color="auto"/>
            </w:tcBorders>
          </w:tcPr>
          <w:p w:rsidR="00F077C3" w:rsidRPr="00354C8F" w:rsidRDefault="00F077C3" w:rsidP="0066471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4C8F">
              <w:rPr>
                <w:rFonts w:ascii="Times New Roman" w:hAnsi="Times New Roman" w:cs="Times New Roman"/>
                <w:sz w:val="20"/>
                <w:szCs w:val="20"/>
              </w:rPr>
              <w:t>Выручка МСП (ЮЛ), млн</w:t>
            </w:r>
            <w:proofErr w:type="gramStart"/>
            <w:r w:rsidRPr="00354C8F">
              <w:rPr>
                <w:rFonts w:ascii="Times New Roman" w:hAnsi="Times New Roman" w:cs="Times New Roman"/>
                <w:sz w:val="20"/>
                <w:szCs w:val="20"/>
              </w:rPr>
              <w:t>.р</w:t>
            </w:r>
            <w:proofErr w:type="gramEnd"/>
            <w:r w:rsidRPr="00354C8F">
              <w:rPr>
                <w:rFonts w:ascii="Times New Roman" w:hAnsi="Times New Roman" w:cs="Times New Roman"/>
                <w:sz w:val="20"/>
                <w:szCs w:val="20"/>
              </w:rPr>
              <w:t>уб.</w:t>
            </w:r>
          </w:p>
        </w:tc>
        <w:tc>
          <w:tcPr>
            <w:tcW w:w="1203" w:type="dxa"/>
            <w:tcBorders>
              <w:left w:val="single" w:sz="4" w:space="0" w:color="auto"/>
              <w:bottom w:val="single" w:sz="4" w:space="0" w:color="auto"/>
              <w:right w:val="single" w:sz="4" w:space="0" w:color="auto"/>
            </w:tcBorders>
          </w:tcPr>
          <w:p w:rsidR="00F077C3" w:rsidRPr="00354C8F" w:rsidRDefault="00F077C3" w:rsidP="0066471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4C8F">
              <w:rPr>
                <w:rFonts w:ascii="Times New Roman" w:hAnsi="Times New Roman" w:cs="Times New Roman"/>
                <w:sz w:val="20"/>
                <w:szCs w:val="20"/>
              </w:rPr>
              <w:t>Динамика темпа к 2014 г.,%</w:t>
            </w:r>
          </w:p>
        </w:tc>
        <w:tc>
          <w:tcPr>
            <w:tcW w:w="1381" w:type="dxa"/>
            <w:tcBorders>
              <w:left w:val="single" w:sz="4" w:space="0" w:color="auto"/>
              <w:bottom w:val="single" w:sz="4" w:space="0" w:color="auto"/>
            </w:tcBorders>
          </w:tcPr>
          <w:p w:rsidR="00F077C3" w:rsidRPr="00354C8F" w:rsidRDefault="00F077C3" w:rsidP="0066471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54C8F">
              <w:rPr>
                <w:rFonts w:ascii="Times New Roman" w:hAnsi="Times New Roman" w:cs="Times New Roman"/>
                <w:sz w:val="20"/>
                <w:szCs w:val="20"/>
              </w:rPr>
              <w:t xml:space="preserve">Темп роста к </w:t>
            </w:r>
            <w:proofErr w:type="gramStart"/>
            <w:r w:rsidRPr="00354C8F">
              <w:rPr>
                <w:rFonts w:ascii="Times New Roman" w:hAnsi="Times New Roman" w:cs="Times New Roman"/>
                <w:sz w:val="20"/>
                <w:szCs w:val="20"/>
              </w:rPr>
              <w:t>предыду-щему</w:t>
            </w:r>
            <w:proofErr w:type="gramEnd"/>
            <w:r w:rsidRPr="00354C8F">
              <w:rPr>
                <w:rFonts w:ascii="Times New Roman" w:hAnsi="Times New Roman" w:cs="Times New Roman"/>
                <w:sz w:val="20"/>
                <w:szCs w:val="20"/>
              </w:rPr>
              <w:t xml:space="preserve"> периоду,%</w:t>
            </w:r>
          </w:p>
        </w:tc>
      </w:tr>
      <w:tr w:rsidR="00F077C3" w:rsidRPr="00A77221" w:rsidTr="00664716">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075" w:type="dxa"/>
          </w:tcPr>
          <w:p w:rsidR="00F077C3" w:rsidRPr="00422398" w:rsidRDefault="00F077C3" w:rsidP="00664716">
            <w:pPr>
              <w:rPr>
                <w:rFonts w:ascii="Times New Roman" w:hAnsi="Times New Roman" w:cs="Times New Roman"/>
              </w:rPr>
            </w:pPr>
            <w:r w:rsidRPr="00422398">
              <w:rPr>
                <w:rFonts w:ascii="Times New Roman" w:hAnsi="Times New Roman" w:cs="Times New Roman"/>
              </w:rPr>
              <w:t>2014</w:t>
            </w:r>
          </w:p>
        </w:tc>
        <w:tc>
          <w:tcPr>
            <w:tcW w:w="1254" w:type="dxa"/>
            <w:tcBorders>
              <w:top w:val="single" w:sz="4" w:space="0" w:color="auto"/>
              <w:bottom w:val="single" w:sz="4" w:space="0" w:color="auto"/>
              <w:right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1571,86</w:t>
            </w:r>
          </w:p>
        </w:tc>
        <w:tc>
          <w:tcPr>
            <w:tcW w:w="1203" w:type="dxa"/>
            <w:tcBorders>
              <w:top w:val="single" w:sz="4" w:space="0" w:color="auto"/>
              <w:left w:val="single" w:sz="4" w:space="0" w:color="auto"/>
              <w:bottom w:val="single" w:sz="4" w:space="0" w:color="auto"/>
              <w:right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100</w:t>
            </w:r>
          </w:p>
        </w:tc>
        <w:tc>
          <w:tcPr>
            <w:tcW w:w="1381" w:type="dxa"/>
            <w:tcBorders>
              <w:top w:val="single" w:sz="4" w:space="0" w:color="auto"/>
              <w:left w:val="single" w:sz="4" w:space="0" w:color="auto"/>
              <w:bottom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w:t>
            </w:r>
          </w:p>
        </w:tc>
      </w:tr>
      <w:tr w:rsidR="00F077C3" w:rsidRPr="00A77221" w:rsidTr="00664716">
        <w:trPr>
          <w:trHeight w:val="316"/>
        </w:trPr>
        <w:tc>
          <w:tcPr>
            <w:cnfStyle w:val="001000000000" w:firstRow="0" w:lastRow="0" w:firstColumn="1" w:lastColumn="0" w:oddVBand="0" w:evenVBand="0" w:oddHBand="0" w:evenHBand="0" w:firstRowFirstColumn="0" w:firstRowLastColumn="0" w:lastRowFirstColumn="0" w:lastRowLastColumn="0"/>
            <w:tcW w:w="1075" w:type="dxa"/>
          </w:tcPr>
          <w:p w:rsidR="00F077C3" w:rsidRPr="00422398" w:rsidRDefault="00F077C3" w:rsidP="00664716">
            <w:pPr>
              <w:rPr>
                <w:rFonts w:ascii="Times New Roman" w:hAnsi="Times New Roman" w:cs="Times New Roman"/>
              </w:rPr>
            </w:pPr>
            <w:r w:rsidRPr="00422398">
              <w:rPr>
                <w:rFonts w:ascii="Times New Roman" w:hAnsi="Times New Roman" w:cs="Times New Roman"/>
              </w:rPr>
              <w:t>2015</w:t>
            </w:r>
          </w:p>
        </w:tc>
        <w:tc>
          <w:tcPr>
            <w:tcW w:w="1254" w:type="dxa"/>
            <w:tcBorders>
              <w:top w:val="single" w:sz="4" w:space="0" w:color="auto"/>
              <w:bottom w:val="single" w:sz="4" w:space="0" w:color="auto"/>
              <w:right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1708,57</w:t>
            </w:r>
          </w:p>
        </w:tc>
        <w:tc>
          <w:tcPr>
            <w:tcW w:w="1203" w:type="dxa"/>
            <w:tcBorders>
              <w:top w:val="single" w:sz="4" w:space="0" w:color="auto"/>
              <w:left w:val="single" w:sz="4" w:space="0" w:color="auto"/>
              <w:bottom w:val="single" w:sz="4" w:space="0" w:color="auto"/>
              <w:right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108,7</w:t>
            </w:r>
          </w:p>
        </w:tc>
        <w:tc>
          <w:tcPr>
            <w:tcW w:w="1381" w:type="dxa"/>
            <w:tcBorders>
              <w:top w:val="single" w:sz="4" w:space="0" w:color="auto"/>
              <w:left w:val="single" w:sz="4" w:space="0" w:color="auto"/>
              <w:bottom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108,7</w:t>
            </w:r>
          </w:p>
        </w:tc>
      </w:tr>
      <w:tr w:rsidR="00F077C3" w:rsidRPr="00A77221" w:rsidTr="00664716">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075" w:type="dxa"/>
          </w:tcPr>
          <w:p w:rsidR="00F077C3" w:rsidRPr="00422398" w:rsidRDefault="00F077C3" w:rsidP="00664716">
            <w:pPr>
              <w:rPr>
                <w:rFonts w:ascii="Times New Roman" w:hAnsi="Times New Roman" w:cs="Times New Roman"/>
              </w:rPr>
            </w:pPr>
            <w:r w:rsidRPr="00422398">
              <w:rPr>
                <w:rFonts w:ascii="Times New Roman" w:hAnsi="Times New Roman" w:cs="Times New Roman"/>
              </w:rPr>
              <w:t>2016</w:t>
            </w:r>
          </w:p>
        </w:tc>
        <w:tc>
          <w:tcPr>
            <w:tcW w:w="1254" w:type="dxa"/>
            <w:tcBorders>
              <w:top w:val="single" w:sz="4" w:space="0" w:color="auto"/>
              <w:bottom w:val="single" w:sz="4" w:space="0" w:color="auto"/>
              <w:right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1779,06</w:t>
            </w:r>
          </w:p>
        </w:tc>
        <w:tc>
          <w:tcPr>
            <w:tcW w:w="1203" w:type="dxa"/>
            <w:tcBorders>
              <w:top w:val="single" w:sz="4" w:space="0" w:color="auto"/>
              <w:left w:val="single" w:sz="4" w:space="0" w:color="auto"/>
              <w:bottom w:val="single" w:sz="4" w:space="0" w:color="auto"/>
              <w:right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113,2</w:t>
            </w:r>
          </w:p>
        </w:tc>
        <w:tc>
          <w:tcPr>
            <w:tcW w:w="1381" w:type="dxa"/>
            <w:tcBorders>
              <w:top w:val="single" w:sz="4" w:space="0" w:color="auto"/>
              <w:left w:val="single" w:sz="4" w:space="0" w:color="auto"/>
              <w:bottom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104</w:t>
            </w:r>
          </w:p>
        </w:tc>
      </w:tr>
      <w:tr w:rsidR="00F077C3" w:rsidRPr="00A77221" w:rsidTr="00664716">
        <w:trPr>
          <w:trHeight w:val="316"/>
        </w:trPr>
        <w:tc>
          <w:tcPr>
            <w:cnfStyle w:val="001000000000" w:firstRow="0" w:lastRow="0" w:firstColumn="1" w:lastColumn="0" w:oddVBand="0" w:evenVBand="0" w:oddHBand="0" w:evenHBand="0" w:firstRowFirstColumn="0" w:firstRowLastColumn="0" w:lastRowFirstColumn="0" w:lastRowLastColumn="0"/>
            <w:tcW w:w="1075" w:type="dxa"/>
          </w:tcPr>
          <w:p w:rsidR="00F077C3" w:rsidRPr="00422398" w:rsidRDefault="00F077C3" w:rsidP="00664716">
            <w:pPr>
              <w:rPr>
                <w:rFonts w:ascii="Times New Roman" w:hAnsi="Times New Roman" w:cs="Times New Roman"/>
              </w:rPr>
            </w:pPr>
            <w:r w:rsidRPr="00422398">
              <w:rPr>
                <w:rFonts w:ascii="Times New Roman" w:hAnsi="Times New Roman" w:cs="Times New Roman"/>
              </w:rPr>
              <w:t>2017</w:t>
            </w:r>
          </w:p>
        </w:tc>
        <w:tc>
          <w:tcPr>
            <w:tcW w:w="1254" w:type="dxa"/>
            <w:tcBorders>
              <w:top w:val="single" w:sz="4" w:space="0" w:color="auto"/>
              <w:bottom w:val="single" w:sz="4" w:space="0" w:color="auto"/>
              <w:right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1814,64</w:t>
            </w:r>
          </w:p>
        </w:tc>
        <w:tc>
          <w:tcPr>
            <w:tcW w:w="1203" w:type="dxa"/>
            <w:tcBorders>
              <w:top w:val="single" w:sz="4" w:space="0" w:color="auto"/>
              <w:left w:val="single" w:sz="4" w:space="0" w:color="auto"/>
              <w:bottom w:val="single" w:sz="4" w:space="0" w:color="auto"/>
              <w:right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115,4</w:t>
            </w:r>
          </w:p>
        </w:tc>
        <w:tc>
          <w:tcPr>
            <w:tcW w:w="1381" w:type="dxa"/>
            <w:tcBorders>
              <w:top w:val="single" w:sz="4" w:space="0" w:color="auto"/>
              <w:left w:val="single" w:sz="4" w:space="0" w:color="auto"/>
              <w:bottom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102</w:t>
            </w:r>
          </w:p>
        </w:tc>
      </w:tr>
      <w:tr w:rsidR="00F077C3" w:rsidRPr="00A77221" w:rsidTr="00664716">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075" w:type="dxa"/>
          </w:tcPr>
          <w:p w:rsidR="00F077C3" w:rsidRPr="00422398" w:rsidRDefault="00F077C3" w:rsidP="00664716">
            <w:pPr>
              <w:rPr>
                <w:rFonts w:ascii="Times New Roman" w:hAnsi="Times New Roman" w:cs="Times New Roman"/>
              </w:rPr>
            </w:pPr>
            <w:r w:rsidRPr="00422398">
              <w:rPr>
                <w:rFonts w:ascii="Times New Roman" w:hAnsi="Times New Roman" w:cs="Times New Roman"/>
              </w:rPr>
              <w:t>2018</w:t>
            </w:r>
          </w:p>
        </w:tc>
        <w:tc>
          <w:tcPr>
            <w:tcW w:w="1254" w:type="dxa"/>
            <w:tcBorders>
              <w:top w:val="single" w:sz="4" w:space="0" w:color="auto"/>
              <w:bottom w:val="single" w:sz="4" w:space="0" w:color="auto"/>
              <w:right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1854,56</w:t>
            </w:r>
          </w:p>
        </w:tc>
        <w:tc>
          <w:tcPr>
            <w:tcW w:w="1203" w:type="dxa"/>
            <w:tcBorders>
              <w:top w:val="single" w:sz="4" w:space="0" w:color="auto"/>
              <w:left w:val="single" w:sz="4" w:space="0" w:color="auto"/>
              <w:bottom w:val="single" w:sz="4" w:space="0" w:color="auto"/>
              <w:right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118</w:t>
            </w:r>
          </w:p>
        </w:tc>
        <w:tc>
          <w:tcPr>
            <w:tcW w:w="1381" w:type="dxa"/>
            <w:tcBorders>
              <w:top w:val="single" w:sz="4" w:space="0" w:color="auto"/>
              <w:left w:val="single" w:sz="4" w:space="0" w:color="auto"/>
              <w:bottom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102,2</w:t>
            </w:r>
          </w:p>
        </w:tc>
      </w:tr>
      <w:tr w:rsidR="00F077C3" w:rsidRPr="00A77221" w:rsidTr="00664716">
        <w:trPr>
          <w:trHeight w:val="316"/>
        </w:trPr>
        <w:tc>
          <w:tcPr>
            <w:cnfStyle w:val="001000000000" w:firstRow="0" w:lastRow="0" w:firstColumn="1" w:lastColumn="0" w:oddVBand="0" w:evenVBand="0" w:oddHBand="0" w:evenHBand="0" w:firstRowFirstColumn="0" w:firstRowLastColumn="0" w:lastRowFirstColumn="0" w:lastRowLastColumn="0"/>
            <w:tcW w:w="1075" w:type="dxa"/>
          </w:tcPr>
          <w:p w:rsidR="00F077C3" w:rsidRPr="00422398" w:rsidRDefault="00F077C3" w:rsidP="00664716">
            <w:pPr>
              <w:rPr>
                <w:rFonts w:ascii="Times New Roman" w:hAnsi="Times New Roman" w:cs="Times New Roman"/>
              </w:rPr>
            </w:pPr>
            <w:r w:rsidRPr="00422398">
              <w:rPr>
                <w:rFonts w:ascii="Times New Roman" w:hAnsi="Times New Roman" w:cs="Times New Roman"/>
              </w:rPr>
              <w:t>2019</w:t>
            </w:r>
          </w:p>
        </w:tc>
        <w:tc>
          <w:tcPr>
            <w:tcW w:w="1254" w:type="dxa"/>
            <w:tcBorders>
              <w:top w:val="single" w:sz="4" w:space="0" w:color="auto"/>
              <w:bottom w:val="single" w:sz="4" w:space="0" w:color="auto"/>
              <w:right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1746,99</w:t>
            </w:r>
          </w:p>
        </w:tc>
        <w:tc>
          <w:tcPr>
            <w:tcW w:w="1203" w:type="dxa"/>
            <w:tcBorders>
              <w:top w:val="single" w:sz="4" w:space="0" w:color="auto"/>
              <w:left w:val="single" w:sz="4" w:space="0" w:color="auto"/>
              <w:bottom w:val="single" w:sz="4" w:space="0" w:color="auto"/>
              <w:right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111,1</w:t>
            </w:r>
          </w:p>
        </w:tc>
        <w:tc>
          <w:tcPr>
            <w:tcW w:w="1381" w:type="dxa"/>
            <w:tcBorders>
              <w:top w:val="single" w:sz="4" w:space="0" w:color="auto"/>
              <w:left w:val="single" w:sz="4" w:space="0" w:color="auto"/>
              <w:bottom w:val="single" w:sz="4" w:space="0" w:color="auto"/>
            </w:tcBorders>
          </w:tcPr>
          <w:p w:rsidR="00F077C3" w:rsidRPr="00422398" w:rsidRDefault="00F077C3" w:rsidP="006647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22398">
              <w:rPr>
                <w:rFonts w:ascii="Times New Roman" w:hAnsi="Times New Roman" w:cs="Times New Roman"/>
                <w:sz w:val="20"/>
                <w:szCs w:val="20"/>
              </w:rPr>
              <w:t>94,2</w:t>
            </w:r>
          </w:p>
        </w:tc>
      </w:tr>
      <w:tr w:rsidR="00F077C3" w:rsidRPr="00A77221" w:rsidTr="00664716">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075" w:type="dxa"/>
          </w:tcPr>
          <w:p w:rsidR="00F077C3" w:rsidRPr="00422398" w:rsidRDefault="00F077C3" w:rsidP="00664716">
            <w:pPr>
              <w:rPr>
                <w:rFonts w:ascii="Times New Roman" w:hAnsi="Times New Roman" w:cs="Times New Roman"/>
              </w:rPr>
            </w:pPr>
            <w:r w:rsidRPr="00422398">
              <w:rPr>
                <w:rFonts w:ascii="Times New Roman" w:hAnsi="Times New Roman" w:cs="Times New Roman"/>
              </w:rPr>
              <w:t>20</w:t>
            </w:r>
            <w:r>
              <w:rPr>
                <w:rFonts w:ascii="Times New Roman" w:hAnsi="Times New Roman" w:cs="Times New Roman"/>
              </w:rPr>
              <w:t>20</w:t>
            </w:r>
          </w:p>
        </w:tc>
        <w:tc>
          <w:tcPr>
            <w:tcW w:w="1254" w:type="dxa"/>
            <w:tcBorders>
              <w:top w:val="single" w:sz="4" w:space="0" w:color="auto"/>
              <w:bottom w:val="single" w:sz="4" w:space="0" w:color="auto"/>
              <w:right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1654,4</w:t>
            </w:r>
          </w:p>
        </w:tc>
        <w:tc>
          <w:tcPr>
            <w:tcW w:w="1203" w:type="dxa"/>
            <w:tcBorders>
              <w:top w:val="single" w:sz="4" w:space="0" w:color="auto"/>
              <w:left w:val="single" w:sz="4" w:space="0" w:color="auto"/>
              <w:bottom w:val="single" w:sz="4" w:space="0" w:color="auto"/>
              <w:right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105,3</w:t>
            </w:r>
          </w:p>
        </w:tc>
        <w:tc>
          <w:tcPr>
            <w:tcW w:w="1381" w:type="dxa"/>
            <w:tcBorders>
              <w:top w:val="single" w:sz="4" w:space="0" w:color="auto"/>
              <w:left w:val="single" w:sz="4" w:space="0" w:color="auto"/>
              <w:bottom w:val="single" w:sz="4" w:space="0" w:color="auto"/>
            </w:tcBorders>
          </w:tcPr>
          <w:p w:rsidR="00F077C3" w:rsidRPr="00422398" w:rsidRDefault="00F077C3" w:rsidP="006647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94,7</w:t>
            </w:r>
          </w:p>
        </w:tc>
      </w:tr>
    </w:tbl>
    <w:p w:rsidR="00F077C3" w:rsidRPr="00A77221" w:rsidRDefault="00F077C3" w:rsidP="00F077C3">
      <w:pPr>
        <w:shd w:val="clear" w:color="auto" w:fill="FFFFFF" w:themeFill="background1"/>
        <w:spacing w:after="0" w:line="240" w:lineRule="auto"/>
        <w:ind w:firstLine="708"/>
        <w:jc w:val="both"/>
        <w:rPr>
          <w:rFonts w:ascii="Times New Roman" w:eastAsia="Times New Roman" w:hAnsi="Times New Roman" w:cs="Times New Roman"/>
          <w:sz w:val="24"/>
          <w:szCs w:val="24"/>
        </w:rPr>
      </w:pPr>
      <w:proofErr w:type="gramStart"/>
      <w:r w:rsidRPr="00A77221">
        <w:rPr>
          <w:rFonts w:ascii="Times New Roman" w:eastAsia="Times New Roman" w:hAnsi="Times New Roman" w:cs="Times New Roman"/>
          <w:sz w:val="24"/>
          <w:szCs w:val="24"/>
        </w:rPr>
        <w:t xml:space="preserve">Выручка малого бизнеса (ЮЛ и ИП) за 2020 год составила 1 654,4 млн. рублей к 1 746,99 млн. руб. аналогичного периода прошлого года, таким образом, темп роста составил 94,7%. </w:t>
      </w:r>
      <w:r w:rsidRPr="00A77221">
        <w:rPr>
          <w:rFonts w:ascii="Times New Roman" w:hAnsi="Times New Roman" w:cs="Times New Roman"/>
          <w:sz w:val="24"/>
          <w:szCs w:val="24"/>
        </w:rPr>
        <w:t xml:space="preserve">Выручка малого и среднего бизнеса Слюдянского района в структуре всей выручки Слюдянского района составляет </w:t>
      </w:r>
      <w:r w:rsidRPr="00A77221">
        <w:rPr>
          <w:rFonts w:ascii="Times New Roman" w:hAnsi="Times New Roman" w:cs="Times New Roman"/>
          <w:sz w:val="24"/>
          <w:szCs w:val="24"/>
          <w:shd w:val="clear" w:color="auto" w:fill="FFFFFF" w:themeFill="background1"/>
        </w:rPr>
        <w:t>15</w:t>
      </w:r>
      <w:r w:rsidRPr="00A77221">
        <w:rPr>
          <w:rFonts w:ascii="Times New Roman" w:hAnsi="Times New Roman" w:cs="Times New Roman"/>
          <w:sz w:val="24"/>
          <w:szCs w:val="24"/>
        </w:rPr>
        <w:t>%. В отличие от России, в Европейском союзе, США, Канаде и Китае вклад малого и среднего бизнеса</w:t>
      </w:r>
      <w:proofErr w:type="gramEnd"/>
      <w:r w:rsidRPr="00A77221">
        <w:rPr>
          <w:rFonts w:ascii="Times New Roman" w:hAnsi="Times New Roman" w:cs="Times New Roman"/>
          <w:sz w:val="24"/>
          <w:szCs w:val="24"/>
        </w:rPr>
        <w:t xml:space="preserve"> в экономику страны более </w:t>
      </w:r>
      <w:proofErr w:type="gramStart"/>
      <w:r w:rsidRPr="00A77221">
        <w:rPr>
          <w:rFonts w:ascii="Times New Roman" w:hAnsi="Times New Roman" w:cs="Times New Roman"/>
          <w:sz w:val="24"/>
          <w:szCs w:val="24"/>
        </w:rPr>
        <w:t>значителен</w:t>
      </w:r>
      <w:proofErr w:type="gramEnd"/>
      <w:r w:rsidRPr="00A77221">
        <w:rPr>
          <w:rFonts w:ascii="Times New Roman" w:hAnsi="Times New Roman" w:cs="Times New Roman"/>
          <w:sz w:val="24"/>
          <w:szCs w:val="24"/>
        </w:rPr>
        <w:t xml:space="preserve"> и в ряде случаев достигает 100%.</w:t>
      </w:r>
    </w:p>
    <w:p w:rsidR="00F077C3" w:rsidRPr="00A77221" w:rsidRDefault="00F077C3" w:rsidP="00F077C3">
      <w:pPr>
        <w:shd w:val="clear" w:color="auto" w:fill="FFFFFF" w:themeFill="background1"/>
        <w:spacing w:after="0" w:line="240" w:lineRule="auto"/>
        <w:jc w:val="both"/>
        <w:rPr>
          <w:rFonts w:ascii="Times New Roman" w:hAnsi="Times New Roman" w:cs="Times New Roman"/>
          <w:sz w:val="24"/>
          <w:szCs w:val="24"/>
        </w:rPr>
      </w:pPr>
      <w:r w:rsidRPr="00A77221">
        <w:rPr>
          <w:rFonts w:ascii="Times New Roman" w:eastAsia="Times New Roman" w:hAnsi="Times New Roman" w:cs="Times New Roman"/>
          <w:sz w:val="24"/>
          <w:szCs w:val="24"/>
          <w:lang w:eastAsia="ru-RU"/>
        </w:rPr>
        <w:tab/>
      </w:r>
      <w:r w:rsidRPr="00A77221">
        <w:rPr>
          <w:rFonts w:ascii="Times New Roman" w:hAnsi="Times New Roman" w:cs="Times New Roman"/>
          <w:sz w:val="24"/>
          <w:szCs w:val="24"/>
        </w:rPr>
        <w:t>Год, прошедший под знаком пандемии, ударил практически по всем сегментам российского бизнеса. Но сильнее остальных пострадали небольшие компании, у которых не было подушки безопасности, чтобы платить аренду и зарплаты во время простоя. Больше всего пострадали рестораны и бары, а также парикмахерские, салоны красоты,  продажа одежды и обуви и большая часть туристической отрасли.</w:t>
      </w:r>
    </w:p>
    <w:p w:rsidR="00F077C3" w:rsidRPr="00A77221" w:rsidRDefault="00F077C3" w:rsidP="00F077C3">
      <w:pPr>
        <w:shd w:val="clear" w:color="auto" w:fill="FFFFFF" w:themeFill="background1"/>
        <w:spacing w:after="0" w:line="240" w:lineRule="auto"/>
        <w:ind w:firstLine="708"/>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На снижение выручки малых предприятий в 2020 году в Слюдянском муниципальном районе также могли повлиять следующие негативные факторы.</w:t>
      </w:r>
    </w:p>
    <w:p w:rsidR="00F077C3" w:rsidRPr="00A77221" w:rsidRDefault="00F077C3" w:rsidP="00F077C3">
      <w:pPr>
        <w:shd w:val="clear" w:color="auto" w:fill="FFFFFF" w:themeFill="background1"/>
        <w:tabs>
          <w:tab w:val="left" w:pos="7080"/>
        </w:tabs>
        <w:spacing w:after="0" w:line="240" w:lineRule="auto"/>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 Сокращение числа зарегистрированных субъектов малого и среднего предпринимательства на 9,6%.</w:t>
      </w:r>
    </w:p>
    <w:p w:rsidR="00F077C3" w:rsidRPr="00A77221" w:rsidRDefault="00F077C3" w:rsidP="00F077C3">
      <w:pPr>
        <w:shd w:val="clear" w:color="auto" w:fill="FFFFFF" w:themeFill="background1"/>
        <w:tabs>
          <w:tab w:val="left" w:pos="7080"/>
        </w:tabs>
        <w:spacing w:after="0" w:line="240" w:lineRule="auto"/>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    Непрекращающееся снижение покупательской способности.</w:t>
      </w:r>
    </w:p>
    <w:p w:rsidR="00F077C3" w:rsidRPr="00A77221" w:rsidRDefault="00F077C3" w:rsidP="00F077C3">
      <w:pPr>
        <w:shd w:val="clear" w:color="auto" w:fill="FFFFFF" w:themeFill="background1"/>
        <w:tabs>
          <w:tab w:val="left" w:pos="7080"/>
        </w:tabs>
        <w:spacing w:after="0" w:line="240" w:lineRule="auto"/>
        <w:jc w:val="both"/>
        <w:rPr>
          <w:rFonts w:ascii="Times New Roman" w:eastAsia="Times New Roman" w:hAnsi="Times New Roman" w:cs="Times New Roman"/>
          <w:sz w:val="24"/>
          <w:szCs w:val="24"/>
          <w:lang w:eastAsia="ru-RU"/>
        </w:rPr>
      </w:pPr>
      <w:proofErr w:type="gramStart"/>
      <w:r w:rsidRPr="00A77221">
        <w:rPr>
          <w:rFonts w:ascii="Times New Roman" w:eastAsia="Times New Roman" w:hAnsi="Times New Roman" w:cs="Times New Roman"/>
          <w:sz w:val="24"/>
          <w:szCs w:val="24"/>
          <w:lang w:eastAsia="ru-RU"/>
        </w:rPr>
        <w:t>- Затраты, связанные с подготовкой и прохождением процедуры классификации коллективных средств размещения и запрет на предоставление гостиничных услуг в неклассифицированных КСР с 01.01.2020 года для КСР с более 15 номерами и с 01.01.2021 года для всех КСР (ответственность - штрафы 2,5-4%  от выручки за прошедший календарный год).</w:t>
      </w:r>
      <w:proofErr w:type="gramEnd"/>
    </w:p>
    <w:p w:rsidR="00F077C3" w:rsidRPr="00A77221" w:rsidRDefault="00F077C3" w:rsidP="00F077C3">
      <w:pPr>
        <w:shd w:val="clear" w:color="auto" w:fill="FFFFFF" w:themeFill="background1"/>
        <w:tabs>
          <w:tab w:val="left" w:pos="7080"/>
        </w:tabs>
        <w:spacing w:after="0" w:line="240" w:lineRule="auto"/>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 Затраты, связанные с повсеместным внедрением онлайн касс (или ККТ) с 01.07.2019 года, а также на операционные системы к ним.</w:t>
      </w:r>
    </w:p>
    <w:p w:rsidR="00F077C3" w:rsidRPr="00A77221" w:rsidRDefault="00F077C3" w:rsidP="00F077C3">
      <w:pPr>
        <w:shd w:val="clear" w:color="auto" w:fill="FFFFFF" w:themeFill="background1"/>
        <w:tabs>
          <w:tab w:val="left" w:pos="7080"/>
        </w:tabs>
        <w:spacing w:after="0" w:line="240" w:lineRule="auto"/>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 xml:space="preserve">-  Затраты, связанные с введением маркировки табачной продукции с 01.07.2019 года и запрет на продажу немаркированной табачной продукции с 01.01.2020 года. Для организаций розничной торговли, не имеющих 2d-сканеры и ККТ, расходы в первый год составят около 30 000 рублей (на приобретение усиленной КЭП, ККТ с ПО, 2d-сканеры, годовой пакет системы ЭДО и ежегодные затраты на обслуживание и взаимодействие с ОФД) и далее ежегодно порядка 7000 рублей; для организаций, имеющих в наличии ККТ и 2d-сканеры, в первый год расходы составят порядка 8-9 тыс. рублей и далее  ежегодно порядка 7000 рублей. </w:t>
      </w:r>
    </w:p>
    <w:p w:rsidR="00F077C3" w:rsidRPr="00A77221" w:rsidRDefault="00F077C3" w:rsidP="00F077C3">
      <w:pPr>
        <w:shd w:val="clear" w:color="auto" w:fill="FFFFFF" w:themeFill="background1"/>
        <w:tabs>
          <w:tab w:val="left" w:pos="7080"/>
        </w:tabs>
        <w:spacing w:after="0" w:line="240" w:lineRule="auto"/>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 Увеличение налоговой нагрузки на предпринимателей, связанной с необходимостью перехода на другой вид налогообложения в связи с запретом применения ЕНВД при продаже маркированных товаров.</w:t>
      </w:r>
    </w:p>
    <w:p w:rsidR="00F077C3" w:rsidRPr="00A77221" w:rsidRDefault="00F077C3" w:rsidP="00F077C3">
      <w:pPr>
        <w:shd w:val="clear" w:color="auto" w:fill="FFFFFF" w:themeFill="background1"/>
        <w:tabs>
          <w:tab w:val="left" w:pos="7080"/>
        </w:tabs>
        <w:spacing w:after="0" w:line="240" w:lineRule="auto"/>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 Помимо всего прочего на территории Слюдянского района существует дополнительное ограничение в виде бессрочного запрета на вылов омуля с 01.10.2017 года.</w:t>
      </w:r>
    </w:p>
    <w:p w:rsidR="00F077C3" w:rsidRPr="00A77221" w:rsidRDefault="00F077C3" w:rsidP="00F077C3">
      <w:pPr>
        <w:shd w:val="clear" w:color="auto" w:fill="FFFFFF" w:themeFill="background1"/>
        <w:tabs>
          <w:tab w:val="left" w:pos="7080"/>
        </w:tabs>
        <w:spacing w:after="0" w:line="240" w:lineRule="auto"/>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 В связи с тем, что территория Слюдянского района находится в ЦЭЗ БПТ, в 2018-2019 годах субъекты предпринимательской деятельности подвергались проверкам в отношении соблюдения природоохранного законодательства, что приводило к увеличению расходов, направленных на устранение нарушений и выплату штрафов.</w:t>
      </w:r>
    </w:p>
    <w:p w:rsidR="00F077C3" w:rsidRDefault="00F077C3" w:rsidP="00F077C3">
      <w:pPr>
        <w:shd w:val="clear" w:color="auto" w:fill="FFFFFF" w:themeFill="background1"/>
        <w:spacing w:after="0" w:line="240" w:lineRule="auto"/>
        <w:ind w:firstLine="708"/>
        <w:jc w:val="center"/>
        <w:rPr>
          <w:rFonts w:ascii="Times New Roman" w:hAnsi="Times New Roman" w:cs="Times New Roman"/>
          <w:b/>
          <w:sz w:val="24"/>
          <w:szCs w:val="24"/>
        </w:rPr>
      </w:pPr>
    </w:p>
    <w:p w:rsidR="00946803" w:rsidRDefault="00946803" w:rsidP="00F077C3">
      <w:pPr>
        <w:shd w:val="clear" w:color="auto" w:fill="FFFFFF" w:themeFill="background1"/>
        <w:spacing w:after="0" w:line="240" w:lineRule="auto"/>
        <w:ind w:firstLine="708"/>
        <w:jc w:val="center"/>
        <w:rPr>
          <w:rFonts w:ascii="Times New Roman" w:hAnsi="Times New Roman" w:cs="Times New Roman"/>
          <w:b/>
          <w:sz w:val="24"/>
          <w:szCs w:val="24"/>
        </w:rPr>
      </w:pPr>
    </w:p>
    <w:p w:rsidR="00946803" w:rsidRDefault="00946803" w:rsidP="00F077C3">
      <w:pPr>
        <w:shd w:val="clear" w:color="auto" w:fill="FFFFFF" w:themeFill="background1"/>
        <w:spacing w:after="0" w:line="240" w:lineRule="auto"/>
        <w:ind w:firstLine="708"/>
        <w:jc w:val="center"/>
        <w:rPr>
          <w:rFonts w:ascii="Times New Roman" w:hAnsi="Times New Roman" w:cs="Times New Roman"/>
          <w:b/>
          <w:sz w:val="24"/>
          <w:szCs w:val="24"/>
        </w:rPr>
      </w:pPr>
    </w:p>
    <w:p w:rsidR="00946803" w:rsidRPr="00A77221" w:rsidRDefault="00946803" w:rsidP="00F077C3">
      <w:pPr>
        <w:shd w:val="clear" w:color="auto" w:fill="FFFFFF" w:themeFill="background1"/>
        <w:spacing w:after="0" w:line="240" w:lineRule="auto"/>
        <w:ind w:firstLine="708"/>
        <w:jc w:val="center"/>
        <w:rPr>
          <w:rFonts w:ascii="Times New Roman" w:hAnsi="Times New Roman" w:cs="Times New Roman"/>
          <w:b/>
          <w:sz w:val="24"/>
          <w:szCs w:val="24"/>
        </w:rPr>
      </w:pPr>
    </w:p>
    <w:p w:rsidR="00F077C3" w:rsidRDefault="00F077C3" w:rsidP="00F077C3">
      <w:pPr>
        <w:shd w:val="clear" w:color="auto" w:fill="FFFFFF" w:themeFill="background1"/>
        <w:spacing w:after="0" w:line="240" w:lineRule="auto"/>
        <w:ind w:firstLine="708"/>
        <w:jc w:val="center"/>
        <w:rPr>
          <w:rFonts w:ascii="Times New Roman" w:hAnsi="Times New Roman" w:cs="Times New Roman"/>
          <w:sz w:val="24"/>
          <w:szCs w:val="24"/>
        </w:rPr>
      </w:pPr>
      <w:r w:rsidRPr="00FB77E8">
        <w:rPr>
          <w:rFonts w:ascii="Times New Roman" w:hAnsi="Times New Roman" w:cs="Times New Roman"/>
          <w:sz w:val="24"/>
          <w:szCs w:val="24"/>
        </w:rPr>
        <w:lastRenderedPageBreak/>
        <w:t>Мероприятия по поддержке СМСП</w:t>
      </w:r>
    </w:p>
    <w:p w:rsidR="00F077C3" w:rsidRPr="00FB77E8" w:rsidRDefault="00F077C3" w:rsidP="00F077C3">
      <w:pPr>
        <w:shd w:val="clear" w:color="auto" w:fill="FFFFFF" w:themeFill="background1"/>
        <w:spacing w:after="0" w:line="240" w:lineRule="auto"/>
        <w:ind w:firstLine="708"/>
        <w:jc w:val="center"/>
        <w:rPr>
          <w:rFonts w:ascii="Times New Roman" w:hAnsi="Times New Roman" w:cs="Times New Roman"/>
          <w:sz w:val="24"/>
          <w:szCs w:val="24"/>
        </w:rPr>
      </w:pPr>
    </w:p>
    <w:p w:rsidR="00F077C3" w:rsidRPr="00A77221" w:rsidRDefault="00F077C3" w:rsidP="00F077C3">
      <w:pPr>
        <w:shd w:val="clear" w:color="auto" w:fill="FFFFFF" w:themeFill="background1"/>
        <w:spacing w:after="0" w:line="240" w:lineRule="auto"/>
        <w:ind w:firstLine="708"/>
        <w:jc w:val="both"/>
        <w:rPr>
          <w:rFonts w:ascii="Times New Roman" w:hAnsi="Times New Roman" w:cs="Times New Roman"/>
          <w:sz w:val="24"/>
          <w:szCs w:val="24"/>
        </w:rPr>
      </w:pPr>
      <w:r w:rsidRPr="00A77221">
        <w:rPr>
          <w:rFonts w:ascii="Times New Roman" w:hAnsi="Times New Roman" w:cs="Times New Roman"/>
          <w:sz w:val="24"/>
          <w:szCs w:val="24"/>
        </w:rPr>
        <w:t xml:space="preserve">В 2020 году из-за пандемии </w:t>
      </w:r>
      <w:hyperlink r:id="rId30" w:tgtFrame="_blank" w:history="1">
        <w:r w:rsidRPr="00A77221">
          <w:rPr>
            <w:rFonts w:ascii="Times New Roman" w:hAnsi="Times New Roman" w:cs="Times New Roman"/>
            <w:sz w:val="24"/>
            <w:szCs w:val="24"/>
          </w:rPr>
          <w:t>коронавируса</w:t>
        </w:r>
      </w:hyperlink>
      <w:r w:rsidRPr="00A77221">
        <w:rPr>
          <w:rFonts w:ascii="Times New Roman" w:hAnsi="Times New Roman" w:cs="Times New Roman"/>
          <w:sz w:val="24"/>
          <w:szCs w:val="24"/>
        </w:rPr>
        <w:t xml:space="preserve"> субъектам МСП выделяется существенное количество льгот и мер поддержки. Помимо «надзорных каникул», более низкой налоговой ставки на прибыль, чем у крупного бизнеса, и расширения доступа к госзакупкам </w:t>
      </w:r>
      <w:hyperlink r:id="rId31" w:tgtFrame="_blank" w:history="1">
        <w:r w:rsidRPr="00A77221">
          <w:rPr>
            <w:rFonts w:ascii="Times New Roman" w:hAnsi="Times New Roman" w:cs="Times New Roman"/>
            <w:sz w:val="24"/>
            <w:szCs w:val="24"/>
          </w:rPr>
          <w:t>правительство</w:t>
        </w:r>
      </w:hyperlink>
      <w:r w:rsidRPr="00A77221">
        <w:rPr>
          <w:rFonts w:ascii="Times New Roman" w:hAnsi="Times New Roman" w:cs="Times New Roman"/>
          <w:sz w:val="24"/>
          <w:szCs w:val="24"/>
        </w:rPr>
        <w:t xml:space="preserve"> ввело дополнительные меры стимулирования МСП. </w:t>
      </w:r>
      <w:proofErr w:type="gramStart"/>
      <w:r w:rsidRPr="00A77221">
        <w:rPr>
          <w:rFonts w:ascii="Times New Roman" w:hAnsi="Times New Roman" w:cs="Times New Roman"/>
          <w:sz w:val="24"/>
          <w:szCs w:val="24"/>
        </w:rPr>
        <w:t xml:space="preserve">Например, компании, которые включены в реестр МСП и имеют ОКВЭД отрасли, включенной в список пострадавших от коронавируса, могли получить субсидию на выплату МРОТ сотрудникам при условии сохранения занятости на уровне 90% от показателя на 1 апреля 2020 г. Помимо этого, для малого бизнеса уменьшили ставку по </w:t>
      </w:r>
      <w:hyperlink r:id="rId32" w:tgtFrame="_blank" w:history="1">
        <w:r w:rsidRPr="00A77221">
          <w:rPr>
            <w:rFonts w:ascii="Times New Roman" w:hAnsi="Times New Roman" w:cs="Times New Roman"/>
            <w:sz w:val="24"/>
            <w:szCs w:val="24"/>
          </w:rPr>
          <w:t>страховым</w:t>
        </w:r>
      </w:hyperlink>
      <w:r w:rsidRPr="00A77221">
        <w:rPr>
          <w:rFonts w:ascii="Times New Roman" w:hAnsi="Times New Roman" w:cs="Times New Roman"/>
          <w:sz w:val="24"/>
          <w:szCs w:val="24"/>
        </w:rPr>
        <w:t xml:space="preserve"> взносам с 30 до 15%, предоставили возможность аренды на льготных условиях и </w:t>
      </w:r>
      <w:hyperlink r:id="rId33" w:tgtFrame="_blank" w:history="1">
        <w:r w:rsidRPr="00A77221">
          <w:rPr>
            <w:rFonts w:ascii="Times New Roman" w:hAnsi="Times New Roman" w:cs="Times New Roman"/>
            <w:sz w:val="24"/>
            <w:szCs w:val="24"/>
          </w:rPr>
          <w:t>государственные</w:t>
        </w:r>
        <w:proofErr w:type="gramEnd"/>
      </w:hyperlink>
      <w:r w:rsidRPr="00A77221">
        <w:rPr>
          <w:rFonts w:ascii="Times New Roman" w:hAnsi="Times New Roman" w:cs="Times New Roman"/>
          <w:sz w:val="24"/>
          <w:szCs w:val="24"/>
        </w:rPr>
        <w:t xml:space="preserve"> гарантии в сфере </w:t>
      </w:r>
      <w:hyperlink r:id="rId34" w:tgtFrame="_blank" w:history="1">
        <w:r w:rsidRPr="00A77221">
          <w:rPr>
            <w:rFonts w:ascii="Times New Roman" w:hAnsi="Times New Roman" w:cs="Times New Roman"/>
            <w:sz w:val="24"/>
            <w:szCs w:val="24"/>
          </w:rPr>
          <w:t>банковских</w:t>
        </w:r>
      </w:hyperlink>
      <w:r w:rsidRPr="00A77221">
        <w:rPr>
          <w:rFonts w:ascii="Times New Roman" w:hAnsi="Times New Roman" w:cs="Times New Roman"/>
          <w:sz w:val="24"/>
          <w:szCs w:val="24"/>
        </w:rPr>
        <w:t xml:space="preserve"> </w:t>
      </w:r>
      <w:hyperlink r:id="rId35" w:tgtFrame="_blank" w:history="1">
        <w:r w:rsidRPr="00A77221">
          <w:rPr>
            <w:rFonts w:ascii="Times New Roman" w:hAnsi="Times New Roman" w:cs="Times New Roman"/>
            <w:sz w:val="24"/>
            <w:szCs w:val="24"/>
          </w:rPr>
          <w:t>кредитов</w:t>
        </w:r>
      </w:hyperlink>
      <w:r w:rsidRPr="00A77221">
        <w:rPr>
          <w:rFonts w:ascii="Times New Roman" w:hAnsi="Times New Roman" w:cs="Times New Roman"/>
          <w:sz w:val="24"/>
          <w:szCs w:val="24"/>
        </w:rPr>
        <w:t xml:space="preserve">. </w:t>
      </w:r>
    </w:p>
    <w:p w:rsidR="00F077C3" w:rsidRPr="00A77221" w:rsidRDefault="00F077C3" w:rsidP="00F077C3">
      <w:pPr>
        <w:shd w:val="clear" w:color="auto" w:fill="FFFFFF" w:themeFill="background1"/>
        <w:spacing w:after="0" w:line="240" w:lineRule="auto"/>
        <w:ind w:firstLine="708"/>
        <w:jc w:val="both"/>
        <w:rPr>
          <w:rFonts w:ascii="Times New Roman" w:hAnsi="Times New Roman" w:cs="Times New Roman"/>
          <w:sz w:val="24"/>
          <w:szCs w:val="24"/>
        </w:rPr>
      </w:pPr>
      <w:r w:rsidRPr="00A77221">
        <w:rPr>
          <w:rFonts w:ascii="Times New Roman" w:hAnsi="Times New Roman" w:cs="Times New Roman"/>
          <w:sz w:val="24"/>
          <w:szCs w:val="24"/>
        </w:rPr>
        <w:t xml:space="preserve">Федеральная налоговая служба реализовала меры по поддержке бизнеса, занятого в пострадавших от коронавируса отраслях, включая малое и среднее предпринимательство. </w:t>
      </w:r>
      <w:proofErr w:type="gramStart"/>
      <w:r w:rsidRPr="00A77221">
        <w:rPr>
          <w:rFonts w:ascii="Times New Roman" w:hAnsi="Times New Roman" w:cs="Times New Roman"/>
          <w:sz w:val="24"/>
          <w:szCs w:val="24"/>
        </w:rPr>
        <w:t xml:space="preserve">Так, </w:t>
      </w:r>
      <w:r w:rsidRPr="00A77221">
        <w:rPr>
          <w:rFonts w:ascii="Times New Roman" w:hAnsi="Times New Roman" w:cs="Times New Roman"/>
          <w:bCs/>
          <w:sz w:val="24"/>
          <w:szCs w:val="24"/>
        </w:rPr>
        <w:t xml:space="preserve">до 30 июня включительно были приостановлены проверки,  продлены сроки сдачи отчетности, продлены сроки представления документов по требованию, </w:t>
      </w:r>
      <w:r w:rsidRPr="00A77221">
        <w:rPr>
          <w:rFonts w:ascii="Times New Roman" w:hAnsi="Times New Roman" w:cs="Times New Roman"/>
          <w:sz w:val="24"/>
          <w:szCs w:val="24"/>
        </w:rPr>
        <w:t>до 1 июля 2020 года для бизнеса были приостановлены меры взыскания  задолженности, с 16 марта по 1 мая ФНС России не принимала решения о банкротстве во исполнение решений оперативного совещания Председателя Правительства Российской Федерации М.В. Мишустина.</w:t>
      </w:r>
      <w:proofErr w:type="gramEnd"/>
      <w:r w:rsidRPr="00A77221">
        <w:rPr>
          <w:rFonts w:ascii="Times New Roman" w:hAnsi="Times New Roman" w:cs="Times New Roman"/>
          <w:sz w:val="24"/>
          <w:szCs w:val="24"/>
        </w:rPr>
        <w:t xml:space="preserve"> Действие моратория на возбуждение дел о банкротстве для налогоплательщиков из наиболее пострадавших отраслей сохраняется. Также были разработаны дополнительные меры поддержки для организаций и ИП в наиболее пострадавших отраслях.</w:t>
      </w:r>
    </w:p>
    <w:p w:rsidR="00F077C3" w:rsidRPr="00A77221" w:rsidRDefault="00F077C3" w:rsidP="00F077C3">
      <w:pPr>
        <w:shd w:val="clear" w:color="auto" w:fill="FFFFFF" w:themeFill="background1"/>
        <w:spacing w:after="0" w:line="240" w:lineRule="auto"/>
        <w:ind w:firstLine="708"/>
        <w:jc w:val="both"/>
        <w:rPr>
          <w:rFonts w:ascii="Times New Roman" w:hAnsi="Times New Roman" w:cs="Times New Roman"/>
          <w:sz w:val="24"/>
          <w:szCs w:val="24"/>
        </w:rPr>
      </w:pPr>
      <w:r w:rsidRPr="00A77221">
        <w:rPr>
          <w:rFonts w:ascii="Times New Roman" w:hAnsi="Times New Roman" w:cs="Times New Roman"/>
          <w:sz w:val="24"/>
          <w:szCs w:val="24"/>
        </w:rPr>
        <w:t xml:space="preserve">По мере прекращения финансовой поддержки со стороны государства, МСП начали брать больше кредитов. Так, в 2020 году число оформленных займов выросло на 80% по сравнению с 2019-м, свидетельствуют данные Национального Рейтингового Агентства. При этом средний размер ссуды снизился на 45%, с 7,29 млн. до 3,98 млн. рублей. Несмотря на рост объемов кредитования, просрочка по ним не увеличилась благодаря мерам по реструктуризации. Данная тенденция прослеживается и в Слюдянском районе. </w:t>
      </w:r>
    </w:p>
    <w:p w:rsidR="00F077C3" w:rsidRPr="00A77221" w:rsidRDefault="00F077C3" w:rsidP="00F077C3">
      <w:pPr>
        <w:shd w:val="clear" w:color="auto" w:fill="FFFFFF" w:themeFill="background1"/>
        <w:tabs>
          <w:tab w:val="left" w:pos="709"/>
        </w:tabs>
        <w:spacing w:after="0" w:line="240" w:lineRule="auto"/>
        <w:jc w:val="both"/>
        <w:rPr>
          <w:rFonts w:ascii="Times New Roman" w:eastAsiaTheme="minorEastAsia" w:hAnsi="Times New Roman" w:cs="Times New Roman"/>
          <w:sz w:val="24"/>
          <w:szCs w:val="24"/>
          <w:lang w:eastAsia="ru-RU"/>
        </w:rPr>
      </w:pPr>
      <w:r w:rsidRPr="00A77221">
        <w:rPr>
          <w:rFonts w:ascii="Times New Roman" w:eastAsiaTheme="minorEastAsia" w:hAnsi="Times New Roman" w:cs="Times New Roman"/>
          <w:sz w:val="24"/>
          <w:szCs w:val="24"/>
          <w:lang w:eastAsia="ru-RU"/>
        </w:rPr>
        <w:tab/>
        <w:t>В целях поддержки представителей малого и среднего предпринимательства на территории Слюдянского района осуществляет деятельность микрокредитная компания «Фонд микрокредитования и поддержки субъектов малого и среднего предпринимательства Слюдянского района», учредителем которой является администрация Слюдянского муниципального района. Фонд реализует механизмы финансовой поддержки СМСП, что на сегодняшний день является одной из немногих доступных форм финансовой поддержки малого бизнеса в Слюдянском районе. Так в 2020 году Фондом была оказана финансовая поддержка в виде микрозаймов – 5 представителям предпринимательского сообщества Слюдянского района, на общую сумму 4,930 млн. рублей, в том числе по программе льготного финансирования (приоритетные виды деятельности для Слюдянского муниципального района)  заключено 4 договора займа с субъектами МСП на общую сумму 4 430 тыс</w:t>
      </w:r>
      <w:proofErr w:type="gramStart"/>
      <w:r w:rsidRPr="00A77221">
        <w:rPr>
          <w:rFonts w:ascii="Times New Roman" w:eastAsiaTheme="minorEastAsia" w:hAnsi="Times New Roman" w:cs="Times New Roman"/>
          <w:sz w:val="24"/>
          <w:szCs w:val="24"/>
          <w:lang w:eastAsia="ru-RU"/>
        </w:rPr>
        <w:t>.р</w:t>
      </w:r>
      <w:proofErr w:type="gramEnd"/>
      <w:r w:rsidRPr="00A77221">
        <w:rPr>
          <w:rFonts w:ascii="Times New Roman" w:eastAsiaTheme="minorEastAsia" w:hAnsi="Times New Roman" w:cs="Times New Roman"/>
          <w:sz w:val="24"/>
          <w:szCs w:val="24"/>
          <w:lang w:eastAsia="ru-RU"/>
        </w:rPr>
        <w:t>уб. Так же Фондом предоставлена отсрочка платежей на период 6 месяцев двум заемщикам по причине ухудшения финансового состояния на фоне сложившейся санитарно-эпидемиологической обстановки, связанной с распространением Covid-19.</w:t>
      </w:r>
    </w:p>
    <w:p w:rsidR="00F077C3" w:rsidRPr="00A77221" w:rsidRDefault="00F077C3" w:rsidP="00F077C3">
      <w:pPr>
        <w:shd w:val="clear" w:color="auto" w:fill="FFFFFF" w:themeFill="background1"/>
        <w:tabs>
          <w:tab w:val="left" w:pos="709"/>
        </w:tabs>
        <w:spacing w:after="0" w:line="240" w:lineRule="auto"/>
        <w:jc w:val="both"/>
        <w:rPr>
          <w:rFonts w:ascii="Times New Roman" w:eastAsiaTheme="minorEastAsia" w:hAnsi="Times New Roman" w:cs="Times New Roman"/>
          <w:sz w:val="24"/>
          <w:szCs w:val="24"/>
          <w:lang w:eastAsia="ru-RU"/>
        </w:rPr>
      </w:pPr>
      <w:r w:rsidRPr="00A77221">
        <w:rPr>
          <w:rFonts w:ascii="Times New Roman" w:eastAsiaTheme="minorEastAsia" w:hAnsi="Times New Roman" w:cs="Times New Roman"/>
          <w:sz w:val="24"/>
          <w:szCs w:val="24"/>
          <w:lang w:eastAsia="ru-RU"/>
        </w:rPr>
        <w:tab/>
        <w:t xml:space="preserve">Также в целях развития малого и среднего предпринимательства в Слюдянском районе осуществляют деятельность организации инфраструктуры поддержки  бизнеса. Так, одной из них является Ассоциация «Некоммерческое партнерство «Центр содействия предпринимательству Слюдянского района». По итогам работы за 2020 год за получением информационно – консультационных услуг в Ассоциацию обратились 100 субъектов малого и среднего предпринимательства удаленно, проконсультировано СМСП в социальных сетях 22 человека, за отчетный период произведено 333 публикации.  </w:t>
      </w:r>
    </w:p>
    <w:p w:rsidR="00F077C3" w:rsidRPr="00A77221" w:rsidRDefault="00F077C3" w:rsidP="00F077C3">
      <w:pPr>
        <w:widowControl w:val="0"/>
        <w:shd w:val="clear" w:color="auto" w:fill="FFFFFF" w:themeFill="background1"/>
        <w:autoSpaceDE w:val="0"/>
        <w:autoSpaceDN w:val="0"/>
        <w:adjustRightInd w:val="0"/>
        <w:spacing w:after="0" w:line="240" w:lineRule="auto"/>
        <w:ind w:firstLine="708"/>
        <w:contextualSpacing/>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lastRenderedPageBreak/>
        <w:t xml:space="preserve">В целях исполнения федерального закона № 209-ФЗ от 24.07.2007 года «О развитии малого и среднего предпринимательства в Российской Федерации» при администрации Слюдянского муниципального района создан и функционирует Координационный совет в области развития малого, среднего предпринимательства и туризма. За 2020 год проведено 5 заседаний Координационного совета, а также 4 заседания рабочей группы по туризму при Координационном совете. </w:t>
      </w:r>
      <w:proofErr w:type="gramStart"/>
      <w:r w:rsidRPr="00A77221">
        <w:rPr>
          <w:rFonts w:ascii="Times New Roman" w:eastAsia="Times New Roman" w:hAnsi="Times New Roman" w:cs="Times New Roman"/>
          <w:sz w:val="24"/>
          <w:szCs w:val="24"/>
          <w:lang w:eastAsia="ru-RU"/>
        </w:rPr>
        <w:t>Так, одним из вопросов был вопрос о рассмотрении обращения инициативной группы предпринимателей по вопросу увеличения налоговой нагрузки на индивидуальных предпринимателей в связи с вступлением в силу с 01.01.2021 г. Закона Иркутской области № 107-ОЗ от 30.11.2020г. «О внесении изменений в Закон Иркутской области «О применении индивидуальными предпринимателями патентной системы налогообложения на территории Иркутской области».</w:t>
      </w:r>
      <w:proofErr w:type="gramEnd"/>
      <w:r w:rsidRPr="00A77221">
        <w:rPr>
          <w:rFonts w:ascii="Times New Roman" w:eastAsia="Times New Roman" w:hAnsi="Times New Roman" w:cs="Times New Roman"/>
          <w:sz w:val="24"/>
          <w:szCs w:val="24"/>
          <w:lang w:eastAsia="ru-RU"/>
        </w:rPr>
        <w:t xml:space="preserve"> </w:t>
      </w:r>
      <w:proofErr w:type="gramStart"/>
      <w:r w:rsidRPr="00A77221">
        <w:rPr>
          <w:rFonts w:ascii="Times New Roman" w:eastAsia="Times New Roman" w:hAnsi="Times New Roman" w:cs="Times New Roman"/>
          <w:sz w:val="24"/>
          <w:szCs w:val="24"/>
          <w:lang w:eastAsia="ru-RU"/>
        </w:rPr>
        <w:t>По решению Координационного совета администрацией Слюдянского муниципального района были направлены обращения о снижении размера потенциально возможного к получению индивидуальным предпринимателем годового дохода, а также рад других предложений, направленных на снижение налоговой нагрузки на индивидуальных предпринимателей, в адрес Губернатора Иркутской области, в Министерство экономического развития Иркутской области, Ассоциацию муниципальных образований Иркутской области, Законодательное собрание Иркутской области.</w:t>
      </w:r>
      <w:proofErr w:type="gramEnd"/>
    </w:p>
    <w:p w:rsidR="00F077C3" w:rsidRPr="00A77221" w:rsidRDefault="00F077C3" w:rsidP="00F077C3">
      <w:pPr>
        <w:shd w:val="clear" w:color="auto" w:fill="FFFFFF" w:themeFill="background1"/>
        <w:tabs>
          <w:tab w:val="left" w:pos="0"/>
          <w:tab w:val="left" w:pos="993"/>
        </w:tabs>
        <w:autoSpaceDN w:val="0"/>
        <w:spacing w:after="0" w:line="240" w:lineRule="auto"/>
        <w:ind w:right="-1" w:firstLine="709"/>
        <w:contextualSpacing/>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Также Ассоциацией «Некоммерческое партнерство «Центр содействия предпринимательству Слюдянского района» направлены аналогичные обращения в Иркутское отделение Опора России, уполномоченному по защите прав предпринимателей в Иркутской области.</w:t>
      </w:r>
    </w:p>
    <w:p w:rsidR="00F077C3" w:rsidRPr="00A77221" w:rsidRDefault="00F077C3" w:rsidP="00F077C3">
      <w:pPr>
        <w:shd w:val="clear" w:color="auto" w:fill="FFFFFF" w:themeFill="background1"/>
        <w:tabs>
          <w:tab w:val="left" w:pos="0"/>
          <w:tab w:val="left" w:pos="993"/>
        </w:tabs>
        <w:autoSpaceDN w:val="0"/>
        <w:spacing w:after="0" w:line="240" w:lineRule="auto"/>
        <w:ind w:right="-1" w:firstLine="709"/>
        <w:contextualSpacing/>
        <w:jc w:val="both"/>
        <w:rPr>
          <w:rFonts w:ascii="Times New Roman" w:eastAsia="Times New Roman" w:hAnsi="Times New Roman" w:cs="Times New Roman"/>
          <w:sz w:val="24"/>
          <w:szCs w:val="24"/>
          <w:lang w:eastAsia="ru-RU"/>
        </w:rPr>
      </w:pPr>
      <w:r w:rsidRPr="00A77221">
        <w:rPr>
          <w:rFonts w:ascii="Times New Roman" w:eastAsia="Times New Roman" w:hAnsi="Times New Roman" w:cs="Times New Roman"/>
          <w:sz w:val="24"/>
          <w:szCs w:val="24"/>
          <w:lang w:eastAsia="ru-RU"/>
        </w:rPr>
        <w:t xml:space="preserve">По результатам проведенной работы, закон о снижении вдвое стоимости патента для отдельных видов деятельности, принят в окончательном чтении Законодательного Собрания Иркутской области. </w:t>
      </w:r>
    </w:p>
    <w:p w:rsidR="00F077C3" w:rsidRPr="00A77221" w:rsidRDefault="00F077C3" w:rsidP="00F077C3">
      <w:pPr>
        <w:shd w:val="clear" w:color="auto" w:fill="FFFFFF" w:themeFill="background1"/>
        <w:spacing w:after="0" w:line="240" w:lineRule="auto"/>
        <w:ind w:firstLine="708"/>
        <w:jc w:val="both"/>
        <w:rPr>
          <w:rFonts w:ascii="Times New Roman" w:hAnsi="Times New Roman" w:cs="Times New Roman"/>
          <w:sz w:val="24"/>
          <w:szCs w:val="24"/>
        </w:rPr>
      </w:pPr>
      <w:r w:rsidRPr="00A77221">
        <w:rPr>
          <w:rFonts w:ascii="Times New Roman" w:hAnsi="Times New Roman" w:cs="Times New Roman"/>
          <w:sz w:val="24"/>
          <w:szCs w:val="24"/>
        </w:rPr>
        <w:t xml:space="preserve">Впервые в онлайн формате в 2020 году проведен </w:t>
      </w:r>
      <w:r w:rsidRPr="00A77221">
        <w:rPr>
          <w:rFonts w:ascii="Times New Roman" w:hAnsi="Times New Roman" w:cs="Times New Roman"/>
          <w:sz w:val="24"/>
          <w:szCs w:val="24"/>
          <w:lang w:val="en-US"/>
        </w:rPr>
        <w:t>VII</w:t>
      </w:r>
      <w:r w:rsidRPr="00A77221">
        <w:rPr>
          <w:rFonts w:ascii="Times New Roman" w:hAnsi="Times New Roman" w:cs="Times New Roman"/>
          <w:sz w:val="24"/>
          <w:szCs w:val="24"/>
        </w:rPr>
        <w:t xml:space="preserve"> ежегодный Форум предпринимателей Слюдянского района, участниками которого стали 88 представителей СМСП, в том числе 48 награждаемых. Также были проведены 2 семинара Межрайонной ИФНС России № 19 по Иркутской области на тему «Отмена единого налога на вмененный доход, переход на патентную систему налогообложения и применение упрощенной системы налогообложения».</w:t>
      </w:r>
    </w:p>
    <w:p w:rsidR="00E975B7" w:rsidRDefault="00E975B7" w:rsidP="005A4E63">
      <w:pPr>
        <w:spacing w:before="240"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РЕСУРСЫ ТЕРРИТОРИИ</w:t>
      </w:r>
    </w:p>
    <w:p w:rsidR="00E975B7" w:rsidRDefault="00E975B7" w:rsidP="00E975B7">
      <w:pPr>
        <w:spacing w:after="0" w:line="240" w:lineRule="auto"/>
        <w:jc w:val="center"/>
        <w:rPr>
          <w:rFonts w:ascii="Times New Roman" w:eastAsia="Times New Roman" w:hAnsi="Times New Roman" w:cs="Times New Roman"/>
          <w:b/>
          <w:sz w:val="24"/>
          <w:szCs w:val="24"/>
          <w:lang w:eastAsia="ru-RU"/>
        </w:rPr>
      </w:pPr>
    </w:p>
    <w:p w:rsidR="00E975B7" w:rsidRDefault="00E975B7" w:rsidP="00E975B7">
      <w:pPr>
        <w:spacing w:line="240" w:lineRule="auto"/>
        <w:jc w:val="both"/>
        <w:rPr>
          <w:rFonts w:ascii="Times New Roman" w:eastAsia="Arial Unicode MS" w:hAnsi="Times New Roman" w:cs="Times New Roman"/>
          <w:sz w:val="24"/>
          <w:szCs w:val="24"/>
          <w:lang w:eastAsia="ru-RU"/>
        </w:rPr>
      </w:pPr>
      <w:r w:rsidRPr="0017221F">
        <w:rPr>
          <w:rFonts w:ascii="Times New Roman" w:hAnsi="Times New Roman" w:cs="Times New Roman"/>
          <w:noProof/>
          <w:sz w:val="24"/>
          <w:szCs w:val="24"/>
          <w:lang w:eastAsia="ru-RU"/>
        </w:rPr>
        <mc:AlternateContent>
          <mc:Choice Requires="wps">
            <w:drawing>
              <wp:inline distT="0" distB="0" distL="0" distR="0" wp14:anchorId="50F9A3D6" wp14:editId="140F183E">
                <wp:extent cx="5857875" cy="285750"/>
                <wp:effectExtent l="95250" t="38100" r="104775" b="114300"/>
                <wp:docPr id="99" name="Прямоугольник 99"/>
                <wp:cNvGraphicFramePr/>
                <a:graphic xmlns:a="http://schemas.openxmlformats.org/drawingml/2006/main">
                  <a:graphicData uri="http://schemas.microsoft.com/office/word/2010/wordprocessingShape">
                    <wps:wsp>
                      <wps:cNvSpPr/>
                      <wps:spPr>
                        <a:xfrm>
                          <a:off x="0" y="0"/>
                          <a:ext cx="5857875" cy="2857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5B2A1F" w:rsidRDefault="008F3F25" w:rsidP="00E975B7">
                            <w:pPr>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МУНИЦИПАЛЬНАЯ СОБСТВЕННОСТЬ</w:t>
                            </w:r>
                            <w:r w:rsidRPr="005B2A1F">
                              <w:rPr>
                                <w:rFonts w:ascii="Times New Roman" w:hAnsi="Times New Roman" w:cs="Times New Roman"/>
                                <w:b/>
                                <w:color w:val="FFFFFF" w:themeColor="background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99" o:spid="_x0000_s1041" style="width:461.25pt;height: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" fillcolor="#2c5d98" stroked="f">
                <v:fill color2="#3a7ccb" rotate="t" angle="180" colors="0 #2c5d98;52429f #3c7bc7;1 #3a7ccb" focus="100%" type="gradient">
                  <o:fill v:ext="view" type="gradientUnscaled"/>
                </v:fill>
                <v:shadow on="t" color="black" opacity="22937f" origin=",.5" offset="0,.63889mm"/>
                <v:textbox>
                  <w:txbxContent>
                    <w:p w:rsidR="008F3F25" w:rsidRPr="005B2A1F" w:rsidRDefault="008F3F25" w:rsidP="00E975B7">
                      <w:pPr>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МУНИЦИПАЛЬНАЯ СОБСТВЕННОСТЬ</w:t>
                      </w:r>
                      <w:r w:rsidRPr="005B2A1F">
                        <w:rPr>
                          <w:rFonts w:ascii="Times New Roman" w:hAnsi="Times New Roman" w:cs="Times New Roman"/>
                          <w:b/>
                          <w:color w:val="FFFFFF" w:themeColor="background1"/>
                          <w:sz w:val="24"/>
                          <w:szCs w:val="24"/>
                        </w:rPr>
                        <w:t xml:space="preserve"> </w:t>
                      </w:r>
                    </w:p>
                  </w:txbxContent>
                </v:textbox>
                <w10:anchorlock/>
              </v:rect>
            </w:pict>
          </mc:Fallback>
        </mc:AlternateConten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МКУ «</w:t>
      </w:r>
      <w:r w:rsidRPr="00176258">
        <w:rPr>
          <w:rFonts w:ascii="Times New Roman" w:eastAsia="Times New Roman" w:hAnsi="Times New Roman" w:cs="Times New Roman"/>
          <w:sz w:val="24"/>
          <w:szCs w:val="24"/>
          <w:lang w:eastAsia="ru-RU"/>
        </w:rPr>
        <w:t>К</w:t>
      </w:r>
      <w:r>
        <w:rPr>
          <w:rFonts w:ascii="Times New Roman" w:eastAsia="Times New Roman" w:hAnsi="Times New Roman" w:cs="Times New Roman"/>
          <w:sz w:val="24"/>
          <w:szCs w:val="24"/>
          <w:lang w:eastAsia="ru-RU"/>
        </w:rPr>
        <w:t xml:space="preserve">омитет по управлению муниципальным имуществом и земельным отношениям </w:t>
      </w:r>
      <w:r w:rsidRPr="00176258">
        <w:rPr>
          <w:rFonts w:ascii="Times New Roman" w:eastAsia="Times New Roman" w:hAnsi="Times New Roman" w:cs="Times New Roman"/>
          <w:sz w:val="24"/>
          <w:szCs w:val="24"/>
          <w:lang w:eastAsia="ru-RU"/>
        </w:rPr>
        <w:t>Слюдянского муниципального района</w:t>
      </w:r>
      <w:r>
        <w:rPr>
          <w:rFonts w:ascii="Times New Roman" w:eastAsia="Times New Roman" w:hAnsi="Times New Roman" w:cs="Times New Roman"/>
          <w:sz w:val="24"/>
          <w:szCs w:val="24"/>
          <w:lang w:eastAsia="ru-RU"/>
        </w:rPr>
        <w:t>»</w:t>
      </w:r>
      <w:r w:rsidR="00DE1B47">
        <w:rPr>
          <w:rFonts w:ascii="Times New Roman" w:eastAsia="Times New Roman" w:hAnsi="Times New Roman" w:cs="Times New Roman"/>
          <w:sz w:val="24"/>
          <w:szCs w:val="24"/>
          <w:lang w:eastAsia="ru-RU"/>
        </w:rPr>
        <w:t xml:space="preserve"> (далее – КУМИ)</w:t>
      </w:r>
      <w:r w:rsidRPr="00176258">
        <w:rPr>
          <w:rFonts w:ascii="Times New Roman" w:eastAsia="Times New Roman" w:hAnsi="Times New Roman" w:cs="Times New Roman"/>
          <w:sz w:val="24"/>
          <w:szCs w:val="24"/>
          <w:lang w:eastAsia="ru-RU"/>
        </w:rPr>
        <w:t xml:space="preserve"> осуществляет полномочия собственника имущества – Слюдянского муниципального района в отношении объектов нежилого фонда, объектов жилищного фонда, движимого имущества, земельных участков, являющихся собственностью Слюдянского муниципального района, а также осуществляет полномочия по распоряжению земельными участками, государственная собственность на которые не разграничена и которые расположены на территориях сельских поселений, входящих</w:t>
      </w:r>
      <w:proofErr w:type="gramEnd"/>
      <w:r w:rsidRPr="00176258">
        <w:rPr>
          <w:rFonts w:ascii="Times New Roman" w:eastAsia="Times New Roman" w:hAnsi="Times New Roman" w:cs="Times New Roman"/>
          <w:sz w:val="24"/>
          <w:szCs w:val="24"/>
          <w:lang w:eastAsia="ru-RU"/>
        </w:rPr>
        <w:t xml:space="preserve"> в состав Слюдянского муниципального района.</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По состоянию на 01.01.2021г. в Реестр муниципального имущества Слюдянского муниципального района включено:</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Раздел 1 «Сведения о муниципальном недвижимом имуществе» подраздел «Объекты нежилого фонда» - 235 объектов недвижимости; подраздел «Объекты жилищного фонда» - 209 объектов недвижимости, подраздел «Земельные участки» - 278 участков.</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lastRenderedPageBreak/>
        <w:t>Раздел 2 «Сведения о муниципальном движимом имуществе» - 39 единиц автотранспорта.</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Раздел 3 «Сведения о муниципальных унитарных предприятиях и муниципальных учреждениях» - 45 учреждений.</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noProof/>
          <w:sz w:val="28"/>
          <w:szCs w:val="28"/>
          <w:lang w:eastAsia="ru-RU"/>
        </w:rPr>
        <w:drawing>
          <wp:inline distT="0" distB="0" distL="0" distR="0" wp14:anchorId="2221D1A6" wp14:editId="06749FF4">
            <wp:extent cx="4848225" cy="2409825"/>
            <wp:effectExtent l="0" t="0" r="9525"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В 2020 году юридическим и физическим лицам выдано 20 выписок из реестра муниципального имущества Слюдянского муниципального района.</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В 2020 году в собственность граждан в порядке приватизации передано 5 объектов муниципального жилищного фонда (по договорам на передачу квартир (домов) в собственность граждан), в т.ч. на территориях городских и сельских поселений:</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 Слюдянкое городское поселение </w:t>
      </w:r>
      <w:r w:rsidRPr="00176258">
        <w:rPr>
          <w:rFonts w:ascii="Times New Roman" w:eastAsia="Times New Roman" w:hAnsi="Times New Roman" w:cs="Times New Roman"/>
          <w:sz w:val="24"/>
          <w:szCs w:val="24"/>
          <w:lang w:eastAsia="ru-RU"/>
        </w:rPr>
        <w:tab/>
        <w:t>- 2;</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 Култукское городское поселение </w:t>
      </w:r>
      <w:r w:rsidRPr="00176258">
        <w:rPr>
          <w:rFonts w:ascii="Times New Roman" w:eastAsia="Times New Roman" w:hAnsi="Times New Roman" w:cs="Times New Roman"/>
          <w:sz w:val="24"/>
          <w:szCs w:val="24"/>
          <w:lang w:eastAsia="ru-RU"/>
        </w:rPr>
        <w:tab/>
        <w:t>- 2;</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 Маритуйское сельское поселение </w:t>
      </w:r>
      <w:r w:rsidRPr="00176258">
        <w:rPr>
          <w:rFonts w:ascii="Times New Roman" w:eastAsia="Times New Roman" w:hAnsi="Times New Roman" w:cs="Times New Roman"/>
          <w:sz w:val="24"/>
          <w:szCs w:val="24"/>
          <w:lang w:eastAsia="ru-RU"/>
        </w:rPr>
        <w:tab/>
        <w:t>- 1.</w:t>
      </w:r>
    </w:p>
    <w:p w:rsidR="00176258" w:rsidRPr="00176258" w:rsidRDefault="00176258" w:rsidP="00176258">
      <w:pPr>
        <w:keepNext/>
        <w:spacing w:after="0" w:line="240" w:lineRule="auto"/>
        <w:ind w:firstLine="708"/>
        <w:jc w:val="both"/>
        <w:outlineLvl w:val="4"/>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Площадь приватизированного жилищного фонда Слюдянского муниципального района составила 356,5 кв.м.</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По состоянию на 31.12.2020г. состо</w:t>
      </w:r>
      <w:r w:rsidR="00E71128">
        <w:rPr>
          <w:rFonts w:ascii="Times New Roman" w:eastAsia="Times New Roman" w:hAnsi="Times New Roman" w:cs="Times New Roman"/>
          <w:sz w:val="24"/>
          <w:szCs w:val="24"/>
          <w:lang w:eastAsia="ru-RU"/>
        </w:rPr>
        <w:t>я</w:t>
      </w:r>
      <w:r w:rsidRPr="00176258">
        <w:rPr>
          <w:rFonts w:ascii="Times New Roman" w:eastAsia="Times New Roman" w:hAnsi="Times New Roman" w:cs="Times New Roman"/>
          <w:sz w:val="24"/>
          <w:szCs w:val="24"/>
          <w:lang w:eastAsia="ru-RU"/>
        </w:rPr>
        <w:t>т на учете в качестве нуждающихся в жилых помещениях, предоставляемых по договорам социального найма, на территориях сельских поселений, входящих в состав Слюдянского муниципального района,  56 семей, из них на территории:</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xml:space="preserve">- Утуликского сельского поселения </w:t>
      </w:r>
      <w:r w:rsidRPr="00176258">
        <w:rPr>
          <w:rFonts w:ascii="Times New Roman" w:eastAsia="Times New Roman" w:hAnsi="Times New Roman" w:cs="Times New Roman"/>
          <w:sz w:val="24"/>
          <w:szCs w:val="24"/>
          <w:lang w:eastAsia="ru-RU"/>
        </w:rPr>
        <w:tab/>
      </w:r>
      <w:r w:rsidRPr="00176258">
        <w:rPr>
          <w:rFonts w:ascii="Times New Roman" w:eastAsia="Times New Roman" w:hAnsi="Times New Roman" w:cs="Times New Roman"/>
          <w:sz w:val="24"/>
          <w:szCs w:val="24"/>
          <w:lang w:eastAsia="ru-RU"/>
        </w:rPr>
        <w:tab/>
        <w:t>- 39 семей;</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Новоснежнинского сельского поселения</w:t>
      </w:r>
      <w:r w:rsidRPr="00176258">
        <w:rPr>
          <w:rFonts w:ascii="Times New Roman" w:eastAsia="Times New Roman" w:hAnsi="Times New Roman" w:cs="Times New Roman"/>
          <w:sz w:val="24"/>
          <w:szCs w:val="24"/>
          <w:lang w:eastAsia="ru-RU"/>
        </w:rPr>
        <w:tab/>
        <w:t>- 12 семей;</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 Быстринского сельского поселения </w:t>
      </w:r>
      <w:r w:rsidRPr="00176258">
        <w:rPr>
          <w:rFonts w:ascii="Times New Roman" w:eastAsia="Times New Roman" w:hAnsi="Times New Roman" w:cs="Times New Roman"/>
          <w:sz w:val="24"/>
          <w:szCs w:val="24"/>
          <w:lang w:eastAsia="ru-RU"/>
        </w:rPr>
        <w:tab/>
      </w:r>
      <w:r w:rsidRPr="00176258">
        <w:rPr>
          <w:rFonts w:ascii="Times New Roman" w:eastAsia="Times New Roman" w:hAnsi="Times New Roman" w:cs="Times New Roman"/>
          <w:sz w:val="24"/>
          <w:szCs w:val="24"/>
          <w:lang w:eastAsia="ru-RU"/>
        </w:rPr>
        <w:tab/>
        <w:t>- 4 семьи;</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Маритуйского сельского поселения</w:t>
      </w:r>
      <w:r w:rsidRPr="00176258">
        <w:rPr>
          <w:rFonts w:ascii="Times New Roman" w:eastAsia="Times New Roman" w:hAnsi="Times New Roman" w:cs="Times New Roman"/>
          <w:sz w:val="24"/>
          <w:szCs w:val="24"/>
          <w:lang w:eastAsia="ru-RU"/>
        </w:rPr>
        <w:tab/>
      </w:r>
      <w:r w:rsidRPr="00176258">
        <w:rPr>
          <w:rFonts w:ascii="Times New Roman" w:eastAsia="Times New Roman" w:hAnsi="Times New Roman" w:cs="Times New Roman"/>
          <w:sz w:val="24"/>
          <w:szCs w:val="24"/>
          <w:lang w:eastAsia="ru-RU"/>
        </w:rPr>
        <w:tab/>
        <w:t>- 1 семья.</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По состоянию на 31.12.2020 г. состо</w:t>
      </w:r>
      <w:r w:rsidR="00E71128">
        <w:rPr>
          <w:rFonts w:ascii="Times New Roman" w:eastAsia="Times New Roman" w:hAnsi="Times New Roman" w:cs="Times New Roman"/>
          <w:sz w:val="24"/>
          <w:szCs w:val="24"/>
          <w:lang w:eastAsia="ru-RU"/>
        </w:rPr>
        <w:t>я</w:t>
      </w:r>
      <w:r w:rsidRPr="00176258">
        <w:rPr>
          <w:rFonts w:ascii="Times New Roman" w:eastAsia="Times New Roman" w:hAnsi="Times New Roman" w:cs="Times New Roman"/>
          <w:sz w:val="24"/>
          <w:szCs w:val="24"/>
          <w:lang w:eastAsia="ru-RU"/>
        </w:rPr>
        <w:t>т на земельном учете в соответствии с Законом Иркутской области от 25.12.2015г. № 146-оз «О бесплатном предоставлении земельных участков в собственность граждан» 26 семей, из них на территории:</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Утуликского сельского поселения - 19 семей;</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Быстринского сельского поселения - 2 семьи;</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Новоснежнинского сельского поселения – 3 семьи;</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Портбайкальского сельского поселения – 2 семьи.</w:t>
      </w:r>
    </w:p>
    <w:p w:rsidR="00176258" w:rsidRPr="00176258" w:rsidRDefault="00176258" w:rsidP="00176258">
      <w:pPr>
        <w:spacing w:after="0" w:line="240" w:lineRule="auto"/>
        <w:ind w:firstLine="708"/>
        <w:contextualSpacing/>
        <w:jc w:val="both"/>
        <w:rPr>
          <w:rFonts w:ascii="Times New Roman" w:eastAsia="Calibri" w:hAnsi="Times New Roman" w:cs="Times New Roman"/>
          <w:sz w:val="24"/>
          <w:szCs w:val="24"/>
        </w:rPr>
      </w:pPr>
      <w:r w:rsidRPr="00176258">
        <w:rPr>
          <w:rFonts w:ascii="Times New Roman" w:eastAsia="Calibri" w:hAnsi="Times New Roman" w:cs="Times New Roman"/>
          <w:sz w:val="24"/>
          <w:szCs w:val="24"/>
        </w:rPr>
        <w:t>Прогнозный план (программа) приватизации муниципального имущества муниципального образования Слюдянский район на 2020 год утвержден решением Думы Слюдянского муниципального района от 30.01.2020г. № 7-</w:t>
      </w:r>
      <w:r w:rsidRPr="00176258">
        <w:rPr>
          <w:rFonts w:ascii="Times New Roman" w:eastAsia="Calibri" w:hAnsi="Times New Roman" w:cs="Times New Roman"/>
          <w:sz w:val="24"/>
          <w:szCs w:val="24"/>
          <w:lang w:val="en-US"/>
        </w:rPr>
        <w:t>VII</w:t>
      </w:r>
      <w:r w:rsidRPr="00176258">
        <w:rPr>
          <w:rFonts w:ascii="Times New Roman" w:eastAsia="Calibri" w:hAnsi="Times New Roman" w:cs="Times New Roman"/>
          <w:sz w:val="24"/>
          <w:szCs w:val="24"/>
        </w:rPr>
        <w:t xml:space="preserve"> рд, с дополнениями, внесенными решением Думы Слюдянского муниципального района от 25.06.2020г. № 26-</w:t>
      </w:r>
      <w:r w:rsidRPr="00176258">
        <w:rPr>
          <w:rFonts w:ascii="Times New Roman" w:eastAsia="Calibri" w:hAnsi="Times New Roman" w:cs="Times New Roman"/>
          <w:sz w:val="24"/>
          <w:szCs w:val="24"/>
          <w:lang w:val="en-US"/>
        </w:rPr>
        <w:t>VII</w:t>
      </w:r>
      <w:r w:rsidRPr="00176258">
        <w:rPr>
          <w:rFonts w:ascii="Times New Roman" w:eastAsia="Calibri" w:hAnsi="Times New Roman" w:cs="Times New Roman"/>
          <w:sz w:val="24"/>
          <w:szCs w:val="24"/>
        </w:rPr>
        <w:t xml:space="preserve"> рд.</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lastRenderedPageBreak/>
        <w:t>В Прогнозный план (программу) приватизации муниципального имущества Слюдянского муниципального района включены: 1 (один) объект недвижимого имущества и 1 (один) объект движимого имущества:</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1. Нежилое здание, площадью 982,6 кв. м., расположенное по адресу: Иркутская область, г. Слюдянка, ул. Ленина, 119.</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xml:space="preserve">2. Автобус </w:t>
      </w:r>
      <w:r w:rsidRPr="00176258">
        <w:rPr>
          <w:rFonts w:ascii="Times New Roman" w:eastAsia="Times New Roman" w:hAnsi="Times New Roman" w:cs="Times New Roman"/>
          <w:sz w:val="24"/>
          <w:szCs w:val="24"/>
        </w:rPr>
        <w:t>КАВЗ 4235-32</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Продажа автобуса и нежилого здания не состоялись в связи с не поступлением на электронную площадк</w:t>
      </w:r>
      <w:proofErr w:type="gramStart"/>
      <w:r w:rsidRPr="00176258">
        <w:rPr>
          <w:rFonts w:ascii="Times New Roman" w:eastAsia="Times New Roman" w:hAnsi="Times New Roman" w:cs="Times New Roman"/>
          <w:sz w:val="24"/>
          <w:szCs w:val="24"/>
          <w:lang w:eastAsia="ru-RU"/>
        </w:rPr>
        <w:t>у ООО</w:t>
      </w:r>
      <w:proofErr w:type="gramEnd"/>
      <w:r w:rsidRPr="00176258">
        <w:rPr>
          <w:rFonts w:ascii="Times New Roman" w:eastAsia="Times New Roman" w:hAnsi="Times New Roman" w:cs="Times New Roman"/>
          <w:sz w:val="24"/>
          <w:szCs w:val="24"/>
          <w:lang w:eastAsia="ru-RU"/>
        </w:rPr>
        <w:t xml:space="preserve"> «РТС-тендер» заявок на участие в торгах. Аукционы признаны  несостоявшимися.</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В собственности Слюдянского муниципального района находятся земельные участки общей площадью 1919,5 га, в т.ч. в границах особой экономической зоны туристско-рекреационного типа – 138,63 га.</w:t>
      </w:r>
    </w:p>
    <w:p w:rsidR="00176258" w:rsidRPr="00176258" w:rsidRDefault="00176258" w:rsidP="00176258">
      <w:pPr>
        <w:autoSpaceDE w:val="0"/>
        <w:autoSpaceDN w:val="0"/>
        <w:adjustRightInd w:val="0"/>
        <w:spacing w:after="0" w:line="240" w:lineRule="auto"/>
        <w:ind w:firstLine="709"/>
        <w:jc w:val="both"/>
        <w:outlineLvl w:val="0"/>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В 2020 году предоставлено в аренду физическим и юридическим лицам по договорам аренды земельных участков, находящихся в муниципальной собственности Слюдянского муниципального района – 5 земельных участков.</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Предоставлено в аренду по договорам аренды земельных участков, государственная собственность на которые не разграничена – 70 земельных участков (24 земельных участка предоставлены на 49 лет собственникам жилых домов).</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По состоянию на 01.01.2021 года действует 807 договор аренды земельных участков, в т.ч.:</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- 52 договора аренды земельных участков, находящихся в муниципальной собственности Слюдянского муниципального района;</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- 755 договоров аренды земельных участков, государственная собственность на которые не разграничена, из них на территории:</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 Быстринского сельского поселения </w:t>
      </w:r>
      <w:r w:rsidRPr="00176258">
        <w:rPr>
          <w:rFonts w:ascii="Times New Roman" w:eastAsia="Times New Roman" w:hAnsi="Times New Roman" w:cs="Times New Roman"/>
          <w:sz w:val="24"/>
          <w:szCs w:val="24"/>
          <w:lang w:eastAsia="ru-RU"/>
        </w:rPr>
        <w:tab/>
      </w:r>
      <w:r w:rsidRPr="00176258">
        <w:rPr>
          <w:rFonts w:ascii="Times New Roman" w:eastAsia="Times New Roman" w:hAnsi="Times New Roman" w:cs="Times New Roman"/>
          <w:sz w:val="24"/>
          <w:szCs w:val="24"/>
          <w:lang w:eastAsia="ru-RU"/>
        </w:rPr>
        <w:tab/>
        <w:t>- 253;</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 Новоснежнинского сельского поселения </w:t>
      </w:r>
      <w:r w:rsidRPr="00176258">
        <w:rPr>
          <w:rFonts w:ascii="Times New Roman" w:eastAsia="Times New Roman" w:hAnsi="Times New Roman" w:cs="Times New Roman"/>
          <w:sz w:val="24"/>
          <w:szCs w:val="24"/>
          <w:lang w:eastAsia="ru-RU"/>
        </w:rPr>
        <w:tab/>
        <w:t>- 157;</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Портбайкальского сельского поселения</w:t>
      </w:r>
      <w:r w:rsidRPr="00176258">
        <w:rPr>
          <w:rFonts w:ascii="Times New Roman" w:eastAsia="Times New Roman" w:hAnsi="Times New Roman" w:cs="Times New Roman"/>
          <w:sz w:val="24"/>
          <w:szCs w:val="24"/>
          <w:lang w:eastAsia="ru-RU"/>
        </w:rPr>
        <w:tab/>
      </w:r>
      <w:r w:rsidRPr="00176258">
        <w:rPr>
          <w:rFonts w:ascii="Times New Roman" w:eastAsia="Times New Roman" w:hAnsi="Times New Roman" w:cs="Times New Roman"/>
          <w:sz w:val="24"/>
          <w:szCs w:val="24"/>
          <w:lang w:eastAsia="ru-RU"/>
        </w:rPr>
        <w:tab/>
        <w:t>- 103;</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Утуликского сельского поселения</w:t>
      </w:r>
      <w:r w:rsidRPr="00176258">
        <w:rPr>
          <w:rFonts w:ascii="Times New Roman" w:eastAsia="Times New Roman" w:hAnsi="Times New Roman" w:cs="Times New Roman"/>
          <w:sz w:val="24"/>
          <w:szCs w:val="24"/>
          <w:lang w:eastAsia="ru-RU"/>
        </w:rPr>
        <w:tab/>
      </w:r>
      <w:r w:rsidRPr="00176258">
        <w:rPr>
          <w:rFonts w:ascii="Times New Roman" w:eastAsia="Times New Roman" w:hAnsi="Times New Roman" w:cs="Times New Roman"/>
          <w:sz w:val="24"/>
          <w:szCs w:val="24"/>
          <w:lang w:eastAsia="ru-RU"/>
        </w:rPr>
        <w:tab/>
        <w:t>- 242.</w:t>
      </w:r>
    </w:p>
    <w:p w:rsidR="00176258" w:rsidRPr="00176258" w:rsidRDefault="00176258" w:rsidP="00176258">
      <w:pPr>
        <w:overflowPunct w:val="0"/>
        <w:autoSpaceDE w:val="0"/>
        <w:autoSpaceDN w:val="0"/>
        <w:adjustRightInd w:val="0"/>
        <w:spacing w:after="0" w:line="240" w:lineRule="auto"/>
        <w:ind w:firstLine="708"/>
        <w:jc w:val="both"/>
        <w:rPr>
          <w:rFonts w:ascii="Times New Roman" w:eastAsia="Times New Roman" w:hAnsi="Times New Roman" w:cs="Times New Roman"/>
          <w:i/>
          <w:sz w:val="24"/>
          <w:szCs w:val="24"/>
          <w:lang w:eastAsia="ru-RU"/>
        </w:rPr>
      </w:pPr>
      <w:r w:rsidRPr="00176258">
        <w:rPr>
          <w:rFonts w:ascii="Times New Roman" w:eastAsia="Times New Roman" w:hAnsi="Times New Roman" w:cs="Times New Roman"/>
          <w:sz w:val="24"/>
          <w:szCs w:val="24"/>
          <w:lang w:eastAsia="ru-RU"/>
        </w:rPr>
        <w:t xml:space="preserve">В 2020 году заключено: </w:t>
      </w:r>
    </w:p>
    <w:p w:rsidR="00176258" w:rsidRPr="00176258" w:rsidRDefault="00176258" w:rsidP="00176258">
      <w:pPr>
        <w:overflowPunct w:val="0"/>
        <w:autoSpaceDE w:val="0"/>
        <w:autoSpaceDN w:val="0"/>
        <w:adjustRightInd w:val="0"/>
        <w:spacing w:after="0" w:line="240" w:lineRule="auto"/>
        <w:ind w:firstLine="708"/>
        <w:jc w:val="both"/>
        <w:rPr>
          <w:rFonts w:ascii="Times New Roman" w:eastAsia="Times New Roman" w:hAnsi="Times New Roman" w:cs="Times New Roman"/>
          <w:i/>
          <w:sz w:val="24"/>
          <w:szCs w:val="24"/>
          <w:lang w:eastAsia="ru-RU"/>
        </w:rPr>
      </w:pPr>
      <w:r w:rsidRPr="00176258">
        <w:rPr>
          <w:rFonts w:ascii="Times New Roman" w:eastAsia="Times New Roman" w:hAnsi="Times New Roman" w:cs="Times New Roman"/>
          <w:sz w:val="24"/>
          <w:szCs w:val="24"/>
          <w:lang w:eastAsia="ru-RU"/>
        </w:rPr>
        <w:t>- договоров купли-продажи земельных участков – 6 (в соответствии со ст. 39.20 Земельного кодекса РФ, земельные участки расположены на территории Быстринского сельского поселения, разрешенное использование – индивидуальное жилищное строительство);</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договоров на размещение нестационарных торговых объектов – 1;</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договоров аренды муниципального имущества – 2 (действующих договоров на 31.12.2020г. – 17);</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договоров безвозмездного пользования – 4 (действующих договоров на 31.12.2020г. – 13);</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 договоров социального найма муниципального жилищного фонда – 7. </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Выдано разрешений на использование земельных участков (без оформления права) – 5.</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В 2020 году подготовлено 85 постановлений администрации Слюдянского муниципального района, в том числе:</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о предварительном согласовании предоставления земельного участка - 37;</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об утверждении схемы расположения земельного участка - 38;</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о предоставлении земельного участка в постоянное (бессрочное) пользование – 7;</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о предоставлении земельных участков в собственность бесплатно (собственникам зданий в порядке, установленном пунктом 4 статьи 3 Федерального закона от 25.10.2001г. № 137-ФЗ «О введении в действие Земельного кодекса Российской Федерации») – 1;</w:t>
      </w:r>
    </w:p>
    <w:p w:rsidR="00176258" w:rsidRPr="00176258" w:rsidRDefault="00176258" w:rsidP="00176258">
      <w:pPr>
        <w:spacing w:after="0" w:line="240" w:lineRule="auto"/>
        <w:ind w:firstLine="705"/>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о предоставлении земельных участков в безвозмездное пользование – 2.</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В соответствии с Законом Иркутской области от 25.12.2015г. № 146-оз «О бесплатном предоставлении земельных участков в собственность граждан» предоставлен </w:t>
      </w:r>
      <w:r w:rsidRPr="00176258">
        <w:rPr>
          <w:rFonts w:ascii="Times New Roman" w:eastAsia="Times New Roman" w:hAnsi="Times New Roman" w:cs="Times New Roman"/>
          <w:sz w:val="24"/>
          <w:szCs w:val="24"/>
          <w:lang w:eastAsia="ru-RU"/>
        </w:rPr>
        <w:lastRenderedPageBreak/>
        <w:t>1 земельный участок молодой семье, состоящей на земельном учете (на территории Быстринского сельского поселения).</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В рамках осуществления </w:t>
      </w:r>
      <w:proofErr w:type="gramStart"/>
      <w:r w:rsidRPr="00176258">
        <w:rPr>
          <w:rFonts w:ascii="Times New Roman" w:eastAsia="Times New Roman" w:hAnsi="Times New Roman" w:cs="Times New Roman"/>
          <w:sz w:val="24"/>
          <w:szCs w:val="24"/>
          <w:lang w:eastAsia="ru-RU"/>
        </w:rPr>
        <w:t>контроля за</w:t>
      </w:r>
      <w:proofErr w:type="gramEnd"/>
      <w:r w:rsidRPr="00176258">
        <w:rPr>
          <w:rFonts w:ascii="Times New Roman" w:eastAsia="Times New Roman" w:hAnsi="Times New Roman" w:cs="Times New Roman"/>
          <w:sz w:val="24"/>
          <w:szCs w:val="24"/>
          <w:lang w:eastAsia="ru-RU"/>
        </w:rPr>
        <w:t xml:space="preserve"> целевым использованием и освоением земельных участков, предоставленных в аренду, осуществлен выезд на земельные участки с составлением 77 актов визуального осмотра. Неиспользование по целевому назначению установлено в отношении 8 земельных участков, в </w:t>
      </w:r>
      <w:proofErr w:type="gramStart"/>
      <w:r w:rsidRPr="00176258">
        <w:rPr>
          <w:rFonts w:ascii="Times New Roman" w:eastAsia="Times New Roman" w:hAnsi="Times New Roman" w:cs="Times New Roman"/>
          <w:sz w:val="24"/>
          <w:szCs w:val="24"/>
          <w:lang w:eastAsia="ru-RU"/>
        </w:rPr>
        <w:t>связи</w:t>
      </w:r>
      <w:proofErr w:type="gramEnd"/>
      <w:r w:rsidRPr="00176258">
        <w:rPr>
          <w:rFonts w:ascii="Times New Roman" w:eastAsia="Times New Roman" w:hAnsi="Times New Roman" w:cs="Times New Roman"/>
          <w:sz w:val="24"/>
          <w:szCs w:val="24"/>
          <w:lang w:eastAsia="ru-RU"/>
        </w:rPr>
        <w:t xml:space="preserve"> с чем 5 договоров аренды земельных участков расторгнуты в судебном порядке; в отношении 1 договора аренды прекращена запись о регистрации в Едином государственном реестре недвижимости; в отношении 2 договоров аренды земельных участков поданы исковые заявления в Слюдянский районный суд об их расторжении (по состоянию на 01.03.2021г. договоры аренды земельных участков расторгнуты в судебном порядке).</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За 2020 год доходы бюджета Слюдянского муниципального района составили:</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noProof/>
          <w:sz w:val="24"/>
          <w:szCs w:val="24"/>
          <w:lang w:eastAsia="ru-RU"/>
        </w:rPr>
        <w:drawing>
          <wp:inline distT="0" distB="0" distL="0" distR="0" wp14:anchorId="43291487" wp14:editId="1A05646C">
            <wp:extent cx="5943600" cy="4629150"/>
            <wp:effectExtent l="0" t="0" r="19050" b="1905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176258" w:rsidRPr="00176258" w:rsidRDefault="00176258" w:rsidP="00176258">
      <w:pPr>
        <w:spacing w:before="240"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В 2020 году направлено арендаторам муниципального недвижимого имущества, арендаторам земельных участков:</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уведомлений об имеющейся задолженности по арендной плате и погашении в установленные сроки – 900;</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претензий о погашении задолженности по арендной плате и оплате пени – 45;</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предложений о расторжении договора аренды – 9;</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предупреждений о необходимости исполнения обязательств – 21;</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xml:space="preserve">- исковых заявлений о взыскании задолженности и пени по арендной плате, заявлений о выдаче судебных приказов о взыскании задолженности по арендной плате, о расторжении договоров аренды – 8. </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lastRenderedPageBreak/>
        <w:tab/>
        <w:t>Сумма задолженности по искам оставила 513898,17 рублей, сумма пеней 29947,46 рублей.</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В 2020 году поступило в бюджет в досудебном порядке и по судебным решениям 616610,97 руб., из них: </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573919,84 руб. по претензиям (оплачено в досудебном порядке);</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7582,47 руб. пени (оплачено в досудебном порядке, по исполнительному листу);</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35108,66 руб. (оплачено по исполнительным листам).</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В службу судебных приставов направлено 13 исполнительных листов, 2 судебных приказа для взыскания задолженности по арендной плате.</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В 2020 году в рамках разграничения муниципального имущества в соответствии с Федеральным законом от 06.10.2003г. № 131-ФЗ «Об общих принципах организации местного самоуправления в Российской Федерации» (далее - Закон №131-ФЗ) КУМИ Слюдянского муниципального района проводилась работа по подготовке документации по разграничению муниципального имущества: </w:t>
      </w:r>
    </w:p>
    <w:p w:rsidR="00176258" w:rsidRPr="00176258" w:rsidRDefault="00176258" w:rsidP="00176258">
      <w:pPr>
        <w:spacing w:after="0" w:line="240" w:lineRule="auto"/>
        <w:ind w:left="708"/>
        <w:contextualSpacing/>
        <w:jc w:val="both"/>
        <w:rPr>
          <w:rFonts w:ascii="Times New Roman" w:eastAsia="Calibri"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0"/>
        <w:gridCol w:w="2113"/>
        <w:gridCol w:w="4740"/>
      </w:tblGrid>
      <w:tr w:rsidR="00176258" w:rsidRPr="00176258" w:rsidTr="00176258">
        <w:tc>
          <w:tcPr>
            <w:tcW w:w="2650" w:type="dxa"/>
            <w:tcBorders>
              <w:top w:val="single" w:sz="4" w:space="0" w:color="auto"/>
              <w:left w:val="single" w:sz="4" w:space="0" w:color="auto"/>
              <w:bottom w:val="single" w:sz="4" w:space="0" w:color="auto"/>
              <w:right w:val="single" w:sz="4" w:space="0" w:color="auto"/>
            </w:tcBorders>
            <w:shd w:val="clear" w:color="auto" w:fill="auto"/>
            <w:hideMark/>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Наименование  муниципального образования (поселения)</w:t>
            </w:r>
          </w:p>
        </w:tc>
        <w:tc>
          <w:tcPr>
            <w:tcW w:w="2170" w:type="dxa"/>
            <w:tcBorders>
              <w:top w:val="single" w:sz="4" w:space="0" w:color="auto"/>
              <w:left w:val="single" w:sz="4" w:space="0" w:color="auto"/>
              <w:bottom w:val="single" w:sz="4" w:space="0" w:color="auto"/>
              <w:right w:val="single" w:sz="4" w:space="0" w:color="auto"/>
            </w:tcBorders>
            <w:shd w:val="clear" w:color="auto" w:fill="auto"/>
            <w:hideMark/>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Общее количество объектов (единиц) </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Примечание </w:t>
            </w:r>
          </w:p>
        </w:tc>
      </w:tr>
      <w:tr w:rsidR="00176258" w:rsidRPr="00176258" w:rsidTr="00176258">
        <w:tc>
          <w:tcPr>
            <w:tcW w:w="265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Утуликское МО</w:t>
            </w:r>
          </w:p>
        </w:tc>
        <w:tc>
          <w:tcPr>
            <w:tcW w:w="217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2</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Земельные участки (территории рекреационного назначения общего пользования)</w:t>
            </w:r>
          </w:p>
        </w:tc>
      </w:tr>
      <w:tr w:rsidR="00176258" w:rsidRPr="00176258" w:rsidTr="00176258">
        <w:tc>
          <w:tcPr>
            <w:tcW w:w="265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Новоснежнинское МО</w:t>
            </w:r>
          </w:p>
        </w:tc>
        <w:tc>
          <w:tcPr>
            <w:tcW w:w="217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1</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Земельный участок (размещение автомобильной дороги общего пользования)</w:t>
            </w:r>
          </w:p>
        </w:tc>
      </w:tr>
      <w:tr w:rsidR="00176258" w:rsidRPr="00176258" w:rsidTr="00176258">
        <w:tc>
          <w:tcPr>
            <w:tcW w:w="265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Култукское МО</w:t>
            </w:r>
          </w:p>
        </w:tc>
        <w:tc>
          <w:tcPr>
            <w:tcW w:w="217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11</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tabs>
                <w:tab w:val="center" w:pos="2372"/>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Жилищный фонд (квартиры)</w:t>
            </w:r>
            <w:r w:rsidRPr="00176258">
              <w:rPr>
                <w:rFonts w:ascii="Times New Roman" w:eastAsia="Times New Roman" w:hAnsi="Times New Roman" w:cs="Times New Roman"/>
                <w:sz w:val="24"/>
                <w:szCs w:val="24"/>
                <w:lang w:eastAsia="ru-RU"/>
              </w:rPr>
              <w:tab/>
            </w:r>
          </w:p>
        </w:tc>
      </w:tr>
      <w:tr w:rsidR="00176258" w:rsidRPr="00176258" w:rsidTr="00176258">
        <w:tc>
          <w:tcPr>
            <w:tcW w:w="265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Слюдянское МО</w:t>
            </w:r>
          </w:p>
        </w:tc>
        <w:tc>
          <w:tcPr>
            <w:tcW w:w="217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7</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Жилищный фонд (квартиры)</w:t>
            </w:r>
          </w:p>
        </w:tc>
      </w:tr>
    </w:tbl>
    <w:p w:rsidR="00176258" w:rsidRPr="00176258" w:rsidRDefault="00176258" w:rsidP="00176258">
      <w:pPr>
        <w:spacing w:after="0" w:line="240" w:lineRule="auto"/>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В феврале 2021 года Правительством Иркутской области принят правовой акт о разграничении земельных участков рекреационного назначения между Слюдянским муниципальным районом и Утуликским муниципальным образованием (распоряжение от 12.02.2021г. № 89-рп). Передача земельных участков Утуликскому МО состоялась в марте 2021 года. </w:t>
      </w:r>
      <w:r w:rsidRPr="00176258">
        <w:rPr>
          <w:rFonts w:ascii="Times New Roman" w:eastAsia="Times New Roman" w:hAnsi="Times New Roman" w:cs="Times New Roman"/>
          <w:sz w:val="24"/>
          <w:szCs w:val="24"/>
          <w:lang w:eastAsia="ru-RU"/>
        </w:rPr>
        <w:tab/>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Правовые акты о разграничении имущества Новоснежнинскому, Култукскому, Слюдянскому МО Правительством Иркутской области по состоянию на 05.03.2021 г. не приняты.</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r>
      <w:proofErr w:type="gramStart"/>
      <w:r w:rsidRPr="00176258">
        <w:rPr>
          <w:rFonts w:ascii="Times New Roman" w:eastAsia="Times New Roman" w:hAnsi="Times New Roman" w:cs="Times New Roman"/>
          <w:sz w:val="24"/>
          <w:szCs w:val="24"/>
          <w:lang w:eastAsia="ru-RU"/>
        </w:rPr>
        <w:t xml:space="preserve">КУМИ Слюдянского муниципального района в 2020 году в соответствии с постановлением Правительства РФ от </w:t>
      </w:r>
      <w:r w:rsidRPr="00176258">
        <w:rPr>
          <w:rFonts w:ascii="Times New Roman" w:eastAsia="Times New Roman" w:hAnsi="Times New Roman" w:cs="Times New Roman"/>
          <w:bCs/>
          <w:sz w:val="24"/>
          <w:szCs w:val="24"/>
          <w:lang w:eastAsia="ru-RU"/>
        </w:rPr>
        <w:t>13 июня 2006 г. N 374 «О перечнях документов, необходимых для принятия решения о передаче имущества из федеральной собственности в собственность субъекта Российской Федерации или муниципальную собственность, из собственности субъекта Российской Федерации в федеральную собственность или муниципальную собственность, из муниципальной собственности в федеральную собственность или собственность</w:t>
      </w:r>
      <w:proofErr w:type="gramEnd"/>
      <w:r w:rsidRPr="00176258">
        <w:rPr>
          <w:rFonts w:ascii="Times New Roman" w:eastAsia="Times New Roman" w:hAnsi="Times New Roman" w:cs="Times New Roman"/>
          <w:bCs/>
          <w:sz w:val="24"/>
          <w:szCs w:val="24"/>
          <w:lang w:eastAsia="ru-RU"/>
        </w:rPr>
        <w:t xml:space="preserve"> </w:t>
      </w:r>
      <w:proofErr w:type="gramStart"/>
      <w:r w:rsidRPr="00176258">
        <w:rPr>
          <w:rFonts w:ascii="Times New Roman" w:eastAsia="Times New Roman" w:hAnsi="Times New Roman" w:cs="Times New Roman"/>
          <w:bCs/>
          <w:sz w:val="24"/>
          <w:szCs w:val="24"/>
          <w:lang w:eastAsia="ru-RU"/>
        </w:rPr>
        <w:t xml:space="preserve">субъекта Российской Федерации» (далее – постановление Правительства РФ от 13.06.2006г. №374) </w:t>
      </w:r>
      <w:r w:rsidRPr="00176258">
        <w:rPr>
          <w:rFonts w:ascii="Times New Roman" w:eastAsia="Times New Roman" w:hAnsi="Times New Roman" w:cs="Times New Roman"/>
          <w:sz w:val="24"/>
          <w:szCs w:val="24"/>
          <w:lang w:eastAsia="ru-RU"/>
        </w:rPr>
        <w:t>проведена работа по подготовке документов и осуществлена передача движимого имущества Слюдянского муниципального района в государственную собственность Иркутской области, в федеральную собственность Российской Федерации, приобретенного Слюдянским муниципальным районом в рамках муниципальных программ для нужд государственных учреждений, находящихся на территории района и населения Слюдянского района:</w:t>
      </w:r>
      <w:proofErr w:type="gramEnd"/>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6"/>
        <w:gridCol w:w="2115"/>
        <w:gridCol w:w="4762"/>
      </w:tblGrid>
      <w:tr w:rsidR="00176258" w:rsidRPr="00176258" w:rsidTr="00176258">
        <w:tc>
          <w:tcPr>
            <w:tcW w:w="2650" w:type="dxa"/>
            <w:tcBorders>
              <w:top w:val="single" w:sz="4" w:space="0" w:color="auto"/>
              <w:left w:val="single" w:sz="4" w:space="0" w:color="auto"/>
              <w:bottom w:val="single" w:sz="4" w:space="0" w:color="auto"/>
              <w:right w:val="single" w:sz="4" w:space="0" w:color="auto"/>
            </w:tcBorders>
            <w:shd w:val="clear" w:color="auto" w:fill="auto"/>
            <w:hideMark/>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Наименование  учреждения</w:t>
            </w:r>
          </w:p>
        </w:tc>
        <w:tc>
          <w:tcPr>
            <w:tcW w:w="2170" w:type="dxa"/>
            <w:tcBorders>
              <w:top w:val="single" w:sz="4" w:space="0" w:color="auto"/>
              <w:left w:val="single" w:sz="4" w:space="0" w:color="auto"/>
              <w:bottom w:val="single" w:sz="4" w:space="0" w:color="auto"/>
              <w:right w:val="single" w:sz="4" w:space="0" w:color="auto"/>
            </w:tcBorders>
            <w:shd w:val="clear" w:color="auto" w:fill="auto"/>
            <w:hideMark/>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Общее количество </w:t>
            </w:r>
            <w:r w:rsidRPr="00176258">
              <w:rPr>
                <w:rFonts w:ascii="Times New Roman" w:eastAsia="Times New Roman" w:hAnsi="Times New Roman" w:cs="Times New Roman"/>
                <w:sz w:val="24"/>
                <w:szCs w:val="24"/>
                <w:lang w:eastAsia="ru-RU"/>
              </w:rPr>
              <w:lastRenderedPageBreak/>
              <w:t>единиц (штук)</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lastRenderedPageBreak/>
              <w:t xml:space="preserve">Примечание </w:t>
            </w:r>
          </w:p>
        </w:tc>
      </w:tr>
      <w:tr w:rsidR="00176258" w:rsidRPr="00176258" w:rsidTr="00176258">
        <w:tc>
          <w:tcPr>
            <w:tcW w:w="265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lastRenderedPageBreak/>
              <w:t>ОМВД РФ по Слюдянскому району</w:t>
            </w:r>
          </w:p>
        </w:tc>
        <w:tc>
          <w:tcPr>
            <w:tcW w:w="217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29</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Оргтехника </w:t>
            </w:r>
          </w:p>
        </w:tc>
      </w:tr>
      <w:tr w:rsidR="00176258" w:rsidRPr="00176258" w:rsidTr="00176258">
        <w:tc>
          <w:tcPr>
            <w:tcW w:w="265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ОГБУЗ «Слюдянская районная больница»</w:t>
            </w:r>
          </w:p>
        </w:tc>
        <w:tc>
          <w:tcPr>
            <w:tcW w:w="2170"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9</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176258" w:rsidRPr="00176258" w:rsidRDefault="00176258" w:rsidP="00176258">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Оборудование, реагенты, дезинфекционные средства и т.д.</w:t>
            </w:r>
          </w:p>
        </w:tc>
      </w:tr>
    </w:tbl>
    <w:p w:rsidR="00176258" w:rsidRPr="00176258" w:rsidRDefault="00176258" w:rsidP="00176258">
      <w:pPr>
        <w:spacing w:after="0" w:line="240" w:lineRule="auto"/>
        <w:rPr>
          <w:rFonts w:ascii="Times New Roman" w:eastAsia="Times New Roman" w:hAnsi="Times New Roman" w:cs="Times New Roman"/>
          <w:sz w:val="24"/>
          <w:szCs w:val="24"/>
          <w:lang w:eastAsia="ru-RU"/>
        </w:rPr>
      </w:pP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xml:space="preserve">В 2020г. подготовлены и направлены документы в Территориальное управление федерального агентства по управлению государственным имуществом в Иркутской области (Росимущество) по передаче недвижимого имущества – 4-х нежилых помещений, расположенных по адресу: </w:t>
      </w:r>
      <w:proofErr w:type="gramStart"/>
      <w:r w:rsidRPr="00176258">
        <w:rPr>
          <w:rFonts w:ascii="Times New Roman" w:eastAsia="Times New Roman" w:hAnsi="Times New Roman" w:cs="Times New Roman"/>
          <w:sz w:val="24"/>
          <w:szCs w:val="24"/>
          <w:lang w:eastAsia="ru-RU"/>
        </w:rPr>
        <w:t>Иркутская область, г. Слюдянка, ул. Ржанова, 4, общей площадью 274,9 кв.м., находящегося в муниципальной собственности Слюдянского муниципального района в федеральную собственность Российской Федерации, для размещения отделения почтовой связи АО «Почта России», в соответствии с Федеральным законом от 29.06.2018г. №171-ФЗ «Об особенностях реорганизации ФГУП «Почта России, основах деятельности АО «Почта России» и о внесении изменений в отдельный законодательные акты</w:t>
      </w:r>
      <w:proofErr w:type="gramEnd"/>
      <w:r w:rsidRPr="00176258">
        <w:rPr>
          <w:rFonts w:ascii="Times New Roman" w:eastAsia="Times New Roman" w:hAnsi="Times New Roman" w:cs="Times New Roman"/>
          <w:sz w:val="24"/>
          <w:szCs w:val="24"/>
          <w:lang w:eastAsia="ru-RU"/>
        </w:rPr>
        <w:t xml:space="preserve"> РФ», </w:t>
      </w:r>
      <w:r w:rsidRPr="00176258">
        <w:rPr>
          <w:rFonts w:ascii="Times New Roman" w:eastAsia="Times New Roman" w:hAnsi="Times New Roman" w:cs="Times New Roman"/>
          <w:bCs/>
          <w:sz w:val="24"/>
          <w:szCs w:val="24"/>
          <w:lang w:eastAsia="ru-RU"/>
        </w:rPr>
        <w:t xml:space="preserve">постановлением Правительства РФ от 13.06.2006г. №374. </w:t>
      </w:r>
    </w:p>
    <w:p w:rsidR="00176258" w:rsidRPr="00176258" w:rsidRDefault="00176258" w:rsidP="00176258">
      <w:pPr>
        <w:spacing w:after="0" w:line="240" w:lineRule="auto"/>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ab/>
        <w:t xml:space="preserve">Правовой акт о передаче имущества в собственность </w:t>
      </w:r>
      <w:r w:rsidR="00B162F4">
        <w:rPr>
          <w:rFonts w:ascii="Times New Roman" w:eastAsia="Times New Roman" w:hAnsi="Times New Roman" w:cs="Times New Roman"/>
          <w:sz w:val="24"/>
          <w:szCs w:val="24"/>
          <w:lang w:eastAsia="ru-RU"/>
        </w:rPr>
        <w:t xml:space="preserve">Российской Федерации принят территориальным управлением </w:t>
      </w:r>
      <w:r w:rsidRPr="00176258">
        <w:rPr>
          <w:rFonts w:ascii="Times New Roman" w:eastAsia="Times New Roman" w:hAnsi="Times New Roman" w:cs="Times New Roman"/>
          <w:sz w:val="24"/>
          <w:szCs w:val="24"/>
          <w:lang w:eastAsia="ru-RU"/>
        </w:rPr>
        <w:t>Росимуществ</w:t>
      </w:r>
      <w:r w:rsidR="00B162F4">
        <w:rPr>
          <w:rFonts w:ascii="Times New Roman" w:eastAsia="Times New Roman" w:hAnsi="Times New Roman" w:cs="Times New Roman"/>
          <w:sz w:val="24"/>
          <w:szCs w:val="24"/>
          <w:lang w:eastAsia="ru-RU"/>
        </w:rPr>
        <w:t>а в Иркутской области 26.02.2021 года №38/58-и</w:t>
      </w:r>
      <w:r w:rsidRPr="00176258">
        <w:rPr>
          <w:rFonts w:ascii="Times New Roman" w:eastAsia="Times New Roman" w:hAnsi="Times New Roman" w:cs="Times New Roman"/>
          <w:sz w:val="24"/>
          <w:szCs w:val="24"/>
          <w:lang w:eastAsia="ru-RU"/>
        </w:rPr>
        <w:t>.</w:t>
      </w:r>
    </w:p>
    <w:p w:rsidR="00176258" w:rsidRPr="00176258" w:rsidRDefault="00176258" w:rsidP="00176258">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МКУ «Комитет по управлению муниципальным имуществом и земельным отношениям Слюдянского муниципального района» осуществляет муниципальный земельный контроль на территориях сельских поселений, входящих в состав Слюдянского муниципального района.</w:t>
      </w:r>
    </w:p>
    <w:p w:rsidR="00176258" w:rsidRPr="00176258" w:rsidRDefault="00176258" w:rsidP="00176258">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КУМИ Слюдянского муниципального района в срок до 31 декабря года, предшествующего году проведения проверок, составляются и утверждаются:</w:t>
      </w:r>
    </w:p>
    <w:p w:rsidR="00176258" w:rsidRPr="00176258" w:rsidRDefault="00176258" w:rsidP="00176258">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Ежегодный план проведения проверок органов государственной власти, органов местного самоуправления, граждан;</w:t>
      </w:r>
    </w:p>
    <w:p w:rsidR="00176258" w:rsidRPr="00176258" w:rsidRDefault="00176258" w:rsidP="00176258">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Ежегодный план проведения проверок юридических лиц и индивидуальных предпринимателей.</w:t>
      </w:r>
    </w:p>
    <w:p w:rsidR="00176258" w:rsidRPr="00176258" w:rsidRDefault="00176258" w:rsidP="00176258">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Планы проверок  доводятся до сведения заинтересованных лиц посредством их размещения на официальном сайте администрации в информационно-телекоммуникационной сети «Интернет» по адресу </w:t>
      </w:r>
      <w:hyperlink r:id="rId38" w:history="1">
        <w:r w:rsidRPr="00176258">
          <w:rPr>
            <w:rFonts w:ascii="Times New Roman" w:eastAsia="Times New Roman" w:hAnsi="Times New Roman" w:cs="Times New Roman"/>
            <w:sz w:val="24"/>
            <w:szCs w:val="24"/>
            <w:u w:val="single"/>
            <w:lang w:val="en-US" w:eastAsia="ru-RU"/>
          </w:rPr>
          <w:t>www</w:t>
        </w:r>
        <w:r w:rsidRPr="00176258">
          <w:rPr>
            <w:rFonts w:ascii="Times New Roman" w:eastAsia="Times New Roman" w:hAnsi="Times New Roman" w:cs="Times New Roman"/>
            <w:sz w:val="24"/>
            <w:szCs w:val="24"/>
            <w:u w:val="single"/>
            <w:lang w:eastAsia="ru-RU"/>
          </w:rPr>
          <w:t>.</w:t>
        </w:r>
        <w:r w:rsidRPr="00176258">
          <w:rPr>
            <w:rFonts w:ascii="Times New Roman" w:eastAsia="Times New Roman" w:hAnsi="Times New Roman" w:cs="Times New Roman"/>
            <w:sz w:val="24"/>
            <w:szCs w:val="24"/>
            <w:u w:val="single"/>
            <w:lang w:val="en-US" w:eastAsia="ru-RU"/>
          </w:rPr>
          <w:t>sludyanka</w:t>
        </w:r>
        <w:r w:rsidRPr="00176258">
          <w:rPr>
            <w:rFonts w:ascii="Times New Roman" w:eastAsia="Times New Roman" w:hAnsi="Times New Roman" w:cs="Times New Roman"/>
            <w:sz w:val="24"/>
            <w:szCs w:val="24"/>
            <w:u w:val="single"/>
            <w:lang w:eastAsia="ru-RU"/>
          </w:rPr>
          <w:t>.</w:t>
        </w:r>
        <w:r w:rsidRPr="00176258">
          <w:rPr>
            <w:rFonts w:ascii="Times New Roman" w:eastAsia="Times New Roman" w:hAnsi="Times New Roman" w:cs="Times New Roman"/>
            <w:sz w:val="24"/>
            <w:szCs w:val="24"/>
            <w:u w:val="single"/>
            <w:lang w:val="en-US" w:eastAsia="ru-RU"/>
          </w:rPr>
          <w:t>ru</w:t>
        </w:r>
      </w:hyperlink>
      <w:r w:rsidRPr="00176258">
        <w:rPr>
          <w:rFonts w:ascii="Times New Roman" w:eastAsia="Times New Roman" w:hAnsi="Times New Roman" w:cs="Times New Roman"/>
          <w:sz w:val="24"/>
          <w:szCs w:val="24"/>
          <w:lang w:eastAsia="ru-RU"/>
        </w:rPr>
        <w:t>.</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Calibri" w:hAnsi="Times New Roman" w:cs="Times New Roman"/>
          <w:bCs/>
          <w:sz w:val="24"/>
          <w:szCs w:val="24"/>
          <w:lang w:eastAsia="ru-RU"/>
        </w:rPr>
        <w:t xml:space="preserve">В соответствии со ст. 26.2 Федерального закона от 26.12.2008 г. № 294-ФЗ «О защите прав юридических лиц и индивидуальных предпринимателей» </w:t>
      </w:r>
      <w:r w:rsidRPr="00176258">
        <w:rPr>
          <w:rFonts w:ascii="Times New Roman" w:eastAsia="Times New Roman" w:hAnsi="Times New Roman" w:cs="Times New Roman"/>
          <w:sz w:val="24"/>
          <w:szCs w:val="24"/>
          <w:lang w:eastAsia="ru-RU"/>
        </w:rPr>
        <w:t xml:space="preserve">плановые проверки в отношении юридических лиц и индивидуальных предпринимателей не проводятся по 31 декабря 2020 года включительно, за исключением проверок, </w:t>
      </w:r>
      <w:proofErr w:type="gramStart"/>
      <w:r w:rsidRPr="00176258">
        <w:rPr>
          <w:rFonts w:ascii="Times New Roman" w:eastAsia="Times New Roman" w:hAnsi="Times New Roman" w:cs="Times New Roman"/>
          <w:sz w:val="24"/>
          <w:szCs w:val="24"/>
          <w:lang w:eastAsia="ru-RU"/>
        </w:rPr>
        <w:t>основаниями</w:t>
      </w:r>
      <w:proofErr w:type="gramEnd"/>
      <w:r w:rsidRPr="00176258">
        <w:rPr>
          <w:rFonts w:ascii="Times New Roman" w:eastAsia="Times New Roman" w:hAnsi="Times New Roman" w:cs="Times New Roman"/>
          <w:sz w:val="24"/>
          <w:szCs w:val="24"/>
          <w:lang w:eastAsia="ru-RU"/>
        </w:rPr>
        <w:t xml:space="preserve"> для проведения которых являются причинение вреда или угроза причинения вреда жизни, здоровью граждан, возникновение чрезвычайных ситуаций природного и техногенного характера. </w:t>
      </w:r>
    </w:p>
    <w:p w:rsidR="00176258" w:rsidRPr="00176258" w:rsidRDefault="00176258" w:rsidP="00176258">
      <w:pPr>
        <w:spacing w:after="0" w:line="240" w:lineRule="auto"/>
        <w:ind w:firstLine="709"/>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План проверок </w:t>
      </w:r>
      <w:r w:rsidRPr="00176258">
        <w:rPr>
          <w:rFonts w:ascii="Times New Roman" w:eastAsia="Calibri" w:hAnsi="Times New Roman" w:cs="Times New Roman"/>
          <w:bCs/>
          <w:sz w:val="24"/>
          <w:szCs w:val="24"/>
          <w:lang w:eastAsia="ru-RU"/>
        </w:rPr>
        <w:t>юридических лиц и индивидуальных предпринимателей на 2020 год не утверждался.</w:t>
      </w:r>
    </w:p>
    <w:p w:rsidR="00176258" w:rsidRPr="00176258" w:rsidRDefault="00176258" w:rsidP="00176258">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План проверок граждан на 2020 год утвержден распоряжением КУМИ Слюдянского муниципального района от 20.12.2019г. № 271-р.</w:t>
      </w:r>
    </w:p>
    <w:p w:rsidR="00176258" w:rsidRPr="00176258" w:rsidRDefault="00176258" w:rsidP="00176258">
      <w:pPr>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Во исполнение пункта 3.1. </w:t>
      </w:r>
      <w:proofErr w:type="gramStart"/>
      <w:r w:rsidRPr="00176258">
        <w:rPr>
          <w:rFonts w:ascii="Times New Roman" w:eastAsia="Times New Roman" w:hAnsi="Times New Roman" w:cs="Times New Roman"/>
          <w:sz w:val="24"/>
          <w:szCs w:val="24"/>
          <w:lang w:eastAsia="ru-RU"/>
        </w:rPr>
        <w:t>Плана первоочередных мероприятий (действий) по обеспечению устойчивого развития экономики в условиях ухудшения ситуации в связи с распространением новой короновирусной инфекции, утвержденного Правительством Российской Федерации 17.03.2020 г. № 2182п-1113, учитывая постановление Правительства РФ от 03.04.2020 г. № 438 (ред. от 22.04.2020) «Об особенностях осуществления в 2020 году государственного контроля (надзора), муниципального контроля и о внесении изменения в пункт 7 Правил подготовки органами государственного</w:t>
      </w:r>
      <w:proofErr w:type="gramEnd"/>
      <w:r w:rsidRPr="00176258">
        <w:rPr>
          <w:rFonts w:ascii="Times New Roman" w:eastAsia="Times New Roman" w:hAnsi="Times New Roman" w:cs="Times New Roman"/>
          <w:sz w:val="24"/>
          <w:szCs w:val="24"/>
          <w:lang w:eastAsia="ru-RU"/>
        </w:rPr>
        <w:t xml:space="preserve"> контроля (надзора) и органами муниципального </w:t>
      </w:r>
      <w:proofErr w:type="gramStart"/>
      <w:r w:rsidRPr="00176258">
        <w:rPr>
          <w:rFonts w:ascii="Times New Roman" w:eastAsia="Times New Roman" w:hAnsi="Times New Roman" w:cs="Times New Roman"/>
          <w:sz w:val="24"/>
          <w:szCs w:val="24"/>
          <w:lang w:eastAsia="ru-RU"/>
        </w:rPr>
        <w:t>контроля ежегодных планов проведения плановых проверок юридических лиц</w:t>
      </w:r>
      <w:proofErr w:type="gramEnd"/>
      <w:r w:rsidRPr="00176258">
        <w:rPr>
          <w:rFonts w:ascii="Times New Roman" w:eastAsia="Times New Roman" w:hAnsi="Times New Roman" w:cs="Times New Roman"/>
          <w:sz w:val="24"/>
          <w:szCs w:val="24"/>
          <w:lang w:eastAsia="ru-RU"/>
        </w:rPr>
        <w:t xml:space="preserve"> и индивидуальных </w:t>
      </w:r>
      <w:r w:rsidRPr="00176258">
        <w:rPr>
          <w:rFonts w:ascii="Times New Roman" w:eastAsia="Times New Roman" w:hAnsi="Times New Roman" w:cs="Times New Roman"/>
          <w:sz w:val="24"/>
          <w:szCs w:val="24"/>
          <w:lang w:eastAsia="ru-RU"/>
        </w:rPr>
        <w:lastRenderedPageBreak/>
        <w:t>предпринимателей» проведение муниципального земельного контроля в отношении 50 подконтрольных субъектов отменено.</w:t>
      </w:r>
    </w:p>
    <w:p w:rsidR="00176258" w:rsidRPr="00176258" w:rsidRDefault="00176258" w:rsidP="00176258">
      <w:pPr>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proofErr w:type="gramStart"/>
      <w:r w:rsidRPr="00176258">
        <w:rPr>
          <w:rFonts w:ascii="Times New Roman" w:eastAsia="Times New Roman" w:hAnsi="Times New Roman" w:cs="Times New Roman"/>
          <w:sz w:val="24"/>
          <w:szCs w:val="24"/>
          <w:lang w:eastAsia="ru-RU"/>
        </w:rPr>
        <w:t>С апреля 2020 года проведение муниципального земельного контроля осуществлялось в виде внеплановых проверок, основаниями которых являются: факты причинения вреда жизни, здоровью граждан или угрозы причинения вреда жизни, здоровью граждан, возникновение чрезвычайных ситуаций природного и техногенного характера и проведение которых согласовано органами прокуратуры, а также внеплановые проверки, назначенные в целях проверки исполнения ранее выданного предписания.</w:t>
      </w:r>
      <w:proofErr w:type="gramEnd"/>
    </w:p>
    <w:p w:rsidR="00176258" w:rsidRPr="00176258" w:rsidRDefault="00176258" w:rsidP="00176258">
      <w:pPr>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В 2020 году КУМИ Слюдянского муниципального района в рамках осуществления муниципального земельного контроля на территориях сельских поселений, входящих в состав Слюдянского муниципального района, проведено 62 проверки земельных участков, собственниками, землепользователями которых являются физические лица. </w:t>
      </w:r>
    </w:p>
    <w:p w:rsidR="00436ECF"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xml:space="preserve">По результатам проверок составлено 56 актов проверок, 6 актов о невозможности проведения проверки, по 13 проверкам выявлены факты нарушений земельного законодательства, устранено 22 нарушения земельного законодательства, в том числе и </w:t>
      </w:r>
      <w:proofErr w:type="gramStart"/>
      <w:r w:rsidRPr="00176258">
        <w:rPr>
          <w:rFonts w:ascii="Times New Roman" w:eastAsia="Times New Roman" w:hAnsi="Times New Roman" w:cs="Times New Roman"/>
          <w:sz w:val="24"/>
          <w:szCs w:val="24"/>
          <w:lang w:eastAsia="ru-RU"/>
        </w:rPr>
        <w:t>за</w:t>
      </w:r>
      <w:proofErr w:type="gramEnd"/>
      <w:r w:rsidRPr="00176258">
        <w:rPr>
          <w:rFonts w:ascii="Times New Roman" w:eastAsia="Times New Roman" w:hAnsi="Times New Roman" w:cs="Times New Roman"/>
          <w:sz w:val="24"/>
          <w:szCs w:val="24"/>
          <w:lang w:eastAsia="ru-RU"/>
        </w:rPr>
        <w:t xml:space="preserve"> предыдущие года. </w:t>
      </w:r>
    </w:p>
    <w:p w:rsidR="00436ECF" w:rsidRDefault="00436ECF" w:rsidP="00176258">
      <w:pPr>
        <w:spacing w:after="0" w:line="240" w:lineRule="auto"/>
        <w:ind w:firstLine="708"/>
        <w:jc w:val="both"/>
        <w:rPr>
          <w:rFonts w:ascii="Times New Roman" w:eastAsia="Times New Roman" w:hAnsi="Times New Roman" w:cs="Times New Roman"/>
          <w:sz w:val="24"/>
          <w:szCs w:val="24"/>
          <w:lang w:eastAsia="ru-RU"/>
        </w:rPr>
      </w:pPr>
    </w:p>
    <w:p w:rsidR="00436ECF" w:rsidRDefault="00436ECF" w:rsidP="00176258">
      <w:pPr>
        <w:spacing w:after="0" w:line="240" w:lineRule="auto"/>
        <w:ind w:firstLine="708"/>
        <w:jc w:val="both"/>
        <w:rPr>
          <w:rFonts w:ascii="Times New Roman" w:eastAsia="Times New Roman" w:hAnsi="Times New Roman" w:cs="Times New Roman"/>
          <w:sz w:val="24"/>
          <w:szCs w:val="24"/>
          <w:lang w:eastAsia="ru-RU"/>
        </w:rPr>
      </w:pPr>
      <w:r>
        <w:rPr>
          <w:noProof/>
          <w:lang w:eastAsia="ru-RU"/>
        </w:rPr>
        <w:drawing>
          <wp:inline distT="0" distB="0" distL="0" distR="0" wp14:anchorId="5BEA53DB" wp14:editId="479FE37B">
            <wp:extent cx="5133975" cy="2381250"/>
            <wp:effectExtent l="0" t="0" r="9525" b="1905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436ECF" w:rsidRDefault="00436ECF" w:rsidP="00176258">
      <w:pPr>
        <w:spacing w:after="0" w:line="240" w:lineRule="auto"/>
        <w:ind w:firstLine="708"/>
        <w:jc w:val="both"/>
        <w:rPr>
          <w:rFonts w:ascii="Times New Roman" w:eastAsia="Times New Roman" w:hAnsi="Times New Roman" w:cs="Times New Roman"/>
          <w:sz w:val="24"/>
          <w:szCs w:val="24"/>
          <w:lang w:eastAsia="ru-RU"/>
        </w:rPr>
      </w:pP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Эксперты и экспертные организации за отчётный период к проведению проверок не привлекались.</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Основными нарушениями являются:</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использование земельного участка без правоустанавливающих (правоудостоверяющих) документов;</w:t>
      </w:r>
    </w:p>
    <w:p w:rsidR="00176258" w:rsidRPr="00176258" w:rsidRDefault="00176258" w:rsidP="00176258">
      <w:pPr>
        <w:spacing w:after="0" w:line="240" w:lineRule="auto"/>
        <w:ind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самовольное занятие земельного участка;</w:t>
      </w:r>
    </w:p>
    <w:p w:rsidR="00176258" w:rsidRDefault="00176258" w:rsidP="00176258">
      <w:pPr>
        <w:spacing w:after="0" w:line="240" w:lineRule="auto"/>
        <w:ind w:right="-1" w:firstLine="708"/>
        <w:jc w:val="both"/>
        <w:rPr>
          <w:rFonts w:ascii="Times New Roman" w:eastAsia="Times New Roman" w:hAnsi="Times New Roman" w:cs="Times New Roman"/>
          <w:sz w:val="24"/>
          <w:szCs w:val="24"/>
          <w:lang w:eastAsia="ru-RU"/>
        </w:rPr>
      </w:pPr>
      <w:r w:rsidRPr="00176258">
        <w:rPr>
          <w:rFonts w:ascii="Times New Roman" w:eastAsia="Times New Roman" w:hAnsi="Times New Roman" w:cs="Times New Roman"/>
          <w:sz w:val="24"/>
          <w:szCs w:val="24"/>
          <w:lang w:eastAsia="ru-RU"/>
        </w:rPr>
        <w:t>- границы земельного участка не установлены на местности</w:t>
      </w:r>
      <w:r w:rsidR="00946803">
        <w:rPr>
          <w:rFonts w:ascii="Times New Roman" w:eastAsia="Times New Roman" w:hAnsi="Times New Roman" w:cs="Times New Roman"/>
          <w:sz w:val="24"/>
          <w:szCs w:val="24"/>
          <w:lang w:eastAsia="ru-RU"/>
        </w:rPr>
        <w:t>.</w:t>
      </w:r>
    </w:p>
    <w:p w:rsidR="00946803" w:rsidRPr="00176258" w:rsidRDefault="00946803" w:rsidP="00176258">
      <w:pPr>
        <w:spacing w:after="0" w:line="240" w:lineRule="auto"/>
        <w:ind w:right="-1" w:firstLine="708"/>
        <w:jc w:val="both"/>
        <w:rPr>
          <w:rFonts w:ascii="Times New Roman" w:eastAsia="Times New Roman" w:hAnsi="Times New Roman" w:cs="Times New Roman"/>
          <w:sz w:val="24"/>
          <w:szCs w:val="24"/>
          <w:lang w:eastAsia="ru-RU"/>
        </w:rPr>
      </w:pPr>
    </w:p>
    <w:p w:rsidR="00436ECF" w:rsidRDefault="00436ECF" w:rsidP="00E44362">
      <w:pPr>
        <w:spacing w:after="0" w:line="240" w:lineRule="auto"/>
        <w:jc w:val="both"/>
        <w:rPr>
          <w:rFonts w:ascii="Times New Roman" w:eastAsia="Arial Unicode MS" w:hAnsi="Times New Roman" w:cs="Times New Roman"/>
          <w:sz w:val="24"/>
          <w:szCs w:val="24"/>
          <w:lang w:eastAsia="ru-RU"/>
        </w:rPr>
      </w:pPr>
      <w:r w:rsidRPr="0017221F">
        <w:rPr>
          <w:rFonts w:ascii="Times New Roman" w:hAnsi="Times New Roman" w:cs="Times New Roman"/>
          <w:noProof/>
          <w:sz w:val="24"/>
          <w:szCs w:val="24"/>
          <w:lang w:eastAsia="ru-RU"/>
        </w:rPr>
        <mc:AlternateContent>
          <mc:Choice Requires="wps">
            <w:drawing>
              <wp:inline distT="0" distB="0" distL="0" distR="0" wp14:anchorId="5BE6C73D" wp14:editId="3F765C08">
                <wp:extent cx="5857875" cy="285750"/>
                <wp:effectExtent l="95250" t="38100" r="104775" b="114300"/>
                <wp:docPr id="33" name="Прямоугольник 33"/>
                <wp:cNvGraphicFramePr/>
                <a:graphic xmlns:a="http://schemas.openxmlformats.org/drawingml/2006/main">
                  <a:graphicData uri="http://schemas.microsoft.com/office/word/2010/wordprocessingShape">
                    <wps:wsp>
                      <wps:cNvSpPr/>
                      <wps:spPr>
                        <a:xfrm>
                          <a:off x="0" y="0"/>
                          <a:ext cx="5857875" cy="2857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5B2A1F" w:rsidRDefault="008F3F25" w:rsidP="00436ECF">
                            <w:pPr>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ФИНАНСЫ</w:t>
                            </w:r>
                            <w:r w:rsidRPr="005B2A1F">
                              <w:rPr>
                                <w:rFonts w:ascii="Times New Roman" w:hAnsi="Times New Roman" w:cs="Times New Roman"/>
                                <w:b/>
                                <w:color w:val="FFFFFF" w:themeColor="background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33" o:spid="_x0000_s1042" style="width:461.25pt;height: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" fillcolor="#2c5d98" stroked="f">
                <v:fill color2="#3a7ccb" rotate="t" angle="180" colors="0 #2c5d98;52429f #3c7bc7;1 #3a7ccb" focus="100%" type="gradient">
                  <o:fill v:ext="view" type="gradientUnscaled"/>
                </v:fill>
                <v:shadow on="t" color="black" opacity="22937f" origin=",.5" offset="0,.63889mm"/>
                <v:textbox>
                  <w:txbxContent>
                    <w:p w:rsidR="008F3F25" w:rsidRPr="005B2A1F" w:rsidRDefault="008F3F25" w:rsidP="00436ECF">
                      <w:pPr>
                        <w:jc w:val="cente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ФИНАНСЫ</w:t>
                      </w:r>
                      <w:r w:rsidRPr="005B2A1F">
                        <w:rPr>
                          <w:rFonts w:ascii="Times New Roman" w:hAnsi="Times New Roman" w:cs="Times New Roman"/>
                          <w:b/>
                          <w:color w:val="FFFFFF" w:themeColor="background1"/>
                          <w:sz w:val="24"/>
                          <w:szCs w:val="24"/>
                        </w:rPr>
                        <w:t xml:space="preserve"> </w:t>
                      </w:r>
                    </w:p>
                  </w:txbxContent>
                </v:textbox>
                <w10:anchorlock/>
              </v:rect>
            </w:pict>
          </mc:Fallback>
        </mc:AlternateContent>
      </w:r>
    </w:p>
    <w:p w:rsidR="008A1D33" w:rsidRDefault="008A1D33" w:rsidP="00E44362">
      <w:pPr>
        <w:spacing w:after="0" w:line="240" w:lineRule="auto"/>
        <w:jc w:val="both"/>
        <w:rPr>
          <w:rFonts w:ascii="Times New Roman" w:eastAsia="Times New Roman" w:hAnsi="Times New Roman" w:cs="Times New Roman"/>
          <w:b/>
          <w:sz w:val="24"/>
          <w:szCs w:val="24"/>
        </w:rPr>
      </w:pPr>
      <w:r w:rsidRPr="008A1D33">
        <w:rPr>
          <w:rFonts w:ascii="Times New Roman" w:hAnsi="Times New Roman" w:cs="Times New Roman"/>
          <w:noProof/>
          <w:sz w:val="24"/>
          <w:szCs w:val="24"/>
          <w:lang w:eastAsia="ru-RU"/>
        </w:rPr>
        <mc:AlternateContent>
          <mc:Choice Requires="wps">
            <w:drawing>
              <wp:anchor distT="0" distB="0" distL="114300" distR="114300" simplePos="0" relativeHeight="251680768" behindDoc="0" locked="0" layoutInCell="1" allowOverlap="1" wp14:anchorId="3AB575D3" wp14:editId="5E75EE1A">
                <wp:simplePos x="0" y="0"/>
                <wp:positionH relativeFrom="column">
                  <wp:posOffset>0</wp:posOffset>
                </wp:positionH>
                <wp:positionV relativeFrom="paragraph">
                  <wp:posOffset>147320</wp:posOffset>
                </wp:positionV>
                <wp:extent cx="2306955" cy="287020"/>
                <wp:effectExtent l="57150" t="57150" r="93345" b="113030"/>
                <wp:wrapSquare wrapText="bothSides"/>
                <wp:docPr id="30" name="Прямоугольник 30"/>
                <wp:cNvGraphicFramePr/>
                <a:graphic xmlns:a="http://schemas.openxmlformats.org/drawingml/2006/main">
                  <a:graphicData uri="http://schemas.microsoft.com/office/word/2010/wordprocessingShape">
                    <wps:wsp>
                      <wps:cNvSpPr/>
                      <wps:spPr>
                        <a:xfrm>
                          <a:off x="0" y="0"/>
                          <a:ext cx="2306955" cy="28702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Pr="002A5951" w:rsidRDefault="008F3F25" w:rsidP="008A1D33">
                            <w:pPr>
                              <w:jc w:val="center"/>
                              <w:rPr>
                                <w:rFonts w:ascii="Times New Roman" w:hAnsi="Times New Roman" w:cs="Times New Roman"/>
                                <w:sz w:val="24"/>
                                <w:szCs w:val="24"/>
                              </w:rPr>
                            </w:pPr>
                            <w:r>
                              <w:rPr>
                                <w:rFonts w:ascii="Times New Roman" w:hAnsi="Times New Roman" w:cs="Times New Roman"/>
                                <w:sz w:val="24"/>
                                <w:szCs w:val="24"/>
                              </w:rPr>
                              <w:t>ДОХОДЫ</w:t>
                            </w:r>
                            <w:r w:rsidRPr="002A5951">
                              <w:rPr>
                                <w:rFonts w:ascii="Times New Roman" w:hAnsi="Times New Roman" w:cs="Times New Roman"/>
                                <w:sz w:val="24"/>
                                <w:szCs w:val="24"/>
                              </w:rPr>
                              <w:t xml:space="preserve"> БЮДЖЕТА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0" o:spid="_x0000_s1043" style="position:absolute;left:0;text-align:left;margin-left:0;margin-top:11.6pt;width:181.65pt;height:22.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" fillcolor="#a3c4ff" strokecolor="#4a7ebb">
                <v:fill color2="#e5eeff" rotate="t" angle="180" colors="0 #a3c4ff;22938f #bfd5ff;1 #e5eeff" focus="100%" type="gradient"/>
                <v:shadow on="t" color="black" opacity="24903f" origin=",.5" offset="0,.55556mm"/>
                <v:textbox>
                  <w:txbxContent>
                    <w:p w:rsidR="008F3F25" w:rsidRPr="002A5951" w:rsidRDefault="008F3F25" w:rsidP="008A1D33">
                      <w:pPr>
                        <w:jc w:val="center"/>
                        <w:rPr>
                          <w:rFonts w:ascii="Times New Roman" w:hAnsi="Times New Roman" w:cs="Times New Roman"/>
                          <w:sz w:val="24"/>
                          <w:szCs w:val="24"/>
                        </w:rPr>
                      </w:pPr>
                      <w:r>
                        <w:rPr>
                          <w:rFonts w:ascii="Times New Roman" w:hAnsi="Times New Roman" w:cs="Times New Roman"/>
                          <w:sz w:val="24"/>
                          <w:szCs w:val="24"/>
                        </w:rPr>
                        <w:t>ДОХОДЫ</w:t>
                      </w:r>
                      <w:r w:rsidRPr="002A5951">
                        <w:rPr>
                          <w:rFonts w:ascii="Times New Roman" w:hAnsi="Times New Roman" w:cs="Times New Roman"/>
                          <w:sz w:val="24"/>
                          <w:szCs w:val="24"/>
                        </w:rPr>
                        <w:t xml:space="preserve"> БЮДЖЕТА</w:t>
                      </w:r>
                    </w:p>
                  </w:txbxContent>
                </v:textbox>
                <w10:wrap type="square"/>
              </v:rect>
            </w:pict>
          </mc:Fallback>
        </mc:AlternateContent>
      </w:r>
    </w:p>
    <w:p w:rsidR="008A1D33" w:rsidRPr="008A1D33" w:rsidRDefault="008A1D33" w:rsidP="00E44362">
      <w:pPr>
        <w:spacing w:after="0" w:line="240" w:lineRule="auto"/>
        <w:jc w:val="both"/>
        <w:rPr>
          <w:rFonts w:ascii="Times New Roman" w:eastAsia="Times New Roman" w:hAnsi="Times New Roman" w:cs="Times New Roman"/>
          <w:b/>
          <w:sz w:val="24"/>
          <w:szCs w:val="24"/>
        </w:rPr>
      </w:pPr>
    </w:p>
    <w:p w:rsidR="008A1D33" w:rsidRDefault="008A1D33" w:rsidP="008A1D33">
      <w:pPr>
        <w:spacing w:after="0" w:line="240" w:lineRule="auto"/>
        <w:jc w:val="both"/>
        <w:rPr>
          <w:rFonts w:ascii="Times New Roman" w:eastAsia="Times New Roman" w:hAnsi="Times New Roman" w:cs="Times New Roman"/>
          <w:sz w:val="24"/>
          <w:szCs w:val="24"/>
        </w:rPr>
      </w:pPr>
    </w:p>
    <w:p w:rsidR="00E44362" w:rsidRPr="008A1D33" w:rsidRDefault="00E44362" w:rsidP="008A1D33">
      <w:pPr>
        <w:spacing w:after="0" w:line="240" w:lineRule="auto"/>
        <w:jc w:val="both"/>
        <w:rPr>
          <w:rFonts w:ascii="Times New Roman" w:eastAsia="Times New Roman" w:hAnsi="Times New Roman" w:cs="Times New Roman"/>
          <w:sz w:val="24"/>
          <w:szCs w:val="24"/>
        </w:rPr>
      </w:pPr>
    </w:p>
    <w:p w:rsidR="008A1D33" w:rsidRPr="008A1D33" w:rsidRDefault="008A1D33" w:rsidP="008A1D33">
      <w:pPr>
        <w:autoSpaceDE w:val="0"/>
        <w:autoSpaceDN w:val="0"/>
        <w:adjustRightInd w:val="0"/>
        <w:spacing w:line="240" w:lineRule="auto"/>
        <w:ind w:firstLine="708"/>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xml:space="preserve">Фактическое исполнение доходов консолидированного бюджета в 2020 году составило </w:t>
      </w:r>
      <w:r w:rsidRPr="008A1D33">
        <w:rPr>
          <w:rFonts w:ascii="Times New Roman" w:eastAsia="Arial Unicode MS" w:hAnsi="Times New Roman" w:cs="Times New Roman"/>
          <w:b/>
          <w:sz w:val="24"/>
          <w:szCs w:val="24"/>
          <w:lang w:eastAsia="ru-RU"/>
        </w:rPr>
        <w:t xml:space="preserve">2 427 460,8 </w:t>
      </w:r>
      <w:r w:rsidRPr="008A1D33">
        <w:rPr>
          <w:rFonts w:ascii="Times New Roman" w:eastAsia="Arial Unicode MS" w:hAnsi="Times New Roman" w:cs="Times New Roman"/>
          <w:sz w:val="24"/>
          <w:szCs w:val="24"/>
          <w:lang w:eastAsia="ru-RU"/>
        </w:rPr>
        <w:t xml:space="preserve">тыс. руб., в том числе доходы бюджета района </w:t>
      </w:r>
      <w:r w:rsidRPr="008A1D33">
        <w:rPr>
          <w:rFonts w:ascii="Times New Roman" w:eastAsia="Arial Unicode MS" w:hAnsi="Times New Roman" w:cs="Times New Roman"/>
          <w:b/>
          <w:sz w:val="24"/>
          <w:szCs w:val="24"/>
          <w:lang w:eastAsia="ru-RU"/>
        </w:rPr>
        <w:t>1 667 899,2</w:t>
      </w:r>
      <w:r w:rsidRPr="008A1D33">
        <w:rPr>
          <w:rFonts w:ascii="Times New Roman" w:eastAsia="Arial Unicode MS" w:hAnsi="Times New Roman" w:cs="Times New Roman"/>
          <w:sz w:val="24"/>
          <w:szCs w:val="24"/>
          <w:lang w:eastAsia="ru-RU"/>
        </w:rPr>
        <w:t xml:space="preserve"> тыс. руб., доходы городских поселений </w:t>
      </w:r>
      <w:r w:rsidRPr="008A1D33">
        <w:rPr>
          <w:rFonts w:ascii="Times New Roman" w:eastAsia="Arial Unicode MS" w:hAnsi="Times New Roman" w:cs="Times New Roman"/>
          <w:b/>
          <w:sz w:val="24"/>
          <w:szCs w:val="24"/>
          <w:lang w:eastAsia="ru-RU"/>
        </w:rPr>
        <w:t>870 896,4</w:t>
      </w:r>
      <w:r w:rsidRPr="008A1D33">
        <w:rPr>
          <w:rFonts w:ascii="Times New Roman" w:eastAsia="Arial Unicode MS" w:hAnsi="Times New Roman" w:cs="Times New Roman"/>
          <w:sz w:val="24"/>
          <w:szCs w:val="24"/>
          <w:lang w:eastAsia="ru-RU"/>
        </w:rPr>
        <w:t xml:space="preserve"> тыс. руб., доходы сельских поселений </w:t>
      </w:r>
      <w:r w:rsidRPr="008A1D33">
        <w:rPr>
          <w:rFonts w:ascii="Times New Roman" w:eastAsia="Arial Unicode MS" w:hAnsi="Times New Roman" w:cs="Times New Roman"/>
          <w:b/>
          <w:sz w:val="24"/>
          <w:szCs w:val="24"/>
          <w:lang w:eastAsia="ru-RU"/>
        </w:rPr>
        <w:t>49 940,6</w:t>
      </w:r>
      <w:r w:rsidRPr="008A1D33">
        <w:rPr>
          <w:rFonts w:ascii="Times New Roman" w:eastAsia="Arial Unicode MS" w:hAnsi="Times New Roman" w:cs="Times New Roman"/>
          <w:sz w:val="24"/>
          <w:szCs w:val="24"/>
          <w:lang w:eastAsia="ru-RU"/>
        </w:rPr>
        <w:t xml:space="preserve"> тыс. руб. </w:t>
      </w:r>
    </w:p>
    <w:p w:rsidR="008A1D33" w:rsidRPr="008A1D33" w:rsidRDefault="008A1D33" w:rsidP="008A1D33">
      <w:pPr>
        <w:autoSpaceDE w:val="0"/>
        <w:autoSpaceDN w:val="0"/>
        <w:adjustRightInd w:val="0"/>
        <w:spacing w:after="0" w:line="240" w:lineRule="auto"/>
        <w:jc w:val="center"/>
        <w:rPr>
          <w:rFonts w:ascii="Times New Roman" w:eastAsia="Arial Unicode MS" w:hAnsi="Times New Roman" w:cs="Times New Roman"/>
          <w:b/>
          <w:sz w:val="24"/>
          <w:szCs w:val="24"/>
          <w:lang w:eastAsia="ru-RU"/>
        </w:rPr>
      </w:pPr>
      <w:r w:rsidRPr="008A1D33">
        <w:rPr>
          <w:rFonts w:ascii="Times New Roman" w:eastAsia="Arial Unicode MS" w:hAnsi="Times New Roman" w:cs="Times New Roman"/>
          <w:b/>
          <w:sz w:val="24"/>
          <w:szCs w:val="24"/>
          <w:lang w:eastAsia="ru-RU"/>
        </w:rPr>
        <w:lastRenderedPageBreak/>
        <w:t xml:space="preserve">Доходы консолидированного бюджета (тыс. руб.) </w:t>
      </w:r>
    </w:p>
    <w:p w:rsidR="008A1D33" w:rsidRPr="008A1D33" w:rsidRDefault="008A1D33" w:rsidP="008A1D33">
      <w:pPr>
        <w:autoSpaceDE w:val="0"/>
        <w:autoSpaceDN w:val="0"/>
        <w:adjustRightInd w:val="0"/>
        <w:spacing w:after="0" w:line="240" w:lineRule="auto"/>
        <w:jc w:val="center"/>
        <w:rPr>
          <w:rFonts w:ascii="Times New Roman" w:eastAsia="Arial Unicode MS" w:hAnsi="Times New Roman" w:cs="Times New Roman"/>
          <w:b/>
          <w:sz w:val="24"/>
          <w:szCs w:val="24"/>
          <w:lang w:eastAsia="ru-RU"/>
        </w:rPr>
      </w:pPr>
      <w:r w:rsidRPr="008A1D33">
        <w:rPr>
          <w:rFonts w:ascii="Times New Roman" w:eastAsia="Arial Unicode MS" w:hAnsi="Times New Roman" w:cs="Times New Roman"/>
          <w:b/>
          <w:sz w:val="24"/>
          <w:szCs w:val="24"/>
          <w:lang w:eastAsia="ru-RU"/>
        </w:rPr>
        <w:t>и их динамика (2020 год к 2019 году</w:t>
      </w:r>
      <w:proofErr w:type="gramStart"/>
      <w:r w:rsidRPr="008A1D33">
        <w:rPr>
          <w:rFonts w:ascii="Times New Roman" w:eastAsia="Arial Unicode MS" w:hAnsi="Times New Roman" w:cs="Times New Roman"/>
          <w:b/>
          <w:sz w:val="24"/>
          <w:szCs w:val="24"/>
          <w:lang w:eastAsia="ru-RU"/>
        </w:rPr>
        <w:t>,%)</w:t>
      </w:r>
      <w:proofErr w:type="gramEnd"/>
    </w:p>
    <w:p w:rsidR="008A1D33" w:rsidRPr="008A1D33" w:rsidRDefault="008A1D33" w:rsidP="008A1D33">
      <w:pPr>
        <w:autoSpaceDE w:val="0"/>
        <w:autoSpaceDN w:val="0"/>
        <w:adjustRightInd w:val="0"/>
        <w:spacing w:after="0" w:line="240" w:lineRule="auto"/>
        <w:jc w:val="center"/>
        <w:rPr>
          <w:rFonts w:ascii="Times New Roman" w:eastAsia="Arial Unicode MS" w:hAnsi="Times New Roman" w:cs="Times New Roman"/>
          <w:b/>
          <w:sz w:val="24"/>
          <w:szCs w:val="24"/>
          <w:lang w:eastAsia="ru-RU"/>
        </w:rPr>
      </w:pPr>
    </w:p>
    <w:p w:rsidR="008A1D33" w:rsidRPr="008A1D33" w:rsidRDefault="008A1D33" w:rsidP="008A1D33">
      <w:pPr>
        <w:autoSpaceDE w:val="0"/>
        <w:autoSpaceDN w:val="0"/>
        <w:adjustRightInd w:val="0"/>
        <w:spacing w:line="240" w:lineRule="auto"/>
        <w:jc w:val="both"/>
        <w:rPr>
          <w:rFonts w:ascii="Times New Roman" w:eastAsia="Arial Unicode MS" w:hAnsi="Times New Roman" w:cs="Times New Roman"/>
          <w:sz w:val="24"/>
          <w:szCs w:val="24"/>
          <w:lang w:eastAsia="ru-RU"/>
        </w:rPr>
      </w:pPr>
      <w:r w:rsidRPr="008A1D33">
        <w:rPr>
          <w:noProof/>
          <w:lang w:eastAsia="ru-RU"/>
        </w:rPr>
        <w:drawing>
          <wp:inline distT="0" distB="0" distL="0" distR="0" wp14:anchorId="6D3C3C1A" wp14:editId="3ADA976C">
            <wp:extent cx="6010275" cy="2314575"/>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bl>
      <w:tblPr>
        <w:tblStyle w:val="2"/>
        <w:tblW w:w="0" w:type="auto"/>
        <w:tblLook w:val="04A0" w:firstRow="1" w:lastRow="0" w:firstColumn="1" w:lastColumn="0" w:noHBand="0" w:noVBand="1"/>
      </w:tblPr>
      <w:tblGrid>
        <w:gridCol w:w="3116"/>
        <w:gridCol w:w="1415"/>
        <w:gridCol w:w="4814"/>
      </w:tblGrid>
      <w:tr w:rsidR="008A1D33" w:rsidRPr="008A1D33" w:rsidTr="008A1D33">
        <w:tc>
          <w:tcPr>
            <w:tcW w:w="9345" w:type="dxa"/>
            <w:gridSpan w:val="3"/>
          </w:tcPr>
          <w:p w:rsidR="008A1D33" w:rsidRPr="008A1D33" w:rsidRDefault="008A1D33" w:rsidP="008A1D33">
            <w:pPr>
              <w:autoSpaceDE w:val="0"/>
              <w:autoSpaceDN w:val="0"/>
              <w:adjustRightInd w:val="0"/>
              <w:jc w:val="center"/>
              <w:rPr>
                <w:rFonts w:ascii="Times New Roman" w:eastAsia="Arial Unicode MS" w:hAnsi="Times New Roman" w:cs="Times New Roman"/>
                <w:b/>
                <w:sz w:val="24"/>
                <w:szCs w:val="24"/>
                <w:lang w:eastAsia="ru-RU"/>
              </w:rPr>
            </w:pPr>
            <w:r w:rsidRPr="008A1D33">
              <w:rPr>
                <w:rFonts w:ascii="Times New Roman" w:eastAsia="Arial Unicode MS" w:hAnsi="Times New Roman" w:cs="Times New Roman"/>
                <w:b/>
                <w:sz w:val="24"/>
                <w:szCs w:val="24"/>
                <w:lang w:eastAsia="ru-RU"/>
              </w:rPr>
              <w:t>Увеличение доходов к 2019 году</w:t>
            </w:r>
          </w:p>
        </w:tc>
      </w:tr>
      <w:tr w:rsidR="008A1D33" w:rsidRPr="008A1D33" w:rsidTr="008A1D33">
        <w:trPr>
          <w:trHeight w:val="921"/>
        </w:trPr>
        <w:tc>
          <w:tcPr>
            <w:tcW w:w="3116" w:type="dxa"/>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Налог на доходы физических лиц</w:t>
            </w:r>
          </w:p>
        </w:tc>
        <w:tc>
          <w:tcPr>
            <w:tcW w:w="1415" w:type="dxa"/>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+10 459,1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+ 4,2%</w:t>
            </w:r>
          </w:p>
        </w:tc>
        <w:tc>
          <w:tcPr>
            <w:tcW w:w="4814" w:type="dxa"/>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xml:space="preserve">Рост поступлений обусловлен повышением заработной платы с 1 октября 2019 года на 20% по государственным служащим, а также на ОАО «РЖД» с 1 марта 2020 года на 2% и с 1 октября 2020 года </w:t>
            </w:r>
            <w:proofErr w:type="gramStart"/>
            <w:r w:rsidRPr="008A1D33">
              <w:rPr>
                <w:rFonts w:ascii="Times New Roman" w:eastAsia="Arial Unicode MS" w:hAnsi="Times New Roman" w:cs="Times New Roman"/>
                <w:sz w:val="18"/>
                <w:szCs w:val="18"/>
                <w:lang w:eastAsia="ru-RU"/>
              </w:rPr>
              <w:t>на</w:t>
            </w:r>
            <w:proofErr w:type="gramEnd"/>
            <w:r w:rsidRPr="008A1D33">
              <w:rPr>
                <w:rFonts w:ascii="Times New Roman" w:eastAsia="Arial Unicode MS" w:hAnsi="Times New Roman" w:cs="Times New Roman"/>
                <w:sz w:val="18"/>
                <w:szCs w:val="18"/>
                <w:lang w:eastAsia="ru-RU"/>
              </w:rPr>
              <w:t xml:space="preserve"> 1%.</w:t>
            </w:r>
          </w:p>
        </w:tc>
      </w:tr>
      <w:tr w:rsidR="008A1D33" w:rsidRPr="008A1D33" w:rsidTr="008A1D33">
        <w:tc>
          <w:tcPr>
            <w:tcW w:w="3116" w:type="dxa"/>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Налоги на совокупный доход</w:t>
            </w:r>
          </w:p>
        </w:tc>
        <w:tc>
          <w:tcPr>
            <w:tcW w:w="1415" w:type="dxa"/>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+ 727,6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+ 2,8%</w:t>
            </w:r>
          </w:p>
        </w:tc>
        <w:tc>
          <w:tcPr>
            <w:tcW w:w="4814" w:type="dxa"/>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Основной рост произошел по налогу, взимаемому с применением упрощенной системы налогообложения, что объясняется увеличением налогооблагаемой базы, а также погашением задолженности прошлых лет налогоплательщиками.</w:t>
            </w:r>
          </w:p>
        </w:tc>
      </w:tr>
      <w:tr w:rsidR="008A1D33" w:rsidRPr="008A1D33" w:rsidTr="008A1D33">
        <w:trPr>
          <w:trHeight w:val="854"/>
        </w:trPr>
        <w:tc>
          <w:tcPr>
            <w:tcW w:w="3116" w:type="dxa"/>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Земельный налог</w:t>
            </w:r>
          </w:p>
        </w:tc>
        <w:tc>
          <w:tcPr>
            <w:tcW w:w="1415" w:type="dxa"/>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+ 1 811,1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+7,6%</w:t>
            </w:r>
          </w:p>
        </w:tc>
        <w:tc>
          <w:tcPr>
            <w:tcW w:w="4814" w:type="dxa"/>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Основной прирост обеспечен погашением задолженности прошлых лет в Быстринском сельском поселении в сумме 504,2 тыс. руб. (по полигону ТБО), в Новоснежнинском сельском поселении в сумме 728 тыс. руб.</w:t>
            </w:r>
          </w:p>
        </w:tc>
      </w:tr>
      <w:tr w:rsidR="008A1D33" w:rsidRPr="008A1D33" w:rsidTr="008A1D33">
        <w:tc>
          <w:tcPr>
            <w:tcW w:w="3116" w:type="dxa"/>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Доходы от использования имущества, находящегося в государственной и муниципальной собственности</w:t>
            </w:r>
          </w:p>
        </w:tc>
        <w:tc>
          <w:tcPr>
            <w:tcW w:w="1415" w:type="dxa"/>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+13 233,4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+42,5%</w:t>
            </w:r>
          </w:p>
        </w:tc>
        <w:tc>
          <w:tcPr>
            <w:tcW w:w="4814" w:type="dxa"/>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proofErr w:type="gramStart"/>
            <w:r w:rsidRPr="008A1D33">
              <w:rPr>
                <w:rFonts w:ascii="Times New Roman" w:eastAsia="Arial Unicode MS" w:hAnsi="Times New Roman" w:cs="Times New Roman"/>
                <w:sz w:val="18"/>
                <w:szCs w:val="18"/>
                <w:lang w:eastAsia="ru-RU"/>
              </w:rPr>
              <w:t>Рост произошел по доходам от аренды имущества, 1) в Байкальском городском поселении, в связи с погашением задолженности в сумме 10 682,5 тыс. руб. от ООО «Теплоснабжение» в соответствии с реестром требований кредиторов, 2) в Култукском городском поселении, в связи с погашением предприятиями ЖКХ задолженности за прошлые периоды в сумме 1 498,5 тыс. руб.</w:t>
            </w:r>
            <w:proofErr w:type="gramEnd"/>
          </w:p>
        </w:tc>
      </w:tr>
      <w:tr w:rsidR="008A1D33" w:rsidRPr="008A1D33" w:rsidTr="008A1D33">
        <w:trPr>
          <w:trHeight w:val="501"/>
        </w:trPr>
        <w:tc>
          <w:tcPr>
            <w:tcW w:w="3116" w:type="dxa"/>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Плата за негативное воздействие на окружающую среду</w:t>
            </w:r>
          </w:p>
        </w:tc>
        <w:tc>
          <w:tcPr>
            <w:tcW w:w="1415" w:type="dxa"/>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+85,8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+8%</w:t>
            </w:r>
          </w:p>
        </w:tc>
        <w:tc>
          <w:tcPr>
            <w:tcW w:w="4814" w:type="dxa"/>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Рост связан с погашением задолженности прошлых лет.</w:t>
            </w:r>
          </w:p>
        </w:tc>
      </w:tr>
      <w:tr w:rsidR="008A1D33" w:rsidRPr="008A1D33" w:rsidTr="008A1D33">
        <w:trPr>
          <w:trHeight w:val="643"/>
        </w:trPr>
        <w:tc>
          <w:tcPr>
            <w:tcW w:w="3116" w:type="dxa"/>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Доходы от продажи материальных и нематериальных активов</w:t>
            </w:r>
          </w:p>
        </w:tc>
        <w:tc>
          <w:tcPr>
            <w:tcW w:w="1415" w:type="dxa"/>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+13 848,6 т.р.</w:t>
            </w:r>
          </w:p>
        </w:tc>
        <w:tc>
          <w:tcPr>
            <w:tcW w:w="4814" w:type="dxa"/>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Основной прирост доходов произошел по Байкальскому городскому поселению, так как было реализовано муниципальное имущество по договору купли-продажи №01/2020-п от 24.08.2020г.</w:t>
            </w:r>
          </w:p>
        </w:tc>
      </w:tr>
      <w:tr w:rsidR="008A1D33" w:rsidRPr="008A1D33" w:rsidTr="008A1D33">
        <w:trPr>
          <w:trHeight w:val="995"/>
        </w:trPr>
        <w:tc>
          <w:tcPr>
            <w:tcW w:w="3116" w:type="dxa"/>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xml:space="preserve">Прочие неналоговые доходы </w:t>
            </w:r>
          </w:p>
        </w:tc>
        <w:tc>
          <w:tcPr>
            <w:tcW w:w="1415" w:type="dxa"/>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+3 256,5 т.р.</w:t>
            </w:r>
          </w:p>
        </w:tc>
        <w:tc>
          <w:tcPr>
            <w:tcW w:w="4814" w:type="dxa"/>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Рост обусловлен поступлением в Байкальское городское поселение восстановительной стоимости за лесные насаждения в сумме 3 174,2 тыс. руб.</w:t>
            </w:r>
          </w:p>
        </w:tc>
      </w:tr>
      <w:tr w:rsidR="008A1D33" w:rsidRPr="008A1D33" w:rsidTr="008A1D33">
        <w:tc>
          <w:tcPr>
            <w:tcW w:w="3116" w:type="dxa"/>
          </w:tcPr>
          <w:p w:rsidR="008A1D33" w:rsidRPr="008A1D33" w:rsidRDefault="008A1D33" w:rsidP="008A1D33">
            <w:pPr>
              <w:autoSpaceDE w:val="0"/>
              <w:autoSpaceDN w:val="0"/>
              <w:adjustRightInd w:val="0"/>
              <w:jc w:val="both"/>
              <w:rPr>
                <w:rFonts w:ascii="Times New Roman" w:eastAsia="Arial Unicode MS" w:hAnsi="Times New Roman" w:cs="Times New Roman"/>
                <w:b/>
                <w:sz w:val="18"/>
                <w:szCs w:val="18"/>
                <w:lang w:eastAsia="ru-RU"/>
              </w:rPr>
            </w:pPr>
            <w:r w:rsidRPr="008A1D33">
              <w:rPr>
                <w:rFonts w:ascii="Times New Roman" w:eastAsia="Arial Unicode MS" w:hAnsi="Times New Roman" w:cs="Times New Roman"/>
                <w:b/>
                <w:sz w:val="18"/>
                <w:szCs w:val="18"/>
                <w:lang w:eastAsia="ru-RU"/>
              </w:rPr>
              <w:t>ИТОГО</w:t>
            </w:r>
          </w:p>
        </w:tc>
        <w:tc>
          <w:tcPr>
            <w:tcW w:w="1415" w:type="dxa"/>
          </w:tcPr>
          <w:p w:rsidR="008A1D33" w:rsidRPr="008A1D33" w:rsidRDefault="008A1D33" w:rsidP="008A1D33">
            <w:pPr>
              <w:autoSpaceDE w:val="0"/>
              <w:autoSpaceDN w:val="0"/>
              <w:adjustRightInd w:val="0"/>
              <w:jc w:val="center"/>
              <w:rPr>
                <w:rFonts w:ascii="Times New Roman" w:eastAsia="Arial Unicode MS" w:hAnsi="Times New Roman" w:cs="Times New Roman"/>
                <w:b/>
                <w:sz w:val="18"/>
                <w:szCs w:val="18"/>
                <w:lang w:eastAsia="ru-RU"/>
              </w:rPr>
            </w:pPr>
            <w:r w:rsidRPr="008A1D33">
              <w:rPr>
                <w:rFonts w:ascii="Times New Roman" w:eastAsia="Arial Unicode MS" w:hAnsi="Times New Roman" w:cs="Times New Roman"/>
                <w:b/>
                <w:sz w:val="18"/>
                <w:szCs w:val="18"/>
                <w:lang w:eastAsia="ru-RU"/>
              </w:rPr>
              <w:t>+43 422,1 т.р.</w:t>
            </w:r>
          </w:p>
        </w:tc>
        <w:tc>
          <w:tcPr>
            <w:tcW w:w="4814" w:type="dxa"/>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w:t>
            </w:r>
          </w:p>
        </w:tc>
      </w:tr>
      <w:tr w:rsidR="008A1D33" w:rsidRPr="008A1D33" w:rsidTr="008A1D33">
        <w:tc>
          <w:tcPr>
            <w:tcW w:w="9345" w:type="dxa"/>
            <w:gridSpan w:val="3"/>
          </w:tcPr>
          <w:p w:rsidR="008A1D33" w:rsidRPr="008A1D33" w:rsidRDefault="008A1D33" w:rsidP="008A1D33">
            <w:pPr>
              <w:autoSpaceDE w:val="0"/>
              <w:autoSpaceDN w:val="0"/>
              <w:adjustRightInd w:val="0"/>
              <w:jc w:val="center"/>
              <w:rPr>
                <w:rFonts w:ascii="Times New Roman" w:eastAsia="Arial Unicode MS" w:hAnsi="Times New Roman" w:cs="Times New Roman"/>
                <w:b/>
                <w:sz w:val="24"/>
                <w:szCs w:val="24"/>
                <w:lang w:eastAsia="ru-RU"/>
              </w:rPr>
            </w:pPr>
            <w:r w:rsidRPr="008A1D33">
              <w:rPr>
                <w:rFonts w:ascii="Times New Roman" w:eastAsia="Arial Unicode MS" w:hAnsi="Times New Roman" w:cs="Times New Roman"/>
                <w:b/>
                <w:sz w:val="24"/>
                <w:szCs w:val="24"/>
                <w:lang w:eastAsia="ru-RU"/>
              </w:rPr>
              <w:t>Уменьшение доходов к 2019 году</w:t>
            </w:r>
          </w:p>
        </w:tc>
      </w:tr>
      <w:tr w:rsidR="008A1D33" w:rsidRPr="008A1D33" w:rsidTr="008A1D33">
        <w:trPr>
          <w:trHeight w:val="1122"/>
        </w:trPr>
        <w:tc>
          <w:tcPr>
            <w:tcW w:w="3116" w:type="dxa"/>
            <w:shd w:val="clear" w:color="auto" w:fill="auto"/>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Акцизы на бензин, дизельное топливо, моторные масла для дизельных и (или) карбюраторных двигателей, производимые на территории РФ</w:t>
            </w:r>
          </w:p>
        </w:tc>
        <w:tc>
          <w:tcPr>
            <w:tcW w:w="1415" w:type="dxa"/>
            <w:shd w:val="clear" w:color="auto" w:fill="auto"/>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xml:space="preserve">-107,6 т.р. </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-0,6%</w:t>
            </w:r>
          </w:p>
        </w:tc>
        <w:tc>
          <w:tcPr>
            <w:tcW w:w="4814" w:type="dxa"/>
            <w:shd w:val="clear" w:color="auto" w:fill="auto"/>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Снижение поступлений обусловлено снижением цены и ставки акцизов отдельных видов подакцизной продукции, а также непростых условий замедления экономического роста в виду пандемии.</w:t>
            </w:r>
          </w:p>
        </w:tc>
      </w:tr>
      <w:tr w:rsidR="008A1D33" w:rsidRPr="008A1D33" w:rsidTr="008A1D33">
        <w:tc>
          <w:tcPr>
            <w:tcW w:w="3116" w:type="dxa"/>
            <w:shd w:val="clear" w:color="auto" w:fill="auto"/>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Налог на имущество физических лиц</w:t>
            </w:r>
          </w:p>
        </w:tc>
        <w:tc>
          <w:tcPr>
            <w:tcW w:w="1415" w:type="dxa"/>
            <w:shd w:val="clear" w:color="auto" w:fill="auto"/>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- 620,9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- 8,3%</w:t>
            </w:r>
          </w:p>
        </w:tc>
        <w:tc>
          <w:tcPr>
            <w:tcW w:w="4814" w:type="dxa"/>
            <w:shd w:val="clear" w:color="auto" w:fill="auto"/>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proofErr w:type="gramStart"/>
            <w:r w:rsidRPr="008A1D33">
              <w:rPr>
                <w:rFonts w:ascii="Times New Roman" w:eastAsia="Arial Unicode MS" w:hAnsi="Times New Roman" w:cs="Times New Roman"/>
                <w:sz w:val="18"/>
                <w:szCs w:val="18"/>
                <w:lang w:eastAsia="ru-RU"/>
              </w:rPr>
              <w:t>Снижение поступлений произошло из 8 поселений района в 4-ех: (в Слюдянском МО на 15,4% или 674,6 тыс. руб., в Портбайкальском МО на 50% или 66,7 тыс. руб., в Утуликском МО на 37,8% или 160,3 тыс. руб., в Новоснежнинском МО на 76,7% или 145,4 тыс. руб.).</w:t>
            </w:r>
            <w:proofErr w:type="gramEnd"/>
            <w:r w:rsidRPr="008A1D33">
              <w:rPr>
                <w:rFonts w:ascii="Times New Roman" w:eastAsia="Arial Unicode MS" w:hAnsi="Times New Roman" w:cs="Times New Roman"/>
                <w:sz w:val="18"/>
                <w:szCs w:val="18"/>
                <w:lang w:eastAsia="ru-RU"/>
              </w:rPr>
              <w:t xml:space="preserve"> </w:t>
            </w:r>
            <w:proofErr w:type="gramStart"/>
            <w:r w:rsidRPr="008A1D33">
              <w:rPr>
                <w:rFonts w:ascii="Times New Roman" w:eastAsia="Arial Unicode MS" w:hAnsi="Times New Roman" w:cs="Times New Roman"/>
                <w:sz w:val="18"/>
                <w:szCs w:val="18"/>
                <w:lang w:eastAsia="ru-RU"/>
              </w:rPr>
              <w:t xml:space="preserve">В </w:t>
            </w:r>
            <w:r w:rsidRPr="008A1D33">
              <w:rPr>
                <w:rFonts w:ascii="Times New Roman" w:eastAsia="Arial Unicode MS" w:hAnsi="Times New Roman" w:cs="Times New Roman"/>
                <w:sz w:val="18"/>
                <w:szCs w:val="18"/>
                <w:lang w:eastAsia="ru-RU"/>
              </w:rPr>
              <w:lastRenderedPageBreak/>
              <w:t>городских поселения района в конце 2020 года были приняты решения Думами поселений о снижении налоговой ставки по налогу на имущество физических лиц (только за налоговый период 2019 года) для категории налогоплательщиков – индивидуальные предприниматели.</w:t>
            </w:r>
            <w:proofErr w:type="gramEnd"/>
            <w:r w:rsidRPr="008A1D33">
              <w:rPr>
                <w:rFonts w:ascii="Times New Roman" w:eastAsia="Arial Unicode MS" w:hAnsi="Times New Roman" w:cs="Times New Roman"/>
                <w:sz w:val="18"/>
                <w:szCs w:val="18"/>
                <w:lang w:eastAsia="ru-RU"/>
              </w:rPr>
              <w:t xml:space="preserve"> Так, в Слюдянском МО ставка налога была снижена с 2% до 0,5%, в Байкальском МО с 2% до 0,5%, в Култукском МО </w:t>
            </w:r>
            <w:proofErr w:type="gramStart"/>
            <w:r w:rsidRPr="008A1D33">
              <w:rPr>
                <w:rFonts w:ascii="Times New Roman" w:eastAsia="Arial Unicode MS" w:hAnsi="Times New Roman" w:cs="Times New Roman"/>
                <w:sz w:val="18"/>
                <w:szCs w:val="18"/>
                <w:lang w:eastAsia="ru-RU"/>
              </w:rPr>
              <w:t>с</w:t>
            </w:r>
            <w:proofErr w:type="gramEnd"/>
            <w:r w:rsidRPr="008A1D33">
              <w:rPr>
                <w:rFonts w:ascii="Times New Roman" w:eastAsia="Arial Unicode MS" w:hAnsi="Times New Roman" w:cs="Times New Roman"/>
                <w:sz w:val="18"/>
                <w:szCs w:val="18"/>
                <w:lang w:eastAsia="ru-RU"/>
              </w:rPr>
              <w:t xml:space="preserve"> 2% до 0,3%.</w:t>
            </w:r>
          </w:p>
        </w:tc>
      </w:tr>
      <w:tr w:rsidR="008A1D33" w:rsidRPr="008A1D33" w:rsidTr="008A1D33">
        <w:tc>
          <w:tcPr>
            <w:tcW w:w="3116" w:type="dxa"/>
            <w:shd w:val="clear" w:color="auto" w:fill="auto"/>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lastRenderedPageBreak/>
              <w:t>Государственная пошлина</w:t>
            </w:r>
          </w:p>
        </w:tc>
        <w:tc>
          <w:tcPr>
            <w:tcW w:w="1415" w:type="dxa"/>
            <w:shd w:val="clear" w:color="auto" w:fill="auto"/>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-142,7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-2,2%</w:t>
            </w:r>
          </w:p>
        </w:tc>
        <w:tc>
          <w:tcPr>
            <w:tcW w:w="4814" w:type="dxa"/>
            <w:shd w:val="clear" w:color="auto" w:fill="auto"/>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Незначительное снижение поступлений произошло по: 1) государственной пошлине по делам, рассматриваемым в судах общей юрисдикции, мировым судьями за счет снижения количества поданных исковых заявлений; 2) по государственной пошлине за выдачу разрешения на установку рекламных конструкций (факт 2019 года – 40 тыс. руб., в 2020 году поступления отсутствуют).</w:t>
            </w:r>
          </w:p>
        </w:tc>
      </w:tr>
      <w:tr w:rsidR="008A1D33" w:rsidRPr="008A1D33" w:rsidTr="008A1D33">
        <w:tc>
          <w:tcPr>
            <w:tcW w:w="3116" w:type="dxa"/>
            <w:shd w:val="clear" w:color="auto" w:fill="auto"/>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Доходы от оказания платных услуг (работ) и компенсации затрат государства</w:t>
            </w:r>
          </w:p>
        </w:tc>
        <w:tc>
          <w:tcPr>
            <w:tcW w:w="1415" w:type="dxa"/>
            <w:shd w:val="clear" w:color="auto" w:fill="auto"/>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-8 287,0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-58,8%</w:t>
            </w:r>
          </w:p>
        </w:tc>
        <w:tc>
          <w:tcPr>
            <w:tcW w:w="4814" w:type="dxa"/>
            <w:shd w:val="clear" w:color="auto" w:fill="auto"/>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 xml:space="preserve">Снижение поступлений произошло по прочим доходам от оказания платных услуг (работ) в Байкальском МО на сумму 559,0 тыс. руб., что обусловлено отменой всех массовых мероприятий в МКУ Дом культуры «Юбилейный», из-за распространения новой короновирусной инфекции (все мероприятия проводились в режиме «онлайн»). Также снижение произошло по доходам от компенсации затрат государства в сумме 7 728,0 тыс. руб., так как данный вид дохода носит разовый характер. </w:t>
            </w:r>
          </w:p>
        </w:tc>
      </w:tr>
      <w:tr w:rsidR="008A1D33" w:rsidRPr="008A1D33" w:rsidTr="008A1D33">
        <w:tc>
          <w:tcPr>
            <w:tcW w:w="3116" w:type="dxa"/>
            <w:shd w:val="clear" w:color="auto" w:fill="auto"/>
            <w:vAlign w:val="center"/>
          </w:tcPr>
          <w:p w:rsidR="008A1D33" w:rsidRPr="008A1D33" w:rsidRDefault="008A1D33" w:rsidP="008A1D33">
            <w:pPr>
              <w:autoSpaceDE w:val="0"/>
              <w:autoSpaceDN w:val="0"/>
              <w:adjustRightInd w:val="0"/>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Штрафы, санкции, возмещение ущерба</w:t>
            </w:r>
          </w:p>
        </w:tc>
        <w:tc>
          <w:tcPr>
            <w:tcW w:w="1415" w:type="dxa"/>
            <w:shd w:val="clear" w:color="auto" w:fill="auto"/>
            <w:vAlign w:val="center"/>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-1 263,2 т.р.</w:t>
            </w:r>
          </w:p>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-28,1%</w:t>
            </w:r>
          </w:p>
        </w:tc>
        <w:tc>
          <w:tcPr>
            <w:tcW w:w="4814" w:type="dxa"/>
            <w:shd w:val="clear" w:color="auto" w:fill="auto"/>
          </w:tcPr>
          <w:p w:rsidR="008A1D33" w:rsidRPr="008A1D33" w:rsidRDefault="008A1D33" w:rsidP="008A1D33">
            <w:pPr>
              <w:autoSpaceDE w:val="0"/>
              <w:autoSpaceDN w:val="0"/>
              <w:adjustRightInd w:val="0"/>
              <w:jc w:val="both"/>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Снижение поступлений произошло в бюджете Слюдянского муниципального района.</w:t>
            </w:r>
          </w:p>
        </w:tc>
      </w:tr>
      <w:tr w:rsidR="008A1D33" w:rsidRPr="008A1D33" w:rsidTr="008A1D33">
        <w:tc>
          <w:tcPr>
            <w:tcW w:w="3116" w:type="dxa"/>
            <w:shd w:val="clear" w:color="auto" w:fill="auto"/>
          </w:tcPr>
          <w:p w:rsidR="008A1D33" w:rsidRPr="008A1D33" w:rsidRDefault="008A1D33" w:rsidP="008A1D33">
            <w:pPr>
              <w:autoSpaceDE w:val="0"/>
              <w:autoSpaceDN w:val="0"/>
              <w:adjustRightInd w:val="0"/>
              <w:jc w:val="both"/>
              <w:rPr>
                <w:rFonts w:ascii="Times New Roman" w:eastAsia="Arial Unicode MS" w:hAnsi="Times New Roman" w:cs="Times New Roman"/>
                <w:b/>
                <w:sz w:val="18"/>
                <w:szCs w:val="18"/>
                <w:lang w:eastAsia="ru-RU"/>
              </w:rPr>
            </w:pPr>
            <w:r w:rsidRPr="008A1D33">
              <w:rPr>
                <w:rFonts w:ascii="Times New Roman" w:eastAsia="Arial Unicode MS" w:hAnsi="Times New Roman" w:cs="Times New Roman"/>
                <w:b/>
                <w:sz w:val="18"/>
                <w:szCs w:val="18"/>
                <w:lang w:eastAsia="ru-RU"/>
              </w:rPr>
              <w:t>ИТОГО</w:t>
            </w:r>
          </w:p>
        </w:tc>
        <w:tc>
          <w:tcPr>
            <w:tcW w:w="1415" w:type="dxa"/>
            <w:shd w:val="clear" w:color="auto" w:fill="auto"/>
          </w:tcPr>
          <w:p w:rsidR="008A1D33" w:rsidRPr="008A1D33" w:rsidRDefault="008A1D33" w:rsidP="008A1D33">
            <w:pPr>
              <w:autoSpaceDE w:val="0"/>
              <w:autoSpaceDN w:val="0"/>
              <w:adjustRightInd w:val="0"/>
              <w:jc w:val="center"/>
              <w:rPr>
                <w:rFonts w:ascii="Times New Roman" w:eastAsia="Arial Unicode MS" w:hAnsi="Times New Roman" w:cs="Times New Roman"/>
                <w:b/>
                <w:sz w:val="18"/>
                <w:szCs w:val="18"/>
                <w:lang w:eastAsia="ru-RU"/>
              </w:rPr>
            </w:pPr>
            <w:r w:rsidRPr="008A1D33">
              <w:rPr>
                <w:rFonts w:ascii="Times New Roman" w:eastAsia="Arial Unicode MS" w:hAnsi="Times New Roman" w:cs="Times New Roman"/>
                <w:b/>
                <w:sz w:val="18"/>
                <w:szCs w:val="18"/>
                <w:lang w:eastAsia="ru-RU"/>
              </w:rPr>
              <w:t>-10 421,4 т.р.</w:t>
            </w:r>
          </w:p>
        </w:tc>
        <w:tc>
          <w:tcPr>
            <w:tcW w:w="4814" w:type="dxa"/>
            <w:shd w:val="clear" w:color="auto" w:fill="auto"/>
          </w:tcPr>
          <w:p w:rsidR="008A1D33" w:rsidRPr="008A1D33" w:rsidRDefault="008A1D33" w:rsidP="008A1D33">
            <w:pPr>
              <w:autoSpaceDE w:val="0"/>
              <w:autoSpaceDN w:val="0"/>
              <w:adjustRightInd w:val="0"/>
              <w:jc w:val="center"/>
              <w:rPr>
                <w:rFonts w:ascii="Times New Roman" w:eastAsia="Arial Unicode MS" w:hAnsi="Times New Roman" w:cs="Times New Roman"/>
                <w:sz w:val="18"/>
                <w:szCs w:val="18"/>
                <w:lang w:eastAsia="ru-RU"/>
              </w:rPr>
            </w:pPr>
            <w:r w:rsidRPr="008A1D33">
              <w:rPr>
                <w:rFonts w:ascii="Times New Roman" w:eastAsia="Arial Unicode MS" w:hAnsi="Times New Roman" w:cs="Times New Roman"/>
                <w:sz w:val="18"/>
                <w:szCs w:val="18"/>
                <w:lang w:eastAsia="ru-RU"/>
              </w:rPr>
              <w:t>-</w:t>
            </w:r>
          </w:p>
        </w:tc>
      </w:tr>
      <w:tr w:rsidR="008A1D33" w:rsidRPr="008A1D33" w:rsidTr="008A1D33">
        <w:trPr>
          <w:trHeight w:val="271"/>
        </w:trPr>
        <w:tc>
          <w:tcPr>
            <w:tcW w:w="9345" w:type="dxa"/>
            <w:gridSpan w:val="3"/>
          </w:tcPr>
          <w:p w:rsidR="008A1D33" w:rsidRPr="008A1D33" w:rsidRDefault="008A1D33" w:rsidP="008A1D33">
            <w:pPr>
              <w:autoSpaceDE w:val="0"/>
              <w:autoSpaceDN w:val="0"/>
              <w:adjustRightInd w:val="0"/>
              <w:jc w:val="center"/>
              <w:rPr>
                <w:rFonts w:ascii="Times New Roman" w:eastAsia="Arial Unicode MS" w:hAnsi="Times New Roman" w:cs="Times New Roman"/>
                <w:b/>
                <w:sz w:val="18"/>
                <w:szCs w:val="18"/>
                <w:highlight w:val="yellow"/>
                <w:lang w:eastAsia="ru-RU"/>
              </w:rPr>
            </w:pPr>
            <w:r w:rsidRPr="008A1D33">
              <w:rPr>
                <w:rFonts w:ascii="Times New Roman" w:eastAsia="Arial Unicode MS" w:hAnsi="Times New Roman" w:cs="Times New Roman"/>
                <w:b/>
                <w:sz w:val="18"/>
                <w:szCs w:val="18"/>
                <w:lang w:eastAsia="ru-RU"/>
              </w:rPr>
              <w:t>В целом увеличение по налоговым и неналоговым доходам консолидированного бюджета к 2019 году составило              + 33 001 т.р. или +8,6%</w:t>
            </w:r>
          </w:p>
        </w:tc>
      </w:tr>
    </w:tbl>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p>
    <w:p w:rsidR="008A1D33" w:rsidRPr="008A1D33" w:rsidRDefault="008A1D33" w:rsidP="008A1D33">
      <w:pPr>
        <w:autoSpaceDE w:val="0"/>
        <w:autoSpaceDN w:val="0"/>
        <w:adjustRightInd w:val="0"/>
        <w:spacing w:after="0" w:line="240" w:lineRule="auto"/>
        <w:ind w:firstLine="708"/>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В 2020 году поступило налоговых и неналоговых доходов в бюджеты сельских, городских поселений в сумме 170 898,5 тыс. руб. Доля налоговых и неналоговых доходов бюджетов сельских, городских поселений в общем объеме налоговых и неналоговых доходов консолидированного бюджета Слюдянского района составляет 41,2%.</w:t>
      </w:r>
    </w:p>
    <w:p w:rsidR="008A1D33" w:rsidRPr="008A1D33" w:rsidRDefault="008A1D33" w:rsidP="008A1D33">
      <w:pPr>
        <w:autoSpaceDE w:val="0"/>
        <w:autoSpaceDN w:val="0"/>
        <w:adjustRightInd w:val="0"/>
        <w:spacing w:after="0" w:line="240" w:lineRule="auto"/>
        <w:ind w:firstLine="708"/>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xml:space="preserve">Наибольший удельный вес поступлений налоговых и неналоговых доходов консолидированного бюджета от бюджетов сельских и городских поселений в 2020 году принадлежит следующим муниципальным образованиям: </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xml:space="preserve">- </w:t>
      </w:r>
      <w:proofErr w:type="gramStart"/>
      <w:r w:rsidRPr="008A1D33">
        <w:rPr>
          <w:rFonts w:ascii="Times New Roman" w:eastAsia="Arial Unicode MS" w:hAnsi="Times New Roman" w:cs="Times New Roman"/>
          <w:sz w:val="24"/>
          <w:szCs w:val="24"/>
          <w:lang w:eastAsia="ru-RU"/>
        </w:rPr>
        <w:t>Байкальскому</w:t>
      </w:r>
      <w:proofErr w:type="gramEnd"/>
      <w:r w:rsidRPr="008A1D33">
        <w:rPr>
          <w:rFonts w:ascii="Times New Roman" w:eastAsia="Arial Unicode MS" w:hAnsi="Times New Roman" w:cs="Times New Roman"/>
          <w:sz w:val="24"/>
          <w:szCs w:val="24"/>
          <w:lang w:eastAsia="ru-RU"/>
        </w:rPr>
        <w:t xml:space="preserve"> – доля 18,1%, сумма поступлений 75 280,2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Слюдянскому – доля 16,2%, сумма поступлений 67 058,1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Култукскому – доля 4,4%, сумма поступлений 18 650,8 тыс. руб.</w:t>
      </w:r>
    </w:p>
    <w:p w:rsidR="008A1D33" w:rsidRPr="008A1D33" w:rsidRDefault="008A1D33" w:rsidP="008A1D33">
      <w:pPr>
        <w:autoSpaceDE w:val="0"/>
        <w:autoSpaceDN w:val="0"/>
        <w:adjustRightInd w:val="0"/>
        <w:spacing w:after="0" w:line="240" w:lineRule="auto"/>
        <w:ind w:firstLine="708"/>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Наименьший удельный вес поступлений принадлежит следующим муниципальным образованиям:</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Новоснежнинскому – доля 0,7%, сумма поступлений 3 044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Утуликскому – доля 0,7%, сумма поступлений 2 953,2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Портбайкальскому – доля 0,4%, сумма поступлений 1 761,1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Быстринскому – доля 0,4%, сумма поступлений 1 844,1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Маритуйскому – доля 0,07%, сумма поступлений 307 тыс. руб.</w:t>
      </w:r>
    </w:p>
    <w:p w:rsidR="008A1D33" w:rsidRPr="008A1D33" w:rsidRDefault="009F329E" w:rsidP="008A1D33">
      <w:pPr>
        <w:shd w:val="clear" w:color="auto" w:fill="FFFFFF" w:themeFill="background1"/>
        <w:autoSpaceDE w:val="0"/>
        <w:autoSpaceDN w:val="0"/>
        <w:adjustRightInd w:val="0"/>
        <w:spacing w:after="0" w:line="240" w:lineRule="auto"/>
        <w:jc w:val="both"/>
        <w:rPr>
          <w:rFonts w:ascii="Times New Roman" w:eastAsia="Arial Unicode MS" w:hAnsi="Times New Roman" w:cs="Times New Roman"/>
          <w:sz w:val="24"/>
          <w:szCs w:val="24"/>
          <w:lang w:eastAsia="ru-RU"/>
        </w:rPr>
      </w:pPr>
      <w:r w:rsidRPr="008A1D33">
        <w:rPr>
          <w:noProof/>
          <w:lang w:eastAsia="ru-RU"/>
        </w:rPr>
        <w:drawing>
          <wp:anchor distT="0" distB="0" distL="114300" distR="114300" simplePos="0" relativeHeight="251753472" behindDoc="1" locked="0" layoutInCell="1" allowOverlap="1" wp14:anchorId="6EEFEC50" wp14:editId="0549B05A">
            <wp:simplePos x="0" y="0"/>
            <wp:positionH relativeFrom="column">
              <wp:posOffset>-118110</wp:posOffset>
            </wp:positionH>
            <wp:positionV relativeFrom="paragraph">
              <wp:posOffset>15240</wp:posOffset>
            </wp:positionV>
            <wp:extent cx="3248025" cy="2743200"/>
            <wp:effectExtent l="0" t="0" r="0" b="0"/>
            <wp:wrapThrough wrapText="bothSides">
              <wp:wrapPolygon edited="0">
                <wp:start x="760" y="900"/>
                <wp:lineTo x="760" y="1950"/>
                <wp:lineTo x="7855" y="3600"/>
                <wp:lineTo x="10768" y="3600"/>
                <wp:lineTo x="2534" y="4650"/>
                <wp:lineTo x="1774" y="4950"/>
                <wp:lineTo x="1774" y="7950"/>
                <wp:lineTo x="3674" y="8400"/>
                <wp:lineTo x="10768" y="8400"/>
                <wp:lineTo x="1520" y="9450"/>
                <wp:lineTo x="760" y="9750"/>
                <wp:lineTo x="760" y="11700"/>
                <wp:lineTo x="7221" y="13200"/>
                <wp:lineTo x="10895" y="13500"/>
                <wp:lineTo x="12669" y="13500"/>
                <wp:lineTo x="12669" y="13200"/>
                <wp:lineTo x="13302" y="11850"/>
                <wp:lineTo x="12289" y="11550"/>
                <wp:lineTo x="5067" y="10800"/>
                <wp:lineTo x="10768" y="8400"/>
                <wp:lineTo x="14189" y="7800"/>
                <wp:lineTo x="13935" y="6300"/>
                <wp:lineTo x="15329" y="6000"/>
                <wp:lineTo x="15582" y="5400"/>
                <wp:lineTo x="10768" y="3600"/>
                <wp:lineTo x="14316" y="1800"/>
                <wp:lineTo x="13935" y="1350"/>
                <wp:lineTo x="1647" y="900"/>
                <wp:lineTo x="760" y="900"/>
              </wp:wrapPolygon>
            </wp:wrapThrough>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r w:rsidRPr="008A1D33">
        <w:rPr>
          <w:noProof/>
          <w:lang w:eastAsia="ru-RU"/>
        </w:rPr>
        <w:drawing>
          <wp:anchor distT="0" distB="0" distL="114300" distR="114300" simplePos="0" relativeHeight="251682816" behindDoc="1" locked="0" layoutInCell="1" allowOverlap="1" wp14:anchorId="76FF26C3" wp14:editId="357EFE47">
            <wp:simplePos x="0" y="0"/>
            <wp:positionH relativeFrom="column">
              <wp:posOffset>2663190</wp:posOffset>
            </wp:positionH>
            <wp:positionV relativeFrom="paragraph">
              <wp:posOffset>15240</wp:posOffset>
            </wp:positionV>
            <wp:extent cx="3524250" cy="2743200"/>
            <wp:effectExtent l="0" t="0" r="0" b="0"/>
            <wp:wrapThrough wrapText="bothSides">
              <wp:wrapPolygon edited="0">
                <wp:start x="5604" y="900"/>
                <wp:lineTo x="5604" y="1950"/>
                <wp:lineTo x="9224" y="3600"/>
                <wp:lineTo x="10742" y="3600"/>
                <wp:lineTo x="7823" y="4650"/>
                <wp:lineTo x="7589" y="4950"/>
                <wp:lineTo x="7939" y="6750"/>
                <wp:lineTo x="9924" y="8400"/>
                <wp:lineTo x="10742" y="8400"/>
                <wp:lineTo x="10858" y="10800"/>
                <wp:lineTo x="6889" y="11100"/>
                <wp:lineTo x="7005" y="12750"/>
                <wp:lineTo x="15529" y="13200"/>
                <wp:lineTo x="5955" y="14550"/>
                <wp:lineTo x="5955" y="15450"/>
                <wp:lineTo x="7005" y="15600"/>
                <wp:lineTo x="7005" y="17850"/>
                <wp:lineTo x="8406" y="18450"/>
                <wp:lineTo x="8990" y="19950"/>
                <wp:lineTo x="10625" y="19950"/>
                <wp:lineTo x="10975" y="19200"/>
                <wp:lineTo x="11209" y="18000"/>
                <wp:lineTo x="11209" y="16950"/>
                <wp:lineTo x="10742" y="15600"/>
                <wp:lineTo x="14011" y="15600"/>
                <wp:lineTo x="19498" y="14100"/>
                <wp:lineTo x="19382" y="13200"/>
                <wp:lineTo x="19849" y="11100"/>
                <wp:lineTo x="17981" y="10500"/>
                <wp:lineTo x="17981" y="9900"/>
                <wp:lineTo x="10742" y="8400"/>
                <wp:lineTo x="10275" y="6000"/>
                <wp:lineTo x="17163" y="5400"/>
                <wp:lineTo x="17163" y="3900"/>
                <wp:lineTo x="10742" y="3600"/>
                <wp:lineTo x="18798" y="1800"/>
                <wp:lineTo x="18681" y="1350"/>
                <wp:lineTo x="6422" y="900"/>
                <wp:lineTo x="5604" y="900"/>
              </wp:wrapPolygon>
            </wp:wrapThrough>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rsidR="008A1D33" w:rsidRDefault="008A1D33" w:rsidP="008A1D33">
      <w:pPr>
        <w:shd w:val="clear" w:color="auto" w:fill="FFFFFF" w:themeFill="background1"/>
        <w:autoSpaceDE w:val="0"/>
        <w:autoSpaceDN w:val="0"/>
        <w:adjustRightInd w:val="0"/>
        <w:spacing w:after="0" w:line="240" w:lineRule="auto"/>
        <w:jc w:val="both"/>
        <w:rPr>
          <w:rFonts w:ascii="Times New Roman" w:eastAsia="Arial Unicode MS" w:hAnsi="Times New Roman" w:cs="Times New Roman"/>
          <w:sz w:val="24"/>
          <w:szCs w:val="24"/>
          <w:lang w:eastAsia="ru-RU"/>
        </w:rPr>
      </w:pPr>
    </w:p>
    <w:p w:rsidR="007A3E2C" w:rsidRDefault="007A3E2C" w:rsidP="008A1D33">
      <w:pPr>
        <w:shd w:val="clear" w:color="auto" w:fill="FFFFFF" w:themeFill="background1"/>
        <w:autoSpaceDE w:val="0"/>
        <w:autoSpaceDN w:val="0"/>
        <w:adjustRightInd w:val="0"/>
        <w:spacing w:after="0" w:line="240" w:lineRule="auto"/>
        <w:jc w:val="both"/>
        <w:rPr>
          <w:rFonts w:ascii="Times New Roman" w:eastAsia="Arial Unicode MS" w:hAnsi="Times New Roman" w:cs="Times New Roman"/>
          <w:sz w:val="24"/>
          <w:szCs w:val="24"/>
          <w:lang w:eastAsia="ru-RU"/>
        </w:rPr>
      </w:pPr>
    </w:p>
    <w:p w:rsidR="007A3E2C" w:rsidRPr="008A1D33" w:rsidRDefault="007A3E2C" w:rsidP="008A1D33">
      <w:pPr>
        <w:shd w:val="clear" w:color="auto" w:fill="FFFFFF" w:themeFill="background1"/>
        <w:autoSpaceDE w:val="0"/>
        <w:autoSpaceDN w:val="0"/>
        <w:adjustRightInd w:val="0"/>
        <w:spacing w:after="0" w:line="240" w:lineRule="auto"/>
        <w:jc w:val="both"/>
        <w:rPr>
          <w:rFonts w:ascii="Times New Roman" w:eastAsia="Arial Unicode MS" w:hAnsi="Times New Roman" w:cs="Times New Roman"/>
          <w:sz w:val="24"/>
          <w:szCs w:val="24"/>
          <w:lang w:eastAsia="ru-RU"/>
        </w:rPr>
      </w:pPr>
    </w:p>
    <w:p w:rsidR="008A1D33" w:rsidRPr="008A1D33" w:rsidRDefault="007A3E2C" w:rsidP="008A1D33">
      <w:pPr>
        <w:shd w:val="clear" w:color="auto" w:fill="FFFFFF" w:themeFill="background1"/>
        <w:autoSpaceDE w:val="0"/>
        <w:autoSpaceDN w:val="0"/>
        <w:adjustRightInd w:val="0"/>
        <w:spacing w:after="0" w:line="240" w:lineRule="auto"/>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 xml:space="preserve">                                                                                                                                                               </w:t>
      </w:r>
    </w:p>
    <w:p w:rsidR="008A1D33" w:rsidRDefault="008A1D33" w:rsidP="008A1D33">
      <w:pPr>
        <w:autoSpaceDE w:val="0"/>
        <w:autoSpaceDN w:val="0"/>
        <w:adjustRightInd w:val="0"/>
        <w:spacing w:after="0" w:line="240" w:lineRule="auto"/>
        <w:jc w:val="both"/>
        <w:rPr>
          <w:rFonts w:ascii="Times New Roman" w:eastAsia="Arial Unicode MS" w:hAnsi="Times New Roman" w:cs="Times New Roman"/>
          <w:b/>
          <w:sz w:val="24"/>
          <w:szCs w:val="24"/>
          <w:highlight w:val="lightGray"/>
          <w:lang w:eastAsia="ru-RU"/>
        </w:rPr>
      </w:pPr>
    </w:p>
    <w:p w:rsidR="007A3E2C" w:rsidRDefault="007A3E2C" w:rsidP="008A1D33">
      <w:pPr>
        <w:autoSpaceDE w:val="0"/>
        <w:autoSpaceDN w:val="0"/>
        <w:adjustRightInd w:val="0"/>
        <w:spacing w:after="0" w:line="240" w:lineRule="auto"/>
        <w:jc w:val="both"/>
        <w:rPr>
          <w:rFonts w:ascii="Times New Roman" w:eastAsia="Arial Unicode MS" w:hAnsi="Times New Roman" w:cs="Times New Roman"/>
          <w:b/>
          <w:sz w:val="24"/>
          <w:szCs w:val="24"/>
          <w:highlight w:val="lightGray"/>
          <w:lang w:eastAsia="ru-RU"/>
        </w:rPr>
      </w:pPr>
    </w:p>
    <w:p w:rsidR="007A3E2C" w:rsidRDefault="007A3E2C" w:rsidP="008A1D33">
      <w:pPr>
        <w:autoSpaceDE w:val="0"/>
        <w:autoSpaceDN w:val="0"/>
        <w:adjustRightInd w:val="0"/>
        <w:spacing w:after="0" w:line="240" w:lineRule="auto"/>
        <w:jc w:val="both"/>
        <w:rPr>
          <w:rFonts w:ascii="Times New Roman" w:eastAsia="Arial Unicode MS" w:hAnsi="Times New Roman" w:cs="Times New Roman"/>
          <w:b/>
          <w:sz w:val="24"/>
          <w:szCs w:val="24"/>
          <w:highlight w:val="lightGray"/>
          <w:lang w:eastAsia="ru-RU"/>
        </w:rPr>
      </w:pPr>
    </w:p>
    <w:p w:rsidR="007A3E2C" w:rsidRDefault="007A3E2C" w:rsidP="008A1D33">
      <w:pPr>
        <w:autoSpaceDE w:val="0"/>
        <w:autoSpaceDN w:val="0"/>
        <w:adjustRightInd w:val="0"/>
        <w:spacing w:after="0" w:line="240" w:lineRule="auto"/>
        <w:jc w:val="both"/>
        <w:rPr>
          <w:rFonts w:ascii="Times New Roman" w:eastAsia="Arial Unicode MS" w:hAnsi="Times New Roman" w:cs="Times New Roman"/>
          <w:b/>
          <w:sz w:val="24"/>
          <w:szCs w:val="24"/>
          <w:highlight w:val="lightGray"/>
          <w:lang w:eastAsia="ru-RU"/>
        </w:rPr>
      </w:pPr>
    </w:p>
    <w:p w:rsidR="007A3E2C" w:rsidRDefault="007A3E2C" w:rsidP="008A1D33">
      <w:pPr>
        <w:autoSpaceDE w:val="0"/>
        <w:autoSpaceDN w:val="0"/>
        <w:adjustRightInd w:val="0"/>
        <w:spacing w:after="0" w:line="240" w:lineRule="auto"/>
        <w:jc w:val="both"/>
        <w:rPr>
          <w:rFonts w:ascii="Times New Roman" w:eastAsia="Arial Unicode MS" w:hAnsi="Times New Roman" w:cs="Times New Roman"/>
          <w:b/>
          <w:sz w:val="24"/>
          <w:szCs w:val="24"/>
          <w:highlight w:val="lightGray"/>
          <w:lang w:eastAsia="ru-RU"/>
        </w:rPr>
      </w:pPr>
    </w:p>
    <w:p w:rsidR="007A3E2C" w:rsidRPr="008A1D33" w:rsidRDefault="007A3E2C" w:rsidP="007A3E2C">
      <w:pPr>
        <w:shd w:val="clear" w:color="auto" w:fill="FFFFFF" w:themeFill="background1"/>
        <w:autoSpaceDE w:val="0"/>
        <w:autoSpaceDN w:val="0"/>
        <w:adjustRightInd w:val="0"/>
        <w:spacing w:after="0" w:line="240" w:lineRule="auto"/>
        <w:ind w:firstLine="708"/>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lastRenderedPageBreak/>
        <w:t>Безвозмездные поступления в общем объеме</w:t>
      </w:r>
      <w:r w:rsidRPr="007A3E2C">
        <w:t xml:space="preserve"> </w:t>
      </w:r>
      <w:r w:rsidRPr="007A3E2C">
        <w:rPr>
          <w:rFonts w:ascii="Times New Roman" w:eastAsia="Arial Unicode MS" w:hAnsi="Times New Roman" w:cs="Times New Roman"/>
          <w:sz w:val="24"/>
          <w:szCs w:val="24"/>
          <w:lang w:eastAsia="ru-RU"/>
        </w:rPr>
        <w:t>доходов консолидированного бюджета</w:t>
      </w:r>
      <w:r>
        <w:rPr>
          <w:rFonts w:ascii="Times New Roman" w:eastAsia="Arial Unicode MS" w:hAnsi="Times New Roman" w:cs="Times New Roman"/>
          <w:sz w:val="24"/>
          <w:szCs w:val="24"/>
          <w:lang w:eastAsia="ru-RU"/>
        </w:rPr>
        <w:t xml:space="preserve"> </w:t>
      </w:r>
      <w:r w:rsidRPr="007A3E2C">
        <w:rPr>
          <w:rFonts w:ascii="Times New Roman" w:eastAsia="Arial Unicode MS" w:hAnsi="Times New Roman" w:cs="Times New Roman"/>
          <w:sz w:val="24"/>
          <w:szCs w:val="24"/>
          <w:lang w:eastAsia="ru-RU"/>
        </w:rPr>
        <w:t xml:space="preserve">Слюдянского района в 2020 году </w:t>
      </w:r>
      <w:r w:rsidRPr="008A1D33">
        <w:rPr>
          <w:rFonts w:ascii="Times New Roman" w:eastAsia="Arial Unicode MS" w:hAnsi="Times New Roman" w:cs="Times New Roman"/>
          <w:sz w:val="24"/>
          <w:szCs w:val="24"/>
          <w:lang w:eastAsia="ru-RU"/>
        </w:rPr>
        <w:t>составили 82,9% (в 2019 году – 79,3%).</w:t>
      </w:r>
    </w:p>
    <w:p w:rsidR="007A3E2C" w:rsidRPr="008A1D33" w:rsidRDefault="007A3E2C" w:rsidP="007A3E2C">
      <w:pPr>
        <w:tabs>
          <w:tab w:val="left" w:pos="5085"/>
        </w:tabs>
        <w:autoSpaceDE w:val="0"/>
        <w:autoSpaceDN w:val="0"/>
        <w:adjustRightInd w:val="0"/>
        <w:spacing w:after="0" w:line="240" w:lineRule="auto"/>
        <w:jc w:val="both"/>
        <w:rPr>
          <w:rFonts w:ascii="Times New Roman" w:eastAsia="Arial Unicode MS" w:hAnsi="Times New Roman" w:cs="Times New Roman"/>
          <w:b/>
          <w:sz w:val="24"/>
          <w:szCs w:val="24"/>
          <w:highlight w:val="lightGray"/>
          <w:lang w:eastAsia="ru-RU"/>
        </w:rPr>
      </w:pPr>
      <w:r>
        <w:rPr>
          <w:rFonts w:ascii="Times New Roman" w:eastAsia="Arial Unicode MS" w:hAnsi="Times New Roman" w:cs="Times New Roman"/>
          <w:sz w:val="24"/>
          <w:szCs w:val="24"/>
          <w:lang w:eastAsia="ru-RU"/>
        </w:rPr>
        <w:tab/>
      </w:r>
    </w:p>
    <w:tbl>
      <w:tblPr>
        <w:tblW w:w="9498" w:type="dxa"/>
        <w:tblInd w:w="-10" w:type="dxa"/>
        <w:tblLook w:val="04A0" w:firstRow="1" w:lastRow="0" w:firstColumn="1" w:lastColumn="0" w:noHBand="0" w:noVBand="1"/>
      </w:tblPr>
      <w:tblGrid>
        <w:gridCol w:w="2589"/>
        <w:gridCol w:w="1276"/>
        <w:gridCol w:w="1005"/>
        <w:gridCol w:w="1276"/>
        <w:gridCol w:w="1005"/>
        <w:gridCol w:w="1134"/>
        <w:gridCol w:w="1213"/>
      </w:tblGrid>
      <w:tr w:rsidR="008A1D33" w:rsidRPr="001C5E01" w:rsidTr="008A1D33">
        <w:trPr>
          <w:trHeight w:val="48"/>
        </w:trPr>
        <w:tc>
          <w:tcPr>
            <w:tcW w:w="283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Наименование</w:t>
            </w:r>
          </w:p>
        </w:tc>
        <w:tc>
          <w:tcPr>
            <w:tcW w:w="226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Факт 2019</w:t>
            </w:r>
          </w:p>
        </w:tc>
        <w:tc>
          <w:tcPr>
            <w:tcW w:w="226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Факт 2020</w:t>
            </w:r>
          </w:p>
        </w:tc>
        <w:tc>
          <w:tcPr>
            <w:tcW w:w="1134" w:type="dxa"/>
            <w:vMerge w:val="restart"/>
            <w:tcBorders>
              <w:top w:val="single" w:sz="8" w:space="0" w:color="auto"/>
              <w:left w:val="nil"/>
              <w:bottom w:val="single" w:sz="8" w:space="0" w:color="000000"/>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Прирост тыс. руб.</w:t>
            </w:r>
          </w:p>
        </w:tc>
        <w:tc>
          <w:tcPr>
            <w:tcW w:w="99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A1D33" w:rsidRPr="001C5E01" w:rsidRDefault="008A1D33" w:rsidP="00A23181">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Темп роста 20</w:t>
            </w:r>
            <w:r w:rsidR="00A23181" w:rsidRPr="001C5E01">
              <w:rPr>
                <w:rFonts w:ascii="Times New Roman" w:eastAsia="Times New Roman" w:hAnsi="Times New Roman" w:cs="Times New Roman"/>
                <w:b/>
                <w:bCs/>
                <w:color w:val="000000"/>
                <w:lang w:eastAsia="ru-RU"/>
              </w:rPr>
              <w:t>20</w:t>
            </w:r>
            <w:r w:rsidRPr="001C5E01">
              <w:rPr>
                <w:rFonts w:ascii="Times New Roman" w:eastAsia="Times New Roman" w:hAnsi="Times New Roman" w:cs="Times New Roman"/>
                <w:b/>
                <w:bCs/>
                <w:color w:val="000000"/>
                <w:lang w:eastAsia="ru-RU"/>
              </w:rPr>
              <w:t>/201</w:t>
            </w:r>
            <w:r w:rsidR="00A23181" w:rsidRPr="001C5E01">
              <w:rPr>
                <w:rFonts w:ascii="Times New Roman" w:eastAsia="Times New Roman" w:hAnsi="Times New Roman" w:cs="Times New Roman"/>
                <w:b/>
                <w:bCs/>
                <w:color w:val="000000"/>
                <w:lang w:eastAsia="ru-RU"/>
              </w:rPr>
              <w:t>9</w:t>
            </w:r>
            <w:r w:rsidRPr="001C5E01">
              <w:rPr>
                <w:rFonts w:ascii="Times New Roman" w:eastAsia="Times New Roman" w:hAnsi="Times New Roman" w:cs="Times New Roman"/>
                <w:b/>
                <w:bCs/>
                <w:color w:val="000000"/>
                <w:lang w:eastAsia="ru-RU"/>
              </w:rPr>
              <w:t>, %</w:t>
            </w:r>
          </w:p>
        </w:tc>
      </w:tr>
      <w:tr w:rsidR="008A1D33" w:rsidRPr="001C5E01" w:rsidTr="008A1D33">
        <w:trPr>
          <w:trHeight w:val="431"/>
        </w:trPr>
        <w:tc>
          <w:tcPr>
            <w:tcW w:w="2835" w:type="dxa"/>
            <w:vMerge/>
            <w:tcBorders>
              <w:top w:val="single" w:sz="8" w:space="0" w:color="auto"/>
              <w:left w:val="single" w:sz="8" w:space="0" w:color="auto"/>
              <w:bottom w:val="single" w:sz="8" w:space="0" w:color="000000"/>
              <w:right w:val="single" w:sz="8" w:space="0" w:color="auto"/>
            </w:tcBorders>
            <w:vAlign w:val="center"/>
            <w:hideMark/>
          </w:tcPr>
          <w:p w:rsidR="008A1D33" w:rsidRPr="001C5E01" w:rsidRDefault="008A1D33" w:rsidP="008A1D33">
            <w:pPr>
              <w:spacing w:after="0" w:line="240" w:lineRule="auto"/>
              <w:rPr>
                <w:rFonts w:ascii="Times New Roman" w:eastAsia="Times New Roman" w:hAnsi="Times New Roman" w:cs="Times New Roman"/>
                <w:b/>
                <w:bCs/>
                <w:color w:val="000000"/>
                <w:lang w:eastAsia="ru-RU"/>
              </w:rPr>
            </w:pPr>
          </w:p>
        </w:tc>
        <w:tc>
          <w:tcPr>
            <w:tcW w:w="1276" w:type="dxa"/>
            <w:tcBorders>
              <w:top w:val="nil"/>
              <w:left w:val="nil"/>
              <w:bottom w:val="nil"/>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Сумма, тыс. руб.</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12237F">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Уд</w:t>
            </w:r>
            <w:proofErr w:type="gramStart"/>
            <w:r w:rsidRPr="001C5E01">
              <w:rPr>
                <w:rFonts w:ascii="Times New Roman" w:eastAsia="Times New Roman" w:hAnsi="Times New Roman" w:cs="Times New Roman"/>
                <w:b/>
                <w:bCs/>
                <w:color w:val="000000"/>
                <w:lang w:eastAsia="ru-RU"/>
              </w:rPr>
              <w:t>.</w:t>
            </w:r>
            <w:proofErr w:type="gramEnd"/>
            <w:r w:rsidRPr="001C5E01">
              <w:rPr>
                <w:rFonts w:ascii="Times New Roman" w:eastAsia="Times New Roman" w:hAnsi="Times New Roman" w:cs="Times New Roman"/>
                <w:b/>
                <w:bCs/>
                <w:color w:val="000000"/>
                <w:lang w:eastAsia="ru-RU"/>
              </w:rPr>
              <w:t xml:space="preserve"> </w:t>
            </w:r>
            <w:proofErr w:type="gramStart"/>
            <w:r w:rsidRPr="001C5E01">
              <w:rPr>
                <w:rFonts w:ascii="Times New Roman" w:eastAsia="Times New Roman" w:hAnsi="Times New Roman" w:cs="Times New Roman"/>
                <w:b/>
                <w:bCs/>
                <w:color w:val="000000"/>
                <w:lang w:eastAsia="ru-RU"/>
              </w:rPr>
              <w:t>в</w:t>
            </w:r>
            <w:proofErr w:type="gramEnd"/>
            <w:r w:rsidRPr="001C5E01">
              <w:rPr>
                <w:rFonts w:ascii="Times New Roman" w:eastAsia="Times New Roman" w:hAnsi="Times New Roman" w:cs="Times New Roman"/>
                <w:b/>
                <w:bCs/>
                <w:color w:val="000000"/>
                <w:lang w:eastAsia="ru-RU"/>
              </w:rPr>
              <w:t>ес, %</w:t>
            </w:r>
          </w:p>
        </w:tc>
        <w:tc>
          <w:tcPr>
            <w:tcW w:w="1276" w:type="dxa"/>
            <w:tcBorders>
              <w:top w:val="nil"/>
              <w:left w:val="nil"/>
              <w:bottom w:val="nil"/>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Сумма, тыс. руб.</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12237F" w:rsidP="008A1D33">
            <w:pPr>
              <w:spacing w:after="0" w:line="240" w:lineRule="auto"/>
              <w:jc w:val="cente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Уд</w:t>
            </w:r>
            <w:proofErr w:type="gramStart"/>
            <w:r>
              <w:rPr>
                <w:rFonts w:ascii="Times New Roman" w:eastAsia="Times New Roman" w:hAnsi="Times New Roman" w:cs="Times New Roman"/>
                <w:b/>
                <w:bCs/>
                <w:color w:val="000000"/>
                <w:lang w:eastAsia="ru-RU"/>
              </w:rPr>
              <w:t>.</w:t>
            </w:r>
            <w:proofErr w:type="gramEnd"/>
            <w:r>
              <w:rPr>
                <w:rFonts w:ascii="Times New Roman" w:eastAsia="Times New Roman" w:hAnsi="Times New Roman" w:cs="Times New Roman"/>
                <w:b/>
                <w:bCs/>
                <w:color w:val="000000"/>
                <w:lang w:eastAsia="ru-RU"/>
              </w:rPr>
              <w:t xml:space="preserve"> </w:t>
            </w:r>
            <w:proofErr w:type="gramStart"/>
            <w:r>
              <w:rPr>
                <w:rFonts w:ascii="Times New Roman" w:eastAsia="Times New Roman" w:hAnsi="Times New Roman" w:cs="Times New Roman"/>
                <w:b/>
                <w:bCs/>
                <w:color w:val="000000"/>
                <w:lang w:eastAsia="ru-RU"/>
              </w:rPr>
              <w:t>в</w:t>
            </w:r>
            <w:proofErr w:type="gramEnd"/>
            <w:r>
              <w:rPr>
                <w:rFonts w:ascii="Times New Roman" w:eastAsia="Times New Roman" w:hAnsi="Times New Roman" w:cs="Times New Roman"/>
                <w:b/>
                <w:bCs/>
                <w:color w:val="000000"/>
                <w:lang w:eastAsia="ru-RU"/>
              </w:rPr>
              <w:t>ес</w:t>
            </w:r>
            <w:r w:rsidR="008A1D33" w:rsidRPr="001C5E01">
              <w:rPr>
                <w:rFonts w:ascii="Times New Roman" w:eastAsia="Times New Roman" w:hAnsi="Times New Roman" w:cs="Times New Roman"/>
                <w:b/>
                <w:bCs/>
                <w:color w:val="000000"/>
                <w:lang w:eastAsia="ru-RU"/>
              </w:rPr>
              <w:t>, %</w:t>
            </w:r>
          </w:p>
        </w:tc>
        <w:tc>
          <w:tcPr>
            <w:tcW w:w="1134" w:type="dxa"/>
            <w:vMerge/>
            <w:tcBorders>
              <w:top w:val="single" w:sz="8" w:space="0" w:color="auto"/>
              <w:left w:val="nil"/>
              <w:bottom w:val="single" w:sz="8" w:space="0" w:color="000000"/>
              <w:right w:val="single" w:sz="8" w:space="0" w:color="auto"/>
            </w:tcBorders>
            <w:vAlign w:val="center"/>
            <w:hideMark/>
          </w:tcPr>
          <w:p w:rsidR="008A1D33" w:rsidRPr="001C5E01" w:rsidRDefault="008A1D33" w:rsidP="008A1D33">
            <w:pPr>
              <w:spacing w:after="0" w:line="240" w:lineRule="auto"/>
              <w:rPr>
                <w:rFonts w:ascii="Times New Roman" w:eastAsia="Times New Roman" w:hAnsi="Times New Roman" w:cs="Times New Roman"/>
                <w:b/>
                <w:bCs/>
                <w:color w:val="000000"/>
                <w:lang w:eastAsia="ru-RU"/>
              </w:rPr>
            </w:pPr>
          </w:p>
        </w:tc>
        <w:tc>
          <w:tcPr>
            <w:tcW w:w="993" w:type="dxa"/>
            <w:vMerge/>
            <w:tcBorders>
              <w:top w:val="single" w:sz="8" w:space="0" w:color="auto"/>
              <w:left w:val="single" w:sz="8" w:space="0" w:color="auto"/>
              <w:bottom w:val="single" w:sz="8" w:space="0" w:color="000000"/>
              <w:right w:val="single" w:sz="8" w:space="0" w:color="auto"/>
            </w:tcBorders>
            <w:vAlign w:val="center"/>
            <w:hideMark/>
          </w:tcPr>
          <w:p w:rsidR="008A1D33" w:rsidRPr="001C5E01" w:rsidRDefault="008A1D33" w:rsidP="008A1D33">
            <w:pPr>
              <w:spacing w:after="0" w:line="240" w:lineRule="auto"/>
              <w:rPr>
                <w:rFonts w:ascii="Times New Roman" w:eastAsia="Times New Roman" w:hAnsi="Times New Roman" w:cs="Times New Roman"/>
                <w:b/>
                <w:bCs/>
                <w:color w:val="000000"/>
                <w:lang w:eastAsia="ru-RU"/>
              </w:rPr>
            </w:pPr>
          </w:p>
        </w:tc>
      </w:tr>
      <w:tr w:rsidR="008A1D33" w:rsidRPr="001C5E01" w:rsidTr="008A1D33">
        <w:trPr>
          <w:trHeight w:val="315"/>
        </w:trPr>
        <w:tc>
          <w:tcPr>
            <w:tcW w:w="2835"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both"/>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Безвозмездные поступления:</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1 467 079,0</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100,00%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2 012 372,9</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100,00%</w:t>
            </w:r>
          </w:p>
        </w:tc>
        <w:tc>
          <w:tcPr>
            <w:tcW w:w="1134"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545 293,90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137,2%</w:t>
            </w:r>
          </w:p>
        </w:tc>
      </w:tr>
      <w:tr w:rsidR="008A1D33" w:rsidRPr="001C5E01" w:rsidTr="008A1D33">
        <w:trPr>
          <w:trHeight w:val="315"/>
        </w:trPr>
        <w:tc>
          <w:tcPr>
            <w:tcW w:w="2835"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both"/>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 Дотации</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165 988,6</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11,30%</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132 543,4</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6,59%</w:t>
            </w:r>
          </w:p>
        </w:tc>
        <w:tc>
          <w:tcPr>
            <w:tcW w:w="1134"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-33 445,20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79,8%</w:t>
            </w:r>
          </w:p>
        </w:tc>
      </w:tr>
      <w:tr w:rsidR="008A1D33" w:rsidRPr="001C5E01" w:rsidTr="008A1D33">
        <w:trPr>
          <w:trHeight w:val="315"/>
        </w:trPr>
        <w:tc>
          <w:tcPr>
            <w:tcW w:w="2835"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both"/>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 Субсидии</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526 023,4</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35,90%</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875 925,8</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43,53%</w:t>
            </w:r>
          </w:p>
        </w:tc>
        <w:tc>
          <w:tcPr>
            <w:tcW w:w="1134"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349 902,39</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166,5%</w:t>
            </w:r>
          </w:p>
        </w:tc>
      </w:tr>
      <w:tr w:rsidR="008A1D33" w:rsidRPr="001C5E01" w:rsidTr="008A1D33">
        <w:trPr>
          <w:trHeight w:val="315"/>
        </w:trPr>
        <w:tc>
          <w:tcPr>
            <w:tcW w:w="2835"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both"/>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 Субвенции</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647 271,8</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44,10%</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662 503,1</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32,92%</w:t>
            </w:r>
          </w:p>
        </w:tc>
        <w:tc>
          <w:tcPr>
            <w:tcW w:w="1134"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15 231,34</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102,4%</w:t>
            </w:r>
          </w:p>
        </w:tc>
      </w:tr>
      <w:tr w:rsidR="008A1D33" w:rsidRPr="001C5E01" w:rsidTr="008A1D33">
        <w:trPr>
          <w:trHeight w:val="315"/>
        </w:trPr>
        <w:tc>
          <w:tcPr>
            <w:tcW w:w="2835"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both"/>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Иные межбюджетные трансферты</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132 299,0</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9,00%</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310 793,5</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15,44%</w:t>
            </w:r>
          </w:p>
        </w:tc>
        <w:tc>
          <w:tcPr>
            <w:tcW w:w="1134"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178 494,52</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234,9%</w:t>
            </w:r>
          </w:p>
        </w:tc>
      </w:tr>
      <w:tr w:rsidR="008A1D33" w:rsidRPr="001C5E01" w:rsidTr="008A1D33">
        <w:trPr>
          <w:trHeight w:val="735"/>
        </w:trPr>
        <w:tc>
          <w:tcPr>
            <w:tcW w:w="2835"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both"/>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Безвозмездные поступления от государственных (муниципальных) образований</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0,0</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0,00%</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31 340,3</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1,56%</w:t>
            </w:r>
          </w:p>
        </w:tc>
        <w:tc>
          <w:tcPr>
            <w:tcW w:w="1134"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31 340,26</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0,0%</w:t>
            </w:r>
          </w:p>
        </w:tc>
      </w:tr>
      <w:tr w:rsidR="008A1D33" w:rsidRPr="001C5E01" w:rsidTr="008A1D33">
        <w:trPr>
          <w:trHeight w:val="495"/>
        </w:trPr>
        <w:tc>
          <w:tcPr>
            <w:tcW w:w="2835"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both"/>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Прочие безвозмездные поступления</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369,8</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0,00%</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451,8</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0,02%</w:t>
            </w:r>
          </w:p>
        </w:tc>
        <w:tc>
          <w:tcPr>
            <w:tcW w:w="1134"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82,03</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122,2%</w:t>
            </w:r>
          </w:p>
        </w:tc>
      </w:tr>
      <w:tr w:rsidR="008A1D33" w:rsidRPr="001C5E01" w:rsidTr="008A1D33">
        <w:trPr>
          <w:trHeight w:val="495"/>
        </w:trPr>
        <w:tc>
          <w:tcPr>
            <w:tcW w:w="2835"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both"/>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Возврат остатков, субсидий, субвенций прошлых лет</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-4 873,6</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-0,30%</w:t>
            </w:r>
          </w:p>
        </w:tc>
        <w:tc>
          <w:tcPr>
            <w:tcW w:w="1276"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-1 185,0</w:t>
            </w:r>
          </w:p>
        </w:tc>
        <w:tc>
          <w:tcPr>
            <w:tcW w:w="992"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-0,06%</w:t>
            </w:r>
          </w:p>
        </w:tc>
        <w:tc>
          <w:tcPr>
            <w:tcW w:w="1134" w:type="dxa"/>
            <w:tcBorders>
              <w:top w:val="nil"/>
              <w:left w:val="nil"/>
              <w:bottom w:val="single" w:sz="8" w:space="0" w:color="auto"/>
              <w:right w:val="single" w:sz="8" w:space="0" w:color="auto"/>
            </w:tcBorders>
            <w:shd w:val="clear" w:color="auto" w:fill="auto"/>
            <w:noWrap/>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3 688,57</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24,3%</w:t>
            </w:r>
          </w:p>
        </w:tc>
      </w:tr>
    </w:tbl>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highlight w:val="lightGray"/>
          <w:lang w:eastAsia="ru-RU"/>
        </w:rPr>
      </w:pPr>
    </w:p>
    <w:p w:rsidR="008A1D33" w:rsidRDefault="008A1D33" w:rsidP="001C5E01">
      <w:pPr>
        <w:autoSpaceDE w:val="0"/>
        <w:autoSpaceDN w:val="0"/>
        <w:adjustRightInd w:val="0"/>
        <w:spacing w:after="0" w:line="240" w:lineRule="auto"/>
        <w:ind w:firstLine="709"/>
        <w:jc w:val="both"/>
        <w:rPr>
          <w:rFonts w:ascii="Times New Roman" w:eastAsia="Arial Unicode MS" w:hAnsi="Times New Roman" w:cs="Times New Roman"/>
          <w:sz w:val="24"/>
          <w:szCs w:val="24"/>
          <w:lang w:eastAsia="ru-RU"/>
        </w:rPr>
      </w:pPr>
      <w:r w:rsidRPr="008A1D33">
        <w:rPr>
          <w:rFonts w:ascii="Times New Roman" w:eastAsia="Arial Unicode MS" w:hAnsi="Times New Roman" w:cs="Times New Roman"/>
          <w:sz w:val="24"/>
          <w:szCs w:val="24"/>
          <w:lang w:eastAsia="ru-RU"/>
        </w:rPr>
        <w:t xml:space="preserve">Безвозмездные поступления увеличились в 2020 году по сравнению с 2019 годом на 37,2% или в абсолютном выражении на 545 293,9 тыс. руб. Основная доля безвозмездных поступлений – 43,5% приходится на субсидии местным бюджетам (целевая статья доходов). Дотации составляют 6,6% безвозмездных поступлений (нецелевая статья доходов). </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sz w:val="24"/>
          <w:szCs w:val="24"/>
          <w:lang w:eastAsia="ru-RU"/>
        </w:rPr>
      </w:pPr>
    </w:p>
    <w:tbl>
      <w:tblPr>
        <w:tblW w:w="9498" w:type="dxa"/>
        <w:tblInd w:w="108" w:type="dxa"/>
        <w:tblLayout w:type="fixed"/>
        <w:tblLook w:val="04A0" w:firstRow="1" w:lastRow="0" w:firstColumn="1" w:lastColumn="0" w:noHBand="0" w:noVBand="1"/>
      </w:tblPr>
      <w:tblGrid>
        <w:gridCol w:w="3544"/>
        <w:gridCol w:w="992"/>
        <w:gridCol w:w="993"/>
        <w:gridCol w:w="992"/>
        <w:gridCol w:w="992"/>
        <w:gridCol w:w="992"/>
        <w:gridCol w:w="993"/>
      </w:tblGrid>
      <w:tr w:rsidR="008A1D33" w:rsidRPr="001C5E01" w:rsidTr="008A1D33">
        <w:trPr>
          <w:trHeight w:val="315"/>
        </w:trPr>
        <w:tc>
          <w:tcPr>
            <w:tcW w:w="354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Наименование нецелевой финансовой помощи</w:t>
            </w:r>
          </w:p>
        </w:tc>
        <w:tc>
          <w:tcPr>
            <w:tcW w:w="2977" w:type="dxa"/>
            <w:gridSpan w:val="3"/>
            <w:tcBorders>
              <w:top w:val="single" w:sz="8" w:space="0" w:color="auto"/>
              <w:left w:val="nil"/>
              <w:bottom w:val="single" w:sz="8" w:space="0" w:color="auto"/>
              <w:right w:val="single" w:sz="8" w:space="0" w:color="000000"/>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бюджет района</w:t>
            </w:r>
          </w:p>
        </w:tc>
        <w:tc>
          <w:tcPr>
            <w:tcW w:w="2977" w:type="dxa"/>
            <w:gridSpan w:val="3"/>
            <w:tcBorders>
              <w:top w:val="single" w:sz="8" w:space="0" w:color="auto"/>
              <w:left w:val="nil"/>
              <w:bottom w:val="single" w:sz="8" w:space="0" w:color="auto"/>
              <w:right w:val="single" w:sz="8" w:space="0" w:color="000000"/>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бюджеты поселений</w:t>
            </w:r>
          </w:p>
        </w:tc>
      </w:tr>
      <w:tr w:rsidR="008A1D33" w:rsidRPr="001C5E01" w:rsidTr="008A1D33">
        <w:trPr>
          <w:trHeight w:val="495"/>
        </w:trPr>
        <w:tc>
          <w:tcPr>
            <w:tcW w:w="3544" w:type="dxa"/>
            <w:vMerge/>
            <w:tcBorders>
              <w:top w:val="single" w:sz="8" w:space="0" w:color="auto"/>
              <w:left w:val="single" w:sz="8" w:space="0" w:color="auto"/>
              <w:bottom w:val="single" w:sz="8" w:space="0" w:color="000000"/>
              <w:right w:val="single" w:sz="8" w:space="0" w:color="auto"/>
            </w:tcBorders>
            <w:vAlign w:val="center"/>
            <w:hideMark/>
          </w:tcPr>
          <w:p w:rsidR="008A1D33" w:rsidRPr="001C5E01" w:rsidRDefault="008A1D33" w:rsidP="008A1D33">
            <w:pPr>
              <w:spacing w:after="0" w:line="240" w:lineRule="auto"/>
              <w:rPr>
                <w:rFonts w:ascii="Times New Roman" w:eastAsia="Times New Roman" w:hAnsi="Times New Roman" w:cs="Times New Roman"/>
                <w:bCs/>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2019 год, тыс. руб.</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2020 год, тыс. руб.</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2019 год, тыс. руб.</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2020 год, тыс. руб.</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Cs/>
                <w:color w:val="000000"/>
                <w:lang w:eastAsia="ru-RU"/>
              </w:rPr>
            </w:pPr>
            <w:r w:rsidRPr="001C5E01">
              <w:rPr>
                <w:rFonts w:ascii="Times New Roman" w:eastAsia="Times New Roman" w:hAnsi="Times New Roman" w:cs="Times New Roman"/>
                <w:bCs/>
                <w:color w:val="000000"/>
                <w:lang w:eastAsia="ru-RU"/>
              </w:rPr>
              <w:t>(+;-)</w:t>
            </w:r>
          </w:p>
        </w:tc>
      </w:tr>
      <w:tr w:rsidR="008A1D33" w:rsidRPr="001C5E01" w:rsidTr="008A1D33">
        <w:trPr>
          <w:trHeight w:val="495"/>
        </w:trPr>
        <w:tc>
          <w:tcPr>
            <w:tcW w:w="3544"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 xml:space="preserve">Дотация на выравнивание из </w:t>
            </w:r>
            <w:r w:rsidRPr="001C5E01">
              <w:rPr>
                <w:rFonts w:ascii="Times New Roman" w:eastAsia="Times New Roman" w:hAnsi="Times New Roman" w:cs="Times New Roman"/>
                <w:b/>
                <w:bCs/>
                <w:i/>
                <w:iCs/>
                <w:color w:val="000000"/>
                <w:lang w:eastAsia="ru-RU"/>
              </w:rPr>
              <w:t>областного бюджета</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84 085,70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78 305,30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-5 780,40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12 586,20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7 052,80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-5 533,40</w:t>
            </w:r>
          </w:p>
        </w:tc>
      </w:tr>
      <w:tr w:rsidR="008A1D33" w:rsidRPr="001C5E01" w:rsidTr="008A1D33">
        <w:trPr>
          <w:trHeight w:val="495"/>
        </w:trPr>
        <w:tc>
          <w:tcPr>
            <w:tcW w:w="3544"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 xml:space="preserve">Дотация на сбалансированность из </w:t>
            </w:r>
            <w:r w:rsidRPr="001C5E01">
              <w:rPr>
                <w:rFonts w:ascii="Times New Roman" w:eastAsia="Times New Roman" w:hAnsi="Times New Roman" w:cs="Times New Roman"/>
                <w:b/>
                <w:bCs/>
                <w:i/>
                <w:iCs/>
                <w:color w:val="000000"/>
                <w:lang w:eastAsia="ru-RU"/>
              </w:rPr>
              <w:t>областного бюджета</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69 326,90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47 185,30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-22 141,60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w:t>
            </w:r>
          </w:p>
        </w:tc>
      </w:tr>
      <w:tr w:rsidR="008A1D33" w:rsidRPr="001C5E01" w:rsidTr="008A1D33">
        <w:trPr>
          <w:trHeight w:val="735"/>
        </w:trPr>
        <w:tc>
          <w:tcPr>
            <w:tcW w:w="3544"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 xml:space="preserve">Субсидия на улучшение показателей планирования и исполнения бюджетов МО (субсидия за эффективность) </w:t>
            </w:r>
            <w:proofErr w:type="gramStart"/>
            <w:r w:rsidRPr="001C5E01">
              <w:rPr>
                <w:rFonts w:ascii="Times New Roman" w:eastAsia="Times New Roman" w:hAnsi="Times New Roman" w:cs="Times New Roman"/>
                <w:color w:val="000000"/>
                <w:lang w:eastAsia="ru-RU"/>
              </w:rPr>
              <w:t>из</w:t>
            </w:r>
            <w:proofErr w:type="gramEnd"/>
            <w:r w:rsidRPr="001C5E01">
              <w:rPr>
                <w:rFonts w:ascii="Times New Roman" w:eastAsia="Times New Roman" w:hAnsi="Times New Roman" w:cs="Times New Roman"/>
                <w:color w:val="000000"/>
                <w:lang w:eastAsia="ru-RU"/>
              </w:rPr>
              <w:t xml:space="preserve"> ОБ</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6 853,00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-6 853,00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4 830,00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-4 830,00</w:t>
            </w:r>
          </w:p>
        </w:tc>
      </w:tr>
      <w:tr w:rsidR="008A1D33" w:rsidRPr="001C5E01" w:rsidTr="008A1D33">
        <w:trPr>
          <w:trHeight w:val="975"/>
        </w:trPr>
        <w:tc>
          <w:tcPr>
            <w:tcW w:w="3544"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 xml:space="preserve">Иные МБТ на поощрение органов МСУ, достигших наилучших значений показателей по итогам оценки эффективности их деятельности за 2018 год </w:t>
            </w:r>
            <w:proofErr w:type="gramStart"/>
            <w:r w:rsidRPr="001C5E01">
              <w:rPr>
                <w:rFonts w:ascii="Times New Roman" w:eastAsia="Times New Roman" w:hAnsi="Times New Roman" w:cs="Times New Roman"/>
                <w:color w:val="000000"/>
                <w:lang w:eastAsia="ru-RU"/>
              </w:rPr>
              <w:t>из</w:t>
            </w:r>
            <w:proofErr w:type="gramEnd"/>
            <w:r w:rsidRPr="001C5E01">
              <w:rPr>
                <w:rFonts w:ascii="Times New Roman" w:eastAsia="Times New Roman" w:hAnsi="Times New Roman" w:cs="Times New Roman"/>
                <w:color w:val="000000"/>
                <w:lang w:eastAsia="ru-RU"/>
              </w:rPr>
              <w:t xml:space="preserve"> ОБ</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750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-750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color w:val="000000"/>
                <w:lang w:eastAsia="ru-RU"/>
              </w:rPr>
            </w:pPr>
            <w:r w:rsidRPr="001C5E01">
              <w:rPr>
                <w:rFonts w:ascii="Times New Roman" w:eastAsia="Times New Roman" w:hAnsi="Times New Roman" w:cs="Times New Roman"/>
                <w:color w:val="000000"/>
                <w:lang w:eastAsia="ru-RU"/>
              </w:rPr>
              <w:t>-</w:t>
            </w:r>
          </w:p>
        </w:tc>
      </w:tr>
      <w:tr w:rsidR="008A1D33" w:rsidRPr="001C5E01" w:rsidTr="008A1D33">
        <w:trPr>
          <w:trHeight w:val="315"/>
        </w:trPr>
        <w:tc>
          <w:tcPr>
            <w:tcW w:w="3544" w:type="dxa"/>
            <w:tcBorders>
              <w:top w:val="nil"/>
              <w:left w:val="single" w:sz="8" w:space="0" w:color="auto"/>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ИТОГО нецелевой финансовой помощи</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161 015,60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125 490,60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-35 525,00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17 416,20</w:t>
            </w:r>
          </w:p>
        </w:tc>
        <w:tc>
          <w:tcPr>
            <w:tcW w:w="992"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7 052,80</w:t>
            </w:r>
          </w:p>
        </w:tc>
        <w:tc>
          <w:tcPr>
            <w:tcW w:w="993" w:type="dxa"/>
            <w:tcBorders>
              <w:top w:val="nil"/>
              <w:left w:val="nil"/>
              <w:bottom w:val="single" w:sz="8" w:space="0" w:color="auto"/>
              <w:right w:val="single" w:sz="8" w:space="0" w:color="auto"/>
            </w:tcBorders>
            <w:shd w:val="clear" w:color="auto" w:fill="auto"/>
            <w:vAlign w:val="center"/>
            <w:hideMark/>
          </w:tcPr>
          <w:p w:rsidR="008A1D33" w:rsidRPr="001C5E01" w:rsidRDefault="008A1D33" w:rsidP="008A1D33">
            <w:pPr>
              <w:spacing w:after="0" w:line="240" w:lineRule="auto"/>
              <w:jc w:val="center"/>
              <w:rPr>
                <w:rFonts w:ascii="Times New Roman" w:eastAsia="Times New Roman" w:hAnsi="Times New Roman" w:cs="Times New Roman"/>
                <w:b/>
                <w:bCs/>
                <w:color w:val="000000"/>
                <w:lang w:eastAsia="ru-RU"/>
              </w:rPr>
            </w:pPr>
            <w:r w:rsidRPr="001C5E01">
              <w:rPr>
                <w:rFonts w:ascii="Times New Roman" w:eastAsia="Times New Roman" w:hAnsi="Times New Roman" w:cs="Times New Roman"/>
                <w:b/>
                <w:bCs/>
                <w:color w:val="000000"/>
                <w:lang w:eastAsia="ru-RU"/>
              </w:rPr>
              <w:t>-10 363,40</w:t>
            </w:r>
          </w:p>
        </w:tc>
      </w:tr>
    </w:tbl>
    <w:p w:rsidR="008A1D33" w:rsidRPr="008A1D33" w:rsidRDefault="008A1D33" w:rsidP="009F2C48">
      <w:pPr>
        <w:autoSpaceDE w:val="0"/>
        <w:autoSpaceDN w:val="0"/>
        <w:adjustRightInd w:val="0"/>
        <w:spacing w:after="0" w:line="240" w:lineRule="auto"/>
        <w:ind w:firstLine="709"/>
        <w:jc w:val="both"/>
        <w:rPr>
          <w:rFonts w:ascii="Times New Roman" w:eastAsia="Arial Unicode MS" w:hAnsi="Times New Roman" w:cs="Times New Roman"/>
          <w:b/>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lastRenderedPageBreak/>
        <w:t>Таким образом,</w:t>
      </w:r>
      <w:r w:rsidRPr="008A1D33">
        <w:rPr>
          <w:rFonts w:ascii="Times New Roman" w:eastAsia="Arial Unicode MS" w:hAnsi="Times New Roman" w:cs="Times New Roman"/>
          <w:b/>
          <w:color w:val="000000" w:themeColor="text1"/>
          <w:sz w:val="24"/>
          <w:szCs w:val="24"/>
          <w:lang w:eastAsia="ru-RU"/>
        </w:rPr>
        <w:t xml:space="preserve"> снижение нецелевой</w:t>
      </w: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 xml:space="preserve">финансовой помощи </w:t>
      </w:r>
      <w:r w:rsidRPr="008A1D33">
        <w:rPr>
          <w:rFonts w:ascii="Times New Roman" w:eastAsia="Arial Unicode MS" w:hAnsi="Times New Roman" w:cs="Times New Roman"/>
          <w:color w:val="000000" w:themeColor="text1"/>
          <w:sz w:val="24"/>
          <w:szCs w:val="24"/>
          <w:lang w:eastAsia="ru-RU"/>
        </w:rPr>
        <w:t>в 2020 к 2019 году в</w:t>
      </w:r>
      <w:r w:rsidRPr="008A1D33">
        <w:rPr>
          <w:rFonts w:ascii="Times New Roman" w:eastAsia="Arial Unicode MS" w:hAnsi="Times New Roman" w:cs="Times New Roman"/>
          <w:b/>
          <w:color w:val="000000" w:themeColor="text1"/>
          <w:sz w:val="24"/>
          <w:szCs w:val="24"/>
          <w:lang w:eastAsia="ru-RU"/>
        </w:rPr>
        <w:t xml:space="preserve"> </w:t>
      </w:r>
      <w:r w:rsidRPr="008A1D33">
        <w:rPr>
          <w:rFonts w:ascii="Times New Roman" w:eastAsia="Arial Unicode MS" w:hAnsi="Times New Roman" w:cs="Times New Roman"/>
          <w:color w:val="000000" w:themeColor="text1"/>
          <w:sz w:val="24"/>
          <w:szCs w:val="24"/>
          <w:lang w:eastAsia="ru-RU"/>
        </w:rPr>
        <w:t>целом составило</w:t>
      </w:r>
      <w:r w:rsidRPr="008A1D33">
        <w:rPr>
          <w:rFonts w:ascii="Times New Roman" w:eastAsia="Arial Unicode MS" w:hAnsi="Times New Roman" w:cs="Times New Roman"/>
          <w:b/>
          <w:color w:val="000000" w:themeColor="text1"/>
          <w:sz w:val="24"/>
          <w:szCs w:val="24"/>
          <w:lang w:eastAsia="ru-RU"/>
        </w:rPr>
        <w:t xml:space="preserve"> -45 888 тыс. руб. в том числе:</w:t>
      </w:r>
    </w:p>
    <w:p w:rsidR="008A1D33" w:rsidRPr="008A1D33" w:rsidRDefault="008A1D33" w:rsidP="008A1D33">
      <w:pPr>
        <w:numPr>
          <w:ilvl w:val="0"/>
          <w:numId w:val="24"/>
        </w:num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бюджет</w:t>
      </w:r>
      <w:r w:rsidR="009F2C48">
        <w:rPr>
          <w:rFonts w:ascii="Times New Roman" w:eastAsia="Arial Unicode MS" w:hAnsi="Times New Roman" w:cs="Times New Roman"/>
          <w:b/>
          <w:color w:val="000000" w:themeColor="text1"/>
          <w:sz w:val="24"/>
          <w:szCs w:val="24"/>
          <w:lang w:eastAsia="ru-RU"/>
        </w:rPr>
        <w:t>у</w:t>
      </w:r>
      <w:r w:rsidRPr="008A1D33">
        <w:rPr>
          <w:rFonts w:ascii="Times New Roman" w:eastAsia="Arial Unicode MS" w:hAnsi="Times New Roman" w:cs="Times New Roman"/>
          <w:b/>
          <w:color w:val="000000" w:themeColor="text1"/>
          <w:sz w:val="24"/>
          <w:szCs w:val="24"/>
          <w:lang w:eastAsia="ru-RU"/>
        </w:rPr>
        <w:t xml:space="preserve"> района из областного бюджета</w:t>
      </w:r>
      <w:r w:rsidRPr="008A1D33">
        <w:rPr>
          <w:rFonts w:ascii="Times New Roman" w:eastAsia="Arial Unicode MS" w:hAnsi="Times New Roman" w:cs="Times New Roman"/>
          <w:color w:val="000000" w:themeColor="text1"/>
          <w:sz w:val="24"/>
          <w:szCs w:val="24"/>
          <w:lang w:eastAsia="ru-RU"/>
        </w:rPr>
        <w:t xml:space="preserve"> -35 525 тыс. руб.,</w:t>
      </w:r>
    </w:p>
    <w:p w:rsidR="008A1D33" w:rsidRPr="008A1D33" w:rsidRDefault="008A1D33" w:rsidP="008A1D33">
      <w:pPr>
        <w:numPr>
          <w:ilvl w:val="0"/>
          <w:numId w:val="24"/>
        </w:num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proofErr w:type="gramStart"/>
      <w:r w:rsidRPr="008A1D33">
        <w:rPr>
          <w:rFonts w:ascii="Times New Roman" w:eastAsia="Arial Unicode MS" w:hAnsi="Times New Roman" w:cs="Times New Roman"/>
          <w:b/>
          <w:color w:val="000000" w:themeColor="text1"/>
          <w:sz w:val="24"/>
          <w:szCs w:val="24"/>
          <w:lang w:eastAsia="ru-RU"/>
        </w:rPr>
        <w:t>бюджетах</w:t>
      </w:r>
      <w:proofErr w:type="gramEnd"/>
      <w:r w:rsidRPr="008A1D33">
        <w:rPr>
          <w:rFonts w:ascii="Times New Roman" w:eastAsia="Arial Unicode MS" w:hAnsi="Times New Roman" w:cs="Times New Roman"/>
          <w:b/>
          <w:color w:val="000000" w:themeColor="text1"/>
          <w:sz w:val="24"/>
          <w:szCs w:val="24"/>
          <w:lang w:eastAsia="ru-RU"/>
        </w:rPr>
        <w:t xml:space="preserve"> поселений из областного бюджета  -</w:t>
      </w:r>
      <w:r w:rsidRPr="008A1D33">
        <w:rPr>
          <w:rFonts w:ascii="Times New Roman" w:eastAsia="Arial Unicode MS" w:hAnsi="Times New Roman" w:cs="Times New Roman"/>
          <w:color w:val="000000" w:themeColor="text1"/>
          <w:sz w:val="24"/>
          <w:szCs w:val="24"/>
          <w:lang w:eastAsia="ru-RU"/>
        </w:rPr>
        <w:t>10 363,4 тыс. руб.</w:t>
      </w:r>
    </w:p>
    <w:p w:rsidR="008A1D33" w:rsidRPr="009F2C48" w:rsidRDefault="008A1D33" w:rsidP="009F2C48">
      <w:pPr>
        <w:autoSpaceDE w:val="0"/>
        <w:autoSpaceDN w:val="0"/>
        <w:adjustRightInd w:val="0"/>
        <w:spacing w:after="0" w:line="240" w:lineRule="auto"/>
        <w:ind w:firstLine="709"/>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 xml:space="preserve">Увеличение безвозмездных поступлений в консолидированном бюджете </w:t>
      </w:r>
      <w:r w:rsidRPr="008A1D33">
        <w:rPr>
          <w:rFonts w:ascii="Times New Roman" w:eastAsia="Arial Unicode MS" w:hAnsi="Times New Roman" w:cs="Times New Roman"/>
          <w:b/>
          <w:color w:val="000000" w:themeColor="text1"/>
          <w:sz w:val="24"/>
          <w:szCs w:val="24"/>
          <w:u w:val="single"/>
          <w:lang w:eastAsia="ru-RU"/>
        </w:rPr>
        <w:t>целевого</w:t>
      </w:r>
      <w:r w:rsidRPr="008A1D33">
        <w:rPr>
          <w:rFonts w:ascii="Times New Roman" w:eastAsia="Arial Unicode MS" w:hAnsi="Times New Roman" w:cs="Times New Roman"/>
          <w:color w:val="000000" w:themeColor="text1"/>
          <w:sz w:val="24"/>
          <w:szCs w:val="24"/>
          <w:u w:val="single"/>
          <w:lang w:eastAsia="ru-RU"/>
        </w:rPr>
        <w:t xml:space="preserve"> </w:t>
      </w:r>
      <w:r w:rsidRPr="008A1D33">
        <w:rPr>
          <w:rFonts w:ascii="Times New Roman" w:eastAsia="Arial Unicode MS" w:hAnsi="Times New Roman" w:cs="Times New Roman"/>
          <w:b/>
          <w:color w:val="000000" w:themeColor="text1"/>
          <w:sz w:val="24"/>
          <w:szCs w:val="24"/>
          <w:u w:val="single"/>
          <w:lang w:eastAsia="ru-RU"/>
        </w:rPr>
        <w:t>характера</w:t>
      </w:r>
      <w:r w:rsidRPr="008A1D33">
        <w:rPr>
          <w:rFonts w:ascii="Times New Roman" w:eastAsia="Arial Unicode MS" w:hAnsi="Times New Roman" w:cs="Times New Roman"/>
          <w:color w:val="000000" w:themeColor="text1"/>
          <w:sz w:val="24"/>
          <w:szCs w:val="24"/>
          <w:lang w:eastAsia="ru-RU"/>
        </w:rPr>
        <w:t xml:space="preserve"> (по субсидиям, субвенциям и иным межбюджетным трансфертам) в 2020 по сравнению с 2019 годом произошло по следующим видам межбюджетных трансфертов:</w:t>
      </w:r>
      <w:r w:rsidR="009F2C48">
        <w:rPr>
          <w:rFonts w:ascii="Times New Roman" w:eastAsia="Arial Unicode MS" w:hAnsi="Times New Roman" w:cs="Times New Roman"/>
          <w:color w:val="000000" w:themeColor="text1"/>
          <w:sz w:val="24"/>
          <w:szCs w:val="24"/>
          <w:lang w:eastAsia="ru-RU"/>
        </w:rPr>
        <w:t xml:space="preserve"> </w:t>
      </w:r>
      <w:r w:rsidRPr="009F2C48">
        <w:rPr>
          <w:rFonts w:ascii="Times New Roman" w:eastAsia="Arial Unicode MS" w:hAnsi="Times New Roman" w:cs="Times New Roman"/>
          <w:color w:val="000000" w:themeColor="text1"/>
          <w:sz w:val="24"/>
          <w:szCs w:val="24"/>
          <w:lang w:eastAsia="ru-RU"/>
        </w:rPr>
        <w:t>по субсидиям в т.ч.:</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на софинансирование капитальных вложений в объекты муниципальной собственности</w:t>
      </w: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+304 999,6 тыс. руб.</w:t>
      </w:r>
      <w:r w:rsidRPr="008A1D33">
        <w:rPr>
          <w:rFonts w:ascii="Times New Roman" w:eastAsia="Arial Unicode MS" w:hAnsi="Times New Roman" w:cs="Times New Roman"/>
          <w:color w:val="000000" w:themeColor="text1"/>
          <w:sz w:val="24"/>
          <w:szCs w:val="24"/>
          <w:lang w:eastAsia="ru-RU"/>
        </w:rPr>
        <w:t xml:space="preserve"> из них:</w:t>
      </w:r>
    </w:p>
    <w:p w:rsidR="008A1D33" w:rsidRPr="008A1D33" w:rsidRDefault="008A1D33" w:rsidP="008A1D33">
      <w:pPr>
        <w:numPr>
          <w:ilvl w:val="0"/>
          <w:numId w:val="22"/>
        </w:num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строительство полигона ТКО +69 999,9 тыс. руб.</w:t>
      </w:r>
    </w:p>
    <w:p w:rsidR="008A1D33" w:rsidRPr="008A1D33" w:rsidRDefault="008A1D33" w:rsidP="008A1D33">
      <w:pPr>
        <w:numPr>
          <w:ilvl w:val="0"/>
          <w:numId w:val="22"/>
        </w:num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строительство школы на 725 мест +156 011,7 тыс. руб.</w:t>
      </w:r>
    </w:p>
    <w:p w:rsidR="008A1D33" w:rsidRPr="008A1D33" w:rsidRDefault="008A1D33" w:rsidP="008A1D33">
      <w:pPr>
        <w:numPr>
          <w:ilvl w:val="0"/>
          <w:numId w:val="22"/>
        </w:num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капитальные вложения в сфере культуры и архивов +45 104,1 тыс. руб. (Байкальское МО).</w:t>
      </w:r>
    </w:p>
    <w:p w:rsidR="008A1D33" w:rsidRPr="008A1D33" w:rsidRDefault="008A1D33" w:rsidP="008A1D33">
      <w:pPr>
        <w:numPr>
          <w:ilvl w:val="0"/>
          <w:numId w:val="22"/>
        </w:num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на реализацию первоочередных мероприятий по модернизации объектов теплоснабжения и подготовке к отопительному сезону объектов коммунальной инфраструктуры +33 883,9 тыс. руб. (Байкальское МО).</w:t>
      </w:r>
    </w:p>
    <w:p w:rsidR="008A1D33" w:rsidRPr="008A1D33" w:rsidRDefault="008A1D33" w:rsidP="008A1D33">
      <w:p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 xml:space="preserve">- субсидия на обеспечение мероприятий по переселению граждан из аварийного жилищного фонда, </w:t>
      </w:r>
      <w:r w:rsidRPr="008A1D33">
        <w:rPr>
          <w:rFonts w:ascii="Times New Roman" w:eastAsia="Arial Unicode MS" w:hAnsi="Times New Roman" w:cs="Times New Roman"/>
          <w:color w:val="000000" w:themeColor="text1"/>
          <w:sz w:val="24"/>
          <w:szCs w:val="24"/>
          <w:lang w:eastAsia="ru-RU"/>
        </w:rPr>
        <w:t>за счет средств Фонда содействия реформирования ЖКХ + 9 641,4 тыс. руб. (Култукское МО).</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w:t>
      </w: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на реализацию мероприятий по обеспечению жильем молодых семей</w:t>
      </w:r>
      <w:r w:rsidRPr="008A1D33">
        <w:rPr>
          <w:rFonts w:ascii="Times New Roman" w:eastAsia="Arial Unicode MS" w:hAnsi="Times New Roman" w:cs="Times New Roman"/>
          <w:color w:val="000000" w:themeColor="text1"/>
          <w:sz w:val="24"/>
          <w:szCs w:val="24"/>
          <w:lang w:eastAsia="ru-RU"/>
        </w:rPr>
        <w:t xml:space="preserve"> +4 511,7 тыс. руб. в том числе: в Слюдянском МО +1 045,1 тыс. руб., в Байкальском МО +3 466,6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w:t>
      </w: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 xml:space="preserve">субсидия на организацию бесплатного горячего питания обучающихся, получающих начальное общее образований </w:t>
      </w:r>
      <w:r w:rsidRPr="008A1D33">
        <w:rPr>
          <w:rFonts w:ascii="Times New Roman" w:eastAsia="Arial Unicode MS" w:hAnsi="Times New Roman" w:cs="Times New Roman"/>
          <w:color w:val="000000" w:themeColor="text1"/>
          <w:sz w:val="24"/>
          <w:szCs w:val="24"/>
          <w:lang w:eastAsia="ru-RU"/>
        </w:rPr>
        <w:t>в государственных и муниципальных образовательных организациях +8 342,8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w:t>
      </w: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обеспечение комплексного развития сельских территори</w:t>
      </w:r>
      <w:r w:rsidRPr="008A1D33">
        <w:rPr>
          <w:rFonts w:ascii="Times New Roman" w:eastAsia="Arial Unicode MS" w:hAnsi="Times New Roman" w:cs="Times New Roman"/>
          <w:color w:val="000000" w:themeColor="text1"/>
          <w:sz w:val="24"/>
          <w:szCs w:val="24"/>
          <w:lang w:eastAsia="ru-RU"/>
        </w:rPr>
        <w:t>й +400,0 тыс. руб. (Быстринское МО).</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w:t>
      </w: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 xml:space="preserve">субсидия на приведение в надлежащее состояние объектов электросетевого хозяйства </w:t>
      </w:r>
      <w:r w:rsidRPr="008A1D33">
        <w:rPr>
          <w:rFonts w:ascii="Times New Roman" w:eastAsia="Arial Unicode MS" w:hAnsi="Times New Roman" w:cs="Times New Roman"/>
          <w:color w:val="000000" w:themeColor="text1"/>
          <w:sz w:val="24"/>
          <w:szCs w:val="24"/>
          <w:lang w:eastAsia="ru-RU"/>
        </w:rPr>
        <w:t>садоводческих или огороднических НКТ +1 101,3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w:t>
      </w: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актуализацию документов территориального планирования и градостроительного зонирования</w:t>
      </w:r>
      <w:r w:rsidRPr="008A1D33">
        <w:rPr>
          <w:rFonts w:ascii="Times New Roman" w:eastAsia="Arial Unicode MS" w:hAnsi="Times New Roman" w:cs="Times New Roman"/>
          <w:color w:val="000000" w:themeColor="text1"/>
          <w:sz w:val="24"/>
          <w:szCs w:val="24"/>
          <w:lang w:eastAsia="ru-RU"/>
        </w:rPr>
        <w:t xml:space="preserve"> +1 005,2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 xml:space="preserve">- субсидия на выплату денежного содержания </w:t>
      </w:r>
      <w:r w:rsidRPr="008A1D33">
        <w:rPr>
          <w:rFonts w:ascii="Times New Roman" w:eastAsia="Arial Unicode MS" w:hAnsi="Times New Roman" w:cs="Times New Roman"/>
          <w:color w:val="000000" w:themeColor="text1"/>
          <w:sz w:val="24"/>
          <w:szCs w:val="24"/>
          <w:lang w:eastAsia="ru-RU"/>
        </w:rPr>
        <w:t>главам, муниципальным служащим, техническому и вспомогательному персоналу</w:t>
      </w:r>
      <w:r w:rsidRPr="008A1D33">
        <w:rPr>
          <w:rFonts w:ascii="Times New Roman" w:eastAsia="Arial Unicode MS" w:hAnsi="Times New Roman" w:cs="Times New Roman"/>
          <w:b/>
          <w:color w:val="000000" w:themeColor="text1"/>
          <w:sz w:val="24"/>
          <w:szCs w:val="24"/>
          <w:lang w:eastAsia="ru-RU"/>
        </w:rPr>
        <w:t xml:space="preserve"> </w:t>
      </w:r>
      <w:r w:rsidRPr="008A1D33">
        <w:rPr>
          <w:rFonts w:ascii="Times New Roman" w:eastAsia="Arial Unicode MS" w:hAnsi="Times New Roman" w:cs="Times New Roman"/>
          <w:color w:val="000000" w:themeColor="text1"/>
          <w:sz w:val="24"/>
          <w:szCs w:val="24"/>
          <w:lang w:eastAsia="ru-RU"/>
        </w:rPr>
        <w:t>+ 79 904,5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b/>
          <w:color w:val="000000" w:themeColor="text1"/>
          <w:sz w:val="24"/>
          <w:szCs w:val="24"/>
          <w:lang w:eastAsia="ru-RU"/>
        </w:rPr>
        <w:t xml:space="preserve">- субсидия на приобретение школьных автобусов </w:t>
      </w:r>
      <w:r w:rsidRPr="008A1D33">
        <w:rPr>
          <w:rFonts w:ascii="Times New Roman" w:eastAsia="Arial Unicode MS" w:hAnsi="Times New Roman" w:cs="Times New Roman"/>
          <w:color w:val="000000" w:themeColor="text1"/>
          <w:sz w:val="24"/>
          <w:szCs w:val="24"/>
          <w:lang w:eastAsia="ru-RU"/>
        </w:rPr>
        <w:t>+1 672,5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приобретение мебели</w:t>
      </w:r>
      <w:r w:rsidRPr="008A1D33">
        <w:rPr>
          <w:rFonts w:ascii="Times New Roman" w:eastAsia="Arial Unicode MS" w:hAnsi="Times New Roman" w:cs="Times New Roman"/>
          <w:color w:val="000000" w:themeColor="text1"/>
          <w:sz w:val="24"/>
          <w:szCs w:val="24"/>
          <w:lang w:eastAsia="ru-RU"/>
        </w:rPr>
        <w:t xml:space="preserve"> для занятия в учебных классах +4 150,4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бесплатное двухразовое питание обучающихся с ограниченными возможностями</w:t>
      </w:r>
      <w:r w:rsidRPr="008A1D33">
        <w:rPr>
          <w:rFonts w:ascii="Times New Roman" w:eastAsia="Arial Unicode MS" w:hAnsi="Times New Roman" w:cs="Times New Roman"/>
          <w:color w:val="000000" w:themeColor="text1"/>
          <w:sz w:val="24"/>
          <w:szCs w:val="24"/>
          <w:lang w:eastAsia="ru-RU"/>
        </w:rPr>
        <w:t xml:space="preserve"> здоровья +2 130,5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обеспечение бесплатным питьевым молоком обучающихся 1-4 классов</w:t>
      </w:r>
      <w:r w:rsidRPr="008A1D33">
        <w:rPr>
          <w:rFonts w:ascii="Times New Roman" w:eastAsia="Arial Unicode MS" w:hAnsi="Times New Roman" w:cs="Times New Roman"/>
          <w:color w:val="000000" w:themeColor="text1"/>
          <w:sz w:val="24"/>
          <w:szCs w:val="24"/>
          <w:lang w:eastAsia="ru-RU"/>
        </w:rPr>
        <w:t xml:space="preserve"> +1 820,2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развитие домов культуры</w:t>
      </w:r>
      <w:r w:rsidRPr="008A1D33">
        <w:rPr>
          <w:rFonts w:ascii="Times New Roman" w:eastAsia="Arial Unicode MS" w:hAnsi="Times New Roman" w:cs="Times New Roman"/>
          <w:color w:val="000000" w:themeColor="text1"/>
          <w:sz w:val="24"/>
          <w:szCs w:val="24"/>
          <w:lang w:eastAsia="ru-RU"/>
        </w:rPr>
        <w:t xml:space="preserve"> +1 254,5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осуществление мероприятий по капитальному ремонту образовательных организаций</w:t>
      </w:r>
      <w:r w:rsidRPr="008A1D33">
        <w:rPr>
          <w:rFonts w:ascii="Times New Roman" w:eastAsia="Arial Unicode MS" w:hAnsi="Times New Roman" w:cs="Times New Roman"/>
          <w:color w:val="000000" w:themeColor="text1"/>
          <w:sz w:val="24"/>
          <w:szCs w:val="24"/>
          <w:lang w:eastAsia="ru-RU"/>
        </w:rPr>
        <w:t xml:space="preserve"> +8 892,1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осуществление дорожной деятельности в отношении автомобильных дорог</w:t>
      </w:r>
      <w:r w:rsidRPr="008A1D33">
        <w:rPr>
          <w:rFonts w:ascii="Times New Roman" w:eastAsia="Arial Unicode MS" w:hAnsi="Times New Roman" w:cs="Times New Roman"/>
          <w:color w:val="000000" w:themeColor="text1"/>
          <w:sz w:val="24"/>
          <w:szCs w:val="24"/>
          <w:lang w:eastAsia="ru-RU"/>
        </w:rPr>
        <w:t xml:space="preserve"> +9 727,1 тыс. руб. (по Слюдянскому МО +5 665,1 тыс. руб., по Култукскому МО +967,6 тыс. руб., по Утуликскому МО +3 094,3 тыс. руб.).</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строительство генерирующих объектов на основе возобновляемых источников энергии, модернизацию и реконструкцию существующих объектов</w:t>
      </w:r>
      <w:r w:rsidRPr="008A1D33">
        <w:rPr>
          <w:rFonts w:ascii="Times New Roman" w:eastAsia="Arial Unicode MS" w:hAnsi="Times New Roman" w:cs="Times New Roman"/>
          <w:color w:val="000000" w:themeColor="text1"/>
          <w:sz w:val="24"/>
          <w:szCs w:val="24"/>
          <w:lang w:eastAsia="ru-RU"/>
        </w:rPr>
        <w:t xml:space="preserve"> +6 285,8 тыс. руб. (Байкальское МО).</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субсидия на осуществление мероприятий по капитальному ремонту объектов муниципальной собственности в сфере культуры</w:t>
      </w:r>
      <w:r w:rsidRPr="008A1D33">
        <w:rPr>
          <w:rFonts w:ascii="Times New Roman" w:eastAsia="Arial Unicode MS" w:hAnsi="Times New Roman" w:cs="Times New Roman"/>
          <w:color w:val="000000" w:themeColor="text1"/>
          <w:sz w:val="24"/>
          <w:szCs w:val="24"/>
          <w:lang w:eastAsia="ru-RU"/>
        </w:rPr>
        <w:t xml:space="preserve"> +3 892,4 тыс. руб. (Байкальское МО).</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proofErr w:type="gramStart"/>
      <w:r w:rsidRPr="008A1D33">
        <w:rPr>
          <w:rFonts w:ascii="Times New Roman" w:eastAsia="Arial Unicode MS" w:hAnsi="Times New Roman" w:cs="Times New Roman"/>
          <w:color w:val="000000" w:themeColor="text1"/>
          <w:sz w:val="24"/>
          <w:szCs w:val="24"/>
          <w:lang w:eastAsia="ru-RU"/>
        </w:rPr>
        <w:lastRenderedPageBreak/>
        <w:t xml:space="preserve">- </w:t>
      </w:r>
      <w:r w:rsidRPr="008A1D33">
        <w:rPr>
          <w:rFonts w:ascii="Times New Roman" w:eastAsia="Arial Unicode MS" w:hAnsi="Times New Roman" w:cs="Times New Roman"/>
          <w:b/>
          <w:color w:val="000000" w:themeColor="text1"/>
          <w:sz w:val="24"/>
          <w:szCs w:val="24"/>
          <w:lang w:eastAsia="ru-RU"/>
        </w:rPr>
        <w:t>субсидия на реализацию мероприятий перечня проектов народных инициатив</w:t>
      </w:r>
      <w:r w:rsidRPr="008A1D33">
        <w:rPr>
          <w:rFonts w:ascii="Times New Roman" w:eastAsia="Arial Unicode MS" w:hAnsi="Times New Roman" w:cs="Times New Roman"/>
          <w:color w:val="000000" w:themeColor="text1"/>
          <w:sz w:val="24"/>
          <w:szCs w:val="24"/>
          <w:lang w:eastAsia="ru-RU"/>
        </w:rPr>
        <w:t xml:space="preserve"> +8 851,2 тыс. руб. (Слюдянское МО +4 132,4 тыс. руб., Байкальское МО +2 916,1 тыс. руб., Култукское МО +1 054,3 тыс. руб., Портбайкальское МО +90,1 тыс. руб., Утуликское МО +266,1 тыс. руб., Новоснежнинское МО +142,0 тыс. руб., Быстринское МО +150,2 тыс. руб.. Маритуйское МО +100,0 тыс. руб.).</w:t>
      </w:r>
      <w:proofErr w:type="gramEnd"/>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color w:val="000000" w:themeColor="text1"/>
          <w:sz w:val="24"/>
          <w:szCs w:val="24"/>
          <w:lang w:eastAsia="ru-RU"/>
        </w:rPr>
      </w:pPr>
    </w:p>
    <w:p w:rsidR="008A1D33" w:rsidRPr="00797440" w:rsidRDefault="008A1D33" w:rsidP="008A1D33">
      <w:pPr>
        <w:autoSpaceDE w:val="0"/>
        <w:autoSpaceDN w:val="0"/>
        <w:adjustRightInd w:val="0"/>
        <w:spacing w:after="0" w:line="240" w:lineRule="auto"/>
        <w:contextualSpacing/>
        <w:jc w:val="center"/>
        <w:rPr>
          <w:rFonts w:ascii="Times New Roman" w:eastAsia="Arial Unicode MS" w:hAnsi="Times New Roman" w:cs="Times New Roman"/>
          <w:color w:val="000000" w:themeColor="text1"/>
          <w:sz w:val="24"/>
          <w:szCs w:val="24"/>
          <w:lang w:eastAsia="ru-RU"/>
        </w:rPr>
      </w:pPr>
      <w:r w:rsidRPr="00797440">
        <w:rPr>
          <w:rFonts w:ascii="Times New Roman" w:eastAsia="Arial Unicode MS" w:hAnsi="Times New Roman" w:cs="Times New Roman"/>
          <w:color w:val="000000" w:themeColor="text1"/>
          <w:sz w:val="24"/>
          <w:szCs w:val="24"/>
          <w:lang w:eastAsia="ru-RU"/>
        </w:rPr>
        <w:t>по субвенциям в т.ч.:</w:t>
      </w:r>
    </w:p>
    <w:p w:rsidR="008A1D33" w:rsidRPr="008A1D33" w:rsidRDefault="008A1D33" w:rsidP="008A1D33">
      <w:pPr>
        <w:autoSpaceDE w:val="0"/>
        <w:autoSpaceDN w:val="0"/>
        <w:adjustRightInd w:val="0"/>
        <w:spacing w:after="0" w:line="240" w:lineRule="auto"/>
        <w:jc w:val="both"/>
        <w:rPr>
          <w:rFonts w:ascii="Times New Roman" w:eastAsia="Arial Unicode MS" w:hAnsi="Times New Roman" w:cs="Times New Roman"/>
          <w:b/>
          <w:color w:val="000000" w:themeColor="text1"/>
          <w:sz w:val="24"/>
          <w:szCs w:val="24"/>
          <w:highlight w:val="yellow"/>
          <w:u w:val="single"/>
          <w:lang w:eastAsia="ru-RU"/>
        </w:rPr>
      </w:pPr>
    </w:p>
    <w:p w:rsidR="008A1D33" w:rsidRPr="008A1D33" w:rsidRDefault="008A1D33" w:rsidP="008A1D33">
      <w:pPr>
        <w:autoSpaceDE w:val="0"/>
        <w:autoSpaceDN w:val="0"/>
        <w:adjustRightInd w:val="0"/>
        <w:spacing w:after="0" w:line="240" w:lineRule="auto"/>
        <w:jc w:val="both"/>
        <w:rPr>
          <w:rFonts w:ascii="Times New Roman" w:hAnsi="Times New Roman" w:cs="Times New Roman"/>
          <w:sz w:val="24"/>
        </w:rPr>
      </w:pPr>
      <w:r w:rsidRPr="008A1D33">
        <w:rPr>
          <w:rFonts w:ascii="Times New Roman" w:eastAsia="Arial Unicode MS" w:hAnsi="Times New Roman" w:cs="Times New Roman"/>
          <w:color w:val="000000" w:themeColor="text1"/>
          <w:sz w:val="24"/>
          <w:szCs w:val="24"/>
          <w:lang w:eastAsia="ru-RU"/>
        </w:rPr>
        <w:t>-</w:t>
      </w:r>
      <w:r w:rsidRPr="008A1D33">
        <w:rPr>
          <w:rFonts w:ascii="Times New Roman" w:eastAsia="Arial Unicode MS" w:hAnsi="Times New Roman" w:cs="Times New Roman"/>
          <w:b/>
          <w:color w:val="000000" w:themeColor="text1"/>
          <w:sz w:val="24"/>
          <w:szCs w:val="24"/>
          <w:lang w:eastAsia="ru-RU"/>
        </w:rPr>
        <w:t xml:space="preserve"> субвенции</w:t>
      </w: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hAnsi="Times New Roman" w:cs="Times New Roman"/>
          <w:b/>
          <w:sz w:val="24"/>
        </w:rPr>
        <w:t xml:space="preserve">на образование +19 323,9 тыс. руб. </w:t>
      </w:r>
      <w:r w:rsidRPr="008A1D33">
        <w:rPr>
          <w:rFonts w:ascii="Times New Roman" w:hAnsi="Times New Roman" w:cs="Times New Roman"/>
          <w:sz w:val="24"/>
        </w:rPr>
        <w:t xml:space="preserve"> в том числе:</w:t>
      </w:r>
    </w:p>
    <w:p w:rsidR="008A1D33" w:rsidRPr="008A1D33" w:rsidRDefault="008A1D33" w:rsidP="00797440">
      <w:pPr>
        <w:numPr>
          <w:ilvl w:val="0"/>
          <w:numId w:val="23"/>
        </w:numPr>
        <w:tabs>
          <w:tab w:val="left" w:pos="993"/>
        </w:tabs>
        <w:autoSpaceDE w:val="0"/>
        <w:autoSpaceDN w:val="0"/>
        <w:adjustRightInd w:val="0"/>
        <w:spacing w:after="0" w:line="240" w:lineRule="auto"/>
        <w:ind w:left="0" w:firstLine="709"/>
        <w:contextualSpacing/>
        <w:jc w:val="both"/>
        <w:rPr>
          <w:rFonts w:ascii="Times New Roman" w:hAnsi="Times New Roman" w:cs="Times New Roman"/>
          <w:sz w:val="24"/>
        </w:rPr>
      </w:pPr>
      <w:r w:rsidRPr="008A1D33">
        <w:rPr>
          <w:rFonts w:ascii="Times New Roman" w:hAnsi="Times New Roman" w:cs="Times New Roman"/>
          <w:sz w:val="24"/>
        </w:rPr>
        <w:t>на получение общедоступного и бесплатного начального общего, основного общего, среднего общего образования +10 737,6 тыс. руб.</w:t>
      </w:r>
    </w:p>
    <w:p w:rsidR="008A1D33" w:rsidRPr="008A1D33" w:rsidRDefault="008A1D33" w:rsidP="00797440">
      <w:pPr>
        <w:numPr>
          <w:ilvl w:val="0"/>
          <w:numId w:val="23"/>
        </w:numPr>
        <w:tabs>
          <w:tab w:val="left" w:pos="993"/>
        </w:tabs>
        <w:autoSpaceDE w:val="0"/>
        <w:autoSpaceDN w:val="0"/>
        <w:adjustRightInd w:val="0"/>
        <w:spacing w:after="0" w:line="240" w:lineRule="auto"/>
        <w:ind w:left="0" w:firstLine="709"/>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на получение общедоступного и бесплатного дошкольного образования +8 586,3 тыс. руб.</w:t>
      </w:r>
    </w:p>
    <w:p w:rsidR="008A1D33" w:rsidRPr="00797440" w:rsidRDefault="008A1D33" w:rsidP="008A1D33">
      <w:pPr>
        <w:autoSpaceDE w:val="0"/>
        <w:autoSpaceDN w:val="0"/>
        <w:adjustRightInd w:val="0"/>
        <w:spacing w:after="0" w:line="240" w:lineRule="auto"/>
        <w:contextualSpacing/>
        <w:jc w:val="center"/>
        <w:rPr>
          <w:rFonts w:ascii="Times New Roman" w:eastAsia="Arial Unicode MS" w:hAnsi="Times New Roman" w:cs="Times New Roman"/>
          <w:color w:val="000000" w:themeColor="text1"/>
          <w:sz w:val="24"/>
          <w:szCs w:val="24"/>
          <w:lang w:eastAsia="ru-RU"/>
        </w:rPr>
      </w:pPr>
      <w:r w:rsidRPr="00797440">
        <w:rPr>
          <w:rFonts w:ascii="Times New Roman" w:eastAsia="Arial Unicode MS" w:hAnsi="Times New Roman" w:cs="Times New Roman"/>
          <w:color w:val="000000" w:themeColor="text1"/>
          <w:sz w:val="24"/>
          <w:szCs w:val="24"/>
          <w:lang w:eastAsia="ru-RU"/>
        </w:rPr>
        <w:t>по иным межбюджетным трансфертам в т.ч.:</w:t>
      </w:r>
    </w:p>
    <w:p w:rsidR="008A1D33" w:rsidRPr="008A1D33" w:rsidRDefault="008A1D33" w:rsidP="008A1D33">
      <w:pPr>
        <w:autoSpaceDE w:val="0"/>
        <w:autoSpaceDN w:val="0"/>
        <w:adjustRightInd w:val="0"/>
        <w:spacing w:after="0" w:line="240" w:lineRule="auto"/>
        <w:contextualSpacing/>
        <w:jc w:val="center"/>
        <w:rPr>
          <w:rFonts w:ascii="Times New Roman" w:eastAsia="Arial Unicode MS" w:hAnsi="Times New Roman" w:cs="Times New Roman"/>
          <w:b/>
          <w:color w:val="000000" w:themeColor="text1"/>
          <w:sz w:val="24"/>
          <w:szCs w:val="24"/>
          <w:u w:val="single"/>
          <w:lang w:eastAsia="ru-RU"/>
        </w:rPr>
      </w:pPr>
    </w:p>
    <w:p w:rsidR="008A1D33" w:rsidRPr="008A1D33" w:rsidRDefault="008A1D33" w:rsidP="008A1D33">
      <w:p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на ежемесячное денежное вознаграждение за классное руководство</w:t>
      </w:r>
      <w:r w:rsidRPr="008A1D33">
        <w:rPr>
          <w:rFonts w:ascii="Times New Roman" w:eastAsia="Arial Unicode MS" w:hAnsi="Times New Roman" w:cs="Times New Roman"/>
          <w:color w:val="000000" w:themeColor="text1"/>
          <w:sz w:val="24"/>
          <w:szCs w:val="24"/>
          <w:lang w:eastAsia="ru-RU"/>
        </w:rPr>
        <w:t xml:space="preserve"> педагогическим работникам государственных и муниципальных общеобразовательных организаций +8 968,2 тыс. руб.</w:t>
      </w:r>
    </w:p>
    <w:p w:rsidR="008A1D33" w:rsidRPr="008A1D33" w:rsidRDefault="008A1D33" w:rsidP="008A1D33">
      <w:p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 xml:space="preserve">на реализацию мероприятий по восстановлению автомобильных дорог </w:t>
      </w:r>
      <w:r w:rsidRPr="008A1D33">
        <w:rPr>
          <w:rFonts w:ascii="Times New Roman" w:eastAsia="Arial Unicode MS" w:hAnsi="Times New Roman" w:cs="Times New Roman"/>
          <w:color w:val="000000" w:themeColor="text1"/>
          <w:sz w:val="24"/>
          <w:szCs w:val="24"/>
          <w:lang w:eastAsia="ru-RU"/>
        </w:rPr>
        <w:t>регионального, межмуниципального и местного значения при ликвидации последствий чрезвычайных ситуаций +286 089,5 тыс. руб. (Байкальское МО).</w:t>
      </w:r>
    </w:p>
    <w:p w:rsidR="008A1D33" w:rsidRPr="008A1D33" w:rsidRDefault="008A1D33" w:rsidP="008A1D33">
      <w:p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на проведение аварийно-спасательных работ в руслах рек</w:t>
      </w:r>
      <w:r w:rsidRPr="008A1D33">
        <w:rPr>
          <w:rFonts w:ascii="Times New Roman" w:eastAsia="Arial Unicode MS" w:hAnsi="Times New Roman" w:cs="Times New Roman"/>
          <w:color w:val="000000" w:themeColor="text1"/>
          <w:sz w:val="24"/>
          <w:szCs w:val="24"/>
          <w:lang w:eastAsia="ru-RU"/>
        </w:rPr>
        <w:t xml:space="preserve"> в результате паводка 2019 года на территории МО Слюдянский район +12 565,9 тыс. руб.</w:t>
      </w:r>
    </w:p>
    <w:p w:rsidR="008A1D33" w:rsidRPr="008A1D33" w:rsidRDefault="008A1D33" w:rsidP="008A1D33">
      <w:pPr>
        <w:autoSpaceDE w:val="0"/>
        <w:autoSpaceDN w:val="0"/>
        <w:adjustRightInd w:val="0"/>
        <w:spacing w:after="0" w:line="240" w:lineRule="auto"/>
        <w:contextualSpacing/>
        <w:jc w:val="both"/>
        <w:rPr>
          <w:rFonts w:ascii="Times New Roman" w:eastAsia="Arial Unicode MS" w:hAnsi="Times New Roman" w:cs="Times New Roman"/>
          <w:color w:val="000000" w:themeColor="text1"/>
          <w:sz w:val="24"/>
          <w:szCs w:val="24"/>
          <w:lang w:eastAsia="ru-RU"/>
        </w:rPr>
      </w:pPr>
      <w:r w:rsidRPr="008A1D33">
        <w:rPr>
          <w:rFonts w:ascii="Times New Roman" w:eastAsia="Arial Unicode MS" w:hAnsi="Times New Roman" w:cs="Times New Roman"/>
          <w:color w:val="000000" w:themeColor="text1"/>
          <w:sz w:val="24"/>
          <w:szCs w:val="24"/>
          <w:lang w:eastAsia="ru-RU"/>
        </w:rPr>
        <w:t xml:space="preserve">- </w:t>
      </w:r>
      <w:r w:rsidRPr="008A1D33">
        <w:rPr>
          <w:rFonts w:ascii="Times New Roman" w:eastAsia="Arial Unicode MS" w:hAnsi="Times New Roman" w:cs="Times New Roman"/>
          <w:b/>
          <w:color w:val="000000" w:themeColor="text1"/>
          <w:sz w:val="24"/>
          <w:szCs w:val="24"/>
          <w:lang w:eastAsia="ru-RU"/>
        </w:rPr>
        <w:t>на восстановление мемориальных сооружений и объектов</w:t>
      </w:r>
      <w:r w:rsidRPr="008A1D33">
        <w:rPr>
          <w:rFonts w:ascii="Times New Roman" w:eastAsia="Arial Unicode MS" w:hAnsi="Times New Roman" w:cs="Times New Roman"/>
          <w:color w:val="000000" w:themeColor="text1"/>
          <w:sz w:val="24"/>
          <w:szCs w:val="24"/>
          <w:lang w:eastAsia="ru-RU"/>
        </w:rPr>
        <w:t>, увековечивающих память погибших при защите Отечества +2 000,0 тыс. руб.</w:t>
      </w:r>
    </w:p>
    <w:p w:rsidR="008A1D33" w:rsidRDefault="008A1D33" w:rsidP="008A1D33">
      <w:pPr>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hAnsi="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63EDB1CC" wp14:editId="30CACE4E">
                <wp:simplePos x="0" y="0"/>
                <wp:positionH relativeFrom="column">
                  <wp:posOffset>8836</wp:posOffset>
                </wp:positionH>
                <wp:positionV relativeFrom="paragraph">
                  <wp:posOffset>155805</wp:posOffset>
                </wp:positionV>
                <wp:extent cx="2307102" cy="287020"/>
                <wp:effectExtent l="57150" t="57150" r="93345" b="113030"/>
                <wp:wrapSquare wrapText="bothSides"/>
                <wp:docPr id="31" name="Прямоугольник 31"/>
                <wp:cNvGraphicFramePr/>
                <a:graphic xmlns:a="http://schemas.openxmlformats.org/drawingml/2006/main">
                  <a:graphicData uri="http://schemas.microsoft.com/office/word/2010/wordprocessingShape">
                    <wps:wsp>
                      <wps:cNvSpPr/>
                      <wps:spPr>
                        <a:xfrm>
                          <a:off x="0" y="0"/>
                          <a:ext cx="2307102" cy="28702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Pr="002A5951" w:rsidRDefault="008F3F25" w:rsidP="008A1D33">
                            <w:pPr>
                              <w:jc w:val="center"/>
                              <w:rPr>
                                <w:rFonts w:ascii="Times New Roman" w:hAnsi="Times New Roman" w:cs="Times New Roman"/>
                                <w:sz w:val="24"/>
                                <w:szCs w:val="24"/>
                              </w:rPr>
                            </w:pPr>
                            <w:r w:rsidRPr="002A5951">
                              <w:rPr>
                                <w:rFonts w:ascii="Times New Roman" w:hAnsi="Times New Roman" w:cs="Times New Roman"/>
                                <w:sz w:val="24"/>
                                <w:szCs w:val="24"/>
                              </w:rPr>
                              <w:t>РАСХОДЫ БЮДЖЕТА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1" o:spid="_x0000_s1044" style="position:absolute;left:0;text-align:left;margin-left:.7pt;margin-top:12.25pt;width:181.65pt;height:2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" fillcolor="#a3c4ff" strokecolor="#4a7ebb">
                <v:fill color2="#e5eeff" rotate="t" angle="180" colors="0 #a3c4ff;22938f #bfd5ff;1 #e5eeff" focus="100%" type="gradient"/>
                <v:shadow on="t" color="black" opacity="24903f" origin=",.5" offset="0,.55556mm"/>
                <v:textbox>
                  <w:txbxContent>
                    <w:p w:rsidR="008F3F25" w:rsidRPr="002A5951" w:rsidRDefault="008F3F25" w:rsidP="008A1D33">
                      <w:pPr>
                        <w:jc w:val="center"/>
                        <w:rPr>
                          <w:rFonts w:ascii="Times New Roman" w:hAnsi="Times New Roman" w:cs="Times New Roman"/>
                          <w:sz w:val="24"/>
                          <w:szCs w:val="24"/>
                        </w:rPr>
                      </w:pPr>
                      <w:r w:rsidRPr="002A5951">
                        <w:rPr>
                          <w:rFonts w:ascii="Times New Roman" w:hAnsi="Times New Roman" w:cs="Times New Roman"/>
                          <w:sz w:val="24"/>
                          <w:szCs w:val="24"/>
                        </w:rPr>
                        <w:t>РАСХОДЫ БЮДЖЕТА</w:t>
                      </w:r>
                    </w:p>
                  </w:txbxContent>
                </v:textbox>
                <w10:wrap type="square"/>
              </v:rect>
            </w:pict>
          </mc:Fallback>
        </mc:AlternateContent>
      </w:r>
    </w:p>
    <w:p w:rsidR="001C5E01" w:rsidRPr="008A1D33" w:rsidRDefault="001C5E01" w:rsidP="008A1D33">
      <w:pPr>
        <w:spacing w:after="0" w:line="240" w:lineRule="auto"/>
        <w:jc w:val="both"/>
        <w:rPr>
          <w:rFonts w:ascii="Times New Roman" w:eastAsia="Times New Roman" w:hAnsi="Times New Roman" w:cs="Times New Roman"/>
          <w:color w:val="000000"/>
          <w:sz w:val="24"/>
          <w:szCs w:val="24"/>
          <w:lang w:eastAsia="ru-RU"/>
        </w:rPr>
      </w:pPr>
    </w:p>
    <w:p w:rsidR="008A1D33" w:rsidRPr="008A1D33" w:rsidRDefault="008A1D33" w:rsidP="008A1D33">
      <w:pPr>
        <w:spacing w:after="0" w:line="240" w:lineRule="auto"/>
        <w:jc w:val="both"/>
        <w:rPr>
          <w:rFonts w:ascii="Times New Roman" w:eastAsia="Times New Roman" w:hAnsi="Times New Roman" w:cs="Times New Roman"/>
          <w:color w:val="000000"/>
          <w:sz w:val="24"/>
          <w:szCs w:val="24"/>
          <w:lang w:eastAsia="ru-RU"/>
        </w:rPr>
      </w:pPr>
    </w:p>
    <w:p w:rsidR="008A1D33" w:rsidRPr="008A1D33" w:rsidRDefault="008A1D33" w:rsidP="008A1D33">
      <w:pPr>
        <w:spacing w:after="0" w:line="240" w:lineRule="auto"/>
        <w:jc w:val="both"/>
        <w:rPr>
          <w:rFonts w:ascii="Times New Roman" w:eastAsia="Times New Roman" w:hAnsi="Times New Roman" w:cs="Times New Roman"/>
          <w:color w:val="000000"/>
          <w:sz w:val="24"/>
          <w:szCs w:val="24"/>
          <w:lang w:eastAsia="ru-RU"/>
        </w:rPr>
      </w:pPr>
    </w:p>
    <w:p w:rsidR="008A1D33" w:rsidRDefault="008A1D33" w:rsidP="000A13A5">
      <w:pPr>
        <w:spacing w:after="0" w:line="240" w:lineRule="auto"/>
        <w:ind w:firstLine="708"/>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Расходы консолидированного бюджета Слюдянского муниципального района в 2020 году сос</w:t>
      </w:r>
      <w:r w:rsidR="00656DDB">
        <w:rPr>
          <w:rFonts w:ascii="Times New Roman" w:eastAsia="Times New Roman" w:hAnsi="Times New Roman" w:cs="Times New Roman"/>
          <w:color w:val="000000"/>
          <w:sz w:val="24"/>
          <w:szCs w:val="24"/>
          <w:lang w:eastAsia="ru-RU"/>
        </w:rPr>
        <w:t>тавили 2 458 917,4  тыс. рублей</w:t>
      </w:r>
      <w:r w:rsidRPr="008A1D33">
        <w:rPr>
          <w:rFonts w:ascii="Times New Roman" w:eastAsia="Times New Roman" w:hAnsi="Times New Roman" w:cs="Times New Roman"/>
          <w:color w:val="000000"/>
          <w:sz w:val="24"/>
          <w:szCs w:val="24"/>
          <w:lang w:eastAsia="ru-RU"/>
        </w:rPr>
        <w:t>, из них  расходы бюджета муниципального образования Слюдянский район  1 666 296,2  тыс. рублей.</w:t>
      </w:r>
    </w:p>
    <w:p w:rsidR="008A1D33" w:rsidRPr="008A1D33" w:rsidRDefault="008A1D33" w:rsidP="000A13A5">
      <w:pPr>
        <w:spacing w:after="0" w:line="240" w:lineRule="auto"/>
        <w:ind w:firstLine="708"/>
        <w:jc w:val="both"/>
        <w:rPr>
          <w:rFonts w:ascii="Times New Roman" w:eastAsia="Times New Roman" w:hAnsi="Times New Roman" w:cs="Times New Roman"/>
          <w:b/>
          <w:color w:val="000000"/>
          <w:sz w:val="24"/>
          <w:szCs w:val="24"/>
          <w:lang w:eastAsia="ru-RU"/>
        </w:rPr>
      </w:pPr>
      <w:r w:rsidRPr="008A1D33">
        <w:rPr>
          <w:rFonts w:ascii="Times New Roman" w:eastAsia="Times New Roman" w:hAnsi="Times New Roman" w:cs="Times New Roman"/>
          <w:bCs/>
          <w:color w:val="000000"/>
          <w:sz w:val="24"/>
          <w:szCs w:val="24"/>
          <w:lang w:eastAsia="ru-RU"/>
        </w:rPr>
        <w:t xml:space="preserve">Рост расходов относительно 2019 года </w:t>
      </w:r>
      <w:r w:rsidRPr="008A1D33">
        <w:rPr>
          <w:rFonts w:ascii="Times New Roman" w:eastAsia="Times New Roman" w:hAnsi="Times New Roman" w:cs="Times New Roman"/>
          <w:color w:val="000000"/>
          <w:sz w:val="24"/>
          <w:szCs w:val="24"/>
          <w:lang w:eastAsia="ru-RU"/>
        </w:rPr>
        <w:t xml:space="preserve"> </w:t>
      </w:r>
      <w:r w:rsidRPr="008A1D33">
        <w:rPr>
          <w:rFonts w:ascii="Times New Roman" w:eastAsia="Times New Roman" w:hAnsi="Times New Roman" w:cs="Times New Roman"/>
          <w:bCs/>
          <w:color w:val="000000"/>
          <w:sz w:val="24"/>
          <w:szCs w:val="24"/>
          <w:lang w:eastAsia="ru-RU"/>
        </w:rPr>
        <w:t xml:space="preserve">составил +  </w:t>
      </w:r>
      <w:r w:rsidRPr="008A1D33">
        <w:rPr>
          <w:rFonts w:ascii="Times New Roman" w:eastAsia="Times New Roman" w:hAnsi="Times New Roman" w:cs="Times New Roman"/>
          <w:b/>
          <w:bCs/>
          <w:color w:val="000000"/>
          <w:sz w:val="24"/>
          <w:szCs w:val="24"/>
          <w:lang w:eastAsia="ru-RU"/>
        </w:rPr>
        <w:t>649 841,3 тыс. рублей</w:t>
      </w:r>
      <w:r w:rsidRPr="008A1D33">
        <w:rPr>
          <w:rFonts w:ascii="Times New Roman" w:eastAsia="Times New Roman" w:hAnsi="Times New Roman" w:cs="Times New Roman"/>
          <w:bCs/>
          <w:color w:val="000000"/>
          <w:sz w:val="24"/>
          <w:szCs w:val="24"/>
          <w:lang w:eastAsia="ru-RU"/>
        </w:rPr>
        <w:t>, из них рост расходов  бюджета муниципального района  +  304 186,6  тыс. рублей.</w:t>
      </w:r>
    </w:p>
    <w:p w:rsidR="008A1D33" w:rsidRPr="008A1D33" w:rsidRDefault="008A1D33" w:rsidP="000A13A5">
      <w:pPr>
        <w:spacing w:after="0" w:line="240" w:lineRule="auto"/>
        <w:ind w:firstLine="708"/>
        <w:jc w:val="both"/>
        <w:rPr>
          <w:rFonts w:ascii="Times New Roman" w:eastAsia="Times New Roman" w:hAnsi="Times New Roman" w:cs="Times New Roman"/>
          <w:color w:val="000000"/>
          <w:sz w:val="24"/>
          <w:szCs w:val="24"/>
          <w:lang w:eastAsia="ru-RU"/>
        </w:rPr>
      </w:pPr>
      <w:proofErr w:type="gramStart"/>
      <w:r w:rsidRPr="008A1D33">
        <w:rPr>
          <w:rFonts w:ascii="Times New Roman" w:eastAsia="Times New Roman" w:hAnsi="Times New Roman" w:cs="Times New Roman"/>
          <w:sz w:val="24"/>
          <w:szCs w:val="24"/>
          <w:lang w:eastAsia="ru-RU"/>
        </w:rPr>
        <w:t>Общий объем поступивших межбюджетных трансфертов из областного и федерального бюджетов (без субсидии на выравнивание поселений в сумме 125 527,3 тыс. рублей)  составил 1 856 238,5 тыс. рублей, что на 534 241,8 тыс. рублей или на 28,8 % выше объема 2019года, остаток неиспользованных целевых межбюджетных трансфертов из областного и федерального  бюджетов на 01.01.2021 года составил 796,6 тыс. рублей  (0,04 % от общего объема</w:t>
      </w:r>
      <w:proofErr w:type="gramEnd"/>
      <w:r w:rsidRPr="008A1D33">
        <w:rPr>
          <w:rFonts w:ascii="Times New Roman" w:eastAsia="Times New Roman" w:hAnsi="Times New Roman" w:cs="Times New Roman"/>
          <w:sz w:val="24"/>
          <w:szCs w:val="24"/>
          <w:lang w:eastAsia="ru-RU"/>
        </w:rPr>
        <w:t xml:space="preserve"> поступивших трансфертов).</w:t>
      </w:r>
    </w:p>
    <w:p w:rsidR="008A1D33" w:rsidRPr="008A1D33" w:rsidRDefault="008A1D33" w:rsidP="000A13A5">
      <w:pPr>
        <w:spacing w:after="0" w:line="240" w:lineRule="auto"/>
        <w:ind w:firstLine="708"/>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Консолидированный бюджет  района  в 2020 году исполнялся  в рамках  15 государственных программ Иркутской области и 26 подпрограмм. Общий объем расходов, исполняемых в рамках государственных программ с участием средств бюджетов района, городских и сельских поселений, составил  2 384 909,5 тыс. рублей или 96,9 % от общего объема расходов консолидированного бюджета. Из них исполнено в рамках региональных проектов 73 390,7 тыс. рублей, в т.ч.</w:t>
      </w:r>
      <w:r w:rsidR="00AB0F36">
        <w:rPr>
          <w:rFonts w:ascii="Times New Roman" w:eastAsia="Times New Roman" w:hAnsi="Times New Roman" w:cs="Times New Roman"/>
          <w:color w:val="000000"/>
          <w:sz w:val="24"/>
          <w:szCs w:val="24"/>
          <w:lang w:eastAsia="ru-RU"/>
        </w:rPr>
        <w:t>:</w:t>
      </w:r>
    </w:p>
    <w:p w:rsidR="008A1D33" w:rsidRPr="008A1D33" w:rsidRDefault="008A1D33" w:rsidP="008A1D33">
      <w:pPr>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 «Формирование комфортной городской среды в Иркутской облас</w:t>
      </w:r>
      <w:r w:rsidR="00A92FD4">
        <w:rPr>
          <w:rFonts w:ascii="Times New Roman" w:eastAsia="Times New Roman" w:hAnsi="Times New Roman" w:cs="Times New Roman"/>
          <w:color w:val="000000"/>
          <w:sz w:val="24"/>
          <w:szCs w:val="24"/>
          <w:lang w:eastAsia="ru-RU"/>
        </w:rPr>
        <w:t>ти в сумме 30 175,3 тыс. рублей</w:t>
      </w:r>
    </w:p>
    <w:p w:rsidR="008A1D33" w:rsidRPr="008A1D33" w:rsidRDefault="008A1D33" w:rsidP="008A1D33">
      <w:pPr>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 «Обеспечение устойчивого сокращения непригодного для проживания жилищно</w:t>
      </w:r>
      <w:r w:rsidR="00A92FD4">
        <w:rPr>
          <w:rFonts w:ascii="Times New Roman" w:eastAsia="Times New Roman" w:hAnsi="Times New Roman" w:cs="Times New Roman"/>
          <w:color w:val="000000"/>
          <w:sz w:val="24"/>
          <w:szCs w:val="24"/>
          <w:lang w:eastAsia="ru-RU"/>
        </w:rPr>
        <w:t>го фонда » 31 103,9 тыс. рублей</w:t>
      </w:r>
    </w:p>
    <w:p w:rsidR="008A1D33" w:rsidRPr="008A1D33" w:rsidRDefault="008A1D33" w:rsidP="008A1D33">
      <w:pPr>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 «Финансовая поддержка семей при рождении детей» в сумме 12 111,5 тыс. рублей.</w:t>
      </w:r>
    </w:p>
    <w:p w:rsidR="008A1D33" w:rsidRPr="008A1D33" w:rsidRDefault="008A1D33" w:rsidP="008A1D33">
      <w:pPr>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 xml:space="preserve"> Из общего объема расходов консолидированного бюджета:</w:t>
      </w:r>
    </w:p>
    <w:p w:rsidR="008A1D33" w:rsidRPr="008A1D33" w:rsidRDefault="008A1D33" w:rsidP="0040759C">
      <w:pPr>
        <w:numPr>
          <w:ilvl w:val="0"/>
          <w:numId w:val="4"/>
        </w:numPr>
        <w:tabs>
          <w:tab w:val="left" w:pos="0"/>
        </w:tabs>
        <w:spacing w:after="0" w:line="240" w:lineRule="auto"/>
        <w:ind w:left="0" w:firstLine="567"/>
        <w:contextualSpacing/>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color w:val="000000"/>
          <w:sz w:val="24"/>
          <w:szCs w:val="24"/>
          <w:lang w:eastAsia="ru-RU"/>
        </w:rPr>
        <w:lastRenderedPageBreak/>
        <w:t xml:space="preserve">Расходы на социальную сферу </w:t>
      </w:r>
      <w:r w:rsidRPr="008A1D33">
        <w:rPr>
          <w:rFonts w:ascii="Times New Roman" w:eastAsia="Times New Roman" w:hAnsi="Times New Roman" w:cs="Times New Roman"/>
          <w:color w:val="000000"/>
          <w:sz w:val="24"/>
          <w:szCs w:val="24"/>
          <w:lang w:eastAsia="ru-RU"/>
        </w:rPr>
        <w:t xml:space="preserve"> за 2020 год составили  </w:t>
      </w:r>
      <w:r w:rsidRPr="008A1D33">
        <w:rPr>
          <w:rFonts w:ascii="Times New Roman" w:eastAsia="Times New Roman" w:hAnsi="Times New Roman" w:cs="Times New Roman"/>
          <w:b/>
          <w:color w:val="000000"/>
          <w:sz w:val="24"/>
          <w:szCs w:val="24"/>
          <w:lang w:eastAsia="ru-RU"/>
        </w:rPr>
        <w:t>1 139 622,1</w:t>
      </w:r>
      <w:r w:rsidRPr="008A1D33">
        <w:rPr>
          <w:rFonts w:ascii="Times New Roman" w:eastAsia="Times New Roman" w:hAnsi="Times New Roman" w:cs="Times New Roman"/>
          <w:color w:val="000000"/>
          <w:sz w:val="24"/>
          <w:szCs w:val="24"/>
          <w:lang w:eastAsia="ru-RU"/>
        </w:rPr>
        <w:t xml:space="preserve">  </w:t>
      </w:r>
      <w:r w:rsidRPr="008A1D33">
        <w:rPr>
          <w:rFonts w:ascii="Times New Roman" w:eastAsia="Times New Roman" w:hAnsi="Times New Roman" w:cs="Times New Roman"/>
          <w:b/>
          <w:color w:val="000000"/>
          <w:sz w:val="24"/>
          <w:szCs w:val="24"/>
          <w:lang w:eastAsia="ru-RU"/>
        </w:rPr>
        <w:t>тыс. рублей</w:t>
      </w:r>
      <w:r w:rsidRPr="008A1D33">
        <w:rPr>
          <w:rFonts w:ascii="Times New Roman" w:eastAsia="Times New Roman" w:hAnsi="Times New Roman" w:cs="Times New Roman"/>
          <w:color w:val="000000"/>
          <w:sz w:val="24"/>
          <w:szCs w:val="24"/>
          <w:lang w:eastAsia="ru-RU"/>
        </w:rPr>
        <w:t>, что ниже расходов 2019 года на - 7 225 тыс. рублей в связи с ограничениями, введенными в связи с переводом детей на дистанционно</w:t>
      </w:r>
      <w:r w:rsidR="00104D8D">
        <w:rPr>
          <w:rFonts w:ascii="Times New Roman" w:eastAsia="Times New Roman" w:hAnsi="Times New Roman" w:cs="Times New Roman"/>
          <w:color w:val="000000"/>
          <w:sz w:val="24"/>
          <w:szCs w:val="24"/>
          <w:lang w:eastAsia="ru-RU"/>
        </w:rPr>
        <w:t>е</w:t>
      </w:r>
      <w:r w:rsidRPr="008A1D33">
        <w:rPr>
          <w:rFonts w:ascii="Times New Roman" w:eastAsia="Times New Roman" w:hAnsi="Times New Roman" w:cs="Times New Roman"/>
          <w:color w:val="000000"/>
          <w:sz w:val="24"/>
          <w:szCs w:val="24"/>
          <w:lang w:eastAsia="ru-RU"/>
        </w:rPr>
        <w:t xml:space="preserve"> образование, отсутствием летней оздоровительной кампании и др.</w:t>
      </w:r>
    </w:p>
    <w:p w:rsidR="008A1D33" w:rsidRPr="008A1D33" w:rsidRDefault="008A1D33" w:rsidP="008A1D33">
      <w:pPr>
        <w:tabs>
          <w:tab w:val="left" w:pos="284"/>
        </w:tabs>
        <w:spacing w:after="0" w:line="240" w:lineRule="auto"/>
        <w:contextualSpacing/>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color w:val="000000"/>
          <w:sz w:val="24"/>
          <w:szCs w:val="24"/>
          <w:lang w:eastAsia="ru-RU"/>
        </w:rPr>
        <w:t xml:space="preserve">       </w:t>
      </w:r>
      <w:r w:rsidR="00797440">
        <w:rPr>
          <w:rFonts w:ascii="Times New Roman" w:eastAsia="Times New Roman" w:hAnsi="Times New Roman" w:cs="Times New Roman"/>
          <w:b/>
          <w:color w:val="000000"/>
          <w:sz w:val="24"/>
          <w:szCs w:val="24"/>
          <w:lang w:eastAsia="ru-RU"/>
        </w:rPr>
        <w:t xml:space="preserve">   </w:t>
      </w:r>
      <w:r w:rsidRPr="008A1D33">
        <w:rPr>
          <w:rFonts w:ascii="Times New Roman" w:eastAsia="Times New Roman" w:hAnsi="Times New Roman" w:cs="Times New Roman"/>
          <w:color w:val="000000"/>
          <w:sz w:val="24"/>
          <w:szCs w:val="24"/>
          <w:lang w:eastAsia="ru-RU"/>
        </w:rPr>
        <w:t>В структуре расходов бюджета указанные расходы являются преобладающими и составляют 46,3% всех расходов консолидированного бюджета.</w:t>
      </w:r>
    </w:p>
    <w:p w:rsidR="008A1D33" w:rsidRPr="008A1D33" w:rsidRDefault="008A1D33" w:rsidP="0040759C">
      <w:pPr>
        <w:tabs>
          <w:tab w:val="left" w:pos="284"/>
        </w:tabs>
        <w:spacing w:after="0" w:line="240" w:lineRule="auto"/>
        <w:ind w:firstLine="567"/>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color w:val="000000"/>
          <w:sz w:val="24"/>
          <w:szCs w:val="24"/>
          <w:lang w:eastAsia="ru-RU"/>
        </w:rPr>
        <w:t>1.1.</w:t>
      </w:r>
      <w:r w:rsidRPr="008A1D33">
        <w:rPr>
          <w:rFonts w:ascii="Times New Roman" w:eastAsia="Times New Roman" w:hAnsi="Times New Roman" w:cs="Times New Roman"/>
          <w:color w:val="000000"/>
          <w:sz w:val="24"/>
          <w:szCs w:val="24"/>
          <w:lang w:eastAsia="ru-RU"/>
        </w:rPr>
        <w:t xml:space="preserve">   Объем расходов на выплату заработной платы и начислений на нее за 2020 год составляет </w:t>
      </w:r>
      <w:r w:rsidRPr="008A1D33">
        <w:rPr>
          <w:rFonts w:ascii="Times New Roman" w:eastAsia="Times New Roman" w:hAnsi="Times New Roman" w:cs="Times New Roman"/>
          <w:b/>
          <w:color w:val="000000"/>
          <w:sz w:val="24"/>
          <w:szCs w:val="24"/>
          <w:lang w:eastAsia="ru-RU"/>
        </w:rPr>
        <w:t>841 849,7  тыс. рублей</w:t>
      </w:r>
      <w:r w:rsidRPr="008A1D33">
        <w:rPr>
          <w:rFonts w:ascii="Times New Roman" w:eastAsia="Times New Roman" w:hAnsi="Times New Roman" w:cs="Times New Roman"/>
          <w:color w:val="000000"/>
          <w:sz w:val="24"/>
          <w:szCs w:val="24"/>
          <w:lang w:eastAsia="ru-RU"/>
        </w:rPr>
        <w:t xml:space="preserve"> (73,8 % от расходов на социальную сферу), что выше расходов 2019года на + 50 365 тыс. рублей</w:t>
      </w:r>
      <w:proofErr w:type="gramStart"/>
      <w:r w:rsidRPr="008A1D33">
        <w:rPr>
          <w:rFonts w:ascii="Times New Roman" w:eastAsia="Times New Roman" w:hAnsi="Times New Roman" w:cs="Times New Roman"/>
          <w:color w:val="000000"/>
          <w:sz w:val="24"/>
          <w:szCs w:val="24"/>
          <w:lang w:eastAsia="ru-RU"/>
        </w:rPr>
        <w:t xml:space="preserve"> .</w:t>
      </w:r>
      <w:proofErr w:type="gramEnd"/>
      <w:r w:rsidRPr="008A1D33">
        <w:rPr>
          <w:rFonts w:ascii="Times New Roman" w:eastAsia="Times New Roman" w:hAnsi="Times New Roman" w:cs="Times New Roman"/>
          <w:color w:val="000000"/>
          <w:sz w:val="24"/>
          <w:szCs w:val="24"/>
          <w:lang w:eastAsia="ru-RU"/>
        </w:rPr>
        <w:t xml:space="preserve">  Среднесписочная численность работающих на 01.01.2021 года составляет 1 741 человек. Среднемесячная заработная плата 37 045 рублей.</w:t>
      </w:r>
      <w:r w:rsidRPr="008A1D33">
        <w:rPr>
          <w:rFonts w:ascii="Times New Roman" w:eastAsia="Times New Roman" w:hAnsi="Times New Roman" w:cs="Times New Roman"/>
          <w:sz w:val="24"/>
          <w:szCs w:val="24"/>
          <w:lang w:eastAsia="ru-RU"/>
        </w:rPr>
        <w:t xml:space="preserve"> </w:t>
      </w:r>
    </w:p>
    <w:p w:rsidR="001C5E01" w:rsidRDefault="008A1D33" w:rsidP="001C5E01">
      <w:pPr>
        <w:tabs>
          <w:tab w:val="left" w:pos="284"/>
        </w:tabs>
        <w:spacing w:after="0" w:line="240" w:lineRule="auto"/>
        <w:ind w:firstLine="567"/>
        <w:jc w:val="both"/>
        <w:rPr>
          <w:rFonts w:ascii="Times New Roman" w:hAnsi="Times New Roman" w:cs="Times New Roman"/>
          <w:sz w:val="24"/>
          <w:szCs w:val="24"/>
        </w:rPr>
      </w:pPr>
      <w:r w:rsidRPr="008A1D33">
        <w:rPr>
          <w:rFonts w:ascii="Times New Roman" w:hAnsi="Times New Roman" w:cs="Times New Roman"/>
          <w:b/>
          <w:sz w:val="24"/>
          <w:szCs w:val="24"/>
        </w:rPr>
        <w:t>1.3.</w:t>
      </w:r>
      <w:r w:rsidRPr="008A1D33">
        <w:rPr>
          <w:rFonts w:ascii="Times New Roman" w:hAnsi="Times New Roman" w:cs="Times New Roman"/>
          <w:sz w:val="24"/>
          <w:szCs w:val="24"/>
        </w:rPr>
        <w:t xml:space="preserve"> На </w:t>
      </w:r>
      <w:r w:rsidRPr="008A1D33">
        <w:rPr>
          <w:rFonts w:ascii="Times New Roman" w:hAnsi="Times New Roman" w:cs="Times New Roman"/>
          <w:b/>
          <w:sz w:val="24"/>
          <w:szCs w:val="24"/>
        </w:rPr>
        <w:t>укрепление материально-технической базы</w:t>
      </w:r>
      <w:r w:rsidRPr="008A1D33">
        <w:rPr>
          <w:rFonts w:ascii="Times New Roman" w:hAnsi="Times New Roman" w:cs="Times New Roman"/>
          <w:sz w:val="24"/>
          <w:szCs w:val="24"/>
        </w:rPr>
        <w:t xml:space="preserve"> учреждений образования, культуры, физкультуры направлено в 2020 году </w:t>
      </w:r>
      <w:r w:rsidRPr="008A1D33">
        <w:rPr>
          <w:rFonts w:ascii="Times New Roman" w:hAnsi="Times New Roman" w:cs="Times New Roman"/>
          <w:b/>
          <w:sz w:val="24"/>
          <w:szCs w:val="24"/>
        </w:rPr>
        <w:t>24 200 тыс. рублей</w:t>
      </w:r>
      <w:r w:rsidRPr="008A1D33">
        <w:rPr>
          <w:rFonts w:ascii="Times New Roman" w:hAnsi="Times New Roman" w:cs="Times New Roman"/>
          <w:sz w:val="24"/>
          <w:szCs w:val="24"/>
        </w:rPr>
        <w:t>, в том числе на обеспечение безопасности нахождения учащихся в учреждениях бюджетной сферы в связи с короновирусной инфекцией в сумме 3 425,7 тыс. рублей,</w:t>
      </w:r>
      <w:proofErr w:type="gramStart"/>
      <w:r w:rsidRPr="008A1D33">
        <w:rPr>
          <w:rFonts w:ascii="Times New Roman" w:hAnsi="Times New Roman" w:cs="Times New Roman"/>
          <w:sz w:val="24"/>
          <w:szCs w:val="24"/>
        </w:rPr>
        <w:t xml:space="preserve"> ,</w:t>
      </w:r>
      <w:proofErr w:type="gramEnd"/>
      <w:r w:rsidRPr="008A1D33">
        <w:rPr>
          <w:rFonts w:ascii="Times New Roman" w:hAnsi="Times New Roman" w:cs="Times New Roman"/>
          <w:sz w:val="24"/>
          <w:szCs w:val="24"/>
        </w:rPr>
        <w:t xml:space="preserve"> наглядных пособий, ученической литературы, методических и дидактических    материалов на сумму 6 319 тыс .рублей, мебели  на сумму 7 314,3 тыс. рублей, спортивного инвентаря и оборудования 1 593,9 тыс. рублей, музыкального оборудования, инструментов, декораций, сценическо-постановочных материалов, акустические систем 694,5 тыс. рублей, компьютеры и орг. техника 1 286,7 тыс. рублей и иного оборудования  для функционирования учреждений бюджетной сфер</w:t>
      </w:r>
      <w:r w:rsidR="001C5E01">
        <w:rPr>
          <w:rFonts w:ascii="Times New Roman" w:hAnsi="Times New Roman" w:cs="Times New Roman"/>
          <w:sz w:val="24"/>
          <w:szCs w:val="24"/>
        </w:rPr>
        <w:t>ы на сумму 3 565,9 тыс. рублей.</w:t>
      </w:r>
    </w:p>
    <w:p w:rsidR="008A1D33" w:rsidRPr="001C5E01" w:rsidRDefault="008A1D33" w:rsidP="001C5E01">
      <w:pPr>
        <w:tabs>
          <w:tab w:val="left" w:pos="284"/>
        </w:tabs>
        <w:spacing w:after="0" w:line="240" w:lineRule="auto"/>
        <w:ind w:firstLine="567"/>
        <w:jc w:val="both"/>
        <w:rPr>
          <w:rFonts w:ascii="Times New Roman" w:hAnsi="Times New Roman" w:cs="Times New Roman"/>
          <w:sz w:val="24"/>
          <w:szCs w:val="24"/>
        </w:rPr>
      </w:pPr>
      <w:r w:rsidRPr="008A1D33">
        <w:rPr>
          <w:rFonts w:ascii="Times New Roman" w:eastAsia="Times New Roman" w:hAnsi="Times New Roman" w:cs="Times New Roman"/>
          <w:b/>
          <w:sz w:val="24"/>
          <w:szCs w:val="24"/>
          <w:lang w:eastAsia="ru-RU"/>
        </w:rPr>
        <w:t>1.4.</w:t>
      </w:r>
      <w:r w:rsidRPr="008A1D33">
        <w:rPr>
          <w:rFonts w:ascii="Times New Roman" w:eastAsia="Times New Roman" w:hAnsi="Times New Roman" w:cs="Times New Roman"/>
          <w:sz w:val="24"/>
          <w:szCs w:val="24"/>
          <w:lang w:eastAsia="ru-RU"/>
        </w:rPr>
        <w:t xml:space="preserve"> На обеспечение </w:t>
      </w:r>
      <w:r w:rsidRPr="008A1D33">
        <w:rPr>
          <w:rFonts w:ascii="Times New Roman" w:eastAsia="Times New Roman" w:hAnsi="Times New Roman" w:cs="Times New Roman"/>
          <w:b/>
          <w:sz w:val="24"/>
          <w:szCs w:val="24"/>
          <w:lang w:eastAsia="ru-RU"/>
        </w:rPr>
        <w:t xml:space="preserve">питанием учащихся общеобразовательных и дошкольных учреждений </w:t>
      </w:r>
      <w:r w:rsidRPr="008A1D33">
        <w:rPr>
          <w:rFonts w:ascii="Times New Roman" w:eastAsia="Times New Roman" w:hAnsi="Times New Roman" w:cs="Times New Roman"/>
          <w:sz w:val="24"/>
          <w:szCs w:val="24"/>
          <w:lang w:eastAsia="ru-RU"/>
        </w:rPr>
        <w:t xml:space="preserve">направлено </w:t>
      </w:r>
      <w:r w:rsidRPr="008A1D33">
        <w:rPr>
          <w:rFonts w:ascii="Times New Roman" w:eastAsia="Times New Roman" w:hAnsi="Times New Roman" w:cs="Times New Roman"/>
          <w:b/>
          <w:sz w:val="24"/>
          <w:szCs w:val="24"/>
          <w:lang w:eastAsia="ru-RU"/>
        </w:rPr>
        <w:t>30 480,8 тыс. рублей</w:t>
      </w:r>
      <w:r w:rsidRPr="008A1D33">
        <w:rPr>
          <w:rFonts w:ascii="Times New Roman" w:eastAsia="Times New Roman" w:hAnsi="Times New Roman" w:cs="Times New Roman"/>
          <w:sz w:val="24"/>
          <w:szCs w:val="24"/>
          <w:lang w:eastAsia="ru-RU"/>
        </w:rPr>
        <w:t>, из них на питание детей частных образовательных учреждений (школ</w:t>
      </w:r>
      <w:proofErr w:type="gramStart"/>
      <w:r w:rsidRPr="008A1D33">
        <w:rPr>
          <w:rFonts w:ascii="Times New Roman" w:eastAsia="Times New Roman" w:hAnsi="Times New Roman" w:cs="Times New Roman"/>
          <w:sz w:val="24"/>
          <w:szCs w:val="24"/>
          <w:lang w:eastAsia="ru-RU"/>
        </w:rPr>
        <w:t>а-</w:t>
      </w:r>
      <w:proofErr w:type="gramEnd"/>
      <w:r w:rsidRPr="008A1D33">
        <w:rPr>
          <w:rFonts w:ascii="Times New Roman" w:eastAsia="Times New Roman" w:hAnsi="Times New Roman" w:cs="Times New Roman"/>
          <w:sz w:val="24"/>
          <w:szCs w:val="24"/>
          <w:lang w:eastAsia="ru-RU"/>
        </w:rPr>
        <w:t xml:space="preserve"> интернат) обеспечено питанием 67 детей. </w:t>
      </w:r>
    </w:p>
    <w:p w:rsidR="008A1D33" w:rsidRPr="008A1D33" w:rsidRDefault="00E53DFB" w:rsidP="00E53DFB">
      <w:pPr>
        <w:tabs>
          <w:tab w:val="left" w:pos="284"/>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008A1D33" w:rsidRPr="008A1D33">
        <w:rPr>
          <w:rFonts w:ascii="Times New Roman" w:eastAsia="Times New Roman" w:hAnsi="Times New Roman" w:cs="Times New Roman"/>
          <w:sz w:val="24"/>
          <w:szCs w:val="24"/>
          <w:lang w:eastAsia="ru-RU"/>
        </w:rPr>
        <w:t xml:space="preserve">Объем расходов по сравнению с 2019 годом увеличился  на 9 557,3 тыс. рублей Количество </w:t>
      </w:r>
      <w:proofErr w:type="gramStart"/>
      <w:r w:rsidR="008A1D33" w:rsidRPr="008A1D33">
        <w:rPr>
          <w:rFonts w:ascii="Times New Roman" w:eastAsia="Times New Roman" w:hAnsi="Times New Roman" w:cs="Times New Roman"/>
          <w:sz w:val="24"/>
          <w:szCs w:val="24"/>
          <w:lang w:eastAsia="ru-RU"/>
        </w:rPr>
        <w:t>детей,  получивших питание составило</w:t>
      </w:r>
      <w:proofErr w:type="gramEnd"/>
      <w:r w:rsidR="008A1D33" w:rsidRPr="008A1D33">
        <w:rPr>
          <w:rFonts w:ascii="Times New Roman" w:eastAsia="Times New Roman" w:hAnsi="Times New Roman" w:cs="Times New Roman"/>
          <w:sz w:val="24"/>
          <w:szCs w:val="24"/>
          <w:lang w:eastAsia="ru-RU"/>
        </w:rPr>
        <w:t xml:space="preserve">  5 333 ребенка,  из них 67 детей частных образовательных учреждений (школа - интернат), детей  инвалидов, детей сирот и детей, оставшихся без попечения родителей (льготный категории) 31 ребенок.</w:t>
      </w:r>
    </w:p>
    <w:p w:rsidR="008A1D33" w:rsidRPr="008A1D33" w:rsidRDefault="008A1D33" w:rsidP="00F7371E">
      <w:pPr>
        <w:tabs>
          <w:tab w:val="left" w:pos="284"/>
        </w:tabs>
        <w:spacing w:after="0" w:line="240" w:lineRule="auto"/>
        <w:ind w:firstLine="567"/>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sz w:val="24"/>
          <w:szCs w:val="24"/>
        </w:rPr>
        <w:t>1.5.</w:t>
      </w:r>
      <w:r w:rsidRPr="008A1D33">
        <w:rPr>
          <w:rFonts w:ascii="Times New Roman" w:eastAsia="Times New Roman" w:hAnsi="Times New Roman" w:cs="Times New Roman"/>
          <w:sz w:val="24"/>
          <w:szCs w:val="24"/>
        </w:rPr>
        <w:t xml:space="preserve"> Для </w:t>
      </w:r>
      <w:r w:rsidRPr="008A1D33">
        <w:rPr>
          <w:rFonts w:ascii="Times New Roman" w:eastAsia="Times New Roman" w:hAnsi="Times New Roman" w:cs="Times New Roman"/>
          <w:sz w:val="24"/>
          <w:szCs w:val="24"/>
          <w:lang w:eastAsia="ru-RU"/>
        </w:rPr>
        <w:t xml:space="preserve">обеспечения безопасности </w:t>
      </w:r>
      <w:r w:rsidRPr="008A1D33">
        <w:rPr>
          <w:rFonts w:ascii="Times New Roman" w:eastAsia="Times New Roman" w:hAnsi="Times New Roman" w:cs="Times New Roman"/>
          <w:b/>
          <w:sz w:val="24"/>
          <w:szCs w:val="24"/>
          <w:lang w:eastAsia="ru-RU"/>
        </w:rPr>
        <w:t xml:space="preserve">школьных перевозок и ежедневного подвоза обучающихся к месту обучения </w:t>
      </w:r>
      <w:r w:rsidRPr="008A1D33">
        <w:rPr>
          <w:rFonts w:ascii="Times New Roman" w:eastAsia="Times New Roman" w:hAnsi="Times New Roman" w:cs="Times New Roman"/>
          <w:sz w:val="24"/>
          <w:szCs w:val="24"/>
          <w:lang w:eastAsia="ru-RU"/>
        </w:rPr>
        <w:t xml:space="preserve"> и обратно, расходов на обеспечение функционирования другого транспорта  </w:t>
      </w:r>
      <w:r w:rsidRPr="008A1D33">
        <w:rPr>
          <w:rFonts w:ascii="Times New Roman" w:eastAsia="Times New Roman" w:hAnsi="Times New Roman" w:cs="Times New Roman"/>
          <w:sz w:val="24"/>
          <w:szCs w:val="24"/>
        </w:rPr>
        <w:t xml:space="preserve">в 2020 году направлено </w:t>
      </w:r>
      <w:r w:rsidRPr="008A1D33">
        <w:rPr>
          <w:rFonts w:ascii="Times New Roman" w:eastAsia="Times New Roman" w:hAnsi="Times New Roman" w:cs="Times New Roman"/>
          <w:b/>
          <w:sz w:val="24"/>
          <w:szCs w:val="24"/>
        </w:rPr>
        <w:t>13 424,5 тыс. рублей</w:t>
      </w:r>
      <w:r w:rsidRPr="008A1D33">
        <w:rPr>
          <w:rFonts w:ascii="Times New Roman" w:eastAsia="Times New Roman" w:hAnsi="Times New Roman" w:cs="Times New Roman"/>
          <w:sz w:val="24"/>
          <w:szCs w:val="24"/>
        </w:rPr>
        <w:t xml:space="preserve">, из них </w:t>
      </w:r>
      <w:r w:rsidRPr="008A1D33">
        <w:rPr>
          <w:rFonts w:ascii="Times New Roman" w:hAnsi="Times New Roman" w:cs="Times New Roman"/>
          <w:sz w:val="24"/>
          <w:szCs w:val="24"/>
        </w:rPr>
        <w:t>на приобретение  4х автотранспортных средств для обеспечения безопасной перевозки школьников и организации обеспечения населения услугами культуры и образования  направлено 8 543 тыс</w:t>
      </w:r>
      <w:proofErr w:type="gramStart"/>
      <w:r w:rsidRPr="008A1D33">
        <w:rPr>
          <w:rFonts w:ascii="Times New Roman" w:hAnsi="Times New Roman" w:cs="Times New Roman"/>
          <w:sz w:val="24"/>
          <w:szCs w:val="24"/>
        </w:rPr>
        <w:t>.р</w:t>
      </w:r>
      <w:proofErr w:type="gramEnd"/>
      <w:r w:rsidRPr="008A1D33">
        <w:rPr>
          <w:rFonts w:ascii="Times New Roman" w:hAnsi="Times New Roman" w:cs="Times New Roman"/>
          <w:sz w:val="24"/>
          <w:szCs w:val="24"/>
        </w:rPr>
        <w:t>ублей.</w:t>
      </w:r>
    </w:p>
    <w:p w:rsidR="008A1D33" w:rsidRPr="008A1D33" w:rsidRDefault="008A1D33" w:rsidP="00F7371E">
      <w:pPr>
        <w:tabs>
          <w:tab w:val="left" w:pos="284"/>
        </w:tabs>
        <w:spacing w:after="0" w:line="240" w:lineRule="auto"/>
        <w:ind w:firstLine="567"/>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sz w:val="24"/>
          <w:szCs w:val="24"/>
          <w:lang w:eastAsia="ru-RU"/>
        </w:rPr>
        <w:t>1.6.</w:t>
      </w:r>
      <w:r w:rsidRPr="008A1D33">
        <w:rPr>
          <w:rFonts w:ascii="Times New Roman" w:eastAsia="Times New Roman" w:hAnsi="Times New Roman" w:cs="Times New Roman"/>
          <w:sz w:val="24"/>
          <w:szCs w:val="24"/>
          <w:lang w:eastAsia="ru-RU"/>
        </w:rPr>
        <w:t xml:space="preserve"> На </w:t>
      </w:r>
      <w:r w:rsidRPr="008A1D33">
        <w:rPr>
          <w:rFonts w:ascii="Times New Roman" w:eastAsia="Times New Roman" w:hAnsi="Times New Roman" w:cs="Times New Roman"/>
          <w:b/>
          <w:sz w:val="24"/>
          <w:szCs w:val="24"/>
          <w:lang w:eastAsia="ru-RU"/>
        </w:rPr>
        <w:t>проведение текущих и капитальных ремонтов учреждений</w:t>
      </w:r>
      <w:r w:rsidRPr="008A1D33">
        <w:rPr>
          <w:rFonts w:ascii="Times New Roman" w:eastAsia="Times New Roman" w:hAnsi="Times New Roman" w:cs="Times New Roman"/>
          <w:sz w:val="24"/>
          <w:szCs w:val="24"/>
          <w:lang w:eastAsia="ru-RU"/>
        </w:rPr>
        <w:t xml:space="preserve"> бюджетной сферы, </w:t>
      </w:r>
      <w:r w:rsidRPr="008A1D33">
        <w:rPr>
          <w:rFonts w:ascii="Times New Roman" w:eastAsia="Times New Roman" w:hAnsi="Times New Roman" w:cs="Times New Roman"/>
          <w:b/>
          <w:sz w:val="24"/>
          <w:szCs w:val="24"/>
          <w:lang w:eastAsia="ru-RU"/>
        </w:rPr>
        <w:t>разработку проектно-сметной документации</w:t>
      </w:r>
      <w:r w:rsidRPr="008A1D33">
        <w:rPr>
          <w:rFonts w:ascii="Times New Roman" w:eastAsia="Times New Roman" w:hAnsi="Times New Roman" w:cs="Times New Roman"/>
          <w:sz w:val="24"/>
          <w:szCs w:val="24"/>
          <w:lang w:eastAsia="ru-RU"/>
        </w:rPr>
        <w:t xml:space="preserve"> на капитальный ремонт  и  проверку </w:t>
      </w:r>
      <w:proofErr w:type="gramStart"/>
      <w:r w:rsidRPr="008A1D33">
        <w:rPr>
          <w:rFonts w:ascii="Times New Roman" w:eastAsia="Times New Roman" w:hAnsi="Times New Roman" w:cs="Times New Roman"/>
          <w:sz w:val="24"/>
          <w:szCs w:val="24"/>
          <w:lang w:eastAsia="ru-RU"/>
        </w:rPr>
        <w:t>достоверности определения сметной стоимости  учреждений дополнительного образования</w:t>
      </w:r>
      <w:proofErr w:type="gramEnd"/>
      <w:r w:rsidRPr="008A1D33">
        <w:rPr>
          <w:rFonts w:ascii="Times New Roman" w:eastAsia="Times New Roman" w:hAnsi="Times New Roman" w:cs="Times New Roman"/>
          <w:sz w:val="24"/>
          <w:szCs w:val="24"/>
          <w:lang w:eastAsia="ru-RU"/>
        </w:rPr>
        <w:t xml:space="preserve"> в 2020 году направлено </w:t>
      </w:r>
      <w:r w:rsidRPr="008A1D33">
        <w:rPr>
          <w:rFonts w:ascii="Times New Roman" w:eastAsia="Times New Roman" w:hAnsi="Times New Roman" w:cs="Times New Roman"/>
          <w:b/>
          <w:sz w:val="24"/>
          <w:szCs w:val="24"/>
          <w:lang w:eastAsia="ru-RU"/>
        </w:rPr>
        <w:t>34 949,2  тыс. рублей</w:t>
      </w:r>
      <w:r w:rsidRPr="008A1D33">
        <w:rPr>
          <w:rFonts w:ascii="Times New Roman" w:eastAsia="Times New Roman" w:hAnsi="Times New Roman" w:cs="Times New Roman"/>
          <w:sz w:val="24"/>
          <w:szCs w:val="24"/>
          <w:lang w:eastAsia="ru-RU"/>
        </w:rPr>
        <w:t>, из них за счет областного бюджета 18 883,8 тыс. рублей, в том числе:</w:t>
      </w:r>
    </w:p>
    <w:p w:rsidR="008A1D33" w:rsidRPr="008A1D33" w:rsidRDefault="008A1D33" w:rsidP="008A1D33">
      <w:pPr>
        <w:tabs>
          <w:tab w:val="left" w:pos="284"/>
        </w:tabs>
        <w:spacing w:after="0" w:line="240" w:lineRule="auto"/>
        <w:jc w:val="both"/>
        <w:rPr>
          <w:rFonts w:ascii="Times New Roman" w:eastAsia="Times New Roman" w:hAnsi="Times New Roman" w:cs="Times New Roman"/>
          <w:sz w:val="24"/>
          <w:szCs w:val="24"/>
          <w:lang w:eastAsia="ru-RU"/>
        </w:rPr>
      </w:pPr>
      <w:r w:rsidRPr="008A1D33">
        <w:rPr>
          <w:rFonts w:ascii="Times New Roman" w:hAnsi="Times New Roman"/>
          <w:sz w:val="24"/>
          <w:szCs w:val="24"/>
        </w:rPr>
        <w:t xml:space="preserve">- на </w:t>
      </w:r>
      <w:r w:rsidRPr="008A1D33">
        <w:rPr>
          <w:rFonts w:ascii="Times New Roman" w:hAnsi="Times New Roman"/>
          <w:b/>
          <w:sz w:val="24"/>
          <w:szCs w:val="24"/>
        </w:rPr>
        <w:t>выборочный капитальный ремонт</w:t>
      </w:r>
      <w:r w:rsidRPr="008A1D33">
        <w:rPr>
          <w:rFonts w:ascii="Times New Roman" w:hAnsi="Times New Roman"/>
          <w:sz w:val="24"/>
          <w:szCs w:val="24"/>
        </w:rPr>
        <w:t xml:space="preserve"> с использованием  средств местного и областного бюджетов в сумме 20 751,6 тыс.</w:t>
      </w:r>
      <w:r w:rsidR="0040759C">
        <w:rPr>
          <w:rFonts w:ascii="Times New Roman" w:hAnsi="Times New Roman"/>
          <w:sz w:val="24"/>
          <w:szCs w:val="24"/>
        </w:rPr>
        <w:t xml:space="preserve"> </w:t>
      </w:r>
      <w:r w:rsidRPr="008A1D33">
        <w:rPr>
          <w:rFonts w:ascii="Times New Roman" w:hAnsi="Times New Roman"/>
          <w:sz w:val="24"/>
          <w:szCs w:val="24"/>
        </w:rPr>
        <w:t>рублей, что на 9 649,7 тыс.</w:t>
      </w:r>
      <w:r w:rsidR="0040759C">
        <w:rPr>
          <w:rFonts w:ascii="Times New Roman" w:hAnsi="Times New Roman"/>
          <w:sz w:val="24"/>
          <w:szCs w:val="24"/>
        </w:rPr>
        <w:t xml:space="preserve"> </w:t>
      </w:r>
      <w:r w:rsidRPr="008A1D33">
        <w:rPr>
          <w:rFonts w:ascii="Times New Roman" w:hAnsi="Times New Roman"/>
          <w:sz w:val="24"/>
          <w:szCs w:val="24"/>
        </w:rPr>
        <w:t>рублей выше расходов 2019 года. Проведен</w:t>
      </w:r>
      <w:r w:rsidR="0040759C">
        <w:rPr>
          <w:rFonts w:ascii="Times New Roman" w:hAnsi="Times New Roman"/>
          <w:sz w:val="24"/>
          <w:szCs w:val="24"/>
        </w:rPr>
        <w:t>о 11 мероприятий в 7 учреждениях. В</w:t>
      </w:r>
      <w:r w:rsidRPr="008A1D33">
        <w:rPr>
          <w:rFonts w:ascii="Times New Roman" w:eastAsia="Times New Roman" w:hAnsi="Times New Roman" w:cs="Times New Roman"/>
          <w:sz w:val="24"/>
          <w:szCs w:val="24"/>
          <w:lang w:eastAsia="ru-RU"/>
        </w:rPr>
        <w:t xml:space="preserve"> т.ч.</w:t>
      </w:r>
      <w:r w:rsidR="0040759C">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sz w:val="24"/>
          <w:szCs w:val="24"/>
          <w:lang w:eastAsia="ru-RU"/>
        </w:rPr>
        <w:t xml:space="preserve">софинансирование из местного бюджета составило </w:t>
      </w:r>
      <w:r w:rsidRPr="008A1D33">
        <w:rPr>
          <w:rFonts w:ascii="Times New Roman" w:eastAsia="Times New Roman" w:hAnsi="Times New Roman" w:cs="Times New Roman"/>
          <w:b/>
          <w:sz w:val="24"/>
          <w:szCs w:val="24"/>
          <w:lang w:eastAsia="ru-RU"/>
        </w:rPr>
        <w:t>1 867,8</w:t>
      </w:r>
      <w:r w:rsidRPr="008A1D33">
        <w:rPr>
          <w:rFonts w:ascii="Times New Roman" w:eastAsia="Times New Roman" w:hAnsi="Times New Roman" w:cs="Times New Roman"/>
          <w:sz w:val="24"/>
          <w:szCs w:val="24"/>
          <w:lang w:eastAsia="ru-RU"/>
        </w:rPr>
        <w:t xml:space="preserve"> тыс. рублей,</w:t>
      </w:r>
    </w:p>
    <w:p w:rsidR="008A1D33" w:rsidRPr="008A1D33" w:rsidRDefault="008A1D33" w:rsidP="008A1D33">
      <w:pPr>
        <w:tabs>
          <w:tab w:val="left" w:pos="284"/>
        </w:tabs>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sz w:val="24"/>
          <w:szCs w:val="24"/>
          <w:lang w:eastAsia="ru-RU"/>
        </w:rPr>
        <w:t xml:space="preserve">-  на проведение </w:t>
      </w:r>
      <w:r w:rsidRPr="008A1D33">
        <w:rPr>
          <w:rFonts w:ascii="Times New Roman" w:eastAsia="Times New Roman" w:hAnsi="Times New Roman" w:cs="Times New Roman"/>
          <w:b/>
          <w:sz w:val="24"/>
          <w:szCs w:val="24"/>
          <w:lang w:eastAsia="ru-RU"/>
        </w:rPr>
        <w:t>текущих ремонтов</w:t>
      </w:r>
      <w:r w:rsidRPr="008A1D33">
        <w:rPr>
          <w:rFonts w:ascii="Times New Roman" w:eastAsia="Times New Roman" w:hAnsi="Times New Roman" w:cs="Times New Roman"/>
          <w:sz w:val="24"/>
          <w:szCs w:val="24"/>
          <w:lang w:eastAsia="ru-RU"/>
        </w:rPr>
        <w:t xml:space="preserve"> за счет бюджета в сумме 8 548,8 тыс.</w:t>
      </w:r>
      <w:r w:rsidR="0040759C">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sz w:val="24"/>
          <w:szCs w:val="24"/>
          <w:lang w:eastAsia="ru-RU"/>
        </w:rPr>
        <w:t>рублей,</w:t>
      </w:r>
    </w:p>
    <w:p w:rsidR="008A1D33" w:rsidRPr="008A1D33" w:rsidRDefault="008A1D33" w:rsidP="008A1D33">
      <w:pPr>
        <w:tabs>
          <w:tab w:val="left" w:pos="284"/>
        </w:tabs>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bCs/>
          <w:sz w:val="24"/>
          <w:szCs w:val="24"/>
          <w:lang w:eastAsia="ru-RU"/>
        </w:rPr>
        <w:t xml:space="preserve">- </w:t>
      </w:r>
      <w:r w:rsidRPr="008A1D33">
        <w:rPr>
          <w:rFonts w:ascii="Times New Roman" w:eastAsia="Times New Roman" w:hAnsi="Times New Roman" w:cs="Times New Roman"/>
          <w:sz w:val="24"/>
          <w:szCs w:val="24"/>
          <w:lang w:eastAsia="ru-RU"/>
        </w:rPr>
        <w:t xml:space="preserve">на проведение </w:t>
      </w:r>
      <w:r w:rsidRPr="008A1D33">
        <w:rPr>
          <w:rFonts w:ascii="Times New Roman" w:eastAsia="Times New Roman" w:hAnsi="Times New Roman" w:cs="Times New Roman"/>
          <w:b/>
          <w:sz w:val="24"/>
          <w:szCs w:val="24"/>
          <w:lang w:eastAsia="ru-RU"/>
        </w:rPr>
        <w:t>разработки проектно-сметной документации на капитальный ремонт  и на экспертизу достоверности определения сметной</w:t>
      </w:r>
      <w:r w:rsidRPr="008A1D33">
        <w:rPr>
          <w:rFonts w:ascii="Times New Roman" w:eastAsia="Times New Roman" w:hAnsi="Times New Roman" w:cs="Times New Roman"/>
          <w:sz w:val="24"/>
          <w:szCs w:val="24"/>
          <w:lang w:eastAsia="ru-RU"/>
        </w:rPr>
        <w:t xml:space="preserve"> стоимости 16 учреждений образования в сумме 1 752,5 тыс. рублей. </w:t>
      </w:r>
    </w:p>
    <w:p w:rsidR="008A1D33" w:rsidRPr="008A1D33" w:rsidRDefault="008A1D33" w:rsidP="008A1D33">
      <w:pPr>
        <w:tabs>
          <w:tab w:val="left" w:pos="284"/>
        </w:tabs>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на проведение капитального ремонта </w:t>
      </w:r>
      <w:r w:rsidR="0040759C">
        <w:rPr>
          <w:rFonts w:ascii="Times New Roman" w:eastAsia="Times New Roman" w:hAnsi="Times New Roman" w:cs="Times New Roman"/>
          <w:sz w:val="24"/>
          <w:szCs w:val="24"/>
          <w:lang w:eastAsia="ru-RU"/>
        </w:rPr>
        <w:t xml:space="preserve">ДК </w:t>
      </w:r>
      <w:r w:rsidRPr="008A1D33">
        <w:rPr>
          <w:rFonts w:ascii="Times New Roman" w:eastAsia="Times New Roman" w:hAnsi="Times New Roman" w:cs="Times New Roman"/>
          <w:sz w:val="24"/>
          <w:szCs w:val="24"/>
          <w:lang w:eastAsia="ru-RU"/>
        </w:rPr>
        <w:t>Юбилейный г</w:t>
      </w:r>
      <w:proofErr w:type="gramStart"/>
      <w:r w:rsidRPr="008A1D33">
        <w:rPr>
          <w:rFonts w:ascii="Times New Roman" w:eastAsia="Times New Roman" w:hAnsi="Times New Roman" w:cs="Times New Roman"/>
          <w:sz w:val="24"/>
          <w:szCs w:val="24"/>
          <w:lang w:eastAsia="ru-RU"/>
        </w:rPr>
        <w:t>.Б</w:t>
      </w:r>
      <w:proofErr w:type="gramEnd"/>
      <w:r w:rsidRPr="008A1D33">
        <w:rPr>
          <w:rFonts w:ascii="Times New Roman" w:eastAsia="Times New Roman" w:hAnsi="Times New Roman" w:cs="Times New Roman"/>
          <w:sz w:val="24"/>
          <w:szCs w:val="24"/>
          <w:lang w:eastAsia="ru-RU"/>
        </w:rPr>
        <w:t>айкальск в сумме 3 896,3 тыс.</w:t>
      </w:r>
      <w:r w:rsidR="0040759C">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sz w:val="24"/>
          <w:szCs w:val="24"/>
          <w:lang w:eastAsia="ru-RU"/>
        </w:rPr>
        <w:t>рублей.</w:t>
      </w:r>
    </w:p>
    <w:p w:rsidR="008A1D33" w:rsidRPr="008A1D33" w:rsidRDefault="008A1D33" w:rsidP="00F7371E">
      <w:pPr>
        <w:tabs>
          <w:tab w:val="left" w:pos="284"/>
        </w:tabs>
        <w:spacing w:after="0" w:line="240" w:lineRule="auto"/>
        <w:ind w:firstLine="567"/>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sz w:val="24"/>
          <w:szCs w:val="24"/>
          <w:lang w:eastAsia="ru-RU"/>
        </w:rPr>
        <w:t xml:space="preserve">1.7. В рамках муниципальной программы "Создание условий для развития сельскохозяйственного производства в поселениях Слюдянского района" </w:t>
      </w:r>
      <w:r w:rsidRPr="008A1D33">
        <w:rPr>
          <w:rFonts w:ascii="Times New Roman" w:eastAsia="Times New Roman" w:hAnsi="Times New Roman" w:cs="Times New Roman"/>
          <w:sz w:val="24"/>
          <w:szCs w:val="24"/>
          <w:lang w:eastAsia="ru-RU"/>
        </w:rPr>
        <w:t xml:space="preserve">исполнение составило </w:t>
      </w:r>
      <w:r w:rsidRPr="008A1D33">
        <w:rPr>
          <w:rFonts w:ascii="Times New Roman" w:eastAsia="Times New Roman" w:hAnsi="Times New Roman" w:cs="Times New Roman"/>
          <w:b/>
          <w:sz w:val="24"/>
          <w:szCs w:val="24"/>
          <w:lang w:eastAsia="ru-RU"/>
        </w:rPr>
        <w:t>931,3 тыс. рублей</w:t>
      </w:r>
      <w:r w:rsidRPr="008A1D33">
        <w:rPr>
          <w:rFonts w:ascii="Times New Roman" w:eastAsia="Times New Roman" w:hAnsi="Times New Roman" w:cs="Times New Roman"/>
          <w:sz w:val="24"/>
          <w:szCs w:val="24"/>
          <w:lang w:eastAsia="ru-RU"/>
        </w:rPr>
        <w:t>.</w:t>
      </w:r>
    </w:p>
    <w:p w:rsidR="008A1D33" w:rsidRPr="008A1D33" w:rsidRDefault="008A1D33" w:rsidP="008A1D33">
      <w:pPr>
        <w:tabs>
          <w:tab w:val="left" w:pos="284"/>
        </w:tabs>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lastRenderedPageBreak/>
        <w:t>Средства направлены на</w:t>
      </w:r>
      <w:r w:rsidRPr="008A1D33">
        <w:rPr>
          <w:rFonts w:ascii="Calibri" w:eastAsia="Times New Roman" w:hAnsi="Calibri" w:cs="Times New Roman"/>
          <w:sz w:val="24"/>
          <w:szCs w:val="24"/>
          <w:lang w:eastAsia="ru-RU"/>
        </w:rPr>
        <w:t xml:space="preserve"> </w:t>
      </w:r>
      <w:r w:rsidRPr="008A1D33">
        <w:rPr>
          <w:rFonts w:ascii="Times New Roman" w:eastAsia="Times New Roman" w:hAnsi="Times New Roman" w:cs="Times New Roman"/>
          <w:sz w:val="24"/>
          <w:szCs w:val="24"/>
          <w:lang w:eastAsia="ru-RU"/>
        </w:rPr>
        <w:t xml:space="preserve">продолжение реализация проекта «Агрошкола» на базе МБОУ СОШ № 49 начатой в 2018 году. </w:t>
      </w:r>
      <w:r w:rsidRPr="008A1D33">
        <w:rPr>
          <w:rFonts w:ascii="Times New Roman" w:hAnsi="Times New Roman"/>
          <w:color w:val="000000"/>
          <w:sz w:val="24"/>
          <w:szCs w:val="24"/>
          <w:lang w:eastAsia="ru-RU"/>
        </w:rPr>
        <w:t>Приобретены материалы для рассадного отделения СОШ№49 г. Слюдянка.</w:t>
      </w:r>
    </w:p>
    <w:p w:rsidR="008A1D33" w:rsidRPr="008A1D33" w:rsidRDefault="008A1D33" w:rsidP="008A1D33">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color w:val="000000"/>
          <w:sz w:val="24"/>
          <w:szCs w:val="24"/>
          <w:lang w:eastAsia="ru-RU"/>
        </w:rPr>
        <w:t xml:space="preserve">      Кроме того, произведен закуп черной смородины в количестве 1 320,2 кг на сумму 264 тыс. рублей. Получен сертификат соответствия качества. Из давальческого сырья с участием ООО «Энолог» была изготовлена первая партия сиропа из черной смородины в количестве 209,07 литров, из которого изготовлен витаминизированный напиток «Ероша», который включен в меню образовательных учреждений района.</w:t>
      </w:r>
    </w:p>
    <w:p w:rsidR="008A1D33" w:rsidRPr="008A1D33" w:rsidRDefault="008A1D33" w:rsidP="00F7371E">
      <w:pPr>
        <w:tabs>
          <w:tab w:val="left" w:pos="284"/>
        </w:tabs>
        <w:spacing w:after="0" w:line="240" w:lineRule="auto"/>
        <w:ind w:firstLine="567"/>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sz w:val="24"/>
          <w:szCs w:val="24"/>
          <w:lang w:eastAsia="ru-RU"/>
        </w:rPr>
        <w:t>1.8.</w:t>
      </w:r>
      <w:r w:rsidRPr="008A1D33">
        <w:rPr>
          <w:rFonts w:ascii="Times New Roman" w:eastAsia="Times New Roman" w:hAnsi="Times New Roman" w:cs="Times New Roman"/>
          <w:sz w:val="24"/>
          <w:szCs w:val="24"/>
          <w:lang w:eastAsia="ru-RU"/>
        </w:rPr>
        <w:t xml:space="preserve">  Для  обеспечения занятости подростков в возрасте с 14 до 18 лет были временно трудоустроены, совместно с Центром занятости населения,  179 </w:t>
      </w:r>
      <w:proofErr w:type="gramStart"/>
      <w:r w:rsidRPr="008A1D33">
        <w:rPr>
          <w:rFonts w:ascii="Times New Roman" w:eastAsia="Times New Roman" w:hAnsi="Times New Roman" w:cs="Times New Roman"/>
          <w:sz w:val="24"/>
          <w:szCs w:val="24"/>
          <w:lang w:eastAsia="ru-RU"/>
        </w:rPr>
        <w:t>подростков</w:t>
      </w:r>
      <w:proofErr w:type="gramEnd"/>
      <w:r w:rsidRPr="008A1D33">
        <w:rPr>
          <w:rFonts w:ascii="Times New Roman" w:eastAsia="Times New Roman" w:hAnsi="Times New Roman" w:cs="Times New Roman"/>
          <w:sz w:val="24"/>
          <w:szCs w:val="24"/>
          <w:lang w:eastAsia="ru-RU"/>
        </w:rPr>
        <w:t xml:space="preserve"> на оплату труда которых и начисления на нее  направлено  </w:t>
      </w:r>
      <w:r w:rsidRPr="008A1D33">
        <w:rPr>
          <w:rFonts w:ascii="Times New Roman" w:eastAsia="Times New Roman" w:hAnsi="Times New Roman" w:cs="Times New Roman"/>
          <w:b/>
          <w:sz w:val="24"/>
          <w:szCs w:val="24"/>
          <w:lang w:eastAsia="ru-RU"/>
        </w:rPr>
        <w:t>451,6 тыс. рублей</w:t>
      </w:r>
      <w:r w:rsidRPr="008A1D33">
        <w:rPr>
          <w:rFonts w:ascii="Times New Roman" w:eastAsia="Times New Roman" w:hAnsi="Times New Roman" w:cs="Times New Roman"/>
          <w:sz w:val="24"/>
          <w:szCs w:val="24"/>
          <w:lang w:eastAsia="ru-RU"/>
        </w:rPr>
        <w:t>.</w:t>
      </w:r>
    </w:p>
    <w:p w:rsidR="008A1D33" w:rsidRPr="008A1D33" w:rsidRDefault="008A1D33" w:rsidP="00F7371E">
      <w:pPr>
        <w:tabs>
          <w:tab w:val="left" w:pos="284"/>
        </w:tabs>
        <w:spacing w:after="0" w:line="240" w:lineRule="auto"/>
        <w:ind w:firstLine="567"/>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sz w:val="24"/>
          <w:szCs w:val="24"/>
          <w:lang w:eastAsia="ru-RU"/>
        </w:rPr>
        <w:t>1.9.</w:t>
      </w:r>
      <w:r w:rsidRPr="008A1D33">
        <w:rPr>
          <w:rFonts w:ascii="Times New Roman" w:eastAsia="Times New Roman" w:hAnsi="Times New Roman" w:cs="Times New Roman"/>
          <w:sz w:val="24"/>
          <w:szCs w:val="24"/>
          <w:lang w:eastAsia="ru-RU"/>
        </w:rPr>
        <w:t xml:space="preserve">   На </w:t>
      </w:r>
      <w:r w:rsidRPr="008A1D33">
        <w:rPr>
          <w:rFonts w:ascii="Times New Roman" w:hAnsi="Times New Roman"/>
          <w:b/>
          <w:color w:val="000000"/>
          <w:sz w:val="24"/>
          <w:szCs w:val="24"/>
        </w:rPr>
        <w:t>молодежную политику и оздоровление детей</w:t>
      </w:r>
      <w:r w:rsidRPr="008A1D33">
        <w:rPr>
          <w:rFonts w:ascii="Times New Roman" w:hAnsi="Times New Roman"/>
          <w:color w:val="000000"/>
          <w:sz w:val="24"/>
          <w:szCs w:val="24"/>
        </w:rPr>
        <w:t xml:space="preserve"> направлено  </w:t>
      </w:r>
      <w:r w:rsidRPr="008A1D33">
        <w:rPr>
          <w:rFonts w:ascii="Times New Roman" w:hAnsi="Times New Roman"/>
          <w:b/>
          <w:color w:val="000000"/>
          <w:sz w:val="24"/>
          <w:szCs w:val="24"/>
        </w:rPr>
        <w:t xml:space="preserve">5 699,8 тыс. рублей, </w:t>
      </w:r>
      <w:r w:rsidRPr="008A1D33">
        <w:rPr>
          <w:rFonts w:ascii="Times New Roman" w:hAnsi="Times New Roman"/>
          <w:color w:val="000000"/>
          <w:sz w:val="24"/>
          <w:szCs w:val="24"/>
        </w:rPr>
        <w:t xml:space="preserve">что ниже расходов 2019 года на - 5 523,7 тыс. рублей или в 2,1раза. Снижение расходов обусловлено  угрозой распространения короновирусной инфекции. Детский оздоровительный лагерь « Солнечный»  не проводил летнюю оздоровительную кампанию, питание детей  </w:t>
      </w:r>
      <w:r w:rsidRPr="008A1D33">
        <w:rPr>
          <w:rFonts w:ascii="Times New Roman" w:eastAsia="Times New Roman" w:hAnsi="Times New Roman" w:cs="Times New Roman"/>
          <w:color w:val="000000"/>
          <w:sz w:val="24"/>
          <w:szCs w:val="24"/>
          <w:lang w:eastAsia="ru-RU"/>
        </w:rPr>
        <w:t xml:space="preserve">в каникулярное время </w:t>
      </w:r>
      <w:r w:rsidRPr="008A1D33">
        <w:rPr>
          <w:rFonts w:ascii="Times New Roman" w:hAnsi="Times New Roman"/>
          <w:color w:val="000000"/>
          <w:sz w:val="24"/>
          <w:szCs w:val="24"/>
        </w:rPr>
        <w:t>в лагерях дневного пребывания не осуществлялось.</w:t>
      </w:r>
    </w:p>
    <w:p w:rsidR="008A1D33" w:rsidRPr="008A1D33" w:rsidRDefault="008A1D33" w:rsidP="008A1D33">
      <w:pPr>
        <w:tabs>
          <w:tab w:val="left" w:pos="284"/>
        </w:tabs>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sz w:val="24"/>
          <w:szCs w:val="24"/>
          <w:lang w:eastAsia="ru-RU"/>
        </w:rPr>
        <w:t xml:space="preserve">На финансирование   муниципального загородного детского оздоровительного лагеря «Солнечный» и его филиала «Юный горняк» </w:t>
      </w:r>
      <w:proofErr w:type="gramStart"/>
      <w:r w:rsidRPr="008A1D33">
        <w:rPr>
          <w:rFonts w:ascii="Times New Roman" w:eastAsia="Times New Roman" w:hAnsi="Times New Roman" w:cs="Times New Roman"/>
          <w:sz w:val="24"/>
          <w:szCs w:val="24"/>
          <w:lang w:eastAsia="ru-RU"/>
        </w:rPr>
        <w:t>в</w:t>
      </w:r>
      <w:proofErr w:type="gramEnd"/>
      <w:r w:rsidRPr="008A1D33">
        <w:rPr>
          <w:rFonts w:ascii="Times New Roman" w:eastAsia="Times New Roman" w:hAnsi="Times New Roman" w:cs="Times New Roman"/>
          <w:sz w:val="24"/>
          <w:szCs w:val="24"/>
          <w:lang w:eastAsia="ru-RU"/>
        </w:rPr>
        <w:t xml:space="preserve"> с. Тибельти направлено 4 706 тыс. рублей. </w:t>
      </w:r>
    </w:p>
    <w:p w:rsidR="008A1D33" w:rsidRPr="008A1D33" w:rsidRDefault="008A1D33" w:rsidP="008A1D33">
      <w:pPr>
        <w:tabs>
          <w:tab w:val="left" w:pos="284"/>
        </w:tabs>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Другие расходы на  реализацию программ по работе с детьми и молодежью на проведение мероприятий,</w:t>
      </w:r>
      <w:r w:rsidRPr="008A1D33">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color w:val="000000"/>
          <w:sz w:val="24"/>
          <w:szCs w:val="24"/>
          <w:lang w:eastAsia="ru-RU"/>
        </w:rPr>
        <w:t xml:space="preserve">награждение талантливой молодежи, профилактику социально-негативных явлений составили  993,8 тыс. рублей, из них расходы на профилактику злоупотребления наркотическими средствами и психотропными веществами составили 97,8 тыс. рублей.  </w:t>
      </w:r>
    </w:p>
    <w:p w:rsidR="008A1D33" w:rsidRPr="008A1D33" w:rsidRDefault="008A1D33" w:rsidP="00F7371E">
      <w:pPr>
        <w:tabs>
          <w:tab w:val="left" w:pos="284"/>
        </w:tabs>
        <w:spacing w:after="0" w:line="240" w:lineRule="auto"/>
        <w:ind w:firstLine="567"/>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b/>
          <w:color w:val="000000"/>
          <w:sz w:val="24"/>
          <w:szCs w:val="24"/>
          <w:lang w:eastAsia="ru-RU"/>
        </w:rPr>
        <w:t>1.10.</w:t>
      </w:r>
      <w:r w:rsidRPr="008A1D33">
        <w:rPr>
          <w:rFonts w:ascii="Times New Roman" w:eastAsia="Times New Roman" w:hAnsi="Times New Roman" w:cs="Times New Roman"/>
          <w:color w:val="000000"/>
          <w:sz w:val="24"/>
          <w:szCs w:val="24"/>
          <w:lang w:eastAsia="ru-RU"/>
        </w:rPr>
        <w:t xml:space="preserve"> </w:t>
      </w:r>
      <w:r w:rsidRPr="008A1D33">
        <w:rPr>
          <w:rFonts w:ascii="Times New Roman" w:eastAsia="Times New Roman" w:hAnsi="Times New Roman" w:cs="Times New Roman"/>
          <w:b/>
          <w:color w:val="000000"/>
          <w:sz w:val="24"/>
          <w:szCs w:val="24"/>
          <w:lang w:eastAsia="ru-RU"/>
        </w:rPr>
        <w:t>Социальные выплаты населению</w:t>
      </w:r>
      <w:r w:rsidRPr="008A1D33">
        <w:rPr>
          <w:rFonts w:ascii="Times New Roman" w:eastAsia="Times New Roman" w:hAnsi="Times New Roman" w:cs="Times New Roman"/>
          <w:color w:val="000000"/>
          <w:sz w:val="24"/>
          <w:szCs w:val="24"/>
          <w:lang w:eastAsia="ru-RU"/>
        </w:rPr>
        <w:t xml:space="preserve">  в 2020 году составили  </w:t>
      </w:r>
      <w:r w:rsidRPr="008A1D33">
        <w:rPr>
          <w:rFonts w:ascii="Times New Roman" w:eastAsia="Times New Roman" w:hAnsi="Times New Roman" w:cs="Times New Roman"/>
          <w:b/>
          <w:color w:val="000000"/>
          <w:sz w:val="24"/>
          <w:szCs w:val="24"/>
          <w:lang w:eastAsia="ru-RU"/>
        </w:rPr>
        <w:t>90 103,2 тыс. рублей</w:t>
      </w:r>
      <w:r w:rsidRPr="008A1D33">
        <w:rPr>
          <w:rFonts w:ascii="Times New Roman" w:eastAsia="Times New Roman" w:hAnsi="Times New Roman" w:cs="Times New Roman"/>
          <w:color w:val="000000"/>
          <w:sz w:val="24"/>
          <w:szCs w:val="24"/>
          <w:lang w:eastAsia="ru-RU"/>
        </w:rPr>
        <w:t xml:space="preserve">  </w:t>
      </w:r>
      <w:r w:rsidRPr="008A1D33">
        <w:rPr>
          <w:rFonts w:ascii="Times New Roman" w:eastAsia="Times New Roman" w:hAnsi="Times New Roman" w:cs="Times New Roman"/>
          <w:sz w:val="24"/>
          <w:szCs w:val="24"/>
          <w:lang w:eastAsia="ru-RU"/>
        </w:rPr>
        <w:t xml:space="preserve">с приростом к 2019году в сумме + 5 505,1 тыс. рублей, из них </w:t>
      </w:r>
      <w:proofErr w:type="gramStart"/>
      <w:r w:rsidRPr="008A1D33">
        <w:rPr>
          <w:rFonts w:ascii="Times New Roman" w:eastAsia="Times New Roman" w:hAnsi="Times New Roman" w:cs="Times New Roman"/>
          <w:sz w:val="24"/>
          <w:szCs w:val="24"/>
          <w:lang w:eastAsia="ru-RU"/>
        </w:rPr>
        <w:t>на</w:t>
      </w:r>
      <w:proofErr w:type="gramEnd"/>
      <w:r w:rsidRPr="008A1D33">
        <w:rPr>
          <w:rFonts w:ascii="Times New Roman" w:eastAsia="Times New Roman" w:hAnsi="Times New Roman" w:cs="Times New Roman"/>
          <w:sz w:val="24"/>
          <w:szCs w:val="24"/>
          <w:lang w:eastAsia="ru-RU"/>
        </w:rPr>
        <w:t xml:space="preserve">: </w:t>
      </w:r>
    </w:p>
    <w:p w:rsidR="008A1D33" w:rsidRPr="008A1D33" w:rsidRDefault="008A1D33" w:rsidP="008A1D33">
      <w:pPr>
        <w:tabs>
          <w:tab w:val="left" w:pos="284"/>
        </w:tabs>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sz w:val="24"/>
          <w:szCs w:val="24"/>
        </w:rPr>
        <w:t>доплату к муниципальной пенсии муниципальным служащим направлено  7 440,7 тыс. рублей;</w:t>
      </w:r>
    </w:p>
    <w:p w:rsidR="008A1D33" w:rsidRPr="008A1D33" w:rsidRDefault="008A1D33" w:rsidP="008A1D33">
      <w:pPr>
        <w:tabs>
          <w:tab w:val="left" w:pos="284"/>
        </w:tabs>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color w:val="000000"/>
          <w:sz w:val="24"/>
          <w:szCs w:val="24"/>
          <w:lang w:eastAsia="ru-RU"/>
        </w:rPr>
        <w:t xml:space="preserve">- </w:t>
      </w:r>
      <w:r w:rsidRPr="008A1D33">
        <w:rPr>
          <w:rFonts w:ascii="Times New Roman" w:eastAsia="Times New Roman" w:hAnsi="Times New Roman" w:cs="Times New Roman"/>
          <w:sz w:val="24"/>
          <w:szCs w:val="24"/>
          <w:lang w:eastAsia="ru-RU"/>
        </w:rPr>
        <w:t xml:space="preserve">обеспечение  социальной выплаты на приобретение жилого помещения или строительство индивидуального жилого дома    22 </w:t>
      </w:r>
      <w:r w:rsidRPr="008A1D33">
        <w:rPr>
          <w:rFonts w:ascii="Times New Roman" w:eastAsia="Times New Roman" w:hAnsi="Times New Roman" w:cs="Times New Roman"/>
          <w:b/>
          <w:sz w:val="24"/>
          <w:szCs w:val="24"/>
          <w:lang w:eastAsia="ru-RU"/>
        </w:rPr>
        <w:t>молодым  семьям</w:t>
      </w:r>
      <w:r w:rsidRPr="008A1D33">
        <w:rPr>
          <w:rFonts w:ascii="Times New Roman" w:eastAsia="Times New Roman" w:hAnsi="Times New Roman" w:cs="Times New Roman"/>
          <w:sz w:val="24"/>
          <w:szCs w:val="24"/>
          <w:lang w:eastAsia="ru-RU"/>
        </w:rPr>
        <w:t xml:space="preserve"> в сумме  25 021,5 тыс. рублей. </w:t>
      </w:r>
    </w:p>
    <w:p w:rsidR="008A1D33" w:rsidRPr="008A1D33" w:rsidRDefault="008A1D33" w:rsidP="008A1D33">
      <w:pPr>
        <w:tabs>
          <w:tab w:val="left" w:pos="284"/>
        </w:tabs>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rPr>
        <w:t xml:space="preserve">- предоставление гражданам субсидий на оплату жилых помещений и коммунальных услуг в сумме  </w:t>
      </w:r>
      <w:r w:rsidRPr="008A1D33">
        <w:rPr>
          <w:rFonts w:ascii="Times New Roman" w:eastAsia="Times New Roman" w:hAnsi="Times New Roman" w:cs="Times New Roman"/>
          <w:bCs/>
          <w:sz w:val="24"/>
          <w:szCs w:val="24"/>
        </w:rPr>
        <w:t>53 924 тыс. рублей.</w:t>
      </w:r>
      <w:r w:rsidRPr="008A1D33">
        <w:rPr>
          <w:rFonts w:ascii="Times New Roman" w:eastAsia="+mn-ea" w:hAnsi="Times New Roman" w:cs="Times New Roman"/>
          <w:kern w:val="24"/>
          <w:sz w:val="24"/>
          <w:szCs w:val="24"/>
          <w:lang w:eastAsia="ru-RU"/>
        </w:rPr>
        <w:t xml:space="preserve">   Количество семей, являющихся получателями субсидий в 2020 году, составило    2333</w:t>
      </w:r>
      <w:r w:rsidRPr="008A1D33">
        <w:rPr>
          <w:rFonts w:ascii="Times New Roman" w:eastAsia="+mn-ea" w:hAnsi="Times New Roman" w:cs="Times New Roman"/>
          <w:b/>
          <w:kern w:val="24"/>
          <w:sz w:val="24"/>
          <w:szCs w:val="24"/>
          <w:lang w:eastAsia="ru-RU"/>
        </w:rPr>
        <w:t>.</w:t>
      </w:r>
      <w:r w:rsidRPr="008A1D33">
        <w:rPr>
          <w:rFonts w:ascii="Times New Roman" w:eastAsia="+mn-ea" w:hAnsi="Times New Roman" w:cs="Times New Roman"/>
          <w:kern w:val="24"/>
          <w:sz w:val="24"/>
          <w:szCs w:val="24"/>
          <w:lang w:eastAsia="ru-RU"/>
        </w:rPr>
        <w:t xml:space="preserve"> </w:t>
      </w:r>
      <w:r w:rsidRPr="008A1D33">
        <w:rPr>
          <w:rFonts w:ascii="Times New Roman" w:eastAsia="Times New Roman" w:hAnsi="Times New Roman" w:cs="Times New Roman"/>
          <w:sz w:val="24"/>
          <w:szCs w:val="24"/>
          <w:lang w:eastAsia="ru-RU"/>
        </w:rPr>
        <w:t xml:space="preserve">По  сравнению с данными по состоянию на 01.01.2020 количество семей, получивших субсидии на оплату жилья и коммунальных услуг, снизилось на - 271 получателя  в связи со  снижением  прожиточного минимума и увеличением минимального </w:t>
      </w:r>
      <w:proofErr w:type="gramStart"/>
      <w:r w:rsidRPr="008A1D33">
        <w:rPr>
          <w:rFonts w:ascii="Times New Roman" w:eastAsia="Times New Roman" w:hAnsi="Times New Roman" w:cs="Times New Roman"/>
          <w:sz w:val="24"/>
          <w:szCs w:val="24"/>
          <w:lang w:eastAsia="ru-RU"/>
        </w:rPr>
        <w:t>размера оплаты труда</w:t>
      </w:r>
      <w:proofErr w:type="gramEnd"/>
      <w:r w:rsidRPr="008A1D33">
        <w:rPr>
          <w:rFonts w:ascii="Times New Roman" w:eastAsia="Times New Roman" w:hAnsi="Times New Roman" w:cs="Times New Roman"/>
          <w:sz w:val="24"/>
          <w:szCs w:val="24"/>
          <w:lang w:eastAsia="ru-RU"/>
        </w:rPr>
        <w:t xml:space="preserve">. </w:t>
      </w:r>
    </w:p>
    <w:p w:rsidR="008A1D33" w:rsidRPr="008A1D33" w:rsidRDefault="008A1D33" w:rsidP="008A1D33">
      <w:pPr>
        <w:tabs>
          <w:tab w:val="left" w:pos="284"/>
        </w:tabs>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rPr>
        <w:t>-   выплаты почетным гражданам в сумме  673,4  тыс. рублей;</w:t>
      </w:r>
    </w:p>
    <w:p w:rsidR="008A1D33" w:rsidRPr="008A1D33" w:rsidRDefault="008A1D33" w:rsidP="008A1D33">
      <w:pPr>
        <w:tabs>
          <w:tab w:val="left" w:pos="284"/>
        </w:tabs>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sz w:val="24"/>
          <w:szCs w:val="24"/>
        </w:rPr>
        <w:t>- оказание адресной материальной помощи гражданам, оказавшимся в трудной жизненной ситуации 1 046,9 тыс. рублей, в том числе гражданам, пострадавшим при пожаре 345 тыс. рублей;</w:t>
      </w:r>
    </w:p>
    <w:p w:rsidR="008A1D33" w:rsidRPr="008A1D33" w:rsidRDefault="008A1D33" w:rsidP="008A1D33">
      <w:pPr>
        <w:tabs>
          <w:tab w:val="left" w:pos="284"/>
        </w:tabs>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sz w:val="24"/>
          <w:szCs w:val="24"/>
        </w:rPr>
        <w:t>- оказание содействия социально-ориентированным некоммерческим организациям 1 300 тыс. рублей;</w:t>
      </w:r>
    </w:p>
    <w:p w:rsidR="008A1D33" w:rsidRPr="008A1D33" w:rsidRDefault="008A1D33" w:rsidP="008A1D33">
      <w:pPr>
        <w:tabs>
          <w:tab w:val="left" w:pos="284"/>
        </w:tabs>
        <w:spacing w:after="0" w:line="240" w:lineRule="auto"/>
        <w:jc w:val="both"/>
        <w:rPr>
          <w:rFonts w:ascii="Times New Roman" w:eastAsia="Times New Roman" w:hAnsi="Times New Roman" w:cs="Times New Roman"/>
          <w:sz w:val="24"/>
          <w:szCs w:val="24"/>
        </w:rPr>
      </w:pPr>
      <w:r w:rsidRPr="008A1D33">
        <w:rPr>
          <w:rFonts w:ascii="Times New Roman" w:eastAsia="Times New Roman" w:hAnsi="Times New Roman" w:cs="Times New Roman"/>
          <w:kern w:val="24"/>
          <w:sz w:val="24"/>
          <w:szCs w:val="24"/>
        </w:rPr>
        <w:t xml:space="preserve">- создание условий для оказания медицинской помощи населению на территории муниципального образования Слюдянский район и оказания социальной помощи молодым специалистам педагогического образования  предоставлялись социальные </w:t>
      </w:r>
      <w:r w:rsidRPr="008A1D33">
        <w:rPr>
          <w:rFonts w:ascii="Times New Roman" w:eastAsia="Times New Roman" w:hAnsi="Times New Roman" w:cs="Times New Roman"/>
          <w:sz w:val="24"/>
          <w:szCs w:val="24"/>
        </w:rPr>
        <w:t>выплаты единовременного денежного пособия молодым специалистам здравоохранения и образования  в сумме  624,4 тыс. рублей;</w:t>
      </w:r>
    </w:p>
    <w:p w:rsidR="008A1D33" w:rsidRPr="008A1D33" w:rsidRDefault="008A1D33" w:rsidP="008A1D33">
      <w:pPr>
        <w:tabs>
          <w:tab w:val="left" w:pos="284"/>
        </w:tabs>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sz w:val="24"/>
          <w:szCs w:val="24"/>
        </w:rPr>
        <w:t>и другие мероприятия в сумме 72,3 тыс. рублей;</w:t>
      </w:r>
    </w:p>
    <w:p w:rsidR="008A1D33" w:rsidRPr="008A1D33" w:rsidRDefault="008A1D33" w:rsidP="00F7371E">
      <w:pPr>
        <w:tabs>
          <w:tab w:val="left" w:pos="0"/>
        </w:tabs>
        <w:spacing w:after="0" w:line="240" w:lineRule="auto"/>
        <w:ind w:firstLine="567"/>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color w:val="000000"/>
          <w:sz w:val="24"/>
          <w:szCs w:val="24"/>
          <w:lang w:eastAsia="ru-RU"/>
        </w:rPr>
        <w:t>1.11.  Иные расходы</w:t>
      </w:r>
      <w:r w:rsidRPr="008A1D33">
        <w:rPr>
          <w:rFonts w:ascii="Times New Roman" w:eastAsia="Times New Roman" w:hAnsi="Times New Roman" w:cs="Times New Roman"/>
          <w:color w:val="000000"/>
          <w:sz w:val="24"/>
          <w:szCs w:val="24"/>
          <w:lang w:eastAsia="ru-RU"/>
        </w:rPr>
        <w:t xml:space="preserve"> на функционирование учреждений образования, культуры на выполнение муниципального задания и другие расходы  без учета капитальных вложений составили </w:t>
      </w:r>
      <w:r w:rsidRPr="008A1D33">
        <w:rPr>
          <w:rFonts w:ascii="Times New Roman" w:eastAsia="Times New Roman" w:hAnsi="Times New Roman" w:cs="Times New Roman"/>
          <w:b/>
          <w:color w:val="000000"/>
          <w:sz w:val="24"/>
          <w:szCs w:val="24"/>
          <w:lang w:eastAsia="ru-RU"/>
        </w:rPr>
        <w:t>97 531,4 тыс. рублей</w:t>
      </w:r>
      <w:r w:rsidRPr="008A1D33">
        <w:rPr>
          <w:rFonts w:ascii="Times New Roman" w:eastAsia="Times New Roman" w:hAnsi="Times New Roman" w:cs="Times New Roman"/>
          <w:color w:val="000000"/>
          <w:sz w:val="24"/>
          <w:szCs w:val="24"/>
          <w:lang w:eastAsia="ru-RU"/>
        </w:rPr>
        <w:t>.</w:t>
      </w:r>
    </w:p>
    <w:p w:rsidR="008A1D33" w:rsidRPr="00AF540A" w:rsidRDefault="008A1D33" w:rsidP="001C5E01">
      <w:pPr>
        <w:pStyle w:val="a4"/>
        <w:numPr>
          <w:ilvl w:val="0"/>
          <w:numId w:val="4"/>
        </w:numPr>
        <w:tabs>
          <w:tab w:val="left" w:pos="284"/>
        </w:tabs>
        <w:spacing w:after="0" w:line="240" w:lineRule="auto"/>
        <w:ind w:left="567" w:firstLine="0"/>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b/>
          <w:color w:val="000000"/>
          <w:sz w:val="24"/>
          <w:szCs w:val="24"/>
          <w:lang w:eastAsia="ru-RU"/>
        </w:rPr>
        <w:t xml:space="preserve">Капитальные вложения </w:t>
      </w:r>
    </w:p>
    <w:p w:rsidR="008A1D33" w:rsidRPr="008A1D33" w:rsidRDefault="00F7371E" w:rsidP="008A1D33">
      <w:pPr>
        <w:tabs>
          <w:tab w:val="left" w:pos="284"/>
        </w:tabs>
        <w:spacing w:after="0" w:line="240" w:lineRule="auto"/>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ab/>
      </w:r>
      <w:r>
        <w:rPr>
          <w:rFonts w:ascii="Times New Roman" w:eastAsia="Times New Roman" w:hAnsi="Times New Roman" w:cs="Times New Roman"/>
          <w:color w:val="000000"/>
          <w:sz w:val="24"/>
          <w:szCs w:val="24"/>
          <w:lang w:eastAsia="ru-RU"/>
        </w:rPr>
        <w:tab/>
      </w:r>
      <w:r w:rsidR="008A1D33" w:rsidRPr="008A1D33">
        <w:rPr>
          <w:rFonts w:ascii="Times New Roman" w:eastAsia="Times New Roman" w:hAnsi="Times New Roman" w:cs="Times New Roman"/>
          <w:color w:val="000000"/>
          <w:sz w:val="24"/>
          <w:szCs w:val="24"/>
          <w:lang w:eastAsia="ru-RU"/>
        </w:rPr>
        <w:t>За 2020</w:t>
      </w:r>
      <w:r w:rsidR="0032084E">
        <w:rPr>
          <w:rFonts w:ascii="Times New Roman" w:eastAsia="Times New Roman" w:hAnsi="Times New Roman" w:cs="Times New Roman"/>
          <w:color w:val="000000"/>
          <w:sz w:val="24"/>
          <w:szCs w:val="24"/>
          <w:lang w:eastAsia="ru-RU"/>
        </w:rPr>
        <w:t xml:space="preserve"> </w:t>
      </w:r>
      <w:r w:rsidR="008A1D33" w:rsidRPr="008A1D33">
        <w:rPr>
          <w:rFonts w:ascii="Times New Roman" w:eastAsia="Times New Roman" w:hAnsi="Times New Roman" w:cs="Times New Roman"/>
          <w:color w:val="000000"/>
          <w:sz w:val="24"/>
          <w:szCs w:val="24"/>
          <w:lang w:eastAsia="ru-RU"/>
        </w:rPr>
        <w:t xml:space="preserve">год объем расходов на осуществление капитальных вложений в объекты муниципальной собственности составил </w:t>
      </w:r>
      <w:r w:rsidR="008A1D33" w:rsidRPr="008A1D33">
        <w:rPr>
          <w:rFonts w:ascii="Times New Roman" w:eastAsia="Times New Roman" w:hAnsi="Times New Roman" w:cs="Times New Roman"/>
          <w:b/>
          <w:color w:val="000000"/>
          <w:sz w:val="24"/>
          <w:szCs w:val="24"/>
          <w:lang w:eastAsia="ru-RU"/>
        </w:rPr>
        <w:t>482 234,9</w:t>
      </w:r>
      <w:r w:rsidR="008A1D33" w:rsidRPr="008A1D33">
        <w:rPr>
          <w:rFonts w:ascii="Times New Roman" w:eastAsia="Times New Roman" w:hAnsi="Times New Roman" w:cs="Times New Roman"/>
          <w:color w:val="000000"/>
          <w:sz w:val="24"/>
          <w:szCs w:val="24"/>
          <w:lang w:eastAsia="ru-RU"/>
        </w:rPr>
        <w:t xml:space="preserve"> </w:t>
      </w:r>
      <w:r w:rsidR="008A1D33" w:rsidRPr="008A1D33">
        <w:rPr>
          <w:rFonts w:ascii="Times New Roman" w:eastAsia="Times New Roman" w:hAnsi="Times New Roman" w:cs="Times New Roman"/>
          <w:b/>
          <w:color w:val="000000"/>
          <w:sz w:val="24"/>
          <w:szCs w:val="24"/>
          <w:lang w:eastAsia="ru-RU"/>
        </w:rPr>
        <w:t>тыс. рублей</w:t>
      </w:r>
      <w:r w:rsidR="008A1D33" w:rsidRPr="008A1D33">
        <w:rPr>
          <w:rFonts w:ascii="Times New Roman" w:eastAsia="Times New Roman" w:hAnsi="Times New Roman" w:cs="Times New Roman"/>
          <w:color w:val="000000"/>
          <w:sz w:val="24"/>
          <w:szCs w:val="24"/>
          <w:lang w:eastAsia="ru-RU"/>
        </w:rPr>
        <w:t>.  По отношению к 2019 году расходы увеличились на  + 353 489,2 тыс. рублей.  В 2021 году на эти цели планируется направить 948 444,2 тыс. рублей.</w:t>
      </w:r>
    </w:p>
    <w:p w:rsidR="008A1D33" w:rsidRPr="008A1D33" w:rsidRDefault="00F7371E" w:rsidP="008A1D33">
      <w:pPr>
        <w:tabs>
          <w:tab w:val="left" w:pos="284"/>
        </w:tabs>
        <w:spacing w:after="0" w:line="240" w:lineRule="auto"/>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sidR="008A1D33" w:rsidRPr="008A1D33">
        <w:rPr>
          <w:rFonts w:ascii="Times New Roman" w:eastAsia="Times New Roman" w:hAnsi="Times New Roman" w:cs="Times New Roman"/>
          <w:color w:val="000000"/>
          <w:sz w:val="24"/>
          <w:szCs w:val="24"/>
          <w:lang w:eastAsia="ru-RU"/>
        </w:rPr>
        <w:t xml:space="preserve">В 2020 году распределено по объектам </w:t>
      </w:r>
      <w:proofErr w:type="gramStart"/>
      <w:r w:rsidR="008A1D33" w:rsidRPr="008A1D33">
        <w:rPr>
          <w:rFonts w:ascii="Times New Roman" w:eastAsia="Times New Roman" w:hAnsi="Times New Roman" w:cs="Times New Roman"/>
          <w:color w:val="000000"/>
          <w:sz w:val="24"/>
          <w:szCs w:val="24"/>
          <w:lang w:eastAsia="ru-RU"/>
        </w:rPr>
        <w:t>на</w:t>
      </w:r>
      <w:proofErr w:type="gramEnd"/>
      <w:r w:rsidR="008A1D33" w:rsidRPr="008A1D33">
        <w:rPr>
          <w:rFonts w:ascii="Times New Roman" w:eastAsia="Times New Roman" w:hAnsi="Times New Roman" w:cs="Times New Roman"/>
          <w:color w:val="000000"/>
          <w:sz w:val="24"/>
          <w:szCs w:val="24"/>
          <w:lang w:eastAsia="ru-RU"/>
        </w:rPr>
        <w:t>:</w:t>
      </w:r>
    </w:p>
    <w:p w:rsidR="008A1D33" w:rsidRPr="008A1D33" w:rsidRDefault="008A1D33" w:rsidP="008A1D33">
      <w:pPr>
        <w:tabs>
          <w:tab w:val="left" w:pos="284"/>
        </w:tabs>
        <w:spacing w:after="0" w:line="240" w:lineRule="auto"/>
        <w:contextualSpacing/>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 xml:space="preserve">-  строительство </w:t>
      </w:r>
      <w:r w:rsidRPr="008A1D33">
        <w:rPr>
          <w:rFonts w:ascii="Times New Roman" w:eastAsia="Times New Roman" w:hAnsi="Times New Roman" w:cs="Times New Roman"/>
          <w:b/>
          <w:color w:val="000000"/>
          <w:sz w:val="24"/>
          <w:szCs w:val="24"/>
          <w:lang w:eastAsia="ru-RU"/>
        </w:rPr>
        <w:t>школы на 725 мест</w:t>
      </w:r>
      <w:r w:rsidRPr="008A1D33">
        <w:rPr>
          <w:rFonts w:ascii="Times New Roman" w:eastAsia="Times New Roman" w:hAnsi="Times New Roman" w:cs="Times New Roman"/>
          <w:color w:val="000000"/>
          <w:sz w:val="24"/>
          <w:szCs w:val="24"/>
          <w:lang w:eastAsia="ru-RU"/>
        </w:rPr>
        <w:t xml:space="preserve"> в  микрорайоне Рудоуправление г. Слюдянка за счет средств областного и местного бюджета расходы  в 2020 году составили  </w:t>
      </w:r>
      <w:r w:rsidRPr="008A1D33">
        <w:rPr>
          <w:rFonts w:ascii="Times New Roman" w:eastAsia="Times New Roman" w:hAnsi="Times New Roman" w:cs="Times New Roman"/>
          <w:b/>
          <w:color w:val="000000"/>
          <w:sz w:val="24"/>
          <w:szCs w:val="24"/>
          <w:lang w:eastAsia="ru-RU"/>
        </w:rPr>
        <w:t>223 683,9</w:t>
      </w:r>
      <w:r w:rsidRPr="008A1D33">
        <w:rPr>
          <w:rFonts w:ascii="Times New Roman" w:eastAsia="Times New Roman" w:hAnsi="Times New Roman" w:cs="Times New Roman"/>
          <w:color w:val="000000"/>
          <w:sz w:val="24"/>
          <w:szCs w:val="24"/>
          <w:lang w:eastAsia="ru-RU"/>
        </w:rPr>
        <w:t xml:space="preserve"> тыс. рублей</w:t>
      </w:r>
      <w:r w:rsidR="0043473B">
        <w:rPr>
          <w:rFonts w:ascii="Times New Roman" w:eastAsia="Times New Roman" w:hAnsi="Times New Roman" w:cs="Times New Roman"/>
          <w:color w:val="000000"/>
          <w:sz w:val="24"/>
          <w:szCs w:val="24"/>
          <w:lang w:eastAsia="ru-RU"/>
        </w:rPr>
        <w:t xml:space="preserve"> (в том числе на осуществление строительного и авторского надзора)</w:t>
      </w:r>
      <w:r w:rsidRPr="008A1D33">
        <w:rPr>
          <w:rFonts w:ascii="Times New Roman" w:eastAsia="Times New Roman" w:hAnsi="Times New Roman" w:cs="Times New Roman"/>
          <w:color w:val="000000"/>
          <w:sz w:val="24"/>
          <w:szCs w:val="24"/>
          <w:lang w:eastAsia="ru-RU"/>
        </w:rPr>
        <w:t>.</w:t>
      </w:r>
    </w:p>
    <w:p w:rsidR="004B7A8E" w:rsidRDefault="008A1D33" w:rsidP="008A1D33">
      <w:pPr>
        <w:tabs>
          <w:tab w:val="left" w:pos="284"/>
        </w:tabs>
        <w:spacing w:after="0" w:line="240" w:lineRule="auto"/>
        <w:contextualSpacing/>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 xml:space="preserve">-  корректировку проектной документации </w:t>
      </w:r>
      <w:r w:rsidRPr="008A1D33">
        <w:rPr>
          <w:rFonts w:ascii="Times New Roman" w:eastAsia="Times New Roman" w:hAnsi="Times New Roman" w:cs="Times New Roman"/>
          <w:b/>
          <w:color w:val="000000"/>
          <w:sz w:val="24"/>
          <w:szCs w:val="24"/>
          <w:lang w:eastAsia="ru-RU"/>
        </w:rPr>
        <w:t>строительства 2 очереди Спортивно-оздоровительного комплекса г. Слюдянка</w:t>
      </w:r>
      <w:r w:rsidRPr="008A1D33">
        <w:rPr>
          <w:rFonts w:ascii="Times New Roman" w:eastAsia="Times New Roman" w:hAnsi="Times New Roman" w:cs="Times New Roman"/>
          <w:color w:val="000000"/>
          <w:sz w:val="24"/>
          <w:szCs w:val="24"/>
          <w:lang w:eastAsia="ru-RU"/>
        </w:rPr>
        <w:t xml:space="preserve"> за 2020 год  направлено </w:t>
      </w:r>
      <w:r w:rsidRPr="008A1D33">
        <w:rPr>
          <w:rFonts w:ascii="Times New Roman" w:eastAsia="Times New Roman" w:hAnsi="Times New Roman" w:cs="Times New Roman"/>
          <w:b/>
          <w:color w:val="000000"/>
          <w:sz w:val="24"/>
          <w:szCs w:val="24"/>
          <w:lang w:eastAsia="ru-RU"/>
        </w:rPr>
        <w:t>1500 тыс. рублей</w:t>
      </w:r>
      <w:r w:rsidRPr="00091A2D">
        <w:rPr>
          <w:rFonts w:ascii="Times New Roman" w:eastAsia="Times New Roman" w:hAnsi="Times New Roman" w:cs="Times New Roman"/>
          <w:color w:val="000000"/>
          <w:sz w:val="24"/>
          <w:szCs w:val="24"/>
          <w:lang w:eastAsia="ru-RU"/>
        </w:rPr>
        <w:t xml:space="preserve">. </w:t>
      </w:r>
    </w:p>
    <w:p w:rsidR="008A1D33" w:rsidRPr="008A1D33" w:rsidRDefault="008A1D33" w:rsidP="008A1D33">
      <w:pPr>
        <w:tabs>
          <w:tab w:val="left" w:pos="284"/>
        </w:tabs>
        <w:spacing w:after="0" w:line="240" w:lineRule="auto"/>
        <w:contextualSpacing/>
        <w:jc w:val="both"/>
        <w:rPr>
          <w:rFonts w:ascii="Times New Roman" w:hAnsi="Times New Roman" w:cs="Times New Roman"/>
          <w:sz w:val="24"/>
          <w:szCs w:val="24"/>
        </w:rPr>
      </w:pPr>
      <w:r w:rsidRPr="008A1D33">
        <w:rPr>
          <w:rFonts w:ascii="Times New Roman" w:hAnsi="Times New Roman" w:cs="Times New Roman"/>
          <w:sz w:val="24"/>
          <w:szCs w:val="24"/>
        </w:rPr>
        <w:t xml:space="preserve">- строительство </w:t>
      </w:r>
      <w:r w:rsidRPr="008A1D33">
        <w:rPr>
          <w:rFonts w:ascii="Times New Roman" w:hAnsi="Times New Roman" w:cs="Times New Roman"/>
          <w:b/>
          <w:sz w:val="24"/>
          <w:szCs w:val="24"/>
        </w:rPr>
        <w:t>полигона твердых коммунальных отходов</w:t>
      </w:r>
      <w:r w:rsidRPr="008A1D33">
        <w:rPr>
          <w:rFonts w:ascii="Times New Roman" w:hAnsi="Times New Roman" w:cs="Times New Roman"/>
          <w:sz w:val="24"/>
          <w:szCs w:val="24"/>
        </w:rPr>
        <w:t xml:space="preserve"> на территории МО Слюдянский район Иркутской области, 140 м вправо от федеральной автомобильной дороги А-333 «Култук-Монды-граница с Монголией»), направлено 111 111,2 тыс. рублей.</w:t>
      </w:r>
    </w:p>
    <w:p w:rsidR="008A1D33" w:rsidRPr="008A1D33" w:rsidRDefault="008A1D33" w:rsidP="008A1D33">
      <w:pPr>
        <w:tabs>
          <w:tab w:val="left" w:pos="284"/>
        </w:tabs>
        <w:spacing w:after="0" w:line="240" w:lineRule="auto"/>
        <w:contextualSpacing/>
        <w:jc w:val="both"/>
        <w:rPr>
          <w:rFonts w:ascii="Times New Roman" w:hAnsi="Times New Roman" w:cs="Times New Roman"/>
          <w:sz w:val="24"/>
          <w:szCs w:val="24"/>
        </w:rPr>
      </w:pPr>
      <w:r w:rsidRPr="000E7D1C">
        <w:rPr>
          <w:rFonts w:ascii="Times New Roman" w:eastAsia="Times New Roman" w:hAnsi="Times New Roman" w:cs="Times New Roman"/>
          <w:color w:val="000000"/>
          <w:sz w:val="24"/>
          <w:szCs w:val="24"/>
          <w:lang w:eastAsia="ru-RU"/>
        </w:rPr>
        <w:t xml:space="preserve">-  проектную документацию на капитальный ремонт </w:t>
      </w:r>
      <w:r w:rsidRPr="000E7D1C">
        <w:rPr>
          <w:rFonts w:ascii="Times New Roman" w:eastAsia="Times New Roman" w:hAnsi="Times New Roman" w:cs="Times New Roman"/>
          <w:b/>
          <w:color w:val="000000"/>
          <w:sz w:val="24"/>
          <w:szCs w:val="24"/>
          <w:lang w:eastAsia="ru-RU"/>
        </w:rPr>
        <w:t>автомобильной дороги "Проезд к рекреационной зоне" (район с. Новоснежное</w:t>
      </w:r>
      <w:r w:rsidRPr="000E7D1C">
        <w:rPr>
          <w:rFonts w:ascii="Times New Roman" w:eastAsia="Times New Roman" w:hAnsi="Times New Roman" w:cs="Times New Roman"/>
          <w:color w:val="000000"/>
          <w:sz w:val="24"/>
          <w:szCs w:val="24"/>
          <w:lang w:eastAsia="ru-RU"/>
        </w:rPr>
        <w:t>) в 2020 году направлено 630 тыс. рублей. В 2021 году  за счет сре</w:t>
      </w:r>
      <w:proofErr w:type="gramStart"/>
      <w:r w:rsidRPr="000E7D1C">
        <w:rPr>
          <w:rFonts w:ascii="Times New Roman" w:eastAsia="Times New Roman" w:hAnsi="Times New Roman" w:cs="Times New Roman"/>
          <w:color w:val="000000"/>
          <w:sz w:val="24"/>
          <w:szCs w:val="24"/>
          <w:lang w:eastAsia="ru-RU"/>
        </w:rPr>
        <w:t>дств сп</w:t>
      </w:r>
      <w:proofErr w:type="gramEnd"/>
      <w:r w:rsidRPr="000E7D1C">
        <w:rPr>
          <w:rFonts w:ascii="Times New Roman" w:eastAsia="Times New Roman" w:hAnsi="Times New Roman" w:cs="Times New Roman"/>
          <w:color w:val="000000"/>
          <w:sz w:val="24"/>
          <w:szCs w:val="24"/>
          <w:lang w:eastAsia="ru-RU"/>
        </w:rPr>
        <w:t>онсорской помощи от</w:t>
      </w:r>
      <w:r w:rsidR="006C2DFD" w:rsidRPr="000E7D1C">
        <w:rPr>
          <w:rFonts w:ascii="Times New Roman" w:eastAsia="Times New Roman" w:hAnsi="Times New Roman" w:cs="Times New Roman"/>
          <w:color w:val="000000"/>
          <w:sz w:val="24"/>
          <w:szCs w:val="24"/>
          <w:lang w:eastAsia="ru-RU"/>
        </w:rPr>
        <w:t xml:space="preserve"> ИП Шевченко Е.А.</w:t>
      </w:r>
      <w:r w:rsidRPr="000E7D1C">
        <w:rPr>
          <w:rFonts w:ascii="Times New Roman" w:eastAsia="Times New Roman" w:hAnsi="Times New Roman" w:cs="Times New Roman"/>
          <w:color w:val="000000"/>
          <w:sz w:val="24"/>
          <w:szCs w:val="24"/>
          <w:lang w:eastAsia="ru-RU"/>
        </w:rPr>
        <w:t xml:space="preserve"> </w:t>
      </w:r>
      <w:r w:rsidRPr="000E7D1C">
        <w:rPr>
          <w:rFonts w:ascii="Times New Roman" w:eastAsia="Times New Roman" w:hAnsi="Times New Roman" w:cs="Times New Roman"/>
          <w:sz w:val="24"/>
          <w:szCs w:val="24"/>
          <w:lang w:eastAsia="ru-RU"/>
        </w:rPr>
        <w:t xml:space="preserve">запланировано 2 631,4 </w:t>
      </w:r>
      <w:r w:rsidRPr="000E7D1C">
        <w:rPr>
          <w:rFonts w:ascii="Times New Roman" w:eastAsia="Times New Roman" w:hAnsi="Times New Roman" w:cs="Times New Roman"/>
          <w:color w:val="000000"/>
          <w:sz w:val="24"/>
          <w:szCs w:val="24"/>
          <w:lang w:eastAsia="ru-RU"/>
        </w:rPr>
        <w:t>тыс. рублей.</w:t>
      </w:r>
      <w:r w:rsidRPr="008A1D33">
        <w:rPr>
          <w:rFonts w:ascii="Times New Roman" w:eastAsia="Times New Roman" w:hAnsi="Times New Roman" w:cs="Times New Roman"/>
          <w:color w:val="000000"/>
          <w:sz w:val="24"/>
          <w:szCs w:val="24"/>
          <w:lang w:eastAsia="ru-RU"/>
        </w:rPr>
        <w:t xml:space="preserve">  </w:t>
      </w:r>
    </w:p>
    <w:p w:rsidR="008A1D33" w:rsidRPr="008A1D33" w:rsidRDefault="008A1D33" w:rsidP="008A1D33">
      <w:pPr>
        <w:spacing w:after="0" w:line="240" w:lineRule="auto"/>
        <w:contextualSpacing/>
        <w:jc w:val="both"/>
        <w:rPr>
          <w:rFonts w:ascii="Times New Roman" w:hAnsi="Times New Roman" w:cs="Times New Roman"/>
          <w:sz w:val="24"/>
          <w:szCs w:val="24"/>
        </w:rPr>
      </w:pPr>
      <w:r w:rsidRPr="008A1D33">
        <w:rPr>
          <w:rFonts w:ascii="Times New Roman" w:eastAsia="Times New Roman" w:hAnsi="Times New Roman" w:cs="Times New Roman"/>
          <w:color w:val="000000"/>
          <w:sz w:val="24"/>
          <w:szCs w:val="24"/>
          <w:lang w:eastAsia="ru-RU"/>
        </w:rPr>
        <w:t xml:space="preserve">-  разработку проектной документации  на реконструкцию </w:t>
      </w:r>
      <w:r w:rsidRPr="008A1D33">
        <w:rPr>
          <w:rFonts w:ascii="Times New Roman" w:eastAsia="Times New Roman" w:hAnsi="Times New Roman" w:cs="Times New Roman"/>
          <w:b/>
          <w:color w:val="000000"/>
          <w:sz w:val="24"/>
          <w:szCs w:val="24"/>
          <w:lang w:eastAsia="ru-RU"/>
        </w:rPr>
        <w:t xml:space="preserve">систем теплоснабжения г. Байкальск </w:t>
      </w:r>
      <w:r w:rsidRPr="008A1D33">
        <w:rPr>
          <w:rFonts w:ascii="Times New Roman" w:eastAsia="Times New Roman" w:hAnsi="Times New Roman" w:cs="Times New Roman"/>
          <w:color w:val="000000"/>
          <w:sz w:val="24"/>
          <w:szCs w:val="24"/>
          <w:lang w:eastAsia="ru-RU"/>
        </w:rPr>
        <w:t>в 2020 году направлено 60 507,1 тыс. рублей.</w:t>
      </w:r>
    </w:p>
    <w:p w:rsidR="008A1D33" w:rsidRPr="008A1D33" w:rsidRDefault="008A1D33" w:rsidP="008A1D33">
      <w:pPr>
        <w:tabs>
          <w:tab w:val="left" w:pos="284"/>
        </w:tabs>
        <w:spacing w:after="0" w:line="240" w:lineRule="auto"/>
        <w:contextualSpacing/>
        <w:jc w:val="both"/>
        <w:rPr>
          <w:rFonts w:ascii="Times New Roman" w:hAnsi="Times New Roman" w:cs="Times New Roman"/>
          <w:sz w:val="24"/>
          <w:szCs w:val="24"/>
        </w:rPr>
      </w:pPr>
      <w:r w:rsidRPr="008A1D33">
        <w:rPr>
          <w:rFonts w:ascii="Times New Roman" w:eastAsia="Times New Roman" w:hAnsi="Times New Roman" w:cs="Times New Roman"/>
          <w:color w:val="000000"/>
          <w:sz w:val="24"/>
          <w:szCs w:val="24"/>
          <w:lang w:eastAsia="ru-RU"/>
        </w:rPr>
        <w:t xml:space="preserve">-  строительство </w:t>
      </w:r>
      <w:r w:rsidRPr="008A1D33">
        <w:rPr>
          <w:rFonts w:ascii="Times New Roman" w:eastAsia="Times New Roman" w:hAnsi="Times New Roman" w:cs="Times New Roman"/>
          <w:b/>
          <w:color w:val="000000"/>
          <w:sz w:val="24"/>
          <w:szCs w:val="24"/>
          <w:lang w:eastAsia="ru-RU"/>
        </w:rPr>
        <w:t>многофункционального культурного центра  г. Байкальск</w:t>
      </w:r>
      <w:r w:rsidRPr="008A1D33">
        <w:rPr>
          <w:rFonts w:ascii="Times New Roman" w:eastAsia="Times New Roman" w:hAnsi="Times New Roman" w:cs="Times New Roman"/>
          <w:color w:val="000000"/>
          <w:sz w:val="24"/>
          <w:szCs w:val="24"/>
          <w:lang w:eastAsia="ru-RU"/>
        </w:rPr>
        <w:t xml:space="preserve"> направлено в 2020 году  </w:t>
      </w:r>
      <w:r w:rsidRPr="008A1D33">
        <w:rPr>
          <w:rFonts w:ascii="Times New Roman" w:eastAsia="Times New Roman" w:hAnsi="Times New Roman" w:cs="Times New Roman"/>
          <w:b/>
          <w:color w:val="000000"/>
          <w:sz w:val="24"/>
          <w:szCs w:val="24"/>
          <w:lang w:eastAsia="ru-RU"/>
        </w:rPr>
        <w:t>49 355,8</w:t>
      </w:r>
      <w:r w:rsidRPr="008A1D33">
        <w:rPr>
          <w:rFonts w:ascii="Times New Roman" w:eastAsia="Times New Roman" w:hAnsi="Times New Roman" w:cs="Times New Roman"/>
          <w:color w:val="000000"/>
          <w:sz w:val="24"/>
          <w:szCs w:val="24"/>
          <w:lang w:eastAsia="ru-RU"/>
        </w:rPr>
        <w:t xml:space="preserve"> тыс. рублей. Срок завершения строительства 2022 год. На 2021 год запланировано 59 818,5 тыс. рублей.</w:t>
      </w:r>
    </w:p>
    <w:p w:rsidR="008A1D33" w:rsidRPr="008A1D33" w:rsidRDefault="008A1D33" w:rsidP="008A1D33">
      <w:pPr>
        <w:tabs>
          <w:tab w:val="left" w:pos="284"/>
        </w:tabs>
        <w:spacing w:after="0" w:line="240" w:lineRule="auto"/>
        <w:contextualSpacing/>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color w:val="000000"/>
          <w:sz w:val="24"/>
          <w:szCs w:val="24"/>
          <w:lang w:eastAsia="ru-RU"/>
        </w:rPr>
        <w:t xml:space="preserve">- </w:t>
      </w:r>
      <w:proofErr w:type="gramStart"/>
      <w:r w:rsidRPr="008A1D33">
        <w:rPr>
          <w:rFonts w:ascii="Times New Roman" w:eastAsia="Times New Roman" w:hAnsi="Times New Roman" w:cs="Times New Roman"/>
          <w:color w:val="000000"/>
          <w:sz w:val="24"/>
          <w:szCs w:val="24"/>
          <w:lang w:eastAsia="ru-RU"/>
        </w:rPr>
        <w:t>н</w:t>
      </w:r>
      <w:proofErr w:type="gramEnd"/>
      <w:r w:rsidRPr="008A1D33">
        <w:rPr>
          <w:rFonts w:ascii="Times New Roman" w:eastAsia="Times New Roman" w:hAnsi="Times New Roman" w:cs="Times New Roman"/>
          <w:color w:val="000000"/>
          <w:sz w:val="24"/>
          <w:szCs w:val="24"/>
          <w:lang w:eastAsia="ru-RU"/>
        </w:rPr>
        <w:t xml:space="preserve">а  строительство жилых домов в рамках переселения граждан из ветхого и аварийного жилого фонда </w:t>
      </w:r>
      <w:r w:rsidRPr="008A1D33">
        <w:rPr>
          <w:rFonts w:ascii="Times New Roman" w:eastAsia="Times New Roman" w:hAnsi="Times New Roman" w:cs="Times New Roman"/>
          <w:b/>
          <w:sz w:val="24"/>
          <w:szCs w:val="24"/>
          <w:lang w:eastAsia="ru-RU"/>
        </w:rPr>
        <w:t>в рамках Регионального проекта "</w:t>
      </w:r>
      <w:r w:rsidRPr="008A1D33">
        <w:rPr>
          <w:rFonts w:ascii="Times New Roman" w:eastAsia="Times New Roman" w:hAnsi="Times New Roman" w:cs="Times New Roman"/>
          <w:sz w:val="24"/>
          <w:szCs w:val="24"/>
          <w:lang w:eastAsia="ru-RU"/>
        </w:rPr>
        <w:t xml:space="preserve">Обеспечение устойчивого сокращения непригодного для проживания жилищного фонда (Иркутская область)" с учетом софинансирования из местных бюджетов плановые назначения в сумме 153 372,7 тыс. рублей исполнены в сумме </w:t>
      </w:r>
      <w:r w:rsidRPr="008A1D33">
        <w:rPr>
          <w:rFonts w:ascii="Times New Roman" w:eastAsia="Times New Roman" w:hAnsi="Times New Roman" w:cs="Times New Roman"/>
          <w:b/>
          <w:sz w:val="24"/>
          <w:szCs w:val="24"/>
          <w:lang w:eastAsia="ru-RU"/>
        </w:rPr>
        <w:t xml:space="preserve">31 103,9 тыс. рублей </w:t>
      </w:r>
      <w:r w:rsidRPr="008A1D33">
        <w:rPr>
          <w:rFonts w:ascii="Times New Roman" w:eastAsia="Times New Roman" w:hAnsi="Times New Roman" w:cs="Times New Roman"/>
          <w:sz w:val="24"/>
          <w:szCs w:val="24"/>
          <w:lang w:eastAsia="ru-RU"/>
        </w:rPr>
        <w:t>или 20,2%:</w:t>
      </w:r>
    </w:p>
    <w:p w:rsidR="008A1D33" w:rsidRPr="008A1D33" w:rsidRDefault="008A1D33" w:rsidP="001C5E0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Култукским городским поселением расселено 9 квартир - общая площадь расселения 369,6 кв.м. – исполнение осуществлено в полном объеме – 10 091,6 тыс. рублей,</w:t>
      </w:r>
    </w:p>
    <w:p w:rsidR="008A1D33" w:rsidRPr="008A1D33" w:rsidRDefault="008A1D33" w:rsidP="001C5E0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Слюдянским городским поселением средства в сумме 8 760,3 тыс. рублей не исполнены – объявлены торги на строительство многоквартирных торгов – сроки  реализации намечены в 2022 году, </w:t>
      </w:r>
    </w:p>
    <w:p w:rsidR="008A1D33" w:rsidRPr="008A1D33" w:rsidRDefault="008A1D33" w:rsidP="001C5E0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в связи с непоступлением средств из фонда реформирования Иркутской области, Байкальским городским  поселением  не получены средства регионального Фонда – 21 012,3 тыс. рублей (плановые назначения исполнены на 15,6%) направлены на предоплату(20%) по контракту на  выполнение работ по проектированию и строительству объекта капитального строительства «Жилые многоквартирные дома».</w:t>
      </w:r>
    </w:p>
    <w:p w:rsidR="008A1D33" w:rsidRPr="008A1D33" w:rsidRDefault="008A1D33" w:rsidP="001C5E01">
      <w:pPr>
        <w:tabs>
          <w:tab w:val="left" w:pos="284"/>
        </w:tabs>
        <w:spacing w:after="0" w:line="240" w:lineRule="auto"/>
        <w:ind w:firstLine="709"/>
        <w:contextualSpacing/>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 приобретение недвижимого имущества в М/</w:t>
      </w:r>
      <w:r w:rsidR="00F36623">
        <w:rPr>
          <w:rFonts w:ascii="Times New Roman" w:eastAsia="Times New Roman" w:hAnsi="Times New Roman" w:cs="Times New Roman"/>
          <w:color w:val="000000"/>
          <w:sz w:val="24"/>
          <w:szCs w:val="24"/>
          <w:lang w:eastAsia="ru-RU"/>
        </w:rPr>
        <w:t>н</w:t>
      </w:r>
      <w:r w:rsidRPr="008A1D33">
        <w:rPr>
          <w:rFonts w:ascii="Times New Roman" w:eastAsia="Times New Roman" w:hAnsi="Times New Roman" w:cs="Times New Roman"/>
          <w:color w:val="000000"/>
          <w:sz w:val="24"/>
          <w:szCs w:val="24"/>
          <w:lang w:eastAsia="ru-RU"/>
        </w:rPr>
        <w:t xml:space="preserve"> Южный</w:t>
      </w:r>
      <w:r w:rsidR="00F36623">
        <w:rPr>
          <w:rFonts w:ascii="Times New Roman" w:eastAsia="Times New Roman" w:hAnsi="Times New Roman" w:cs="Times New Roman"/>
          <w:color w:val="000000"/>
          <w:sz w:val="24"/>
          <w:szCs w:val="24"/>
          <w:lang w:eastAsia="ru-RU"/>
        </w:rPr>
        <w:t>,</w:t>
      </w:r>
      <w:r w:rsidRPr="008A1D33">
        <w:rPr>
          <w:rFonts w:ascii="Times New Roman" w:eastAsia="Times New Roman" w:hAnsi="Times New Roman" w:cs="Times New Roman"/>
          <w:color w:val="000000"/>
          <w:sz w:val="24"/>
          <w:szCs w:val="24"/>
          <w:lang w:eastAsia="ru-RU"/>
        </w:rPr>
        <w:t xml:space="preserve"> г</w:t>
      </w:r>
      <w:proofErr w:type="gramStart"/>
      <w:r w:rsidRPr="008A1D33">
        <w:rPr>
          <w:rFonts w:ascii="Times New Roman" w:eastAsia="Times New Roman" w:hAnsi="Times New Roman" w:cs="Times New Roman"/>
          <w:color w:val="000000"/>
          <w:sz w:val="24"/>
          <w:szCs w:val="24"/>
          <w:lang w:eastAsia="ru-RU"/>
        </w:rPr>
        <w:t>.Б</w:t>
      </w:r>
      <w:proofErr w:type="gramEnd"/>
      <w:r w:rsidRPr="008A1D33">
        <w:rPr>
          <w:rFonts w:ascii="Times New Roman" w:eastAsia="Times New Roman" w:hAnsi="Times New Roman" w:cs="Times New Roman"/>
          <w:color w:val="000000"/>
          <w:sz w:val="24"/>
          <w:szCs w:val="24"/>
          <w:lang w:eastAsia="ru-RU"/>
        </w:rPr>
        <w:t>айкальск 4 343 тыс. рублей.</w:t>
      </w:r>
    </w:p>
    <w:p w:rsidR="008A1D33" w:rsidRPr="008A1D33" w:rsidRDefault="008A1D33" w:rsidP="00152AC1">
      <w:pPr>
        <w:numPr>
          <w:ilvl w:val="0"/>
          <w:numId w:val="4"/>
        </w:numPr>
        <w:autoSpaceDE w:val="0"/>
        <w:autoSpaceDN w:val="0"/>
        <w:adjustRightInd w:val="0"/>
        <w:spacing w:before="240" w:after="240" w:line="240" w:lineRule="auto"/>
        <w:ind w:left="0" w:firstLine="567"/>
        <w:contextualSpacing/>
        <w:jc w:val="both"/>
        <w:rPr>
          <w:rFonts w:ascii="Times New Roman" w:eastAsia="Times New Roman" w:hAnsi="Times New Roman" w:cs="Times New Roman"/>
          <w:sz w:val="24"/>
          <w:szCs w:val="24"/>
          <w:lang w:eastAsia="ru-RU"/>
        </w:rPr>
      </w:pPr>
      <w:r w:rsidRPr="008A1D33">
        <w:rPr>
          <w:rFonts w:ascii="Times New Roman" w:hAnsi="Times New Roman" w:cs="Times New Roman"/>
          <w:b/>
          <w:sz w:val="24"/>
          <w:szCs w:val="24"/>
        </w:rPr>
        <w:t xml:space="preserve">Расходы на защиту населения и территории от чрезвычайных ситуаций природного и техногенного характера, гражданскую оборону </w:t>
      </w:r>
      <w:r w:rsidRPr="008A1D33">
        <w:rPr>
          <w:rFonts w:ascii="Times New Roman" w:hAnsi="Times New Roman" w:cs="Times New Roman"/>
          <w:sz w:val="24"/>
          <w:szCs w:val="24"/>
        </w:rPr>
        <w:t xml:space="preserve">за 2020 год составили </w:t>
      </w:r>
      <w:r w:rsidRPr="008A1D33">
        <w:rPr>
          <w:rFonts w:ascii="Times New Roman" w:hAnsi="Times New Roman" w:cs="Times New Roman"/>
          <w:b/>
          <w:sz w:val="24"/>
          <w:szCs w:val="24"/>
        </w:rPr>
        <w:t>351 598,5  тыс. рублей</w:t>
      </w:r>
      <w:r w:rsidRPr="008A1D33">
        <w:rPr>
          <w:rFonts w:ascii="Times New Roman" w:hAnsi="Times New Roman" w:cs="Times New Roman"/>
          <w:sz w:val="24"/>
          <w:szCs w:val="24"/>
        </w:rPr>
        <w:t>, из них</w:t>
      </w:r>
      <w:r w:rsidR="00152AC1">
        <w:rPr>
          <w:rFonts w:ascii="Times New Roman" w:hAnsi="Times New Roman" w:cs="Times New Roman"/>
          <w:sz w:val="24"/>
          <w:szCs w:val="24"/>
        </w:rPr>
        <w:t>:</w:t>
      </w:r>
    </w:p>
    <w:p w:rsidR="008A1D33" w:rsidRPr="008A1D33" w:rsidRDefault="008A1D33" w:rsidP="008A1D33">
      <w:pPr>
        <w:autoSpaceDE w:val="0"/>
        <w:autoSpaceDN w:val="0"/>
        <w:adjustRightInd w:val="0"/>
        <w:spacing w:before="240" w:after="240" w:line="240" w:lineRule="auto"/>
        <w:contextualSpacing/>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в целях ликвидации последствий чрезвычайной ситуации, сложившейся на территории района в связи с паводком, вызванным сильными дождями, прошедшими в июле 2019 года из средств резервного фонда Правительства Иркутской области выделено 42 394,9 тыс. рублей: </w:t>
      </w:r>
    </w:p>
    <w:p w:rsidR="008A1D33" w:rsidRPr="008A1D33" w:rsidRDefault="008A1D33" w:rsidP="008A1D33">
      <w:pPr>
        <w:autoSpaceDE w:val="0"/>
        <w:autoSpaceDN w:val="0"/>
        <w:adjustRightInd w:val="0"/>
        <w:spacing w:before="240" w:after="24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- 29 829,1 направлено на проведение  мероприятий по ликвидации поражающего фактора источника чрезвычайной ситуации путем удаления наносов в руслах рек Бабха, Харлахта, Малая Осиновка, Солзан (Байкальское муниципальное образование),</w:t>
      </w:r>
    </w:p>
    <w:p w:rsidR="008A1D33" w:rsidRPr="008A1D33" w:rsidRDefault="008A1D33" w:rsidP="00946803">
      <w:pPr>
        <w:autoSpaceDE w:val="0"/>
        <w:autoSpaceDN w:val="0"/>
        <w:adjustRightInd w:val="0"/>
        <w:spacing w:before="240"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lastRenderedPageBreak/>
        <w:t xml:space="preserve">- 12 565,8 тыс. рублей  для проведения аварийно-спасательных работ в руслах рек -  удаления древесного хлама, карчей и иных предметов в руслах рек Утулик, </w:t>
      </w:r>
      <w:proofErr w:type="gramStart"/>
      <w:r w:rsidRPr="008A1D33">
        <w:rPr>
          <w:rFonts w:ascii="Times New Roman" w:eastAsia="Times New Roman" w:hAnsi="Times New Roman" w:cs="Times New Roman"/>
          <w:sz w:val="24"/>
          <w:szCs w:val="24"/>
          <w:lang w:eastAsia="ru-RU"/>
        </w:rPr>
        <w:t>Безымянная</w:t>
      </w:r>
      <w:proofErr w:type="gramEnd"/>
      <w:r w:rsidRPr="008A1D33">
        <w:rPr>
          <w:rFonts w:ascii="Times New Roman" w:eastAsia="Times New Roman" w:hAnsi="Times New Roman" w:cs="Times New Roman"/>
          <w:sz w:val="24"/>
          <w:szCs w:val="24"/>
          <w:lang w:eastAsia="ru-RU"/>
        </w:rPr>
        <w:t>, Большие Мангилы, Большая Быстрая (район).</w:t>
      </w:r>
    </w:p>
    <w:p w:rsidR="008A1D33" w:rsidRPr="008A1D33" w:rsidRDefault="008A1D33" w:rsidP="00946803">
      <w:pPr>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gramStart"/>
      <w:r w:rsidRPr="008A1D33">
        <w:rPr>
          <w:rFonts w:ascii="Times New Roman" w:eastAsia="Times New Roman" w:hAnsi="Times New Roman" w:cs="Times New Roman"/>
          <w:sz w:val="24"/>
          <w:szCs w:val="24"/>
          <w:lang w:eastAsia="ru-RU"/>
        </w:rPr>
        <w:t xml:space="preserve">-  868,1 тыс. рублей </w:t>
      </w:r>
      <w:r w:rsidRPr="00152AC1">
        <w:rPr>
          <w:rFonts w:ascii="Times New Roman" w:eastAsia="Times New Roman" w:hAnsi="Times New Roman" w:cs="Times New Roman"/>
          <w:bCs/>
          <w:sz w:val="24"/>
          <w:szCs w:val="24"/>
          <w:lang w:eastAsia="ru-RU"/>
        </w:rPr>
        <w:t>направлены</w:t>
      </w:r>
      <w:r w:rsidRPr="008A1D33">
        <w:rPr>
          <w:rFonts w:ascii="Times New Roman" w:eastAsia="Times New Roman" w:hAnsi="Times New Roman" w:cs="Times New Roman"/>
          <w:b/>
          <w:bCs/>
          <w:sz w:val="24"/>
          <w:szCs w:val="24"/>
          <w:lang w:eastAsia="ru-RU"/>
        </w:rPr>
        <w:t xml:space="preserve"> </w:t>
      </w:r>
      <w:r w:rsidRPr="008A1D33">
        <w:rPr>
          <w:rFonts w:ascii="Times New Roman" w:eastAsia="Times New Roman" w:hAnsi="Times New Roman" w:cs="Times New Roman"/>
          <w:sz w:val="24"/>
          <w:szCs w:val="24"/>
          <w:lang w:eastAsia="ru-RU"/>
        </w:rPr>
        <w:t>на  оплату  проведения аварийно-восстановительных работ на двух пешеходных переходах по разработанным дизайн-проектам через реку Харлахта, в районе ДЮСШ и в р-не Байкальского техникума отраслевых технологий, выполнение работ по восстановлению территорий мест захоронений, пострадавших в результате чрезвычайной ситуации - ремонт грунтовой дороги, разбор могильных ограждений, разбор памятников, устройство ограждений.</w:t>
      </w:r>
      <w:proofErr w:type="gramEnd"/>
    </w:p>
    <w:p w:rsidR="008A1D33" w:rsidRPr="00E17377" w:rsidRDefault="008A1D33" w:rsidP="00946803">
      <w:pPr>
        <w:autoSpaceDE w:val="0"/>
        <w:autoSpaceDN w:val="0"/>
        <w:adjustRightInd w:val="0"/>
        <w:spacing w:after="0" w:line="240" w:lineRule="auto"/>
        <w:jc w:val="both"/>
        <w:rPr>
          <w:rFonts w:ascii="Times New Roman" w:hAnsi="Times New Roman"/>
          <w:sz w:val="24"/>
          <w:szCs w:val="24"/>
        </w:rPr>
      </w:pPr>
      <w:r w:rsidRPr="00E17377">
        <w:rPr>
          <w:rFonts w:ascii="Times New Roman" w:eastAsia="Times New Roman" w:hAnsi="Times New Roman" w:cs="Times New Roman"/>
          <w:sz w:val="24"/>
          <w:szCs w:val="24"/>
          <w:lang w:eastAsia="ru-RU"/>
        </w:rPr>
        <w:t xml:space="preserve">- </w:t>
      </w:r>
      <w:r w:rsidRPr="00E17377">
        <w:rPr>
          <w:rFonts w:ascii="Times New Roman" w:hAnsi="Times New Roman"/>
          <w:bCs/>
          <w:sz w:val="24"/>
          <w:szCs w:val="24"/>
        </w:rPr>
        <w:t xml:space="preserve"> 2 875,9 тыс. рублей  </w:t>
      </w:r>
      <w:r w:rsidRPr="00E17377">
        <w:rPr>
          <w:rFonts w:ascii="Times New Roman" w:hAnsi="Times New Roman"/>
          <w:sz w:val="24"/>
          <w:szCs w:val="24"/>
        </w:rPr>
        <w:t xml:space="preserve">на разработку проектно-сметной документации на капитальный ремонт моста через реку Харлахта в мкр. Гагарина. </w:t>
      </w:r>
    </w:p>
    <w:p w:rsidR="008A1D33" w:rsidRPr="008A1D33" w:rsidRDefault="008A1D33" w:rsidP="00E17377">
      <w:pPr>
        <w:spacing w:after="0" w:line="240" w:lineRule="auto"/>
        <w:jc w:val="both"/>
        <w:rPr>
          <w:rFonts w:ascii="Times New Roman" w:eastAsia="Times New Roman" w:hAnsi="Times New Roman" w:cs="Times New Roman"/>
          <w:sz w:val="24"/>
          <w:szCs w:val="24"/>
          <w:lang w:eastAsia="ru-RU"/>
        </w:rPr>
      </w:pPr>
      <w:proofErr w:type="gramStart"/>
      <w:r w:rsidRPr="00E17377">
        <w:rPr>
          <w:rFonts w:ascii="Times New Roman" w:hAnsi="Times New Roman"/>
          <w:sz w:val="24"/>
          <w:szCs w:val="24"/>
        </w:rPr>
        <w:t xml:space="preserve">- </w:t>
      </w:r>
      <w:r w:rsidRPr="00E17377">
        <w:rPr>
          <w:rFonts w:ascii="Times New Roman" w:eastAsia="Times New Roman" w:hAnsi="Times New Roman" w:cs="Times New Roman"/>
          <w:sz w:val="24"/>
          <w:szCs w:val="24"/>
          <w:lang w:eastAsia="ru-RU"/>
        </w:rPr>
        <w:t>286 375,9 тыс. рублей   направлено</w:t>
      </w:r>
      <w:r w:rsidRPr="008A1D33">
        <w:rPr>
          <w:rFonts w:ascii="Times New Roman" w:eastAsia="Times New Roman" w:hAnsi="Times New Roman" w:cs="Times New Roman"/>
          <w:sz w:val="24"/>
          <w:szCs w:val="24"/>
          <w:lang w:eastAsia="ru-RU"/>
        </w:rPr>
        <w:t xml:space="preserve"> на  </w:t>
      </w:r>
      <w:r w:rsidRPr="008A1D33">
        <w:rPr>
          <w:rFonts w:ascii="Times New Roman" w:hAnsi="Times New Roman"/>
          <w:sz w:val="24"/>
          <w:szCs w:val="24"/>
        </w:rPr>
        <w:t xml:space="preserve"> реализацию </w:t>
      </w:r>
      <w:r w:rsidRPr="00E17377">
        <w:rPr>
          <w:rFonts w:ascii="Times New Roman" w:hAnsi="Times New Roman"/>
          <w:sz w:val="24"/>
          <w:szCs w:val="24"/>
        </w:rPr>
        <w:t xml:space="preserve">мероприятий по восстановлению автомобильных дорог местного значения при ликвидации последствий чрезвычайных ситуаций </w:t>
      </w:r>
      <w:r w:rsidRPr="008A1D33">
        <w:rPr>
          <w:rFonts w:ascii="Times New Roman" w:hAnsi="Times New Roman"/>
          <w:sz w:val="24"/>
          <w:szCs w:val="24"/>
        </w:rPr>
        <w:t xml:space="preserve"> (Федеральный бюджет) и проведение </w:t>
      </w:r>
      <w:r w:rsidRPr="008A1D33">
        <w:rPr>
          <w:rFonts w:ascii="Times New Roman" w:eastAsia="Times New Roman" w:hAnsi="Times New Roman" w:cs="Times New Roman"/>
          <w:sz w:val="24"/>
          <w:szCs w:val="24"/>
          <w:lang w:eastAsia="ru-RU"/>
        </w:rPr>
        <w:t>ремонта участков автомобильных дорог общего пользования местного значения на территории Байкальского городского поселения (мкр.</w:t>
      </w:r>
      <w:proofErr w:type="gramEnd"/>
      <w:r w:rsidRPr="008A1D33">
        <w:rPr>
          <w:rFonts w:ascii="Times New Roman" w:eastAsia="Times New Roman" w:hAnsi="Times New Roman" w:cs="Times New Roman"/>
          <w:sz w:val="24"/>
          <w:szCs w:val="24"/>
          <w:lang w:eastAsia="ru-RU"/>
        </w:rPr>
        <w:t xml:space="preserve"> Южный,  мкр</w:t>
      </w:r>
      <w:r w:rsidR="00E17377">
        <w:rPr>
          <w:rFonts w:ascii="Times New Roman" w:eastAsia="Times New Roman" w:hAnsi="Times New Roman" w:cs="Times New Roman"/>
          <w:sz w:val="24"/>
          <w:szCs w:val="24"/>
          <w:lang w:eastAsia="ru-RU"/>
        </w:rPr>
        <w:t>.</w:t>
      </w:r>
      <w:r w:rsidRPr="008A1D33">
        <w:rPr>
          <w:rFonts w:ascii="Times New Roman" w:eastAsia="Times New Roman" w:hAnsi="Times New Roman" w:cs="Times New Roman"/>
          <w:sz w:val="24"/>
          <w:szCs w:val="24"/>
          <w:lang w:eastAsia="ru-RU"/>
        </w:rPr>
        <w:t xml:space="preserve"> </w:t>
      </w:r>
      <w:r w:rsidR="00E17377">
        <w:rPr>
          <w:rFonts w:ascii="Times New Roman" w:eastAsia="Times New Roman" w:hAnsi="Times New Roman" w:cs="Times New Roman"/>
          <w:sz w:val="24"/>
          <w:szCs w:val="24"/>
          <w:lang w:eastAsia="ru-RU"/>
        </w:rPr>
        <w:t>С</w:t>
      </w:r>
      <w:r w:rsidRPr="008A1D33">
        <w:rPr>
          <w:rFonts w:ascii="Times New Roman" w:eastAsia="Times New Roman" w:hAnsi="Times New Roman" w:cs="Times New Roman"/>
          <w:sz w:val="24"/>
          <w:szCs w:val="24"/>
          <w:lang w:eastAsia="ru-RU"/>
        </w:rPr>
        <w:t>троитель,  мкр</w:t>
      </w:r>
      <w:r w:rsidR="00E17377">
        <w:rPr>
          <w:rFonts w:ascii="Times New Roman" w:eastAsia="Times New Roman" w:hAnsi="Times New Roman" w:cs="Times New Roman"/>
          <w:sz w:val="24"/>
          <w:szCs w:val="24"/>
          <w:lang w:eastAsia="ru-RU"/>
        </w:rPr>
        <w:t>.</w:t>
      </w:r>
      <w:r w:rsidRPr="008A1D33">
        <w:rPr>
          <w:rFonts w:ascii="Times New Roman" w:eastAsia="Times New Roman" w:hAnsi="Times New Roman" w:cs="Times New Roman"/>
          <w:sz w:val="24"/>
          <w:szCs w:val="24"/>
          <w:lang w:eastAsia="ru-RU"/>
        </w:rPr>
        <w:t xml:space="preserve"> Гагарина, мкр</w:t>
      </w:r>
      <w:r w:rsidR="00E17377">
        <w:rPr>
          <w:rFonts w:ascii="Times New Roman" w:eastAsia="Times New Roman" w:hAnsi="Times New Roman" w:cs="Times New Roman"/>
          <w:sz w:val="24"/>
          <w:szCs w:val="24"/>
          <w:lang w:eastAsia="ru-RU"/>
        </w:rPr>
        <w:t>.</w:t>
      </w:r>
      <w:r w:rsidRPr="008A1D33">
        <w:rPr>
          <w:rFonts w:ascii="Times New Roman" w:eastAsia="Times New Roman" w:hAnsi="Times New Roman" w:cs="Times New Roman"/>
          <w:sz w:val="24"/>
          <w:szCs w:val="24"/>
          <w:lang w:eastAsia="ru-RU"/>
        </w:rPr>
        <w:t xml:space="preserve"> </w:t>
      </w:r>
      <w:proofErr w:type="gramStart"/>
      <w:r w:rsidRPr="008A1D33">
        <w:rPr>
          <w:rFonts w:ascii="Times New Roman" w:eastAsia="Times New Roman" w:hAnsi="Times New Roman" w:cs="Times New Roman"/>
          <w:sz w:val="24"/>
          <w:szCs w:val="24"/>
          <w:lang w:eastAsia="ru-RU"/>
        </w:rPr>
        <w:t>Восточный, устройство подпорной стенки вдоль реки Харлахта под железнодорожным мостом</w:t>
      </w:r>
      <w:r w:rsidR="00E17377">
        <w:rPr>
          <w:rFonts w:ascii="Times New Roman" w:eastAsia="Times New Roman" w:hAnsi="Times New Roman" w:cs="Times New Roman"/>
          <w:sz w:val="24"/>
          <w:szCs w:val="24"/>
          <w:lang w:eastAsia="ru-RU"/>
        </w:rPr>
        <w:t>)</w:t>
      </w:r>
      <w:r w:rsidRPr="008A1D33">
        <w:rPr>
          <w:rFonts w:ascii="Times New Roman" w:eastAsia="Times New Roman" w:hAnsi="Times New Roman" w:cs="Times New Roman"/>
          <w:sz w:val="24"/>
          <w:szCs w:val="24"/>
          <w:lang w:eastAsia="ru-RU"/>
        </w:rPr>
        <w:t>.</w:t>
      </w:r>
      <w:proofErr w:type="gramEnd"/>
    </w:p>
    <w:p w:rsidR="008A1D33" w:rsidRPr="008A1D33" w:rsidRDefault="008A1D33" w:rsidP="001C5E01">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Кроме того, на исполнение полномочий по организации осуществления мероприятий по территориальной обороне и гражданской обороне, защите населения и территории  от чрезвычайных ситуаций природного и техногенного характера  расходы составили </w:t>
      </w:r>
      <w:r w:rsidRPr="00023F2F">
        <w:rPr>
          <w:rFonts w:ascii="Times New Roman" w:eastAsia="Times New Roman" w:hAnsi="Times New Roman" w:cs="Times New Roman"/>
          <w:sz w:val="24"/>
          <w:szCs w:val="24"/>
          <w:lang w:eastAsia="ru-RU"/>
        </w:rPr>
        <w:t>19 083,7</w:t>
      </w:r>
      <w:r w:rsidRPr="008A1D33">
        <w:rPr>
          <w:rFonts w:ascii="Times New Roman" w:eastAsia="Times New Roman" w:hAnsi="Times New Roman" w:cs="Times New Roman"/>
          <w:sz w:val="24"/>
          <w:szCs w:val="24"/>
          <w:lang w:eastAsia="ru-RU"/>
        </w:rPr>
        <w:t xml:space="preserve"> тыс. рублей, из них</w:t>
      </w:r>
      <w:r w:rsidR="00E17377">
        <w:rPr>
          <w:rFonts w:ascii="Times New Roman" w:eastAsia="Times New Roman" w:hAnsi="Times New Roman" w:cs="Times New Roman"/>
          <w:sz w:val="24"/>
          <w:szCs w:val="24"/>
          <w:lang w:eastAsia="ru-RU"/>
        </w:rPr>
        <w:t>:</w:t>
      </w:r>
    </w:p>
    <w:p w:rsidR="008A1D33" w:rsidRPr="00023F2F" w:rsidRDefault="008A1D33" w:rsidP="00A87ED4">
      <w:pPr>
        <w:shd w:val="clear" w:color="auto" w:fill="FFFFFF" w:themeFill="background1"/>
        <w:spacing w:after="0" w:line="240" w:lineRule="auto"/>
        <w:jc w:val="both"/>
        <w:rPr>
          <w:rFonts w:ascii="Times New Roman" w:eastAsia="Times New Roman" w:hAnsi="Times New Roman" w:cs="Times New Roman"/>
          <w:sz w:val="24"/>
          <w:szCs w:val="24"/>
          <w:lang w:eastAsia="ru-RU"/>
        </w:rPr>
      </w:pPr>
      <w:proofErr w:type="gramStart"/>
      <w:r w:rsidRPr="008A1D33">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b/>
          <w:bCs/>
          <w:sz w:val="24"/>
          <w:szCs w:val="24"/>
          <w:lang w:eastAsia="ru-RU"/>
        </w:rPr>
        <w:t xml:space="preserve"> </w:t>
      </w:r>
      <w:r w:rsidRPr="008A1D33">
        <w:rPr>
          <w:rFonts w:ascii="Times New Roman" w:eastAsia="Times New Roman" w:hAnsi="Times New Roman" w:cs="Times New Roman"/>
          <w:sz w:val="24"/>
          <w:szCs w:val="24"/>
          <w:lang w:eastAsia="ru-RU"/>
        </w:rPr>
        <w:t xml:space="preserve">на проведение </w:t>
      </w:r>
      <w:r w:rsidRPr="00023F2F">
        <w:rPr>
          <w:rFonts w:ascii="Times New Roman" w:eastAsia="Times New Roman" w:hAnsi="Times New Roman" w:cs="Times New Roman"/>
          <w:sz w:val="24"/>
          <w:szCs w:val="24"/>
          <w:lang w:eastAsia="ru-RU"/>
        </w:rPr>
        <w:t>противопожарных мероприятий</w:t>
      </w:r>
      <w:r w:rsidRPr="008A1D33">
        <w:rPr>
          <w:rFonts w:ascii="Times New Roman" w:eastAsia="Times New Roman" w:hAnsi="Times New Roman" w:cs="Times New Roman"/>
          <w:sz w:val="24"/>
          <w:szCs w:val="24"/>
          <w:lang w:eastAsia="ru-RU"/>
        </w:rPr>
        <w:t xml:space="preserve"> (приобретение, установка и обслуживание  пожарных гидрантов), на проведение мероприятий, направленных на предупреждение несчастных случаев на воде,  предотвращение подтопления жилых домов и муниципальных дорог, </w:t>
      </w:r>
      <w:r w:rsidR="00E17377">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sz w:val="24"/>
          <w:szCs w:val="24"/>
          <w:lang w:eastAsia="ru-RU"/>
        </w:rPr>
        <w:t>ликвидацию последствий п</w:t>
      </w:r>
      <w:r w:rsidR="00E17377">
        <w:rPr>
          <w:rFonts w:ascii="Times New Roman" w:eastAsia="Times New Roman" w:hAnsi="Times New Roman" w:cs="Times New Roman"/>
          <w:sz w:val="24"/>
          <w:szCs w:val="24"/>
          <w:lang w:eastAsia="ru-RU"/>
        </w:rPr>
        <w:t>одтопления от разлива рек Тиганч</w:t>
      </w:r>
      <w:r w:rsidRPr="008A1D33">
        <w:rPr>
          <w:rFonts w:ascii="Times New Roman" w:eastAsia="Times New Roman" w:hAnsi="Times New Roman" w:cs="Times New Roman"/>
          <w:sz w:val="24"/>
          <w:szCs w:val="24"/>
          <w:lang w:eastAsia="ru-RU"/>
        </w:rPr>
        <w:t>иха и Медлянка в зимний период, создание минерализованных полос</w:t>
      </w:r>
      <w:r w:rsidR="00E17377">
        <w:rPr>
          <w:rFonts w:ascii="Times New Roman" w:eastAsia="Times New Roman" w:hAnsi="Times New Roman" w:cs="Times New Roman"/>
          <w:sz w:val="24"/>
          <w:szCs w:val="24"/>
          <w:lang w:eastAsia="ru-RU"/>
        </w:rPr>
        <w:t>,</w:t>
      </w:r>
      <w:r w:rsidRPr="008A1D33">
        <w:rPr>
          <w:rFonts w:ascii="Times New Roman" w:eastAsia="Times New Roman" w:hAnsi="Times New Roman" w:cs="Times New Roman"/>
          <w:sz w:val="24"/>
          <w:szCs w:val="24"/>
          <w:lang w:eastAsia="ru-RU"/>
        </w:rPr>
        <w:t xml:space="preserve">  на </w:t>
      </w:r>
      <w:r w:rsidRPr="008A1D33">
        <w:rPr>
          <w:rFonts w:ascii="Times New Roman" w:eastAsia="Times New Roman" w:hAnsi="Times New Roman" w:cs="Times New Roman"/>
          <w:color w:val="000000"/>
          <w:sz w:val="24"/>
          <w:szCs w:val="24"/>
          <w:lang w:eastAsia="ru-RU"/>
        </w:rPr>
        <w:t>выполнение работ по распилу льда в устье реки Шумиха в целях не допущения  затопления домов местных жителей</w:t>
      </w:r>
      <w:proofErr w:type="gramEnd"/>
      <w:r w:rsidRPr="008A1D33">
        <w:rPr>
          <w:rFonts w:ascii="Times New Roman" w:eastAsia="Times New Roman" w:hAnsi="Times New Roman" w:cs="Times New Roman"/>
          <w:color w:val="000000"/>
          <w:sz w:val="24"/>
          <w:szCs w:val="24"/>
          <w:lang w:eastAsia="ru-RU"/>
        </w:rPr>
        <w:t>, на проведение технического обслуживания пожарной  сигнализации, оборудование площадки для обеспечени</w:t>
      </w:r>
      <w:r w:rsidR="00E17377">
        <w:rPr>
          <w:rFonts w:ascii="Times New Roman" w:eastAsia="Times New Roman" w:hAnsi="Times New Roman" w:cs="Times New Roman"/>
          <w:color w:val="000000"/>
          <w:sz w:val="24"/>
          <w:szCs w:val="24"/>
          <w:lang w:eastAsia="ru-RU"/>
        </w:rPr>
        <w:t>я</w:t>
      </w:r>
      <w:r w:rsidRPr="008A1D33">
        <w:rPr>
          <w:rFonts w:ascii="Times New Roman" w:eastAsia="Times New Roman" w:hAnsi="Times New Roman" w:cs="Times New Roman"/>
          <w:color w:val="000000"/>
          <w:sz w:val="24"/>
          <w:szCs w:val="24"/>
          <w:lang w:eastAsia="ru-RU"/>
        </w:rPr>
        <w:t xml:space="preserve"> пожарной безопасности, вырубку кустарника и деревьев для дальнейшего проведения опашки минерализованной полосы, а так же  уборку сухой травы, </w:t>
      </w:r>
      <w:r w:rsidR="00A87ED4">
        <w:rPr>
          <w:rFonts w:ascii="Times New Roman" w:eastAsia="Times New Roman" w:hAnsi="Times New Roman" w:cs="Times New Roman"/>
          <w:color w:val="000000"/>
          <w:sz w:val="24"/>
          <w:szCs w:val="24"/>
          <w:lang w:eastAsia="ru-RU"/>
        </w:rPr>
        <w:t xml:space="preserve">на </w:t>
      </w:r>
      <w:r w:rsidRPr="008A1D33">
        <w:rPr>
          <w:rFonts w:ascii="Times New Roman" w:hAnsi="Times New Roman"/>
          <w:color w:val="000000"/>
          <w:sz w:val="24"/>
          <w:szCs w:val="24"/>
        </w:rPr>
        <w:t xml:space="preserve">инженерные изыскания объекта для строительства наружного противопожарного водоснабжения </w:t>
      </w:r>
      <w:r w:rsidRPr="008A1D33">
        <w:rPr>
          <w:rFonts w:ascii="Times New Roman" w:eastAsia="Times New Roman" w:hAnsi="Times New Roman" w:cs="Times New Roman"/>
          <w:sz w:val="24"/>
          <w:szCs w:val="24"/>
          <w:lang w:eastAsia="ru-RU"/>
        </w:rPr>
        <w:t xml:space="preserve">направлено </w:t>
      </w:r>
      <w:r w:rsidRPr="00023F2F">
        <w:rPr>
          <w:rFonts w:ascii="Times New Roman" w:eastAsia="Times New Roman" w:hAnsi="Times New Roman" w:cs="Times New Roman"/>
          <w:sz w:val="24"/>
          <w:szCs w:val="24"/>
          <w:lang w:eastAsia="ru-RU"/>
        </w:rPr>
        <w:t>5 329,8 тыс. рублей</w:t>
      </w:r>
      <w:r w:rsidR="00023F2F" w:rsidRPr="00023F2F">
        <w:rPr>
          <w:rFonts w:ascii="Times New Roman" w:eastAsia="Times New Roman" w:hAnsi="Times New Roman" w:cs="Times New Roman"/>
          <w:sz w:val="24"/>
          <w:szCs w:val="24"/>
          <w:lang w:eastAsia="ru-RU"/>
        </w:rPr>
        <w:t>;</w:t>
      </w:r>
      <w:r w:rsidRPr="00023F2F">
        <w:rPr>
          <w:rFonts w:ascii="Times New Roman" w:eastAsia="Times New Roman" w:hAnsi="Times New Roman" w:cs="Times New Roman"/>
          <w:sz w:val="24"/>
          <w:szCs w:val="24"/>
          <w:lang w:eastAsia="ru-RU"/>
        </w:rPr>
        <w:t xml:space="preserve"> </w:t>
      </w:r>
    </w:p>
    <w:p w:rsidR="008A1D33" w:rsidRPr="00023F2F" w:rsidRDefault="008A1D33" w:rsidP="001C5E0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23F2F">
        <w:rPr>
          <w:rFonts w:ascii="Times New Roman" w:eastAsia="Times New Roman" w:hAnsi="Times New Roman" w:cs="Times New Roman"/>
          <w:bCs/>
          <w:sz w:val="24"/>
          <w:szCs w:val="24"/>
          <w:lang w:eastAsia="ru-RU"/>
        </w:rPr>
        <w:t>-</w:t>
      </w:r>
      <w:r w:rsidRPr="00023F2F">
        <w:rPr>
          <w:rFonts w:ascii="Times New Roman" w:eastAsia="Times New Roman" w:hAnsi="Times New Roman" w:cs="Times New Roman"/>
          <w:sz w:val="24"/>
          <w:szCs w:val="24"/>
          <w:lang w:eastAsia="ru-RU"/>
        </w:rPr>
        <w:t xml:space="preserve"> на разработку и изготовление паспортов безопасности Маритуйского, Култукского, Быстринского Новоснежнинского муниципальных образований направлено 334,2 тыс.</w:t>
      </w:r>
      <w:r w:rsidR="00E17377" w:rsidRPr="00023F2F">
        <w:rPr>
          <w:rFonts w:ascii="Times New Roman" w:eastAsia="Times New Roman" w:hAnsi="Times New Roman" w:cs="Times New Roman"/>
          <w:sz w:val="24"/>
          <w:szCs w:val="24"/>
          <w:lang w:eastAsia="ru-RU"/>
        </w:rPr>
        <w:t xml:space="preserve"> </w:t>
      </w:r>
      <w:r w:rsidR="00023F2F" w:rsidRPr="00023F2F">
        <w:rPr>
          <w:rFonts w:ascii="Times New Roman" w:eastAsia="Times New Roman" w:hAnsi="Times New Roman" w:cs="Times New Roman"/>
          <w:sz w:val="24"/>
          <w:szCs w:val="24"/>
          <w:lang w:eastAsia="ru-RU"/>
        </w:rPr>
        <w:t>рублей;</w:t>
      </w:r>
    </w:p>
    <w:p w:rsidR="008A1D33" w:rsidRPr="00023F2F" w:rsidRDefault="008A1D33" w:rsidP="001C5E01">
      <w:pPr>
        <w:tabs>
          <w:tab w:val="left" w:pos="0"/>
        </w:tabs>
        <w:autoSpaceDE w:val="0"/>
        <w:autoSpaceDN w:val="0"/>
        <w:adjustRightInd w:val="0"/>
        <w:spacing w:after="0" w:line="240" w:lineRule="auto"/>
        <w:jc w:val="both"/>
        <w:rPr>
          <w:rFonts w:ascii="Times New Roman" w:eastAsia="Times New Roman" w:hAnsi="Times New Roman" w:cs="Times New Roman"/>
          <w:bCs/>
          <w:sz w:val="24"/>
          <w:szCs w:val="24"/>
          <w:lang w:eastAsia="ru-RU"/>
        </w:rPr>
      </w:pPr>
      <w:proofErr w:type="gramStart"/>
      <w:r w:rsidRPr="00023F2F">
        <w:rPr>
          <w:rFonts w:ascii="Times New Roman" w:eastAsia="Times New Roman" w:hAnsi="Times New Roman" w:cs="Times New Roman"/>
          <w:bCs/>
          <w:sz w:val="24"/>
          <w:szCs w:val="24"/>
          <w:lang w:eastAsia="ru-RU"/>
        </w:rPr>
        <w:t>-</w:t>
      </w:r>
      <w:r w:rsidRPr="00023F2F">
        <w:rPr>
          <w:rFonts w:ascii="Times New Roman" w:eastAsia="Times New Roman" w:hAnsi="Times New Roman" w:cs="Times New Roman"/>
          <w:sz w:val="24"/>
          <w:szCs w:val="24"/>
          <w:lang w:eastAsia="ru-RU"/>
        </w:rPr>
        <w:t xml:space="preserve">  на создание, накопление и восполнение резерва материальных ресурсов, на проведение мероприятий, направленных на предупреждение несчастных случаев на воде, на оплату проведения  аварийно-спасательных работ, приобретение горюче-смазочных материалов</w:t>
      </w:r>
      <w:r w:rsidR="00023F2F" w:rsidRPr="00023F2F">
        <w:rPr>
          <w:rFonts w:ascii="Times New Roman" w:eastAsia="Times New Roman" w:hAnsi="Times New Roman" w:cs="Times New Roman"/>
          <w:sz w:val="24"/>
          <w:szCs w:val="24"/>
          <w:lang w:eastAsia="ru-RU"/>
        </w:rPr>
        <w:t>,</w:t>
      </w:r>
      <w:r w:rsidRPr="00023F2F">
        <w:rPr>
          <w:rFonts w:ascii="Times New Roman" w:eastAsia="Times New Roman" w:hAnsi="Times New Roman" w:cs="Times New Roman"/>
          <w:sz w:val="24"/>
          <w:szCs w:val="24"/>
          <w:lang w:eastAsia="ru-RU"/>
        </w:rPr>
        <w:t xml:space="preserve"> необходимых для проведении работ, связанных с ликвидацией последствий чрезвычайной ситуации, сложившейся на территории Байкальского муниципального образования в связи с паводком, вызванным сильными дождями, прошедшими в июле 2019 года направлено </w:t>
      </w:r>
      <w:r w:rsidRPr="00023F2F">
        <w:rPr>
          <w:rFonts w:ascii="Times New Roman" w:eastAsia="Times New Roman" w:hAnsi="Times New Roman" w:cs="Times New Roman"/>
          <w:bCs/>
          <w:sz w:val="24"/>
          <w:szCs w:val="24"/>
          <w:lang w:eastAsia="ru-RU"/>
        </w:rPr>
        <w:t>2 524,3 тыс. рублей.</w:t>
      </w:r>
      <w:proofErr w:type="gramEnd"/>
    </w:p>
    <w:p w:rsidR="008A1D33" w:rsidRPr="00023F2F" w:rsidRDefault="008A1D33" w:rsidP="001C5E0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23F2F">
        <w:rPr>
          <w:rFonts w:ascii="Times New Roman" w:eastAsia="Times New Roman" w:hAnsi="Times New Roman" w:cs="Times New Roman"/>
          <w:sz w:val="24"/>
          <w:szCs w:val="24"/>
          <w:lang w:eastAsia="ru-RU"/>
        </w:rPr>
        <w:t xml:space="preserve"> -  на разработку, внедрение в эксплуатацию и обслуживание систем видеонаблюдения на территориях Байкальского и Слюдянского поселений направлено 906,9 тыс. рублей.</w:t>
      </w:r>
    </w:p>
    <w:p w:rsidR="008A1D33" w:rsidRPr="008A1D33" w:rsidRDefault="008A1D33" w:rsidP="001C5E01">
      <w:pPr>
        <w:tabs>
          <w:tab w:val="left" w:pos="284"/>
        </w:tabs>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color w:val="000000"/>
          <w:sz w:val="24"/>
          <w:szCs w:val="24"/>
          <w:lang w:eastAsia="ru-RU"/>
        </w:rPr>
        <w:t xml:space="preserve">-  на функционирование вновь созданного </w:t>
      </w:r>
      <w:r w:rsidRPr="008A1D33">
        <w:rPr>
          <w:rFonts w:ascii="Times New Roman" w:eastAsia="Times New Roman" w:hAnsi="Times New Roman" w:cs="Times New Roman"/>
          <w:sz w:val="24"/>
          <w:szCs w:val="24"/>
          <w:lang w:eastAsia="ru-RU"/>
        </w:rPr>
        <w:t xml:space="preserve">муниципального казенного учреждения </w:t>
      </w:r>
      <w:r w:rsidR="00023F2F">
        <w:rPr>
          <w:rFonts w:ascii="Times New Roman" w:eastAsia="Times New Roman" w:hAnsi="Times New Roman" w:cs="Times New Roman"/>
          <w:sz w:val="24"/>
          <w:szCs w:val="24"/>
          <w:lang w:eastAsia="ru-RU"/>
        </w:rPr>
        <w:t>«</w:t>
      </w:r>
      <w:r w:rsidRPr="008A1D33">
        <w:rPr>
          <w:rFonts w:ascii="Times New Roman" w:eastAsia="Times New Roman" w:hAnsi="Times New Roman" w:cs="Times New Roman"/>
          <w:sz w:val="24"/>
          <w:szCs w:val="24"/>
          <w:lang w:eastAsia="ru-RU"/>
        </w:rPr>
        <w:t>Управление по делам гражданской обороны и чрезвычайных ситуаций Слюдянского муниципального района</w:t>
      </w:r>
      <w:r w:rsidR="00023F2F">
        <w:rPr>
          <w:rFonts w:ascii="Times New Roman" w:eastAsia="Times New Roman" w:hAnsi="Times New Roman" w:cs="Times New Roman"/>
          <w:sz w:val="24"/>
          <w:szCs w:val="24"/>
          <w:lang w:eastAsia="ru-RU"/>
        </w:rPr>
        <w:t>»</w:t>
      </w:r>
      <w:r w:rsidRPr="008A1D33">
        <w:rPr>
          <w:rFonts w:ascii="Times New Roman" w:eastAsia="Times New Roman" w:hAnsi="Times New Roman" w:cs="Times New Roman"/>
          <w:sz w:val="24"/>
          <w:szCs w:val="24"/>
          <w:lang w:eastAsia="ru-RU"/>
        </w:rPr>
        <w:t xml:space="preserve"> направлено 8 200 тыс. рублей.</w:t>
      </w:r>
      <w:r w:rsidR="00023F2F">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sz w:val="24"/>
          <w:szCs w:val="24"/>
          <w:lang w:eastAsia="ru-RU"/>
        </w:rPr>
        <w:t xml:space="preserve">Целью деятельности учреждения является решение задач в области гражданской обороны, защиты населения и территории Слюдянского района от чрезвычайных ситуаций природного и техногенного характера, противодействие терроризму на территории Слюдянского района. </w:t>
      </w:r>
    </w:p>
    <w:p w:rsidR="008A1D33" w:rsidRDefault="00023F2F" w:rsidP="001C5E01">
      <w:pPr>
        <w:tabs>
          <w:tab w:val="left" w:pos="284"/>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8A1D33" w:rsidRPr="008A1D33">
        <w:rPr>
          <w:rFonts w:ascii="Times New Roman" w:eastAsia="Times New Roman" w:hAnsi="Times New Roman" w:cs="Times New Roman"/>
          <w:sz w:val="24"/>
          <w:szCs w:val="24"/>
          <w:lang w:eastAsia="ru-RU"/>
        </w:rPr>
        <w:t xml:space="preserve">Финансирование расходов по организации мероприятий по функционированию Системы 112,  единой диспетчерской службы осуществляется за счет средств бюджета </w:t>
      </w:r>
      <w:r w:rsidR="008A1D33" w:rsidRPr="008A1D33">
        <w:rPr>
          <w:rFonts w:ascii="Times New Roman" w:eastAsia="Times New Roman" w:hAnsi="Times New Roman" w:cs="Times New Roman"/>
          <w:sz w:val="24"/>
          <w:szCs w:val="24"/>
          <w:lang w:eastAsia="ru-RU"/>
        </w:rPr>
        <w:lastRenderedPageBreak/>
        <w:t>района и переданных на основании соглашений полномочий  городских и сельских поселений.</w:t>
      </w:r>
    </w:p>
    <w:p w:rsidR="008A1D33" w:rsidRPr="00023F2F" w:rsidRDefault="008A1D33" w:rsidP="001C5E01">
      <w:pPr>
        <w:tabs>
          <w:tab w:val="left" w:pos="284"/>
        </w:tabs>
        <w:spacing w:after="0" w:line="240" w:lineRule="auto"/>
        <w:jc w:val="both"/>
        <w:rPr>
          <w:rFonts w:ascii="Times New Roman" w:eastAsia="Times New Roman" w:hAnsi="Times New Roman" w:cs="Times New Roman"/>
          <w:sz w:val="24"/>
          <w:szCs w:val="24"/>
          <w:lang w:eastAsia="ru-RU"/>
        </w:rPr>
      </w:pPr>
      <w:r w:rsidRPr="00023F2F">
        <w:rPr>
          <w:rFonts w:ascii="Times New Roman" w:eastAsia="Times New Roman" w:hAnsi="Times New Roman" w:cs="Times New Roman"/>
          <w:sz w:val="24"/>
          <w:szCs w:val="24"/>
          <w:lang w:eastAsia="ru-RU"/>
        </w:rPr>
        <w:t xml:space="preserve">-  </w:t>
      </w:r>
      <w:proofErr w:type="gramStart"/>
      <w:r w:rsidRPr="00023F2F">
        <w:rPr>
          <w:rFonts w:ascii="Times New Roman" w:eastAsia="Times New Roman" w:hAnsi="Times New Roman" w:cs="Times New Roman"/>
          <w:sz w:val="24"/>
          <w:szCs w:val="24"/>
          <w:lang w:eastAsia="ru-RU"/>
        </w:rPr>
        <w:t>н</w:t>
      </w:r>
      <w:proofErr w:type="gramEnd"/>
      <w:r w:rsidRPr="00023F2F">
        <w:rPr>
          <w:rFonts w:ascii="Times New Roman" w:eastAsia="Times New Roman" w:hAnsi="Times New Roman" w:cs="Times New Roman"/>
          <w:sz w:val="24"/>
          <w:szCs w:val="24"/>
          <w:lang w:eastAsia="ru-RU"/>
        </w:rPr>
        <w:t>а иные мероприятия 1 788,5 тыс. рублей.</w:t>
      </w:r>
    </w:p>
    <w:p w:rsidR="008A1D33" w:rsidRPr="008A1D33" w:rsidRDefault="008A1D33" w:rsidP="001C5E0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w:t>
      </w:r>
      <w:r w:rsidR="0009714F">
        <w:rPr>
          <w:rFonts w:ascii="Times New Roman" w:eastAsia="Times New Roman" w:hAnsi="Times New Roman" w:cs="Times New Roman"/>
          <w:sz w:val="24"/>
          <w:szCs w:val="24"/>
          <w:lang w:eastAsia="ru-RU"/>
        </w:rPr>
        <w:tab/>
      </w:r>
      <w:r w:rsidRPr="008A1D33">
        <w:rPr>
          <w:rFonts w:ascii="Times New Roman" w:eastAsia="Times New Roman" w:hAnsi="Times New Roman" w:cs="Times New Roman"/>
          <w:b/>
          <w:sz w:val="24"/>
          <w:szCs w:val="24"/>
          <w:lang w:eastAsia="ru-RU"/>
        </w:rPr>
        <w:t>4.</w:t>
      </w:r>
      <w:r w:rsidRPr="008A1D33">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b/>
          <w:sz w:val="24"/>
          <w:szCs w:val="24"/>
          <w:lang w:eastAsia="ru-RU"/>
        </w:rPr>
        <w:t>Расходы на жилищно-коммунальное хозяйство</w:t>
      </w:r>
      <w:r w:rsidRPr="008A1D33">
        <w:rPr>
          <w:rFonts w:ascii="Times New Roman" w:eastAsia="Times New Roman" w:hAnsi="Times New Roman" w:cs="Times New Roman"/>
          <w:sz w:val="24"/>
          <w:szCs w:val="24"/>
          <w:lang w:eastAsia="ru-RU"/>
        </w:rPr>
        <w:t xml:space="preserve"> без учета капитальных вложений составили  </w:t>
      </w:r>
      <w:r w:rsidRPr="008A1D33">
        <w:rPr>
          <w:rFonts w:ascii="Times New Roman" w:eastAsia="Times New Roman" w:hAnsi="Times New Roman" w:cs="Times New Roman"/>
          <w:b/>
          <w:sz w:val="24"/>
          <w:szCs w:val="24"/>
          <w:lang w:eastAsia="ru-RU"/>
        </w:rPr>
        <w:t>175 453,1</w:t>
      </w:r>
      <w:r w:rsidRPr="008A1D33">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b/>
          <w:sz w:val="24"/>
          <w:szCs w:val="24"/>
          <w:lang w:eastAsia="ru-RU"/>
        </w:rPr>
        <w:t>тыс. рублей</w:t>
      </w:r>
      <w:r w:rsidRPr="008A1D33">
        <w:rPr>
          <w:rFonts w:ascii="Times New Roman" w:eastAsia="Times New Roman" w:hAnsi="Times New Roman" w:cs="Times New Roman"/>
          <w:sz w:val="24"/>
          <w:szCs w:val="24"/>
          <w:lang w:eastAsia="ru-RU"/>
        </w:rPr>
        <w:t>, из них</w:t>
      </w:r>
    </w:p>
    <w:p w:rsidR="008A1D33" w:rsidRPr="008A1D33" w:rsidRDefault="008A1D33" w:rsidP="008A1D33">
      <w:pPr>
        <w:spacing w:after="0" w:line="240" w:lineRule="auto"/>
        <w:contextualSpacing/>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на оплату </w:t>
      </w:r>
      <w:r w:rsidRPr="008A1D33">
        <w:rPr>
          <w:rFonts w:ascii="Times New Roman" w:eastAsia="Times New Roman" w:hAnsi="Times New Roman" w:cs="Times New Roman"/>
          <w:b/>
          <w:sz w:val="24"/>
          <w:szCs w:val="24"/>
          <w:lang w:eastAsia="ru-RU"/>
        </w:rPr>
        <w:t>взносов на капитальный ремонт</w:t>
      </w:r>
      <w:r w:rsidRPr="008A1D33">
        <w:rPr>
          <w:rFonts w:ascii="Times New Roman" w:eastAsia="Times New Roman" w:hAnsi="Times New Roman" w:cs="Times New Roman"/>
          <w:sz w:val="24"/>
          <w:szCs w:val="24"/>
          <w:lang w:eastAsia="ru-RU"/>
        </w:rPr>
        <w:t xml:space="preserve"> по помещениям, расположенным в многоквартирных домах и находящихся в оперативном управлении, на праве хозяйственного ведения в муниципальной казне органов местного самоуправления  направлено </w:t>
      </w:r>
      <w:r w:rsidRPr="008A1D33">
        <w:rPr>
          <w:rFonts w:ascii="Times New Roman" w:eastAsia="Times New Roman" w:hAnsi="Times New Roman" w:cs="Times New Roman"/>
          <w:b/>
          <w:sz w:val="24"/>
          <w:szCs w:val="24"/>
          <w:lang w:eastAsia="ru-RU"/>
        </w:rPr>
        <w:t>437,6 тыс. рублей</w:t>
      </w:r>
      <w:r w:rsidRPr="008A1D33">
        <w:rPr>
          <w:rFonts w:ascii="Times New Roman" w:eastAsia="Times New Roman" w:hAnsi="Times New Roman" w:cs="Times New Roman"/>
          <w:sz w:val="24"/>
          <w:szCs w:val="24"/>
          <w:lang w:eastAsia="ru-RU"/>
        </w:rPr>
        <w:t>;</w:t>
      </w:r>
    </w:p>
    <w:p w:rsidR="008A1D33" w:rsidRPr="008A1D33" w:rsidRDefault="008A1D33" w:rsidP="008A1D33">
      <w:pPr>
        <w:spacing w:after="0" w:line="240" w:lineRule="auto"/>
        <w:contextualSpacing/>
        <w:jc w:val="both"/>
        <w:rPr>
          <w:rFonts w:ascii="Times New Roman" w:hAnsi="Times New Roman"/>
          <w:sz w:val="24"/>
          <w:szCs w:val="24"/>
        </w:rPr>
      </w:pPr>
      <w:r w:rsidRPr="008A1D33">
        <w:rPr>
          <w:rFonts w:ascii="Times New Roman" w:eastAsia="Times New Roman" w:hAnsi="Times New Roman" w:cs="Times New Roman"/>
          <w:sz w:val="24"/>
          <w:szCs w:val="24"/>
          <w:lang w:eastAsia="ru-RU"/>
        </w:rPr>
        <w:t xml:space="preserve">-  на проведение визуально – инструментального обследования жилых помещений, пострадавших, в  связи с чрезвычайной ситуацией, сложившейся в результате паводка, вызванного сильными дождями, прошедшими в июле 2019 года (Байкальское муниципальное образование) направлено </w:t>
      </w:r>
      <w:r w:rsidRPr="008A1D33">
        <w:rPr>
          <w:rFonts w:ascii="Times New Roman" w:eastAsia="Times New Roman" w:hAnsi="Times New Roman" w:cs="Times New Roman"/>
          <w:b/>
          <w:sz w:val="24"/>
          <w:szCs w:val="24"/>
          <w:lang w:eastAsia="ru-RU"/>
        </w:rPr>
        <w:t>3 889,6 тыс.</w:t>
      </w:r>
      <w:r w:rsidR="00F4434B">
        <w:rPr>
          <w:rFonts w:ascii="Times New Roman" w:eastAsia="Times New Roman" w:hAnsi="Times New Roman" w:cs="Times New Roman"/>
          <w:b/>
          <w:sz w:val="24"/>
          <w:szCs w:val="24"/>
          <w:lang w:eastAsia="ru-RU"/>
        </w:rPr>
        <w:t xml:space="preserve"> </w:t>
      </w:r>
      <w:r w:rsidRPr="008A1D33">
        <w:rPr>
          <w:rFonts w:ascii="Times New Roman" w:eastAsia="Times New Roman" w:hAnsi="Times New Roman" w:cs="Times New Roman"/>
          <w:b/>
          <w:sz w:val="24"/>
          <w:szCs w:val="24"/>
          <w:lang w:eastAsia="ru-RU"/>
        </w:rPr>
        <w:t>рублей.</w:t>
      </w:r>
      <w:r w:rsidRPr="008A1D33">
        <w:rPr>
          <w:rFonts w:ascii="Times New Roman" w:hAnsi="Times New Roman"/>
          <w:sz w:val="24"/>
          <w:szCs w:val="24"/>
        </w:rPr>
        <w:t xml:space="preserve"> Осуществлено обследование 30 жилых помещений, пострадавших от негативного последствия чрезвычайной ситуации;</w:t>
      </w:r>
    </w:p>
    <w:p w:rsidR="008A1D33" w:rsidRPr="008A1D33" w:rsidRDefault="008A1D33" w:rsidP="001C5E01">
      <w:pPr>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8A1D33">
        <w:rPr>
          <w:rFonts w:ascii="Times New Roman" w:hAnsi="Times New Roman"/>
          <w:sz w:val="24"/>
          <w:szCs w:val="24"/>
        </w:rPr>
        <w:t xml:space="preserve">- проведение экспертизы  для признания домов аварийными и оценка рыночной стоимости квартир в  аварийном фонде и другие </w:t>
      </w:r>
      <w:proofErr w:type="gramStart"/>
      <w:r w:rsidRPr="008A1D33">
        <w:rPr>
          <w:rFonts w:ascii="Times New Roman" w:hAnsi="Times New Roman"/>
          <w:sz w:val="24"/>
          <w:szCs w:val="24"/>
        </w:rPr>
        <w:t>расходы</w:t>
      </w:r>
      <w:proofErr w:type="gramEnd"/>
      <w:r w:rsidRPr="008A1D33">
        <w:rPr>
          <w:rFonts w:ascii="Times New Roman" w:hAnsi="Times New Roman"/>
          <w:sz w:val="24"/>
          <w:szCs w:val="24"/>
        </w:rPr>
        <w:t xml:space="preserve"> связанные с имуществом  в сумме </w:t>
      </w:r>
      <w:r w:rsidRPr="008A1D33">
        <w:rPr>
          <w:rFonts w:ascii="Times New Roman" w:hAnsi="Times New Roman"/>
          <w:b/>
          <w:sz w:val="24"/>
          <w:szCs w:val="24"/>
        </w:rPr>
        <w:t>306,4 тыс.</w:t>
      </w:r>
      <w:r w:rsidR="00F4434B">
        <w:rPr>
          <w:rFonts w:ascii="Times New Roman" w:hAnsi="Times New Roman"/>
          <w:b/>
          <w:sz w:val="24"/>
          <w:szCs w:val="24"/>
        </w:rPr>
        <w:t xml:space="preserve"> </w:t>
      </w:r>
      <w:r w:rsidRPr="008A1D33">
        <w:rPr>
          <w:rFonts w:ascii="Times New Roman" w:hAnsi="Times New Roman"/>
          <w:b/>
          <w:sz w:val="24"/>
          <w:szCs w:val="24"/>
        </w:rPr>
        <w:t>рублей.</w:t>
      </w:r>
    </w:p>
    <w:p w:rsidR="001C5E01" w:rsidRDefault="008A1D33" w:rsidP="001C5E0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 на проведение </w:t>
      </w:r>
      <w:r w:rsidRPr="008A1D33">
        <w:rPr>
          <w:rFonts w:ascii="Times New Roman" w:eastAsia="Times New Roman" w:hAnsi="Times New Roman" w:cs="Times New Roman"/>
          <w:b/>
          <w:sz w:val="24"/>
          <w:szCs w:val="24"/>
          <w:lang w:eastAsia="ru-RU"/>
        </w:rPr>
        <w:t>мероприятий, реконструкцию объектов теплоснабжения, мероприятий по подготовке объектов коммунальной инфраструктуры к отопительному сезону з</w:t>
      </w:r>
      <w:r w:rsidRPr="008A1D33">
        <w:rPr>
          <w:rFonts w:ascii="Times New Roman" w:eastAsia="Times New Roman" w:hAnsi="Times New Roman" w:cs="Times New Roman"/>
          <w:sz w:val="24"/>
          <w:szCs w:val="24"/>
          <w:lang w:eastAsia="ru-RU"/>
        </w:rPr>
        <w:t xml:space="preserve">а счет областного и местного бюджетов направлено </w:t>
      </w:r>
      <w:r w:rsidRPr="008A1D33">
        <w:rPr>
          <w:rFonts w:ascii="Times New Roman" w:eastAsia="Times New Roman" w:hAnsi="Times New Roman" w:cs="Times New Roman"/>
          <w:b/>
          <w:sz w:val="24"/>
          <w:szCs w:val="24"/>
          <w:lang w:eastAsia="ru-RU"/>
        </w:rPr>
        <w:t>71 813,4</w:t>
      </w:r>
      <w:r w:rsidRPr="008A1D33">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b/>
          <w:sz w:val="24"/>
          <w:szCs w:val="24"/>
          <w:lang w:eastAsia="ru-RU"/>
        </w:rPr>
        <w:t>тыс. рублей</w:t>
      </w:r>
      <w:r w:rsidR="00F4434B">
        <w:rPr>
          <w:rFonts w:ascii="Times New Roman" w:eastAsia="Times New Roman" w:hAnsi="Times New Roman" w:cs="Times New Roman"/>
          <w:b/>
          <w:sz w:val="24"/>
          <w:szCs w:val="24"/>
          <w:lang w:eastAsia="ru-RU"/>
        </w:rPr>
        <w:t>.</w:t>
      </w:r>
    </w:p>
    <w:p w:rsidR="008A1D33" w:rsidRPr="008A1D33" w:rsidRDefault="008A1D33" w:rsidP="001C5E0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b/>
          <w:color w:val="000000"/>
          <w:sz w:val="24"/>
          <w:szCs w:val="24"/>
          <w:lang w:eastAsia="ru-RU"/>
        </w:rPr>
        <w:t xml:space="preserve">- </w:t>
      </w:r>
      <w:r w:rsidRPr="008A1D33">
        <w:rPr>
          <w:rFonts w:ascii="Times New Roman" w:eastAsia="Times New Roman" w:hAnsi="Times New Roman" w:cs="Times New Roman"/>
          <w:color w:val="000000"/>
          <w:sz w:val="24"/>
          <w:szCs w:val="24"/>
          <w:lang w:eastAsia="ru-RU"/>
        </w:rPr>
        <w:t>на аренду котельной Автовнештранс</w:t>
      </w:r>
      <w:r w:rsidRPr="008A1D33">
        <w:rPr>
          <w:rFonts w:ascii="Times New Roman" w:eastAsia="Times New Roman" w:hAnsi="Times New Roman" w:cs="Times New Roman"/>
          <w:b/>
          <w:color w:val="000000"/>
          <w:sz w:val="24"/>
          <w:szCs w:val="24"/>
          <w:lang w:eastAsia="ru-RU"/>
        </w:rPr>
        <w:t xml:space="preserve"> п</w:t>
      </w:r>
      <w:proofErr w:type="gramStart"/>
      <w:r w:rsidRPr="008A1D33">
        <w:rPr>
          <w:rFonts w:ascii="Times New Roman" w:eastAsia="Times New Roman" w:hAnsi="Times New Roman" w:cs="Times New Roman"/>
          <w:b/>
          <w:color w:val="000000"/>
          <w:sz w:val="24"/>
          <w:szCs w:val="24"/>
          <w:lang w:eastAsia="ru-RU"/>
        </w:rPr>
        <w:t>.К</w:t>
      </w:r>
      <w:proofErr w:type="gramEnd"/>
      <w:r w:rsidRPr="008A1D33">
        <w:rPr>
          <w:rFonts w:ascii="Times New Roman" w:eastAsia="Times New Roman" w:hAnsi="Times New Roman" w:cs="Times New Roman"/>
          <w:b/>
          <w:color w:val="000000"/>
          <w:sz w:val="24"/>
          <w:szCs w:val="24"/>
          <w:lang w:eastAsia="ru-RU"/>
        </w:rPr>
        <w:t>ултук в сумме 789,6 тыс.</w:t>
      </w:r>
      <w:r w:rsidR="00F4434B">
        <w:rPr>
          <w:rFonts w:ascii="Times New Roman" w:eastAsia="Times New Roman" w:hAnsi="Times New Roman" w:cs="Times New Roman"/>
          <w:b/>
          <w:color w:val="000000"/>
          <w:sz w:val="24"/>
          <w:szCs w:val="24"/>
          <w:lang w:eastAsia="ru-RU"/>
        </w:rPr>
        <w:t xml:space="preserve"> </w:t>
      </w:r>
      <w:r w:rsidRPr="008A1D33">
        <w:rPr>
          <w:rFonts w:ascii="Times New Roman" w:eastAsia="Times New Roman" w:hAnsi="Times New Roman" w:cs="Times New Roman"/>
          <w:b/>
          <w:color w:val="000000"/>
          <w:sz w:val="24"/>
          <w:szCs w:val="24"/>
          <w:lang w:eastAsia="ru-RU"/>
        </w:rPr>
        <w:t>рублей.</w:t>
      </w:r>
      <w:r w:rsidRPr="008A1D33">
        <w:rPr>
          <w:rFonts w:ascii="Times New Roman" w:eastAsia="Times New Roman" w:hAnsi="Times New Roman" w:cs="Times New Roman"/>
          <w:sz w:val="24"/>
          <w:szCs w:val="24"/>
          <w:lang w:eastAsia="ru-RU"/>
        </w:rPr>
        <w:t xml:space="preserve"> </w:t>
      </w:r>
    </w:p>
    <w:p w:rsidR="001C5E01" w:rsidRDefault="008A1D33" w:rsidP="001C5E01">
      <w:pPr>
        <w:shd w:val="clear" w:color="auto" w:fill="FFFFFF" w:themeFill="background1"/>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на проведение капитального ремонта </w:t>
      </w:r>
      <w:r w:rsidRPr="008A1D33">
        <w:rPr>
          <w:rFonts w:ascii="Times New Roman" w:eastAsia="Times New Roman" w:hAnsi="Times New Roman" w:cs="Times New Roman"/>
          <w:b/>
          <w:sz w:val="24"/>
          <w:szCs w:val="24"/>
          <w:lang w:eastAsia="ru-RU"/>
        </w:rPr>
        <w:t>сооружений электроэнергетики</w:t>
      </w:r>
      <w:r w:rsidRPr="008A1D33">
        <w:rPr>
          <w:rFonts w:ascii="Times New Roman" w:eastAsia="Times New Roman" w:hAnsi="Times New Roman" w:cs="Times New Roman"/>
          <w:sz w:val="24"/>
          <w:szCs w:val="24"/>
          <w:lang w:eastAsia="ru-RU"/>
        </w:rPr>
        <w:t xml:space="preserve"> на территории Байкальского ГП направлено </w:t>
      </w:r>
      <w:r w:rsidRPr="008A1D33">
        <w:rPr>
          <w:rFonts w:ascii="Times New Roman" w:eastAsia="Times New Roman" w:hAnsi="Times New Roman" w:cs="Times New Roman"/>
          <w:b/>
          <w:sz w:val="24"/>
          <w:szCs w:val="24"/>
          <w:lang w:eastAsia="ru-RU"/>
        </w:rPr>
        <w:t>6 292,1 тыс</w:t>
      </w:r>
      <w:proofErr w:type="gramStart"/>
      <w:r w:rsidRPr="008A1D33">
        <w:rPr>
          <w:rFonts w:ascii="Times New Roman" w:eastAsia="Times New Roman" w:hAnsi="Times New Roman" w:cs="Times New Roman"/>
          <w:b/>
          <w:sz w:val="24"/>
          <w:szCs w:val="24"/>
          <w:lang w:eastAsia="ru-RU"/>
        </w:rPr>
        <w:t>.р</w:t>
      </w:r>
      <w:proofErr w:type="gramEnd"/>
      <w:r w:rsidRPr="008A1D33">
        <w:rPr>
          <w:rFonts w:ascii="Times New Roman" w:eastAsia="Times New Roman" w:hAnsi="Times New Roman" w:cs="Times New Roman"/>
          <w:b/>
          <w:sz w:val="24"/>
          <w:szCs w:val="24"/>
          <w:lang w:eastAsia="ru-RU"/>
        </w:rPr>
        <w:t>ублей</w:t>
      </w:r>
      <w:r w:rsidR="001C5E01">
        <w:rPr>
          <w:rFonts w:ascii="Times New Roman" w:eastAsia="Times New Roman" w:hAnsi="Times New Roman" w:cs="Times New Roman"/>
          <w:sz w:val="24"/>
          <w:szCs w:val="24"/>
          <w:lang w:eastAsia="ru-RU"/>
        </w:rPr>
        <w:t xml:space="preserve">. </w:t>
      </w:r>
    </w:p>
    <w:p w:rsidR="008A1D33" w:rsidRPr="008A1D33" w:rsidRDefault="008A1D33" w:rsidP="001C5E01">
      <w:pPr>
        <w:shd w:val="clear" w:color="auto" w:fill="FFFFFF" w:themeFill="background1"/>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roofErr w:type="gramStart"/>
      <w:r w:rsidRPr="008A1D33">
        <w:rPr>
          <w:rFonts w:ascii="Times New Roman" w:eastAsia="Times New Roman" w:hAnsi="Times New Roman" w:cs="Times New Roman"/>
          <w:sz w:val="24"/>
          <w:szCs w:val="24"/>
          <w:lang w:eastAsia="ru-RU"/>
        </w:rPr>
        <w:t>По объектам: микрорайон «Строитель», набережная  ул. Комсомольская, Речная, Железнодорожная, Строительная, Советская, пер. Березовый, Гагарина от дома № 9 до ресторана, от № 9 мимо городской бани до № 153, от № 32 до ресторана,  от № 28 мимо № 15,18, дорога от полиции до ж/д путей № Строитель, от дороги от ж/д путей до медико-санитарной части.</w:t>
      </w:r>
      <w:proofErr w:type="gramEnd"/>
    </w:p>
    <w:p w:rsidR="008A1D33" w:rsidRPr="008A1D33" w:rsidRDefault="008A1D33" w:rsidP="001C5E0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на создание аварийного запаса угля Култукским МО направлено </w:t>
      </w:r>
      <w:r w:rsidRPr="008A1D33">
        <w:rPr>
          <w:rFonts w:ascii="Times New Roman" w:eastAsia="Times New Roman" w:hAnsi="Times New Roman" w:cs="Times New Roman"/>
          <w:b/>
          <w:sz w:val="24"/>
          <w:szCs w:val="24"/>
          <w:lang w:eastAsia="ru-RU"/>
        </w:rPr>
        <w:t>726,8 тыс</w:t>
      </w:r>
      <w:proofErr w:type="gramStart"/>
      <w:r w:rsidRPr="008A1D33">
        <w:rPr>
          <w:rFonts w:ascii="Times New Roman" w:eastAsia="Times New Roman" w:hAnsi="Times New Roman" w:cs="Times New Roman"/>
          <w:b/>
          <w:sz w:val="24"/>
          <w:szCs w:val="24"/>
          <w:lang w:eastAsia="ru-RU"/>
        </w:rPr>
        <w:t>.р</w:t>
      </w:r>
      <w:proofErr w:type="gramEnd"/>
      <w:r w:rsidRPr="008A1D33">
        <w:rPr>
          <w:rFonts w:ascii="Times New Roman" w:eastAsia="Times New Roman" w:hAnsi="Times New Roman" w:cs="Times New Roman"/>
          <w:b/>
          <w:sz w:val="24"/>
          <w:szCs w:val="24"/>
          <w:lang w:eastAsia="ru-RU"/>
        </w:rPr>
        <w:t>ублей</w:t>
      </w:r>
      <w:r w:rsidRPr="008A1D33">
        <w:rPr>
          <w:rFonts w:ascii="Times New Roman" w:eastAsia="Times New Roman" w:hAnsi="Times New Roman" w:cs="Times New Roman"/>
          <w:sz w:val="24"/>
          <w:szCs w:val="24"/>
          <w:lang w:eastAsia="ru-RU"/>
        </w:rPr>
        <w:t xml:space="preserve"> – из бюджета района предоставлен бюджетный  кредит в сумме 1500 тыс.рублей. </w:t>
      </w:r>
    </w:p>
    <w:p w:rsidR="008A1D33" w:rsidRPr="008A1D33" w:rsidRDefault="008A1D33" w:rsidP="001C5E01">
      <w:pPr>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b/>
          <w:color w:val="000000"/>
          <w:sz w:val="24"/>
          <w:szCs w:val="24"/>
          <w:lang w:eastAsia="ru-RU"/>
        </w:rPr>
        <w:t xml:space="preserve">- </w:t>
      </w:r>
      <w:r w:rsidRPr="008A1D33">
        <w:rPr>
          <w:rFonts w:ascii="Times New Roman" w:eastAsia="Times New Roman" w:hAnsi="Times New Roman" w:cs="Times New Roman"/>
          <w:color w:val="000000"/>
          <w:sz w:val="24"/>
          <w:szCs w:val="24"/>
          <w:lang w:eastAsia="ru-RU"/>
        </w:rPr>
        <w:t xml:space="preserve">другие работы и приобретение специализированного оборудования  для объектов теплоснабжения в сумме </w:t>
      </w:r>
      <w:r w:rsidRPr="008A1D33">
        <w:rPr>
          <w:rFonts w:ascii="Times New Roman" w:eastAsia="Times New Roman" w:hAnsi="Times New Roman" w:cs="Times New Roman"/>
          <w:b/>
          <w:color w:val="000000"/>
          <w:sz w:val="24"/>
          <w:szCs w:val="24"/>
          <w:lang w:eastAsia="ru-RU"/>
        </w:rPr>
        <w:t>1 426,1  тыс</w:t>
      </w:r>
      <w:proofErr w:type="gramStart"/>
      <w:r w:rsidRPr="008A1D33">
        <w:rPr>
          <w:rFonts w:ascii="Times New Roman" w:eastAsia="Times New Roman" w:hAnsi="Times New Roman" w:cs="Times New Roman"/>
          <w:b/>
          <w:color w:val="000000"/>
          <w:sz w:val="24"/>
          <w:szCs w:val="24"/>
          <w:lang w:eastAsia="ru-RU"/>
        </w:rPr>
        <w:t>.р</w:t>
      </w:r>
      <w:proofErr w:type="gramEnd"/>
      <w:r w:rsidRPr="008A1D33">
        <w:rPr>
          <w:rFonts w:ascii="Times New Roman" w:eastAsia="Times New Roman" w:hAnsi="Times New Roman" w:cs="Times New Roman"/>
          <w:b/>
          <w:color w:val="000000"/>
          <w:sz w:val="24"/>
          <w:szCs w:val="24"/>
          <w:lang w:eastAsia="ru-RU"/>
        </w:rPr>
        <w:t>ублей</w:t>
      </w:r>
      <w:r w:rsidR="00471A8A">
        <w:rPr>
          <w:rFonts w:ascii="Times New Roman" w:eastAsia="Times New Roman" w:hAnsi="Times New Roman" w:cs="Times New Roman"/>
          <w:b/>
          <w:color w:val="000000"/>
          <w:sz w:val="24"/>
          <w:szCs w:val="24"/>
          <w:lang w:eastAsia="ru-RU"/>
        </w:rPr>
        <w:t>.</w:t>
      </w:r>
    </w:p>
    <w:p w:rsidR="008A1D33" w:rsidRDefault="008A1D33" w:rsidP="001C5E01">
      <w:pPr>
        <w:spacing w:after="0" w:line="240" w:lineRule="auto"/>
        <w:contextualSpacing/>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на проведение </w:t>
      </w:r>
      <w:r w:rsidRPr="008A1D33">
        <w:rPr>
          <w:rFonts w:ascii="Times New Roman" w:eastAsia="Times New Roman" w:hAnsi="Times New Roman" w:cs="Times New Roman"/>
          <w:b/>
          <w:sz w:val="24"/>
          <w:szCs w:val="24"/>
          <w:lang w:eastAsia="ru-RU"/>
        </w:rPr>
        <w:t>мероприятий по благоустройству</w:t>
      </w:r>
      <w:r w:rsidRPr="008A1D33">
        <w:rPr>
          <w:rFonts w:ascii="Times New Roman" w:eastAsia="Times New Roman" w:hAnsi="Times New Roman" w:cs="Times New Roman"/>
          <w:sz w:val="24"/>
          <w:szCs w:val="24"/>
          <w:lang w:eastAsia="ru-RU"/>
        </w:rPr>
        <w:t xml:space="preserve"> направлено  </w:t>
      </w:r>
      <w:r w:rsidRPr="008A1D33">
        <w:rPr>
          <w:rFonts w:ascii="Times New Roman" w:eastAsia="Times New Roman" w:hAnsi="Times New Roman" w:cs="Times New Roman"/>
          <w:b/>
          <w:sz w:val="24"/>
          <w:szCs w:val="24"/>
          <w:lang w:eastAsia="ru-RU"/>
        </w:rPr>
        <w:t>89 772,1 тыс. рублей</w:t>
      </w:r>
      <w:r w:rsidR="00471A8A">
        <w:rPr>
          <w:rFonts w:ascii="Times New Roman" w:eastAsia="Times New Roman" w:hAnsi="Times New Roman" w:cs="Times New Roman"/>
          <w:b/>
          <w:sz w:val="24"/>
          <w:szCs w:val="24"/>
          <w:lang w:eastAsia="ru-RU"/>
        </w:rPr>
        <w:t>.</w:t>
      </w:r>
      <w:r w:rsidRPr="008A1D33">
        <w:rPr>
          <w:rFonts w:ascii="Times New Roman" w:eastAsia="Times New Roman" w:hAnsi="Times New Roman" w:cs="Times New Roman"/>
          <w:sz w:val="24"/>
          <w:szCs w:val="24"/>
          <w:lang w:eastAsia="ru-RU"/>
        </w:rPr>
        <w:t xml:space="preserve"> </w:t>
      </w:r>
    </w:p>
    <w:p w:rsidR="008A1D33" w:rsidRPr="008A1D33" w:rsidRDefault="008A1D33" w:rsidP="001C5E01">
      <w:pPr>
        <w:spacing w:after="0" w:line="240" w:lineRule="auto"/>
        <w:ind w:firstLine="708"/>
        <w:jc w:val="both"/>
        <w:rPr>
          <w:rFonts w:ascii="Times New Roman" w:eastAsia="Times New Roman" w:hAnsi="Times New Roman" w:cs="Times New Roman"/>
          <w:bCs/>
          <w:sz w:val="24"/>
          <w:szCs w:val="24"/>
          <w:lang w:eastAsia="ru-RU"/>
        </w:rPr>
      </w:pPr>
      <w:r w:rsidRPr="008A1D33">
        <w:rPr>
          <w:rFonts w:ascii="Times New Roman" w:eastAsia="Times New Roman" w:hAnsi="Times New Roman" w:cs="Times New Roman"/>
          <w:b/>
          <w:sz w:val="24"/>
          <w:szCs w:val="24"/>
          <w:lang w:eastAsia="ru-RU"/>
        </w:rPr>
        <w:t>5</w:t>
      </w:r>
      <w:r w:rsidRPr="008A1D33">
        <w:rPr>
          <w:rFonts w:ascii="Times New Roman" w:eastAsia="Times New Roman" w:hAnsi="Times New Roman" w:cs="Times New Roman"/>
          <w:b/>
          <w:bCs/>
          <w:sz w:val="24"/>
          <w:szCs w:val="24"/>
          <w:lang w:eastAsia="ru-RU"/>
        </w:rPr>
        <w:t>.</w:t>
      </w:r>
      <w:r w:rsidRPr="008A1D33">
        <w:rPr>
          <w:rFonts w:ascii="Times New Roman" w:eastAsia="Times New Roman" w:hAnsi="Times New Roman" w:cs="Times New Roman"/>
          <w:bCs/>
          <w:sz w:val="24"/>
          <w:szCs w:val="24"/>
          <w:lang w:eastAsia="ru-RU"/>
        </w:rPr>
        <w:t xml:space="preserve">  Расходы </w:t>
      </w:r>
      <w:r w:rsidRPr="008A1D33">
        <w:rPr>
          <w:rFonts w:ascii="Times New Roman" w:eastAsia="Times New Roman" w:hAnsi="Times New Roman" w:cs="Times New Roman"/>
          <w:b/>
          <w:bCs/>
          <w:sz w:val="24"/>
          <w:szCs w:val="24"/>
          <w:lang w:eastAsia="ru-RU"/>
        </w:rPr>
        <w:t>в рамках национальной экономики</w:t>
      </w:r>
      <w:r w:rsidRPr="008A1D33">
        <w:rPr>
          <w:rFonts w:ascii="Times New Roman" w:eastAsia="Times New Roman" w:hAnsi="Times New Roman" w:cs="Times New Roman"/>
          <w:bCs/>
          <w:sz w:val="24"/>
          <w:szCs w:val="24"/>
          <w:lang w:eastAsia="ru-RU"/>
        </w:rPr>
        <w:t xml:space="preserve"> в консолидированном бюджете Слюдянского района составляют за 2020 год  </w:t>
      </w:r>
      <w:r w:rsidRPr="008A1D33">
        <w:rPr>
          <w:rFonts w:ascii="Times New Roman" w:eastAsia="Times New Roman" w:hAnsi="Times New Roman" w:cs="Times New Roman"/>
          <w:b/>
          <w:bCs/>
          <w:sz w:val="24"/>
          <w:szCs w:val="24"/>
          <w:lang w:eastAsia="ru-RU"/>
        </w:rPr>
        <w:t>52 279,6 тыс. рублей</w:t>
      </w:r>
      <w:r w:rsidRPr="008A1D33">
        <w:rPr>
          <w:rFonts w:ascii="Times New Roman" w:eastAsia="Times New Roman" w:hAnsi="Times New Roman" w:cs="Times New Roman"/>
          <w:bCs/>
          <w:sz w:val="24"/>
          <w:szCs w:val="24"/>
          <w:lang w:eastAsia="ru-RU"/>
        </w:rPr>
        <w:t xml:space="preserve"> с приростом относительно 2019 года на</w:t>
      </w:r>
      <w:r w:rsidR="001A782A">
        <w:rPr>
          <w:rFonts w:ascii="Times New Roman" w:eastAsia="Times New Roman" w:hAnsi="Times New Roman" w:cs="Times New Roman"/>
          <w:bCs/>
          <w:sz w:val="24"/>
          <w:szCs w:val="24"/>
          <w:lang w:eastAsia="ru-RU"/>
        </w:rPr>
        <w:t xml:space="preserve"> +  8 570,7 тыс. рублей, из них можно выделить основные:</w:t>
      </w:r>
    </w:p>
    <w:p w:rsidR="008A1D33" w:rsidRPr="008A1D33" w:rsidRDefault="008A1D33" w:rsidP="001C5E01">
      <w:pPr>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bCs/>
          <w:sz w:val="24"/>
          <w:szCs w:val="24"/>
          <w:lang w:eastAsia="ru-RU"/>
        </w:rPr>
        <w:t xml:space="preserve">  в сумме </w:t>
      </w:r>
      <w:r w:rsidRPr="008A1D33">
        <w:rPr>
          <w:rFonts w:ascii="Times New Roman" w:eastAsia="Times New Roman" w:hAnsi="Times New Roman" w:cs="Times New Roman"/>
          <w:b/>
          <w:bCs/>
          <w:sz w:val="24"/>
          <w:szCs w:val="24"/>
          <w:lang w:eastAsia="ru-RU"/>
        </w:rPr>
        <w:t>38 404,3 тыс</w:t>
      </w:r>
      <w:proofErr w:type="gramStart"/>
      <w:r w:rsidRPr="008A1D33">
        <w:rPr>
          <w:rFonts w:ascii="Times New Roman" w:eastAsia="Times New Roman" w:hAnsi="Times New Roman" w:cs="Times New Roman"/>
          <w:b/>
          <w:bCs/>
          <w:sz w:val="24"/>
          <w:szCs w:val="24"/>
          <w:lang w:eastAsia="ru-RU"/>
        </w:rPr>
        <w:t>.р</w:t>
      </w:r>
      <w:proofErr w:type="gramEnd"/>
      <w:r w:rsidRPr="008A1D33">
        <w:rPr>
          <w:rFonts w:ascii="Times New Roman" w:eastAsia="Times New Roman" w:hAnsi="Times New Roman" w:cs="Times New Roman"/>
          <w:b/>
          <w:bCs/>
          <w:sz w:val="24"/>
          <w:szCs w:val="24"/>
          <w:lang w:eastAsia="ru-RU"/>
        </w:rPr>
        <w:t>ублей</w:t>
      </w:r>
      <w:r w:rsidRPr="008A1D33">
        <w:rPr>
          <w:rFonts w:ascii="Times New Roman" w:eastAsia="Times New Roman" w:hAnsi="Times New Roman" w:cs="Times New Roman"/>
          <w:bCs/>
          <w:sz w:val="24"/>
          <w:szCs w:val="24"/>
          <w:lang w:eastAsia="ru-RU"/>
        </w:rPr>
        <w:t xml:space="preserve"> с приростом  6 683,2 тыс. рублей относительно 2019 года. Средства </w:t>
      </w:r>
      <w:r w:rsidRPr="008A1D33">
        <w:rPr>
          <w:rFonts w:ascii="Times New Roman" w:eastAsia="Times New Roman" w:hAnsi="Times New Roman" w:cs="Times New Roman"/>
          <w:sz w:val="24"/>
          <w:szCs w:val="24"/>
          <w:lang w:eastAsia="ru-RU"/>
        </w:rPr>
        <w:t xml:space="preserve"> направлены на содержание и ремонт автомобильных дорог общего пользования и сооружений, капитальный ремонт и ремонт дворовых территорий многоквартирных домов, проездов к дворовым территориям многоквартирных домов, на приобретение дорожных знаков, проектирование сети автомобильных дорог общего пользования и искусственных сооружений на них, на приобретение специализированной техники для о</w:t>
      </w:r>
      <w:r w:rsidR="005E0454">
        <w:rPr>
          <w:rFonts w:ascii="Times New Roman" w:eastAsia="Times New Roman" w:hAnsi="Times New Roman" w:cs="Times New Roman"/>
          <w:sz w:val="24"/>
          <w:szCs w:val="24"/>
          <w:lang w:eastAsia="ru-RU"/>
        </w:rPr>
        <w:t>бслуживания муниципальных дорог;</w:t>
      </w:r>
    </w:p>
    <w:p w:rsidR="008A1D33" w:rsidRPr="008A1D33" w:rsidRDefault="008A1D33" w:rsidP="001C5E01">
      <w:pPr>
        <w:spacing w:after="0" w:line="240" w:lineRule="auto"/>
        <w:jc w:val="both"/>
        <w:rPr>
          <w:rFonts w:ascii="Times New Roman" w:eastAsia="Times New Roman" w:hAnsi="Times New Roman" w:cs="Times New Roman"/>
          <w:sz w:val="24"/>
          <w:szCs w:val="24"/>
        </w:rPr>
      </w:pPr>
      <w:r w:rsidRPr="008A1D33">
        <w:rPr>
          <w:rFonts w:ascii="Times New Roman" w:eastAsia="+mn-ea" w:hAnsi="Times New Roman" w:cs="Times New Roman"/>
          <w:color w:val="000000"/>
          <w:kern w:val="24"/>
          <w:sz w:val="24"/>
          <w:szCs w:val="24"/>
          <w:lang w:eastAsia="ru-RU"/>
        </w:rPr>
        <w:t xml:space="preserve">- в сумме </w:t>
      </w:r>
      <w:r w:rsidRPr="008A1D33">
        <w:rPr>
          <w:rFonts w:ascii="Times New Roman" w:eastAsia="+mn-ea" w:hAnsi="Times New Roman" w:cs="Times New Roman"/>
          <w:b/>
          <w:color w:val="000000"/>
          <w:kern w:val="24"/>
          <w:sz w:val="24"/>
          <w:szCs w:val="24"/>
          <w:lang w:eastAsia="ru-RU"/>
        </w:rPr>
        <w:t>6 961,1 тыс</w:t>
      </w:r>
      <w:proofErr w:type="gramStart"/>
      <w:r w:rsidRPr="008A1D33">
        <w:rPr>
          <w:rFonts w:ascii="Times New Roman" w:eastAsia="+mn-ea" w:hAnsi="Times New Roman" w:cs="Times New Roman"/>
          <w:b/>
          <w:color w:val="000000"/>
          <w:kern w:val="24"/>
          <w:sz w:val="24"/>
          <w:szCs w:val="24"/>
          <w:lang w:eastAsia="ru-RU"/>
        </w:rPr>
        <w:t>.р</w:t>
      </w:r>
      <w:proofErr w:type="gramEnd"/>
      <w:r w:rsidRPr="008A1D33">
        <w:rPr>
          <w:rFonts w:ascii="Times New Roman" w:eastAsia="+mn-ea" w:hAnsi="Times New Roman" w:cs="Times New Roman"/>
          <w:b/>
          <w:color w:val="000000"/>
          <w:kern w:val="24"/>
          <w:sz w:val="24"/>
          <w:szCs w:val="24"/>
          <w:lang w:eastAsia="ru-RU"/>
        </w:rPr>
        <w:t>ублей</w:t>
      </w:r>
      <w:r w:rsidRPr="008A1D33">
        <w:rPr>
          <w:rFonts w:ascii="Times New Roman" w:eastAsia="+mn-ea" w:hAnsi="Times New Roman" w:cs="Times New Roman"/>
          <w:color w:val="000000"/>
          <w:kern w:val="24"/>
          <w:sz w:val="24"/>
          <w:szCs w:val="24"/>
          <w:lang w:eastAsia="ru-RU"/>
        </w:rPr>
        <w:t xml:space="preserve"> на </w:t>
      </w:r>
      <w:r w:rsidRPr="008A1D33">
        <w:rPr>
          <w:rFonts w:ascii="Times New Roman" w:hAnsi="Times New Roman"/>
          <w:color w:val="000000"/>
          <w:sz w:val="24"/>
          <w:szCs w:val="24"/>
        </w:rPr>
        <w:t>приведения в надлежащие состояние объектов электросетевого хозяйства садоводчес</w:t>
      </w:r>
      <w:r w:rsidR="005E0454">
        <w:rPr>
          <w:rFonts w:ascii="Times New Roman" w:hAnsi="Times New Roman"/>
          <w:color w:val="000000"/>
          <w:sz w:val="24"/>
          <w:szCs w:val="24"/>
        </w:rPr>
        <w:t>ким некоммерческим объединениям;</w:t>
      </w:r>
    </w:p>
    <w:p w:rsidR="008A1D33" w:rsidRPr="008A1D33" w:rsidRDefault="008A1D33" w:rsidP="001C5E01">
      <w:pPr>
        <w:spacing w:after="0" w:line="240" w:lineRule="auto"/>
        <w:jc w:val="both"/>
        <w:rPr>
          <w:rFonts w:ascii="Times New Roman" w:eastAsia="+mn-ea" w:hAnsi="Times New Roman" w:cs="Times New Roman"/>
          <w:color w:val="000000"/>
          <w:kern w:val="24"/>
          <w:sz w:val="24"/>
          <w:szCs w:val="24"/>
          <w:lang w:eastAsia="ru-RU"/>
        </w:rPr>
      </w:pPr>
      <w:r w:rsidRPr="008A1D33">
        <w:rPr>
          <w:rFonts w:ascii="Times New Roman" w:eastAsia="Times New Roman" w:hAnsi="Times New Roman" w:cs="Times New Roman"/>
          <w:sz w:val="24"/>
          <w:szCs w:val="24"/>
          <w:lang w:eastAsia="ru-RU"/>
        </w:rPr>
        <w:t xml:space="preserve"> </w:t>
      </w:r>
      <w:r w:rsidRPr="008A1D33">
        <w:rPr>
          <w:rFonts w:ascii="Times New Roman" w:eastAsia="Times New Roman" w:hAnsi="Times New Roman" w:cs="Times New Roman"/>
          <w:sz w:val="24"/>
          <w:szCs w:val="24"/>
        </w:rPr>
        <w:t xml:space="preserve">- в сумме </w:t>
      </w:r>
      <w:r w:rsidRPr="008A1D33">
        <w:rPr>
          <w:rFonts w:ascii="Times New Roman" w:eastAsia="Times New Roman" w:hAnsi="Times New Roman" w:cs="Times New Roman"/>
          <w:b/>
          <w:sz w:val="24"/>
          <w:szCs w:val="24"/>
        </w:rPr>
        <w:t>1 104,9 тыс</w:t>
      </w:r>
      <w:proofErr w:type="gramStart"/>
      <w:r w:rsidRPr="008A1D33">
        <w:rPr>
          <w:rFonts w:ascii="Times New Roman" w:eastAsia="Times New Roman" w:hAnsi="Times New Roman" w:cs="Times New Roman"/>
          <w:b/>
          <w:sz w:val="24"/>
          <w:szCs w:val="24"/>
        </w:rPr>
        <w:t>.р</w:t>
      </w:r>
      <w:proofErr w:type="gramEnd"/>
      <w:r w:rsidRPr="008A1D33">
        <w:rPr>
          <w:rFonts w:ascii="Times New Roman" w:eastAsia="Times New Roman" w:hAnsi="Times New Roman" w:cs="Times New Roman"/>
          <w:b/>
          <w:sz w:val="24"/>
          <w:szCs w:val="24"/>
        </w:rPr>
        <w:t>ублей</w:t>
      </w:r>
      <w:r w:rsidRPr="008A1D33">
        <w:rPr>
          <w:rFonts w:ascii="Times New Roman" w:eastAsia="Times New Roman" w:hAnsi="Times New Roman" w:cs="Times New Roman"/>
          <w:sz w:val="24"/>
          <w:szCs w:val="24"/>
        </w:rPr>
        <w:t xml:space="preserve"> на внесение изменения в генеральные планы Утуликско</w:t>
      </w:r>
      <w:r w:rsidR="005E0454">
        <w:rPr>
          <w:rFonts w:ascii="Times New Roman" w:eastAsia="Times New Roman" w:hAnsi="Times New Roman" w:cs="Times New Roman"/>
          <w:sz w:val="24"/>
          <w:szCs w:val="24"/>
        </w:rPr>
        <w:t>го и Портбайкальского поселений;</w:t>
      </w:r>
    </w:p>
    <w:p w:rsidR="009B520E" w:rsidRDefault="009B520E" w:rsidP="001C5E01">
      <w:pPr>
        <w:autoSpaceDE w:val="0"/>
        <w:autoSpaceDN w:val="0"/>
        <w:adjustRightInd w:val="0"/>
        <w:spacing w:after="0" w:line="240" w:lineRule="auto"/>
        <w:ind w:right="-11"/>
        <w:jc w:val="both"/>
        <w:rPr>
          <w:rFonts w:ascii="Times New Roman" w:eastAsia="Times New Roman" w:hAnsi="Times New Roman" w:cs="Times New Roman"/>
          <w:b/>
          <w:color w:val="000000"/>
          <w:sz w:val="24"/>
          <w:szCs w:val="24"/>
          <w:lang w:eastAsia="ru-RU"/>
        </w:rPr>
      </w:pPr>
      <w:r w:rsidRPr="009B520E">
        <w:rPr>
          <w:rFonts w:ascii="Times New Roman" w:eastAsia="Times New Roman" w:hAnsi="Times New Roman" w:cs="Times New Roman"/>
          <w:color w:val="000000"/>
          <w:sz w:val="24"/>
          <w:szCs w:val="24"/>
          <w:lang w:eastAsia="ru-RU"/>
        </w:rPr>
        <w:t>- на содействие и развитие малого бизнеса</w:t>
      </w:r>
      <w:r>
        <w:rPr>
          <w:rFonts w:ascii="Times New Roman" w:eastAsia="Times New Roman" w:hAnsi="Times New Roman" w:cs="Times New Roman"/>
          <w:b/>
          <w:color w:val="000000"/>
          <w:sz w:val="24"/>
          <w:szCs w:val="24"/>
          <w:lang w:eastAsia="ru-RU"/>
        </w:rPr>
        <w:t xml:space="preserve"> 4116,7 тыс. рублей</w:t>
      </w:r>
      <w:r w:rsidR="005E0454">
        <w:rPr>
          <w:rFonts w:ascii="Times New Roman" w:eastAsia="Times New Roman" w:hAnsi="Times New Roman" w:cs="Times New Roman"/>
          <w:b/>
          <w:color w:val="000000"/>
          <w:sz w:val="24"/>
          <w:szCs w:val="24"/>
          <w:lang w:eastAsia="ru-RU"/>
        </w:rPr>
        <w:t>;</w:t>
      </w:r>
    </w:p>
    <w:p w:rsidR="008A1D33" w:rsidRDefault="008A1D33" w:rsidP="001C5E01">
      <w:pPr>
        <w:spacing w:after="0"/>
        <w:ind w:right="-11"/>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sz w:val="24"/>
          <w:szCs w:val="24"/>
          <w:lang w:eastAsia="ru-RU"/>
        </w:rPr>
        <w:lastRenderedPageBreak/>
        <w:t xml:space="preserve">-  на </w:t>
      </w:r>
      <w:r w:rsidRPr="008A1D33">
        <w:rPr>
          <w:rFonts w:ascii="Times New Roman" w:eastAsia="Times New Roman" w:hAnsi="Times New Roman" w:cs="Times New Roman"/>
          <w:color w:val="000000"/>
          <w:sz w:val="24"/>
          <w:szCs w:val="24"/>
          <w:lang w:eastAsia="ru-RU"/>
        </w:rPr>
        <w:t xml:space="preserve">субсидирование социально-значимых пригородных маршрутов межпоселенческих </w:t>
      </w:r>
      <w:proofErr w:type="gramStart"/>
      <w:r w:rsidRPr="008A1D33">
        <w:rPr>
          <w:rFonts w:ascii="Times New Roman" w:eastAsia="Times New Roman" w:hAnsi="Times New Roman" w:cs="Times New Roman"/>
          <w:color w:val="000000"/>
          <w:sz w:val="24"/>
          <w:szCs w:val="24"/>
          <w:lang w:eastAsia="ru-RU"/>
        </w:rPr>
        <w:t xml:space="preserve">перевозок пассажиров, не обеспечивающих безубыточную работу перевозчиков </w:t>
      </w:r>
      <w:r w:rsidR="00B05708">
        <w:rPr>
          <w:rFonts w:ascii="Times New Roman" w:eastAsia="Times New Roman" w:hAnsi="Times New Roman" w:cs="Times New Roman"/>
          <w:color w:val="000000"/>
          <w:sz w:val="24"/>
          <w:szCs w:val="24"/>
          <w:lang w:eastAsia="ru-RU"/>
        </w:rPr>
        <w:t>по 3</w:t>
      </w:r>
      <w:r w:rsidRPr="008A1D33">
        <w:rPr>
          <w:rFonts w:ascii="Times New Roman" w:eastAsia="Times New Roman" w:hAnsi="Times New Roman" w:cs="Times New Roman"/>
          <w:color w:val="000000"/>
          <w:sz w:val="24"/>
          <w:szCs w:val="24"/>
          <w:lang w:eastAsia="ru-RU"/>
        </w:rPr>
        <w:t xml:space="preserve"> маршрут</w:t>
      </w:r>
      <w:r w:rsidR="008F1987">
        <w:rPr>
          <w:rFonts w:ascii="Times New Roman" w:eastAsia="Times New Roman" w:hAnsi="Times New Roman" w:cs="Times New Roman"/>
          <w:color w:val="000000"/>
          <w:sz w:val="24"/>
          <w:szCs w:val="24"/>
          <w:lang w:eastAsia="ru-RU"/>
        </w:rPr>
        <w:t>а</w:t>
      </w:r>
      <w:r w:rsidR="00B05708">
        <w:rPr>
          <w:rFonts w:ascii="Times New Roman" w:eastAsia="Times New Roman" w:hAnsi="Times New Roman" w:cs="Times New Roman"/>
          <w:color w:val="000000"/>
          <w:sz w:val="24"/>
          <w:szCs w:val="24"/>
          <w:lang w:eastAsia="ru-RU"/>
        </w:rPr>
        <w:t>м</w:t>
      </w:r>
      <w:r w:rsidRPr="008A1D33">
        <w:rPr>
          <w:rFonts w:ascii="Times New Roman" w:eastAsia="Times New Roman" w:hAnsi="Times New Roman" w:cs="Times New Roman"/>
          <w:color w:val="000000"/>
          <w:sz w:val="24"/>
          <w:szCs w:val="24"/>
          <w:lang w:eastAsia="ru-RU"/>
        </w:rPr>
        <w:t xml:space="preserve"> направлено</w:t>
      </w:r>
      <w:proofErr w:type="gramEnd"/>
      <w:r w:rsidRPr="008A1D33">
        <w:rPr>
          <w:rFonts w:ascii="Times New Roman" w:eastAsia="Times New Roman" w:hAnsi="Times New Roman" w:cs="Times New Roman"/>
          <w:color w:val="000000"/>
          <w:sz w:val="24"/>
          <w:szCs w:val="24"/>
          <w:lang w:eastAsia="ru-RU"/>
        </w:rPr>
        <w:t xml:space="preserve"> </w:t>
      </w:r>
      <w:r w:rsidRPr="008A1D33">
        <w:rPr>
          <w:rFonts w:ascii="Times New Roman" w:eastAsia="Times New Roman" w:hAnsi="Times New Roman" w:cs="Times New Roman"/>
          <w:b/>
          <w:color w:val="000000"/>
          <w:sz w:val="24"/>
          <w:szCs w:val="24"/>
          <w:lang w:eastAsia="ru-RU"/>
        </w:rPr>
        <w:t>315,8 тыс. рублей</w:t>
      </w:r>
      <w:r w:rsidR="005E0454">
        <w:rPr>
          <w:rFonts w:ascii="Times New Roman" w:eastAsia="Times New Roman" w:hAnsi="Times New Roman" w:cs="Times New Roman"/>
          <w:color w:val="000000"/>
          <w:sz w:val="24"/>
          <w:szCs w:val="24"/>
          <w:lang w:eastAsia="ru-RU"/>
        </w:rPr>
        <w:t>.</w:t>
      </w:r>
    </w:p>
    <w:p w:rsidR="008A1D33" w:rsidRPr="008A1D33" w:rsidRDefault="008A1D33" w:rsidP="001C5E01">
      <w:pPr>
        <w:numPr>
          <w:ilvl w:val="0"/>
          <w:numId w:val="21"/>
        </w:numPr>
        <w:spacing w:after="0" w:line="240" w:lineRule="auto"/>
        <w:ind w:left="0" w:firstLine="709"/>
        <w:contextualSpacing/>
        <w:jc w:val="both"/>
        <w:rPr>
          <w:rFonts w:ascii="Times New Roman" w:eastAsia="Times New Roman" w:hAnsi="Times New Roman" w:cs="Times New Roman"/>
          <w:bCs/>
          <w:sz w:val="24"/>
          <w:szCs w:val="24"/>
        </w:rPr>
      </w:pPr>
      <w:r w:rsidRPr="008A1D33">
        <w:rPr>
          <w:rFonts w:ascii="Times New Roman" w:eastAsia="Times New Roman" w:hAnsi="Times New Roman" w:cs="Times New Roman"/>
          <w:b/>
          <w:bCs/>
          <w:sz w:val="24"/>
          <w:szCs w:val="24"/>
        </w:rPr>
        <w:t>На иные  расходы</w:t>
      </w:r>
      <w:r w:rsidRPr="008A1D33">
        <w:rPr>
          <w:rFonts w:ascii="Times New Roman" w:eastAsia="Times New Roman" w:hAnsi="Times New Roman" w:cs="Times New Roman"/>
          <w:bCs/>
          <w:sz w:val="24"/>
          <w:szCs w:val="24"/>
        </w:rPr>
        <w:t xml:space="preserve"> направлено </w:t>
      </w:r>
      <w:r w:rsidRPr="008A1D33">
        <w:rPr>
          <w:rFonts w:ascii="Times New Roman" w:eastAsia="Times New Roman" w:hAnsi="Times New Roman" w:cs="Times New Roman"/>
          <w:b/>
          <w:bCs/>
          <w:sz w:val="24"/>
          <w:szCs w:val="24"/>
        </w:rPr>
        <w:t>262 071,3 тыс. рублей</w:t>
      </w:r>
      <w:r w:rsidRPr="008A1D33">
        <w:rPr>
          <w:rFonts w:ascii="Times New Roman" w:eastAsia="Times New Roman" w:hAnsi="Times New Roman" w:cs="Times New Roman"/>
          <w:bCs/>
          <w:sz w:val="24"/>
          <w:szCs w:val="24"/>
        </w:rPr>
        <w:t>,  из них</w:t>
      </w:r>
    </w:p>
    <w:p w:rsidR="008A1D33" w:rsidRPr="008A1D33" w:rsidRDefault="008A1D33" w:rsidP="001C5E01">
      <w:pPr>
        <w:spacing w:after="0" w:line="240" w:lineRule="auto"/>
        <w:contextualSpacing/>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b/>
          <w:bCs/>
          <w:sz w:val="24"/>
          <w:szCs w:val="24"/>
        </w:rPr>
        <w:t xml:space="preserve">- </w:t>
      </w:r>
      <w:r w:rsidRPr="008A1D33">
        <w:rPr>
          <w:rFonts w:ascii="Times New Roman" w:eastAsia="Times New Roman" w:hAnsi="Times New Roman" w:cs="Times New Roman"/>
          <w:bCs/>
          <w:sz w:val="24"/>
          <w:szCs w:val="24"/>
          <w:lang w:eastAsia="ru-RU"/>
        </w:rPr>
        <w:t xml:space="preserve">на исполнение полномочий органов местного самоуправления   направлено </w:t>
      </w:r>
      <w:r w:rsidRPr="008A1D33">
        <w:rPr>
          <w:rFonts w:ascii="Times New Roman" w:eastAsia="Times New Roman" w:hAnsi="Times New Roman" w:cs="Times New Roman"/>
          <w:b/>
          <w:bCs/>
          <w:sz w:val="24"/>
          <w:szCs w:val="24"/>
          <w:lang w:eastAsia="ru-RU"/>
        </w:rPr>
        <w:t> 230 797,1  тыс. рублей</w:t>
      </w:r>
      <w:r w:rsidRPr="008A1D33">
        <w:rPr>
          <w:rFonts w:ascii="Times New Roman" w:eastAsia="Times New Roman" w:hAnsi="Times New Roman" w:cs="Times New Roman"/>
          <w:bCs/>
          <w:sz w:val="24"/>
          <w:szCs w:val="24"/>
          <w:lang w:eastAsia="ru-RU"/>
        </w:rPr>
        <w:t xml:space="preserve">. </w:t>
      </w:r>
      <w:r w:rsidRPr="008A1D33">
        <w:rPr>
          <w:rFonts w:ascii="Times New Roman" w:eastAsia="Times New Roman" w:hAnsi="Times New Roman" w:cs="Times New Roman"/>
          <w:sz w:val="24"/>
          <w:szCs w:val="24"/>
          <w:lang w:eastAsia="ru-RU"/>
        </w:rPr>
        <w:t>Удельный вес расходов  в общих расходах консолидированного бюджета составляет 9,4 % от общего объема расходов бюджета, что ниже 2019 года на 2%, из них</w:t>
      </w:r>
    </w:p>
    <w:p w:rsidR="008A1D33" w:rsidRPr="008A1D33" w:rsidRDefault="008A1D33" w:rsidP="001C5E01">
      <w:pPr>
        <w:spacing w:after="0" w:line="240" w:lineRule="auto"/>
        <w:contextualSpacing/>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Расходы на оплату труда и начисления на нее работников ОМСУ составили   198 470,1 тыс. рублей.</w:t>
      </w:r>
    </w:p>
    <w:p w:rsidR="008A1D33" w:rsidRPr="008A1D33" w:rsidRDefault="008A1D33" w:rsidP="001C5E01">
      <w:pPr>
        <w:spacing w:after="0" w:line="240" w:lineRule="auto"/>
        <w:contextualSpacing/>
        <w:jc w:val="both"/>
        <w:rPr>
          <w:rFonts w:ascii="Times New Roman" w:eastAsia="Times New Roman" w:hAnsi="Times New Roman" w:cs="Times New Roman"/>
          <w:sz w:val="24"/>
          <w:szCs w:val="24"/>
        </w:rPr>
      </w:pPr>
      <w:r w:rsidRPr="008A1D33">
        <w:rPr>
          <w:rFonts w:ascii="Times New Roman" w:eastAsia="Times New Roman" w:hAnsi="Times New Roman" w:cs="Times New Roman"/>
          <w:sz w:val="24"/>
          <w:szCs w:val="24"/>
        </w:rPr>
        <w:t xml:space="preserve">- </w:t>
      </w:r>
      <w:proofErr w:type="gramStart"/>
      <w:r w:rsidRPr="008A1D33">
        <w:rPr>
          <w:rFonts w:ascii="Times New Roman" w:eastAsia="Times New Roman" w:hAnsi="Times New Roman" w:cs="Times New Roman"/>
          <w:sz w:val="24"/>
          <w:szCs w:val="24"/>
        </w:rPr>
        <w:t>н</w:t>
      </w:r>
      <w:proofErr w:type="gramEnd"/>
      <w:r w:rsidRPr="008A1D33">
        <w:rPr>
          <w:rFonts w:ascii="Times New Roman" w:eastAsia="Times New Roman" w:hAnsi="Times New Roman" w:cs="Times New Roman"/>
          <w:sz w:val="24"/>
          <w:szCs w:val="24"/>
        </w:rPr>
        <w:t xml:space="preserve">а осуществление первичного воинского учета на территории, где отсутствуют военные комиссариаты в сумме </w:t>
      </w:r>
      <w:r w:rsidRPr="008A1D33">
        <w:rPr>
          <w:rFonts w:ascii="Times New Roman" w:eastAsia="Times New Roman" w:hAnsi="Times New Roman" w:cs="Times New Roman"/>
          <w:b/>
          <w:sz w:val="24"/>
          <w:szCs w:val="24"/>
        </w:rPr>
        <w:t>2 011,6 тыс. рублей</w:t>
      </w:r>
      <w:r w:rsidRPr="008A1D33">
        <w:rPr>
          <w:rFonts w:ascii="Times New Roman" w:eastAsia="Times New Roman" w:hAnsi="Times New Roman" w:cs="Times New Roman"/>
          <w:sz w:val="24"/>
          <w:szCs w:val="24"/>
        </w:rPr>
        <w:t xml:space="preserve">; </w:t>
      </w:r>
    </w:p>
    <w:p w:rsidR="008A1D33" w:rsidRPr="008A1D33" w:rsidRDefault="008A1D33" w:rsidP="001C5E01">
      <w:pPr>
        <w:spacing w:after="0" w:line="240" w:lineRule="auto"/>
        <w:contextualSpacing/>
        <w:jc w:val="both"/>
        <w:rPr>
          <w:rFonts w:ascii="Times New Roman" w:eastAsia="Times New Roman" w:hAnsi="Times New Roman" w:cs="Times New Roman"/>
          <w:sz w:val="24"/>
          <w:szCs w:val="24"/>
        </w:rPr>
      </w:pPr>
      <w:r w:rsidRPr="008A1D33">
        <w:rPr>
          <w:rFonts w:ascii="Times New Roman" w:eastAsia="Times New Roman" w:hAnsi="Times New Roman" w:cs="Times New Roman"/>
          <w:bCs/>
          <w:iCs/>
          <w:sz w:val="24"/>
          <w:szCs w:val="24"/>
        </w:rPr>
        <w:t xml:space="preserve">- </w:t>
      </w:r>
      <w:r w:rsidRPr="008A1D33">
        <w:rPr>
          <w:rFonts w:ascii="Times New Roman" w:eastAsia="Times New Roman" w:hAnsi="Times New Roman" w:cs="Times New Roman"/>
          <w:sz w:val="24"/>
          <w:szCs w:val="24"/>
        </w:rPr>
        <w:t xml:space="preserve">функционирование муниципального казенного учреждения «Редакция газеты «Байкальская газета» г. Байкальск», муниципального автономного учреждения «Объединенная редакция ТВ, радио и газеты Слюдянского района» </w:t>
      </w:r>
      <w:r w:rsidRPr="008A1D33">
        <w:rPr>
          <w:rFonts w:ascii="Times New Roman" w:eastAsia="Times New Roman" w:hAnsi="Times New Roman" w:cs="Times New Roman"/>
          <w:b/>
          <w:bCs/>
          <w:sz w:val="24"/>
          <w:szCs w:val="24"/>
        </w:rPr>
        <w:t>6 179,6</w:t>
      </w:r>
      <w:r w:rsidRPr="008A1D33">
        <w:rPr>
          <w:rFonts w:ascii="Times New Roman" w:eastAsia="Times New Roman" w:hAnsi="Times New Roman" w:cs="Times New Roman"/>
          <w:bCs/>
          <w:sz w:val="24"/>
          <w:szCs w:val="24"/>
        </w:rPr>
        <w:t xml:space="preserve"> тыс. рублей</w:t>
      </w:r>
      <w:r w:rsidRPr="008A1D33">
        <w:rPr>
          <w:rFonts w:ascii="Times New Roman" w:eastAsia="Times New Roman" w:hAnsi="Times New Roman" w:cs="Times New Roman"/>
          <w:sz w:val="24"/>
          <w:szCs w:val="24"/>
        </w:rPr>
        <w:t xml:space="preserve">. </w:t>
      </w:r>
    </w:p>
    <w:p w:rsidR="008A1D33" w:rsidRPr="008A1D33" w:rsidRDefault="008A1D33" w:rsidP="001C5E01">
      <w:pPr>
        <w:spacing w:after="0" w:line="240" w:lineRule="auto"/>
        <w:contextualSpacing/>
        <w:jc w:val="both"/>
        <w:rPr>
          <w:rFonts w:ascii="Times New Roman" w:eastAsia="Times New Roman" w:hAnsi="Times New Roman" w:cs="Times New Roman"/>
          <w:sz w:val="24"/>
          <w:szCs w:val="24"/>
        </w:rPr>
      </w:pPr>
      <w:r w:rsidRPr="008A1D33">
        <w:rPr>
          <w:rFonts w:ascii="Times New Roman" w:eastAsia="Times New Roman" w:hAnsi="Times New Roman" w:cs="Times New Roman"/>
          <w:sz w:val="24"/>
          <w:szCs w:val="24"/>
        </w:rPr>
        <w:t xml:space="preserve">- плата за пользование бюджетными кредитами в сумме </w:t>
      </w:r>
      <w:r w:rsidRPr="008A1D33">
        <w:rPr>
          <w:rFonts w:ascii="Times New Roman" w:eastAsia="Times New Roman" w:hAnsi="Times New Roman" w:cs="Times New Roman"/>
          <w:b/>
          <w:sz w:val="24"/>
          <w:szCs w:val="24"/>
        </w:rPr>
        <w:t>14,9</w:t>
      </w:r>
      <w:r w:rsidRPr="008A1D33">
        <w:rPr>
          <w:rFonts w:ascii="Times New Roman" w:eastAsia="Times New Roman" w:hAnsi="Times New Roman" w:cs="Times New Roman"/>
          <w:bCs/>
          <w:sz w:val="24"/>
          <w:szCs w:val="24"/>
        </w:rPr>
        <w:t xml:space="preserve"> тыс. рублей</w:t>
      </w:r>
      <w:r w:rsidRPr="008A1D33">
        <w:rPr>
          <w:rFonts w:ascii="Times New Roman" w:eastAsia="Times New Roman" w:hAnsi="Times New Roman" w:cs="Times New Roman"/>
          <w:sz w:val="24"/>
          <w:szCs w:val="24"/>
        </w:rPr>
        <w:t>, предоставленными из федерального казначейства для исполнения расходных обязательств бюджета Слюдянского муниципального района в сумме 20 000 тыс. рублей (кредиты возращены в течение года).</w:t>
      </w:r>
    </w:p>
    <w:p w:rsidR="008A1D33" w:rsidRPr="008A1D33" w:rsidRDefault="008A1D33" w:rsidP="001C5E01">
      <w:pPr>
        <w:spacing w:after="0" w:line="240" w:lineRule="auto"/>
        <w:contextualSpacing/>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sz w:val="24"/>
          <w:szCs w:val="24"/>
        </w:rPr>
        <w:t xml:space="preserve">- на проведение выборов </w:t>
      </w:r>
      <w:r w:rsidR="00E71128" w:rsidRPr="00E71128">
        <w:rPr>
          <w:rFonts w:ascii="Times New Roman" w:eastAsia="Times New Roman" w:hAnsi="Times New Roman" w:cs="Times New Roman"/>
          <w:sz w:val="24"/>
          <w:szCs w:val="24"/>
        </w:rPr>
        <w:t xml:space="preserve">главы администрации Утуликского муниципального образования </w:t>
      </w:r>
      <w:r w:rsidR="00E71128">
        <w:rPr>
          <w:rFonts w:ascii="Times New Roman" w:eastAsia="Times New Roman" w:hAnsi="Times New Roman" w:cs="Times New Roman"/>
          <w:sz w:val="24"/>
          <w:szCs w:val="24"/>
        </w:rPr>
        <w:t xml:space="preserve">направлены </w:t>
      </w:r>
      <w:r w:rsidRPr="008A1D33">
        <w:rPr>
          <w:rFonts w:ascii="Times New Roman" w:eastAsia="Times New Roman" w:hAnsi="Times New Roman" w:cs="Times New Roman"/>
          <w:b/>
          <w:sz w:val="24"/>
          <w:szCs w:val="24"/>
        </w:rPr>
        <w:t>577,7 тыс. рублей</w:t>
      </w:r>
      <w:r w:rsidRPr="008A1D33">
        <w:rPr>
          <w:rFonts w:ascii="Times New Roman" w:eastAsia="Times New Roman" w:hAnsi="Times New Roman" w:cs="Times New Roman"/>
          <w:color w:val="000000"/>
          <w:sz w:val="24"/>
          <w:szCs w:val="24"/>
          <w:lang w:eastAsia="ru-RU"/>
        </w:rPr>
        <w:t>.</w:t>
      </w:r>
    </w:p>
    <w:p w:rsidR="008A1D33" w:rsidRPr="008A1D33" w:rsidRDefault="008A1D33" w:rsidP="001C5E01">
      <w:pPr>
        <w:spacing w:after="0" w:line="240" w:lineRule="auto"/>
        <w:contextualSpacing/>
        <w:jc w:val="both"/>
        <w:rPr>
          <w:rFonts w:ascii="Times New Roman" w:eastAsia="Times New Roman" w:hAnsi="Times New Roman" w:cs="Times New Roman"/>
          <w:sz w:val="24"/>
          <w:szCs w:val="24"/>
        </w:rPr>
      </w:pPr>
      <w:r w:rsidRPr="008A1D33">
        <w:rPr>
          <w:rFonts w:ascii="Times New Roman" w:eastAsia="Times New Roman" w:hAnsi="Times New Roman" w:cs="Times New Roman"/>
          <w:sz w:val="24"/>
          <w:szCs w:val="24"/>
        </w:rPr>
        <w:t xml:space="preserve">- на исполнение государственных полномочий переданных для исполнения муниципальному образованию Слюдянский район (другие общегосударственные вопросы) в сумме </w:t>
      </w:r>
      <w:r w:rsidRPr="008A1D33">
        <w:rPr>
          <w:rFonts w:ascii="Times New Roman" w:eastAsia="Times New Roman" w:hAnsi="Times New Roman" w:cs="Times New Roman"/>
          <w:b/>
          <w:sz w:val="24"/>
          <w:szCs w:val="24"/>
        </w:rPr>
        <w:t>2 822,3 тыс. рублей</w:t>
      </w:r>
      <w:r w:rsidRPr="008A1D33">
        <w:rPr>
          <w:rFonts w:ascii="Times New Roman" w:eastAsia="Times New Roman" w:hAnsi="Times New Roman" w:cs="Times New Roman"/>
          <w:sz w:val="24"/>
          <w:szCs w:val="24"/>
        </w:rPr>
        <w:t>,</w:t>
      </w:r>
    </w:p>
    <w:p w:rsidR="008A1D33" w:rsidRPr="008A1D33" w:rsidRDefault="008A1D33" w:rsidP="001C5E01">
      <w:pPr>
        <w:spacing w:after="0" w:line="240" w:lineRule="auto"/>
        <w:contextualSpacing/>
        <w:jc w:val="both"/>
        <w:rPr>
          <w:rFonts w:ascii="Times New Roman" w:eastAsia="Times New Roman" w:hAnsi="Times New Roman" w:cs="Times New Roman"/>
          <w:sz w:val="24"/>
          <w:szCs w:val="24"/>
        </w:rPr>
      </w:pPr>
      <w:r w:rsidRPr="008A1D33">
        <w:rPr>
          <w:rFonts w:ascii="Times New Roman" w:eastAsia="Times New Roman" w:hAnsi="Times New Roman" w:cs="Times New Roman"/>
          <w:sz w:val="24"/>
          <w:szCs w:val="24"/>
        </w:rPr>
        <w:t xml:space="preserve">- на оплату </w:t>
      </w:r>
      <w:r w:rsidRPr="008A1D33">
        <w:rPr>
          <w:rFonts w:ascii="Times New Roman" w:eastAsia="Times New Roman" w:hAnsi="Times New Roman" w:cs="Times New Roman"/>
          <w:color w:val="000000"/>
          <w:sz w:val="24"/>
          <w:szCs w:val="24"/>
          <w:lang w:eastAsia="ru-RU"/>
        </w:rPr>
        <w:t xml:space="preserve">по исполнительному листу (признание договоров купли-продажи земельных участков недействительными (Слюдянское МО) в сумме </w:t>
      </w:r>
      <w:r w:rsidRPr="008A1D33">
        <w:rPr>
          <w:rFonts w:ascii="Times New Roman" w:eastAsia="Times New Roman" w:hAnsi="Times New Roman" w:cs="Times New Roman"/>
          <w:b/>
          <w:color w:val="000000"/>
          <w:sz w:val="24"/>
          <w:szCs w:val="24"/>
          <w:lang w:eastAsia="ru-RU"/>
        </w:rPr>
        <w:t>7 685,3 тыс</w:t>
      </w:r>
      <w:proofErr w:type="gramStart"/>
      <w:r w:rsidRPr="008A1D33">
        <w:rPr>
          <w:rFonts w:ascii="Times New Roman" w:eastAsia="Times New Roman" w:hAnsi="Times New Roman" w:cs="Times New Roman"/>
          <w:b/>
          <w:color w:val="000000"/>
          <w:sz w:val="24"/>
          <w:szCs w:val="24"/>
          <w:lang w:eastAsia="ru-RU"/>
        </w:rPr>
        <w:t>.р</w:t>
      </w:r>
      <w:proofErr w:type="gramEnd"/>
      <w:r w:rsidRPr="008A1D33">
        <w:rPr>
          <w:rFonts w:ascii="Times New Roman" w:eastAsia="Times New Roman" w:hAnsi="Times New Roman" w:cs="Times New Roman"/>
          <w:b/>
          <w:color w:val="000000"/>
          <w:sz w:val="24"/>
          <w:szCs w:val="24"/>
          <w:lang w:eastAsia="ru-RU"/>
        </w:rPr>
        <w:t>ублей</w:t>
      </w:r>
      <w:r w:rsidRPr="008A1D33">
        <w:rPr>
          <w:rFonts w:ascii="Times New Roman" w:eastAsia="Times New Roman" w:hAnsi="Times New Roman" w:cs="Times New Roman"/>
          <w:color w:val="000000"/>
          <w:sz w:val="24"/>
          <w:szCs w:val="24"/>
          <w:lang w:eastAsia="ru-RU"/>
        </w:rPr>
        <w:t>,</w:t>
      </w:r>
    </w:p>
    <w:p w:rsidR="008A1D33" w:rsidRPr="008A1D33" w:rsidRDefault="008A1D33" w:rsidP="001C5E01">
      <w:pPr>
        <w:spacing w:after="0" w:line="240" w:lineRule="auto"/>
        <w:contextualSpacing/>
        <w:jc w:val="both"/>
        <w:rPr>
          <w:rFonts w:ascii="Times New Roman" w:eastAsia="Times New Roman" w:hAnsi="Times New Roman" w:cs="Times New Roman"/>
          <w:sz w:val="24"/>
          <w:szCs w:val="24"/>
        </w:rPr>
      </w:pPr>
      <w:r w:rsidRPr="008A1D33">
        <w:rPr>
          <w:rFonts w:ascii="Times New Roman" w:eastAsia="Times New Roman" w:hAnsi="Times New Roman" w:cs="Times New Roman"/>
          <w:sz w:val="24"/>
          <w:szCs w:val="24"/>
        </w:rPr>
        <w:t>- иные расходы  в сумме  11 982,8</w:t>
      </w:r>
      <w:r w:rsidRPr="008A1D33">
        <w:rPr>
          <w:rFonts w:ascii="Times New Roman" w:eastAsia="Times New Roman" w:hAnsi="Times New Roman" w:cs="Times New Roman"/>
          <w:b/>
          <w:sz w:val="24"/>
          <w:szCs w:val="24"/>
        </w:rPr>
        <w:t xml:space="preserve"> тыс. рублей</w:t>
      </w:r>
      <w:r w:rsidRPr="008A1D33">
        <w:rPr>
          <w:rFonts w:ascii="Times New Roman" w:eastAsia="Times New Roman" w:hAnsi="Times New Roman" w:cs="Times New Roman"/>
          <w:sz w:val="24"/>
          <w:szCs w:val="24"/>
        </w:rPr>
        <w:t xml:space="preserve"> направлены на исполнение полномочий по мобилизационной подготовке, содержание и приобретение  имущества, находящегося в муниципальной собственности муниципальных образований. Расходы на землеустроительные и кадастровые работы.</w:t>
      </w:r>
    </w:p>
    <w:p w:rsidR="008A1D33" w:rsidRPr="008A1D33" w:rsidRDefault="008A1D33" w:rsidP="008A1D33">
      <w:pPr>
        <w:spacing w:after="0" w:line="240" w:lineRule="auto"/>
        <w:contextualSpacing/>
        <w:jc w:val="both"/>
        <w:rPr>
          <w:rFonts w:ascii="Times New Roman" w:eastAsia="Times New Roman" w:hAnsi="Times New Roman" w:cs="Times New Roman"/>
          <w:sz w:val="24"/>
          <w:szCs w:val="24"/>
        </w:rPr>
      </w:pPr>
      <w:r w:rsidRPr="008A1D33">
        <w:rPr>
          <w:rFonts w:ascii="Times New Roman" w:hAnsi="Times New Roman" w:cs="Times New Roman"/>
          <w:noProof/>
          <w:sz w:val="24"/>
          <w:szCs w:val="24"/>
          <w:lang w:eastAsia="ru-RU"/>
        </w:rPr>
        <mc:AlternateContent>
          <mc:Choice Requires="wps">
            <w:drawing>
              <wp:anchor distT="0" distB="0" distL="114300" distR="114300" simplePos="0" relativeHeight="251683840" behindDoc="0" locked="0" layoutInCell="1" allowOverlap="1" wp14:anchorId="6F594F17" wp14:editId="503C0D81">
                <wp:simplePos x="0" y="0"/>
                <wp:positionH relativeFrom="column">
                  <wp:posOffset>1443990</wp:posOffset>
                </wp:positionH>
                <wp:positionV relativeFrom="paragraph">
                  <wp:posOffset>81915</wp:posOffset>
                </wp:positionV>
                <wp:extent cx="3173095" cy="295275"/>
                <wp:effectExtent l="38100" t="38100" r="84455" b="123825"/>
                <wp:wrapSquare wrapText="bothSides"/>
                <wp:docPr id="32" name="Прямоугольник 32"/>
                <wp:cNvGraphicFramePr/>
                <a:graphic xmlns:a="http://schemas.openxmlformats.org/drawingml/2006/main">
                  <a:graphicData uri="http://schemas.microsoft.com/office/word/2010/wordprocessingShape">
                    <wps:wsp>
                      <wps:cNvSpPr/>
                      <wps:spPr>
                        <a:xfrm>
                          <a:off x="0" y="0"/>
                          <a:ext cx="3173095" cy="2952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Pr="002A5951" w:rsidRDefault="008F3F25" w:rsidP="008A1D33">
                            <w:pPr>
                              <w:jc w:val="center"/>
                              <w:rPr>
                                <w:rFonts w:ascii="Times New Roman" w:hAnsi="Times New Roman" w:cs="Times New Roman"/>
                                <w:sz w:val="24"/>
                                <w:szCs w:val="24"/>
                              </w:rPr>
                            </w:pPr>
                            <w:r>
                              <w:rPr>
                                <w:rFonts w:ascii="Times New Roman" w:hAnsi="Times New Roman" w:cs="Times New Roman"/>
                                <w:sz w:val="24"/>
                                <w:szCs w:val="24"/>
                              </w:rPr>
                              <w:t xml:space="preserve">МЕЖБЮДЖЕТНЫЕ ТРАНСФЕРТЫ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2" o:spid="_x0000_s1045" style="position:absolute;left:0;text-align:left;margin-left:113.7pt;margin-top:6.45pt;width:249.85pt;height:2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" fillcolor="#a3c4ff" strokecolor="#4a7ebb">
                <v:fill color2="#e5eeff" rotate="t" angle="180" colors="0 #a3c4ff;22938f #bfd5ff;1 #e5eeff" focus="100%" type="gradient"/>
                <v:shadow on="t" color="black" opacity="24903f" origin=",.5" offset="0,.55556mm"/>
                <v:textbox>
                  <w:txbxContent>
                    <w:p w:rsidR="008F3F25" w:rsidRPr="002A5951" w:rsidRDefault="008F3F25" w:rsidP="008A1D33">
                      <w:pPr>
                        <w:jc w:val="center"/>
                        <w:rPr>
                          <w:rFonts w:ascii="Times New Roman" w:hAnsi="Times New Roman" w:cs="Times New Roman"/>
                          <w:sz w:val="24"/>
                          <w:szCs w:val="24"/>
                        </w:rPr>
                      </w:pPr>
                      <w:r>
                        <w:rPr>
                          <w:rFonts w:ascii="Times New Roman" w:hAnsi="Times New Roman" w:cs="Times New Roman"/>
                          <w:sz w:val="24"/>
                          <w:szCs w:val="24"/>
                        </w:rPr>
                        <w:t xml:space="preserve">МЕЖБЮДЖЕТНЫЕ ТРАНСФЕРТЫ </w:t>
                      </w:r>
                    </w:p>
                  </w:txbxContent>
                </v:textbox>
                <w10:wrap type="square"/>
              </v:rect>
            </w:pict>
          </mc:Fallback>
        </mc:AlternateContent>
      </w:r>
    </w:p>
    <w:p w:rsidR="008A1D33" w:rsidRPr="008A1D33" w:rsidRDefault="008A1D33" w:rsidP="008A1D33">
      <w:pPr>
        <w:spacing w:after="0" w:line="240" w:lineRule="auto"/>
        <w:contextualSpacing/>
        <w:jc w:val="both"/>
        <w:rPr>
          <w:rFonts w:ascii="Times New Roman" w:eastAsia="Times New Roman" w:hAnsi="Times New Roman" w:cs="Times New Roman"/>
          <w:sz w:val="24"/>
          <w:szCs w:val="24"/>
        </w:rPr>
      </w:pPr>
    </w:p>
    <w:p w:rsidR="008A1D33" w:rsidRPr="008A1D33" w:rsidRDefault="008A1D33" w:rsidP="008A1D33">
      <w:pPr>
        <w:spacing w:after="0" w:line="240" w:lineRule="auto"/>
        <w:contextualSpacing/>
        <w:jc w:val="both"/>
        <w:rPr>
          <w:rFonts w:ascii="Times New Roman" w:eastAsia="Times New Roman" w:hAnsi="Times New Roman" w:cs="Times New Roman"/>
          <w:sz w:val="24"/>
          <w:szCs w:val="24"/>
        </w:rPr>
      </w:pPr>
    </w:p>
    <w:p w:rsidR="00946803" w:rsidRDefault="00946803" w:rsidP="00946803">
      <w:pPr>
        <w:spacing w:line="240" w:lineRule="auto"/>
        <w:ind w:firstLine="709"/>
        <w:jc w:val="both"/>
        <w:rPr>
          <w:rFonts w:ascii="Times New Roman" w:hAnsi="Times New Roman" w:cs="Times New Roman"/>
          <w:sz w:val="24"/>
        </w:rPr>
      </w:pPr>
      <w:proofErr w:type="gramStart"/>
      <w:r w:rsidRPr="008A1D33">
        <w:rPr>
          <w:rFonts w:ascii="Times New Roman" w:hAnsi="Times New Roman" w:cs="Times New Roman"/>
          <w:sz w:val="24"/>
        </w:rPr>
        <w:t>Прирост межбюджетных трансфертов из бюджета Слюдянского района в виде дотации на выравнивание бюджетной обеспеченности и дотации на поддержку мер по обеспечению сбалансированности бюджетов в течение 4-х лет, начиная с 2017 года, составил 60% или в абсолютном выражении 56 075,0 тыс. руб. Наибольший прирост финансовой помощи из бюджета района произошел в Култукском МО - в 5,4 раза и   Слюдянском МО – в 3,4</w:t>
      </w:r>
      <w:proofErr w:type="gramEnd"/>
      <w:r w:rsidRPr="008A1D33">
        <w:rPr>
          <w:rFonts w:ascii="Times New Roman" w:hAnsi="Times New Roman" w:cs="Times New Roman"/>
          <w:sz w:val="24"/>
        </w:rPr>
        <w:t xml:space="preserve"> раза.</w:t>
      </w:r>
    </w:p>
    <w:tbl>
      <w:tblPr>
        <w:tblW w:w="9214" w:type="dxa"/>
        <w:tblInd w:w="-5" w:type="dxa"/>
        <w:tblLayout w:type="fixed"/>
        <w:tblLook w:val="04A0" w:firstRow="1" w:lastRow="0" w:firstColumn="1" w:lastColumn="0" w:noHBand="0" w:noVBand="1"/>
      </w:tblPr>
      <w:tblGrid>
        <w:gridCol w:w="1814"/>
        <w:gridCol w:w="851"/>
        <w:gridCol w:w="850"/>
        <w:gridCol w:w="880"/>
        <w:gridCol w:w="850"/>
        <w:gridCol w:w="822"/>
        <w:gridCol w:w="850"/>
        <w:gridCol w:w="880"/>
        <w:gridCol w:w="708"/>
        <w:gridCol w:w="709"/>
      </w:tblGrid>
      <w:tr w:rsidR="00946803" w:rsidRPr="006F6326" w:rsidTr="00454FDD">
        <w:trPr>
          <w:trHeight w:val="329"/>
          <w:tblHeader/>
        </w:trPr>
        <w:tc>
          <w:tcPr>
            <w:tcW w:w="18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Наименование показателя</w:t>
            </w:r>
          </w:p>
        </w:tc>
        <w:tc>
          <w:tcPr>
            <w:tcW w:w="7400" w:type="dxa"/>
            <w:gridSpan w:val="9"/>
            <w:tcBorders>
              <w:top w:val="single" w:sz="4" w:space="0" w:color="auto"/>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Всего объем дотаций (выравнивание и сбалансированность) из бюджета Слюдянского района</w:t>
            </w:r>
          </w:p>
        </w:tc>
      </w:tr>
      <w:tr w:rsidR="00946803" w:rsidRPr="006F6326" w:rsidTr="00454FDD">
        <w:trPr>
          <w:trHeight w:val="510"/>
          <w:tblHeader/>
        </w:trPr>
        <w:tc>
          <w:tcPr>
            <w:tcW w:w="1814" w:type="dxa"/>
            <w:vMerge/>
            <w:tcBorders>
              <w:top w:val="single" w:sz="4" w:space="0" w:color="auto"/>
              <w:left w:val="single" w:sz="4" w:space="0" w:color="auto"/>
              <w:bottom w:val="single" w:sz="4" w:space="0" w:color="auto"/>
              <w:right w:val="single" w:sz="4" w:space="0" w:color="auto"/>
            </w:tcBorders>
            <w:vAlign w:val="center"/>
            <w:hideMark/>
          </w:tcPr>
          <w:p w:rsidR="00946803" w:rsidRPr="006F6326" w:rsidRDefault="00946803" w:rsidP="00454FDD">
            <w:pPr>
              <w:spacing w:after="0" w:line="240" w:lineRule="auto"/>
              <w:rPr>
                <w:rFonts w:ascii="Times New Roman" w:eastAsia="Times New Roman" w:hAnsi="Times New Roman" w:cs="Times New Roman"/>
                <w:bCs/>
                <w:color w:val="000000"/>
                <w:lang w:eastAsia="ru-RU"/>
              </w:rPr>
            </w:pPr>
          </w:p>
        </w:tc>
        <w:tc>
          <w:tcPr>
            <w:tcW w:w="851"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2017</w:t>
            </w:r>
          </w:p>
        </w:tc>
        <w:tc>
          <w:tcPr>
            <w:tcW w:w="850"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2018</w:t>
            </w:r>
          </w:p>
        </w:tc>
        <w:tc>
          <w:tcPr>
            <w:tcW w:w="880"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Темп роста 2018/2017</w:t>
            </w:r>
          </w:p>
        </w:tc>
        <w:tc>
          <w:tcPr>
            <w:tcW w:w="850"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2019</w:t>
            </w:r>
          </w:p>
        </w:tc>
        <w:tc>
          <w:tcPr>
            <w:tcW w:w="822"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Темп роста 2019/</w:t>
            </w:r>
          </w:p>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2018</w:t>
            </w:r>
          </w:p>
        </w:tc>
        <w:tc>
          <w:tcPr>
            <w:tcW w:w="850"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Темп роста 2019/</w:t>
            </w:r>
          </w:p>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2017</w:t>
            </w:r>
          </w:p>
        </w:tc>
        <w:tc>
          <w:tcPr>
            <w:tcW w:w="880"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2020</w:t>
            </w:r>
          </w:p>
        </w:tc>
        <w:tc>
          <w:tcPr>
            <w:tcW w:w="708"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Темп роста 2020/2019</w:t>
            </w:r>
          </w:p>
        </w:tc>
        <w:tc>
          <w:tcPr>
            <w:tcW w:w="709" w:type="dxa"/>
            <w:tcBorders>
              <w:top w:val="nil"/>
              <w:left w:val="nil"/>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center"/>
              <w:rPr>
                <w:rFonts w:ascii="Times New Roman" w:eastAsia="Times New Roman" w:hAnsi="Times New Roman" w:cs="Times New Roman"/>
                <w:bCs/>
                <w:color w:val="000000"/>
                <w:lang w:eastAsia="ru-RU"/>
              </w:rPr>
            </w:pPr>
            <w:r w:rsidRPr="006F6326">
              <w:rPr>
                <w:rFonts w:ascii="Times New Roman" w:eastAsia="Times New Roman" w:hAnsi="Times New Roman" w:cs="Times New Roman"/>
                <w:bCs/>
                <w:color w:val="000000"/>
                <w:lang w:eastAsia="ru-RU"/>
              </w:rPr>
              <w:t>Темп роста 2020/2017</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Слюдянское МО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9 303</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29 823</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321%</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38 737</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130%</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416%</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31 240</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81%</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336%</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Байкальское МО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55 472</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59 723</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108%</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71 710</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120%</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129%</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70 845</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99%</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128%</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Култукское МО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2 702</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6 554</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243%</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15 645</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239%</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579%</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14 531</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93%</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538%</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lastRenderedPageBreak/>
              <w:t>Портбайкальское МО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4 569</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7 388</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162%</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8 421</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114%</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184%</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7 046</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84%</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154%</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Утуликское МО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7 777</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10 045</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129%</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12 045</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120%</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155%</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11 311</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94%</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145%</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Новоснежнинское МО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6 249</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8 313</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133%</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9 131</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110%</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146%</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5 305</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58%</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85%</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Быстринское МО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5 878</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9 618</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164%</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12 072</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126%</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205%</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8 102</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67%</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138%</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Маритуйское МО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1 539</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2 405</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156%</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5 284</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220%</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343%</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1 186</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22%</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right"/>
              <w:rPr>
                <w:rFonts w:ascii="Times New Roman" w:eastAsia="Times New Roman" w:hAnsi="Times New Roman" w:cs="Times New Roman"/>
                <w:color w:val="000000"/>
                <w:lang w:eastAsia="ru-RU"/>
              </w:rPr>
            </w:pPr>
            <w:r w:rsidRPr="006F6326">
              <w:rPr>
                <w:rFonts w:ascii="Times New Roman" w:eastAsia="Times New Roman" w:hAnsi="Times New Roman" w:cs="Times New Roman"/>
                <w:color w:val="000000"/>
                <w:lang w:eastAsia="ru-RU"/>
              </w:rPr>
              <w:t>77%</w:t>
            </w:r>
          </w:p>
        </w:tc>
      </w:tr>
      <w:tr w:rsidR="00946803" w:rsidRPr="006F6326" w:rsidTr="00454FDD">
        <w:trPr>
          <w:trHeight w:val="300"/>
        </w:trPr>
        <w:tc>
          <w:tcPr>
            <w:tcW w:w="1814" w:type="dxa"/>
            <w:tcBorders>
              <w:top w:val="nil"/>
              <w:left w:val="single" w:sz="4" w:space="0" w:color="auto"/>
              <w:bottom w:val="single" w:sz="4" w:space="0" w:color="auto"/>
              <w:right w:val="single" w:sz="4" w:space="0" w:color="auto"/>
            </w:tcBorders>
            <w:shd w:val="clear" w:color="auto" w:fill="auto"/>
            <w:vAlign w:val="center"/>
            <w:hideMark/>
          </w:tcPr>
          <w:p w:rsidR="00946803" w:rsidRPr="006F6326" w:rsidRDefault="00946803" w:rsidP="00454FDD">
            <w:pPr>
              <w:spacing w:after="0" w:line="240" w:lineRule="auto"/>
              <w:jc w:val="both"/>
              <w:rPr>
                <w:rFonts w:ascii="Times New Roman" w:eastAsia="Times New Roman" w:hAnsi="Times New Roman" w:cs="Times New Roman"/>
                <w:b/>
                <w:bCs/>
                <w:color w:val="000000"/>
                <w:lang w:eastAsia="ru-RU"/>
              </w:rPr>
            </w:pPr>
            <w:r w:rsidRPr="006F6326">
              <w:rPr>
                <w:rFonts w:ascii="Times New Roman" w:eastAsia="Times New Roman" w:hAnsi="Times New Roman" w:cs="Times New Roman"/>
                <w:b/>
                <w:bCs/>
                <w:color w:val="000000"/>
                <w:lang w:eastAsia="ru-RU"/>
              </w:rPr>
              <w:t>ИТОГО</w:t>
            </w:r>
          </w:p>
        </w:tc>
        <w:tc>
          <w:tcPr>
            <w:tcW w:w="851"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center"/>
              <w:rPr>
                <w:rFonts w:ascii="Times New Roman" w:eastAsia="Times New Roman" w:hAnsi="Times New Roman" w:cs="Times New Roman"/>
                <w:b/>
                <w:bCs/>
                <w:color w:val="000000"/>
                <w:lang w:eastAsia="ru-RU"/>
              </w:rPr>
            </w:pPr>
            <w:r w:rsidRPr="006F6326">
              <w:rPr>
                <w:rFonts w:ascii="Times New Roman" w:eastAsia="Times New Roman" w:hAnsi="Times New Roman" w:cs="Times New Roman"/>
                <w:b/>
                <w:bCs/>
                <w:color w:val="000000"/>
                <w:lang w:eastAsia="ru-RU"/>
              </w:rPr>
              <w:t>93 490</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center"/>
              <w:rPr>
                <w:rFonts w:ascii="Times New Roman" w:eastAsia="Times New Roman" w:hAnsi="Times New Roman" w:cs="Times New Roman"/>
                <w:b/>
                <w:bCs/>
                <w:color w:val="000000"/>
                <w:lang w:eastAsia="ru-RU"/>
              </w:rPr>
            </w:pPr>
            <w:r w:rsidRPr="006F6326">
              <w:rPr>
                <w:rFonts w:ascii="Times New Roman" w:eastAsia="Times New Roman" w:hAnsi="Times New Roman" w:cs="Times New Roman"/>
                <w:b/>
                <w:bCs/>
                <w:color w:val="000000"/>
                <w:lang w:eastAsia="ru-RU"/>
              </w:rPr>
              <w:t>133 869</w:t>
            </w:r>
          </w:p>
        </w:tc>
        <w:tc>
          <w:tcPr>
            <w:tcW w:w="88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center"/>
              <w:rPr>
                <w:rFonts w:ascii="Times New Roman" w:eastAsia="Times New Roman" w:hAnsi="Times New Roman" w:cs="Times New Roman"/>
                <w:b/>
                <w:bCs/>
                <w:color w:val="000000"/>
                <w:lang w:eastAsia="ru-RU"/>
              </w:rPr>
            </w:pPr>
            <w:r w:rsidRPr="006F6326">
              <w:rPr>
                <w:rFonts w:ascii="Times New Roman" w:eastAsia="Times New Roman" w:hAnsi="Times New Roman" w:cs="Times New Roman"/>
                <w:b/>
                <w:bCs/>
                <w:color w:val="000000"/>
                <w:lang w:eastAsia="ru-RU"/>
              </w:rPr>
              <w:t>143%</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center"/>
              <w:rPr>
                <w:rFonts w:ascii="Times New Roman" w:eastAsia="Times New Roman" w:hAnsi="Times New Roman" w:cs="Times New Roman"/>
                <w:b/>
                <w:bCs/>
                <w:color w:val="000000"/>
                <w:lang w:eastAsia="ru-RU"/>
              </w:rPr>
            </w:pPr>
            <w:r w:rsidRPr="006F6326">
              <w:rPr>
                <w:rFonts w:ascii="Times New Roman" w:eastAsia="Times New Roman" w:hAnsi="Times New Roman" w:cs="Times New Roman"/>
                <w:b/>
                <w:bCs/>
                <w:color w:val="000000"/>
                <w:lang w:eastAsia="ru-RU"/>
              </w:rPr>
              <w:t>173 046</w:t>
            </w:r>
          </w:p>
        </w:tc>
        <w:tc>
          <w:tcPr>
            <w:tcW w:w="822"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center"/>
              <w:rPr>
                <w:rFonts w:ascii="Times New Roman" w:eastAsia="Times New Roman" w:hAnsi="Times New Roman" w:cs="Times New Roman"/>
                <w:b/>
                <w:bCs/>
                <w:color w:val="000000"/>
                <w:lang w:eastAsia="ru-RU"/>
              </w:rPr>
            </w:pPr>
            <w:r w:rsidRPr="006F6326">
              <w:rPr>
                <w:rFonts w:ascii="Times New Roman" w:eastAsia="Times New Roman" w:hAnsi="Times New Roman" w:cs="Times New Roman"/>
                <w:b/>
                <w:bCs/>
                <w:color w:val="000000"/>
                <w:lang w:eastAsia="ru-RU"/>
              </w:rPr>
              <w:t>129%</w:t>
            </w:r>
          </w:p>
        </w:tc>
        <w:tc>
          <w:tcPr>
            <w:tcW w:w="850" w:type="dxa"/>
            <w:tcBorders>
              <w:top w:val="nil"/>
              <w:left w:val="nil"/>
              <w:bottom w:val="single" w:sz="4" w:space="0" w:color="auto"/>
              <w:right w:val="single" w:sz="4" w:space="0" w:color="auto"/>
            </w:tcBorders>
            <w:shd w:val="clear" w:color="auto" w:fill="auto"/>
            <w:noWrap/>
            <w:vAlign w:val="center"/>
            <w:hideMark/>
          </w:tcPr>
          <w:p w:rsidR="00946803" w:rsidRPr="006F6326" w:rsidRDefault="00946803" w:rsidP="00454FDD">
            <w:pPr>
              <w:spacing w:after="0" w:line="240" w:lineRule="auto"/>
              <w:jc w:val="center"/>
              <w:rPr>
                <w:rFonts w:ascii="Times New Roman" w:eastAsia="Times New Roman" w:hAnsi="Times New Roman" w:cs="Times New Roman"/>
                <w:b/>
                <w:bCs/>
                <w:color w:val="000000"/>
                <w:lang w:eastAsia="ru-RU"/>
              </w:rPr>
            </w:pPr>
            <w:r w:rsidRPr="006F6326">
              <w:rPr>
                <w:rFonts w:ascii="Times New Roman" w:eastAsia="Times New Roman" w:hAnsi="Times New Roman" w:cs="Times New Roman"/>
                <w:b/>
                <w:bCs/>
                <w:color w:val="000000"/>
                <w:lang w:eastAsia="ru-RU"/>
              </w:rPr>
              <w:t>185%</w:t>
            </w:r>
          </w:p>
        </w:tc>
        <w:tc>
          <w:tcPr>
            <w:tcW w:w="880"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center"/>
              <w:rPr>
                <w:rFonts w:ascii="Times New Roman" w:eastAsia="Times New Roman" w:hAnsi="Times New Roman" w:cs="Times New Roman"/>
                <w:b/>
                <w:color w:val="000000"/>
                <w:lang w:eastAsia="ru-RU"/>
              </w:rPr>
            </w:pPr>
            <w:r w:rsidRPr="006F6326">
              <w:rPr>
                <w:rFonts w:ascii="Times New Roman" w:eastAsia="Times New Roman" w:hAnsi="Times New Roman" w:cs="Times New Roman"/>
                <w:b/>
                <w:color w:val="000000"/>
                <w:lang w:eastAsia="ru-RU"/>
              </w:rPr>
              <w:t>149 565</w:t>
            </w:r>
          </w:p>
        </w:tc>
        <w:tc>
          <w:tcPr>
            <w:tcW w:w="708"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center"/>
              <w:rPr>
                <w:rFonts w:ascii="Times New Roman" w:eastAsia="Times New Roman" w:hAnsi="Times New Roman" w:cs="Times New Roman"/>
                <w:b/>
                <w:color w:val="000000"/>
                <w:lang w:eastAsia="ru-RU"/>
              </w:rPr>
            </w:pPr>
            <w:r w:rsidRPr="006F6326">
              <w:rPr>
                <w:rFonts w:ascii="Times New Roman" w:eastAsia="Times New Roman" w:hAnsi="Times New Roman" w:cs="Times New Roman"/>
                <w:b/>
                <w:color w:val="000000"/>
                <w:lang w:eastAsia="ru-RU"/>
              </w:rPr>
              <w:t>86%</w:t>
            </w:r>
          </w:p>
        </w:tc>
        <w:tc>
          <w:tcPr>
            <w:tcW w:w="709" w:type="dxa"/>
            <w:tcBorders>
              <w:top w:val="nil"/>
              <w:left w:val="nil"/>
              <w:bottom w:val="single" w:sz="4" w:space="0" w:color="auto"/>
              <w:right w:val="single" w:sz="4" w:space="0" w:color="auto"/>
            </w:tcBorders>
            <w:shd w:val="clear" w:color="auto" w:fill="auto"/>
            <w:noWrap/>
            <w:vAlign w:val="bottom"/>
            <w:hideMark/>
          </w:tcPr>
          <w:p w:rsidR="00946803" w:rsidRPr="006F6326" w:rsidRDefault="00946803" w:rsidP="00454FDD">
            <w:pPr>
              <w:spacing w:after="0" w:line="240" w:lineRule="auto"/>
              <w:jc w:val="center"/>
              <w:rPr>
                <w:rFonts w:ascii="Times New Roman" w:eastAsia="Times New Roman" w:hAnsi="Times New Roman" w:cs="Times New Roman"/>
                <w:b/>
                <w:color w:val="000000"/>
                <w:lang w:eastAsia="ru-RU"/>
              </w:rPr>
            </w:pPr>
            <w:r w:rsidRPr="006F6326">
              <w:rPr>
                <w:rFonts w:ascii="Times New Roman" w:eastAsia="Times New Roman" w:hAnsi="Times New Roman" w:cs="Times New Roman"/>
                <w:b/>
                <w:color w:val="000000"/>
                <w:lang w:eastAsia="ru-RU"/>
              </w:rPr>
              <w:t>160%</w:t>
            </w:r>
          </w:p>
        </w:tc>
      </w:tr>
    </w:tbl>
    <w:p w:rsidR="00946803" w:rsidRDefault="00946803" w:rsidP="008A1D33">
      <w:pPr>
        <w:jc w:val="center"/>
        <w:rPr>
          <w:rFonts w:ascii="Times New Roman" w:hAnsi="Times New Roman" w:cs="Times New Roman"/>
          <w:b/>
        </w:rPr>
      </w:pPr>
    </w:p>
    <w:p w:rsidR="008A1D33" w:rsidRPr="008A1D33" w:rsidRDefault="008A1D33" w:rsidP="008A1D33">
      <w:pPr>
        <w:jc w:val="center"/>
        <w:rPr>
          <w:rFonts w:ascii="Times New Roman" w:hAnsi="Times New Roman" w:cs="Times New Roman"/>
          <w:b/>
        </w:rPr>
      </w:pPr>
      <w:r w:rsidRPr="008A1D33">
        <w:rPr>
          <w:rFonts w:ascii="Times New Roman" w:hAnsi="Times New Roman" w:cs="Times New Roman"/>
          <w:b/>
        </w:rPr>
        <w:t>Объем межбюджетных трансфертов бюджетам городских и сельских поселений из бюджета района в виде дотаций на выравнивание и сбалансированности в 2017-2020 годах</w:t>
      </w:r>
    </w:p>
    <w:p w:rsidR="008A1D33" w:rsidRPr="008A1D33" w:rsidRDefault="008A1D33" w:rsidP="008A1D33">
      <w:r w:rsidRPr="008A1D33">
        <w:rPr>
          <w:noProof/>
          <w:lang w:eastAsia="ru-RU"/>
        </w:rPr>
        <w:drawing>
          <wp:inline distT="0" distB="0" distL="0" distR="0" wp14:anchorId="2ADEFA23" wp14:editId="472ED640">
            <wp:extent cx="5943600" cy="3952875"/>
            <wp:effectExtent l="0" t="0" r="0" b="952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A1D33" w:rsidRPr="008A1D33" w:rsidRDefault="008A1D33" w:rsidP="00C673BE">
      <w:pPr>
        <w:spacing w:before="240" w:after="0" w:line="240" w:lineRule="auto"/>
        <w:ind w:firstLine="708"/>
        <w:jc w:val="both"/>
        <w:rPr>
          <w:rFonts w:ascii="Times New Roman" w:hAnsi="Times New Roman" w:cs="Times New Roman"/>
          <w:sz w:val="24"/>
        </w:rPr>
      </w:pPr>
      <w:r w:rsidRPr="008A1D33">
        <w:rPr>
          <w:rFonts w:ascii="Times New Roman" w:hAnsi="Times New Roman" w:cs="Times New Roman"/>
          <w:sz w:val="24"/>
        </w:rPr>
        <w:t>Наибольший удельный вес финансовой поддержки в виде дотаций из бюджета района ежегодно получает Байкальское МО, в 2020 году он составил 47,4%, Слюдянское МО – 20,9%, Култукское МО – 9,7%, Утуликское – 7,6%, Быстринское МО – 5,4%, Портбайкальское МО – 4,7%, Новоснежнинское МО – 3,5%, Маритуйское МО -  0,8%.</w:t>
      </w:r>
    </w:p>
    <w:p w:rsidR="008A1D33" w:rsidRPr="008A1D33" w:rsidRDefault="008A1D33" w:rsidP="00C673BE">
      <w:pPr>
        <w:spacing w:after="0" w:line="240" w:lineRule="auto"/>
        <w:ind w:firstLine="708"/>
        <w:contextualSpacing/>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lastRenderedPageBreak/>
        <w:t xml:space="preserve">Уровень муниципального долга бюджета района сохранен на безопасном уровне – отношение объема долговых обязательств к общему объему доходов бюджета без учета безвозмездных поступлений снижен с </w:t>
      </w:r>
      <w:r w:rsidRPr="008A1D33">
        <w:rPr>
          <w:rFonts w:ascii="Times New Roman" w:eastAsia="+mn-ea" w:hAnsi="Times New Roman" w:cs="Times New Roman"/>
          <w:color w:val="000000"/>
          <w:kern w:val="24"/>
          <w:sz w:val="24"/>
          <w:szCs w:val="24"/>
          <w:lang w:eastAsia="ru-RU"/>
        </w:rPr>
        <w:t xml:space="preserve">2,8% по состоянию на 01.01.2020года до 2,1% на 01.01.2021 года. Сумма погашения долговых обязательств в 2020году   составила  23 906,7 тыс. рублей. </w:t>
      </w:r>
      <w:r w:rsidRPr="008A1D33">
        <w:rPr>
          <w:rFonts w:ascii="Times New Roman" w:eastAsia="Times New Roman" w:hAnsi="Times New Roman" w:cs="Times New Roman"/>
          <w:sz w:val="24"/>
          <w:szCs w:val="24"/>
          <w:lang w:eastAsia="ru-RU"/>
        </w:rPr>
        <w:t xml:space="preserve">Объем муниципального долга по состоянию на 01.01.2021года составил 8 653,5 тыс. рублей. </w:t>
      </w:r>
    </w:p>
    <w:p w:rsidR="008A1D33" w:rsidRPr="008A1D33" w:rsidRDefault="008A1D33" w:rsidP="00C673BE">
      <w:pPr>
        <w:spacing w:after="0" w:line="240" w:lineRule="auto"/>
        <w:ind w:firstLine="708"/>
        <w:contextualSpacing/>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В течение года в целях исполнения расходных обязательств</w:t>
      </w:r>
      <w:r w:rsidRPr="008A1D33">
        <w:rPr>
          <w:rFonts w:ascii="Times New Roman" w:hAnsi="Times New Roman"/>
          <w:sz w:val="24"/>
          <w:szCs w:val="24"/>
        </w:rPr>
        <w:t xml:space="preserve"> бюджета муниципального образования Слюдянский район,</w:t>
      </w:r>
      <w:r w:rsidRPr="008A1D33">
        <w:rPr>
          <w:rFonts w:ascii="Times New Roman" w:eastAsia="Times New Roman" w:hAnsi="Times New Roman" w:cs="Times New Roman"/>
          <w:sz w:val="24"/>
          <w:szCs w:val="24"/>
          <w:lang w:eastAsia="ru-RU"/>
        </w:rPr>
        <w:t xml:space="preserve"> привлекался кредит за счет средств федерального бюджета на пополнение остатков средств на счетах местных бюджетов в сумме 20 000 тыс. рублей</w:t>
      </w:r>
      <w:r w:rsidRPr="008A1D33">
        <w:rPr>
          <w:rFonts w:ascii="Times New Roman" w:hAnsi="Times New Roman"/>
          <w:sz w:val="24"/>
          <w:szCs w:val="24"/>
        </w:rPr>
        <w:t>.</w:t>
      </w:r>
    </w:p>
    <w:p w:rsidR="008A1D33" w:rsidRPr="008A1D33" w:rsidRDefault="008A1D33" w:rsidP="008A1D33">
      <w:pPr>
        <w:spacing w:after="0" w:line="240" w:lineRule="auto"/>
        <w:jc w:val="both"/>
        <w:rPr>
          <w:rFonts w:ascii="Times New Roman" w:eastAsia="Times New Roman" w:hAnsi="Times New Roman" w:cs="Times New Roman"/>
          <w:sz w:val="24"/>
          <w:szCs w:val="24"/>
        </w:rPr>
      </w:pPr>
    </w:p>
    <w:p w:rsidR="00342CAF" w:rsidRPr="00342CAF" w:rsidRDefault="00342CAF" w:rsidP="00500D6C">
      <w:pPr>
        <w:pStyle w:val="a4"/>
        <w:spacing w:after="0" w:line="240" w:lineRule="auto"/>
        <w:ind w:left="0" w:firstLine="708"/>
        <w:jc w:val="both"/>
        <w:rPr>
          <w:rFonts w:ascii="Times New Roman" w:eastAsia="Calibri" w:hAnsi="Times New Roman" w:cs="Times New Roman"/>
          <w:sz w:val="24"/>
          <w:szCs w:val="24"/>
        </w:rPr>
      </w:pPr>
      <w:r w:rsidRPr="00A35A00">
        <w:rPr>
          <w:rFonts w:ascii="Times New Roman" w:hAnsi="Times New Roman" w:cs="Times New Roman"/>
          <w:noProof/>
          <w:sz w:val="24"/>
          <w:szCs w:val="24"/>
          <w:lang w:eastAsia="ru-RU"/>
        </w:rPr>
        <mc:AlternateContent>
          <mc:Choice Requires="wps">
            <w:drawing>
              <wp:anchor distT="0" distB="0" distL="114300" distR="114300" simplePos="0" relativeHeight="251685888" behindDoc="0" locked="0" layoutInCell="1" allowOverlap="1" wp14:anchorId="6ADE1E4E" wp14:editId="663D73FF">
                <wp:simplePos x="0" y="0"/>
                <wp:positionH relativeFrom="column">
                  <wp:posOffset>5715</wp:posOffset>
                </wp:positionH>
                <wp:positionV relativeFrom="paragraph">
                  <wp:posOffset>97155</wp:posOffset>
                </wp:positionV>
                <wp:extent cx="5981700" cy="466725"/>
                <wp:effectExtent l="76200" t="38100" r="95250" b="123825"/>
                <wp:wrapSquare wrapText="bothSides"/>
                <wp:docPr id="109" name="Прямоугольник 109"/>
                <wp:cNvGraphicFramePr/>
                <a:graphic xmlns:a="http://schemas.openxmlformats.org/drawingml/2006/main">
                  <a:graphicData uri="http://schemas.microsoft.com/office/word/2010/wordprocessingShape">
                    <wps:wsp>
                      <wps:cNvSpPr/>
                      <wps:spPr>
                        <a:xfrm>
                          <a:off x="0" y="0"/>
                          <a:ext cx="5981700" cy="46672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Pr="00950FF4" w:rsidRDefault="008F3F25" w:rsidP="00342CAF">
                            <w:pPr>
                              <w:spacing w:after="0" w:line="240" w:lineRule="auto"/>
                              <w:jc w:val="center"/>
                              <w:rPr>
                                <w:rFonts w:ascii="Times New Roman" w:hAnsi="Times New Roman" w:cs="Times New Roman"/>
                                <w:sz w:val="24"/>
                                <w:szCs w:val="24"/>
                              </w:rPr>
                            </w:pPr>
                            <w:r w:rsidRPr="00950FF4">
                              <w:rPr>
                                <w:rFonts w:ascii="Times New Roman" w:hAnsi="Times New Roman" w:cs="Times New Roman"/>
                                <w:sz w:val="24"/>
                                <w:szCs w:val="24"/>
                              </w:rPr>
                              <w:t>ОЦЕНКА ЭФФЕКТИВНОСТИ РЕАЛИЗАЦИИ МУНИЦИПАЛЬНЫХ ПРОГРАММ</w:t>
                            </w:r>
                          </w:p>
                          <w:p w:rsidR="008F3F25" w:rsidRPr="00950FF4" w:rsidRDefault="008F3F25" w:rsidP="00342CAF">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9" o:spid="_x0000_s1046" style="position:absolute;left:0;text-align:left;margin-left:.45pt;margin-top:7.65pt;width:471pt;height:36.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" fillcolor="#a3c4ff" strokecolor="#4a7ebb">
                <v:fill color2="#e5eeff" rotate="t" angle="180" colors="0 #a3c4ff;22938f #bfd5ff;1 #e5eeff" focus="100%" type="gradient"/>
                <v:shadow on="t" color="black" opacity="24903f" origin=",.5" offset="0,.55556mm"/>
                <v:textbox>
                  <w:txbxContent>
                    <w:p w:rsidR="008F3F25" w:rsidRPr="00950FF4" w:rsidRDefault="008F3F25" w:rsidP="00342CAF">
                      <w:pPr>
                        <w:spacing w:after="0" w:line="240" w:lineRule="auto"/>
                        <w:jc w:val="center"/>
                        <w:rPr>
                          <w:rFonts w:ascii="Times New Roman" w:hAnsi="Times New Roman" w:cs="Times New Roman"/>
                          <w:sz w:val="24"/>
                          <w:szCs w:val="24"/>
                        </w:rPr>
                      </w:pPr>
                      <w:r w:rsidRPr="00950FF4">
                        <w:rPr>
                          <w:rFonts w:ascii="Times New Roman" w:hAnsi="Times New Roman" w:cs="Times New Roman"/>
                          <w:sz w:val="24"/>
                          <w:szCs w:val="24"/>
                        </w:rPr>
                        <w:t>ОЦЕНКА ЭФФЕКТИВНОСТИ РЕАЛИЗАЦИИ МУНИЦИПАЛЬНЫХ ПРОГРАММ</w:t>
                      </w:r>
                    </w:p>
                    <w:p w:rsidR="008F3F25" w:rsidRPr="00950FF4" w:rsidRDefault="008F3F25" w:rsidP="00342CAF">
                      <w:pPr>
                        <w:jc w:val="center"/>
                        <w:rPr>
                          <w:rFonts w:ascii="Times New Roman" w:hAnsi="Times New Roman" w:cs="Times New Roman"/>
                          <w:sz w:val="24"/>
                          <w:szCs w:val="24"/>
                        </w:rPr>
                      </w:pPr>
                    </w:p>
                  </w:txbxContent>
                </v:textbox>
                <w10:wrap type="square"/>
              </v:rect>
            </w:pict>
          </mc:Fallback>
        </mc:AlternateContent>
      </w:r>
      <w:r w:rsidRPr="00342CAF">
        <w:rPr>
          <w:rFonts w:ascii="Times New Roman" w:eastAsia="Calibri" w:hAnsi="Times New Roman" w:cs="Times New Roman"/>
          <w:sz w:val="24"/>
          <w:szCs w:val="24"/>
        </w:rPr>
        <w:t xml:space="preserve">Расходы бюджета муниципального образования Слюдянский район осуществляются в рамках муниципальных программ. В 2020 году в муниципальном образовании Слюдянский район реализовывалось 18 муниципальных программ, разработанных на период 2019-2024 годы, согласно Перечню, утвержденному постановлением администрации </w:t>
      </w:r>
      <w:r w:rsidRPr="00342CAF">
        <w:rPr>
          <w:rFonts w:ascii="Times New Roman" w:eastAsia="Calibri" w:hAnsi="Times New Roman" w:cs="Times New Roman"/>
          <w:sz w:val="24"/>
          <w:szCs w:val="24"/>
          <w:shd w:val="clear" w:color="auto" w:fill="FFFFFF" w:themeFill="background1"/>
        </w:rPr>
        <w:t xml:space="preserve">Слюдянского </w:t>
      </w:r>
      <w:r w:rsidRPr="00342CAF">
        <w:rPr>
          <w:rFonts w:ascii="Times New Roman" w:eastAsia="Calibri" w:hAnsi="Times New Roman" w:cs="Times New Roman"/>
          <w:sz w:val="24"/>
          <w:szCs w:val="24"/>
        </w:rPr>
        <w:t xml:space="preserve">муниципального </w:t>
      </w:r>
      <w:r w:rsidRPr="00342CAF">
        <w:rPr>
          <w:rFonts w:ascii="Times New Roman" w:eastAsia="Calibri" w:hAnsi="Times New Roman" w:cs="Times New Roman"/>
          <w:sz w:val="24"/>
          <w:szCs w:val="24"/>
          <w:shd w:val="clear" w:color="auto" w:fill="FFFFFF" w:themeFill="background1"/>
        </w:rPr>
        <w:t>района № 412 от 01 сентября 2020 года.</w:t>
      </w:r>
      <w:r w:rsidRPr="00342CAF">
        <w:rPr>
          <w:rFonts w:ascii="Times New Roman" w:eastAsia="Calibri" w:hAnsi="Times New Roman" w:cs="Times New Roman"/>
          <w:sz w:val="24"/>
          <w:szCs w:val="24"/>
        </w:rPr>
        <w:t xml:space="preserve"> </w:t>
      </w:r>
    </w:p>
    <w:p w:rsidR="00342CAF" w:rsidRPr="00342CAF" w:rsidRDefault="00342CAF" w:rsidP="00342CAF">
      <w:pPr>
        <w:spacing w:after="0" w:line="240" w:lineRule="auto"/>
        <w:ind w:firstLine="708"/>
        <w:jc w:val="both"/>
        <w:rPr>
          <w:rFonts w:ascii="Times New Roman" w:eastAsia="Calibri" w:hAnsi="Times New Roman" w:cs="Times New Roman"/>
          <w:sz w:val="24"/>
          <w:szCs w:val="24"/>
        </w:rPr>
      </w:pPr>
      <w:r w:rsidRPr="00342CAF">
        <w:rPr>
          <w:rFonts w:ascii="Times New Roman" w:eastAsia="Calibri" w:hAnsi="Times New Roman" w:cs="Times New Roman"/>
          <w:sz w:val="24"/>
          <w:szCs w:val="24"/>
        </w:rPr>
        <w:t xml:space="preserve">Для обеспечения общего </w:t>
      </w:r>
      <w:proofErr w:type="gramStart"/>
      <w:r w:rsidRPr="00342CAF">
        <w:rPr>
          <w:rFonts w:ascii="Times New Roman" w:eastAsia="Calibri" w:hAnsi="Times New Roman" w:cs="Times New Roman"/>
          <w:sz w:val="24"/>
          <w:szCs w:val="24"/>
        </w:rPr>
        <w:t>контроля за</w:t>
      </w:r>
      <w:proofErr w:type="gramEnd"/>
      <w:r w:rsidRPr="00342CAF">
        <w:rPr>
          <w:rFonts w:ascii="Times New Roman" w:eastAsia="Calibri" w:hAnsi="Times New Roman" w:cs="Times New Roman"/>
          <w:sz w:val="24"/>
          <w:szCs w:val="24"/>
        </w:rPr>
        <w:t xml:space="preserve"> реализацией муниципальных программ была проведена оценка эффективности и результативности реализации муниципальных программ на основании постановления администрации Слюдянского муниципального района от 31.08.2020 г. № 411 «Об утверждении Порядка принятия решений о разработке муниципальных программ Слюдянского муниципального района, их формирования и реализации».</w:t>
      </w:r>
    </w:p>
    <w:p w:rsidR="00342CAF" w:rsidRDefault="00342CAF" w:rsidP="00342CAF">
      <w:pPr>
        <w:spacing w:after="0" w:line="240" w:lineRule="auto"/>
        <w:ind w:firstLine="708"/>
        <w:jc w:val="both"/>
        <w:rPr>
          <w:rFonts w:ascii="Times New Roman" w:eastAsia="Calibri" w:hAnsi="Times New Roman" w:cs="Times New Roman"/>
          <w:sz w:val="24"/>
          <w:szCs w:val="24"/>
        </w:rPr>
      </w:pPr>
      <w:r w:rsidRPr="00342CAF">
        <w:rPr>
          <w:rFonts w:ascii="Times New Roman" w:eastAsia="Calibri" w:hAnsi="Times New Roman" w:cs="Times New Roman"/>
          <w:sz w:val="24"/>
          <w:szCs w:val="24"/>
        </w:rPr>
        <w:t xml:space="preserve">Общая оценка эффективности муниципальных программ выглядит следующим образом: </w:t>
      </w:r>
    </w:p>
    <w:p w:rsidR="00342CAF" w:rsidRPr="00342CAF" w:rsidRDefault="00342CAF" w:rsidP="00342CAF">
      <w:pPr>
        <w:spacing w:after="0" w:line="240" w:lineRule="auto"/>
        <w:jc w:val="both"/>
        <w:rPr>
          <w:rFonts w:ascii="Times New Roman" w:eastAsia="Calibri" w:hAnsi="Times New Roman" w:cs="Times New Roman"/>
          <w:sz w:val="24"/>
          <w:szCs w:val="24"/>
        </w:rPr>
      </w:pPr>
    </w:p>
    <w:tbl>
      <w:tblPr>
        <w:tblW w:w="9513" w:type="dxa"/>
        <w:tblInd w:w="93" w:type="dxa"/>
        <w:tblLayout w:type="fixed"/>
        <w:tblLook w:val="04A0" w:firstRow="1" w:lastRow="0" w:firstColumn="1" w:lastColumn="0" w:noHBand="0" w:noVBand="1"/>
      </w:tblPr>
      <w:tblGrid>
        <w:gridCol w:w="2204"/>
        <w:gridCol w:w="1208"/>
        <w:gridCol w:w="1139"/>
        <w:gridCol w:w="1249"/>
        <w:gridCol w:w="1008"/>
        <w:gridCol w:w="1118"/>
        <w:gridCol w:w="1587"/>
      </w:tblGrid>
      <w:tr w:rsidR="00342CAF" w:rsidRPr="00342CAF" w:rsidTr="00342CAF">
        <w:trPr>
          <w:trHeight w:val="315"/>
        </w:trPr>
        <w:tc>
          <w:tcPr>
            <w:tcW w:w="220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2CAF" w:rsidRPr="00342CAF" w:rsidRDefault="00342CAF" w:rsidP="00342CAF">
            <w:pPr>
              <w:tabs>
                <w:tab w:val="left" w:pos="3736"/>
              </w:tabs>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Наименование программы</w:t>
            </w:r>
          </w:p>
        </w:tc>
        <w:tc>
          <w:tcPr>
            <w:tcW w:w="120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Исполнено за 2020 год</w:t>
            </w:r>
          </w:p>
        </w:tc>
        <w:tc>
          <w:tcPr>
            <w:tcW w:w="2388" w:type="dxa"/>
            <w:gridSpan w:val="2"/>
            <w:tcBorders>
              <w:top w:val="single" w:sz="4" w:space="0" w:color="auto"/>
              <w:left w:val="nil"/>
              <w:bottom w:val="single" w:sz="4" w:space="0" w:color="auto"/>
              <w:right w:val="single" w:sz="4" w:space="0" w:color="000000"/>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 xml:space="preserve">Отклонение исполнения </w:t>
            </w:r>
          </w:p>
        </w:tc>
        <w:tc>
          <w:tcPr>
            <w:tcW w:w="2126" w:type="dxa"/>
            <w:gridSpan w:val="2"/>
            <w:tcBorders>
              <w:top w:val="single" w:sz="4" w:space="0" w:color="auto"/>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Темп роста</w:t>
            </w:r>
          </w:p>
        </w:tc>
        <w:tc>
          <w:tcPr>
            <w:tcW w:w="1587" w:type="dxa"/>
            <w:vMerge w:val="restart"/>
            <w:tcBorders>
              <w:top w:val="single" w:sz="4" w:space="0" w:color="auto"/>
              <w:left w:val="nil"/>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Оценка эффективности</w:t>
            </w:r>
          </w:p>
        </w:tc>
      </w:tr>
      <w:tr w:rsidR="00342CAF" w:rsidRPr="00342CAF" w:rsidTr="00342CAF">
        <w:trPr>
          <w:trHeight w:val="630"/>
        </w:trPr>
        <w:tc>
          <w:tcPr>
            <w:tcW w:w="2204" w:type="dxa"/>
            <w:vMerge/>
            <w:tcBorders>
              <w:top w:val="single" w:sz="4" w:space="0" w:color="auto"/>
              <w:left w:val="single" w:sz="4" w:space="0" w:color="auto"/>
              <w:bottom w:val="single" w:sz="4" w:space="0" w:color="000000"/>
              <w:right w:val="single" w:sz="4" w:space="0" w:color="auto"/>
            </w:tcBorders>
            <w:vAlign w:val="center"/>
            <w:hideMark/>
          </w:tcPr>
          <w:p w:rsidR="00342CAF" w:rsidRPr="00342CAF" w:rsidRDefault="00342CAF" w:rsidP="00342CAF">
            <w:pPr>
              <w:spacing w:after="0" w:line="240" w:lineRule="auto"/>
              <w:rPr>
                <w:rFonts w:ascii="Times New Roman" w:eastAsia="Times New Roman" w:hAnsi="Times New Roman" w:cs="Times New Roman"/>
                <w:b/>
                <w:bCs/>
                <w:color w:val="000000"/>
                <w:sz w:val="20"/>
                <w:szCs w:val="20"/>
                <w:lang w:eastAsia="ru-RU"/>
              </w:rPr>
            </w:pPr>
          </w:p>
        </w:tc>
        <w:tc>
          <w:tcPr>
            <w:tcW w:w="1208" w:type="dxa"/>
            <w:vMerge/>
            <w:tcBorders>
              <w:top w:val="single" w:sz="4" w:space="0" w:color="auto"/>
              <w:left w:val="single" w:sz="4" w:space="0" w:color="auto"/>
              <w:bottom w:val="single" w:sz="4" w:space="0" w:color="000000"/>
              <w:right w:val="single" w:sz="4" w:space="0" w:color="auto"/>
            </w:tcBorders>
            <w:vAlign w:val="center"/>
            <w:hideMark/>
          </w:tcPr>
          <w:p w:rsidR="00342CAF" w:rsidRPr="00342CAF" w:rsidRDefault="00342CAF" w:rsidP="00342CAF">
            <w:pPr>
              <w:spacing w:after="0" w:line="240" w:lineRule="auto"/>
              <w:rPr>
                <w:rFonts w:ascii="Times New Roman" w:eastAsia="Times New Roman" w:hAnsi="Times New Roman" w:cs="Times New Roman"/>
                <w:b/>
                <w:bCs/>
                <w:color w:val="000000"/>
                <w:sz w:val="20"/>
                <w:szCs w:val="20"/>
                <w:lang w:eastAsia="ru-RU"/>
              </w:rPr>
            </w:pPr>
          </w:p>
        </w:tc>
        <w:tc>
          <w:tcPr>
            <w:tcW w:w="1139"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2020 год к 2019году</w:t>
            </w:r>
          </w:p>
        </w:tc>
        <w:tc>
          <w:tcPr>
            <w:tcW w:w="1249"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2020 год к 2017году</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2020 год к 2019году</w:t>
            </w:r>
          </w:p>
        </w:tc>
        <w:tc>
          <w:tcPr>
            <w:tcW w:w="111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r w:rsidRPr="00342CAF">
              <w:rPr>
                <w:rFonts w:ascii="Times New Roman" w:eastAsia="Times New Roman" w:hAnsi="Times New Roman" w:cs="Times New Roman"/>
                <w:b/>
                <w:bCs/>
                <w:color w:val="000000"/>
                <w:sz w:val="20"/>
                <w:szCs w:val="20"/>
                <w:lang w:eastAsia="ru-RU"/>
              </w:rPr>
              <w:t>2020 год к 2017году</w:t>
            </w:r>
          </w:p>
        </w:tc>
        <w:tc>
          <w:tcPr>
            <w:tcW w:w="1587" w:type="dxa"/>
            <w:vMerge/>
            <w:tcBorders>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b/>
                <w:bCs/>
                <w:color w:val="000000"/>
                <w:sz w:val="20"/>
                <w:szCs w:val="20"/>
                <w:lang w:eastAsia="ru-RU"/>
              </w:rPr>
            </w:pP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Развитие образования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831 915,4</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55 794,7</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199 489,3</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107%</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132%</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высокоэффективная</w:t>
            </w: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Развитие культуры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32 536,3</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4 582,4</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9 510,7</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116%</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141%</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эффективная</w:t>
            </w:r>
          </w:p>
        </w:tc>
      </w:tr>
      <w:tr w:rsidR="00342CAF" w:rsidRPr="00342CAF" w:rsidTr="00342CAF">
        <w:trPr>
          <w:trHeight w:val="945"/>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Развитие системы отдыха и оздоровления детей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4 786,2</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-5 343,9</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-7 755,9</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47%</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38%</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неэффективная</w:t>
            </w:r>
          </w:p>
        </w:tc>
      </w:tr>
      <w:tr w:rsidR="00342CAF" w:rsidRPr="00342CAF" w:rsidTr="00342CAF">
        <w:trPr>
          <w:trHeight w:val="945"/>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Содействие развитию учреждений образования и культуры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67 289,3</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2 018,8</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28 050,7</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103%</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171%</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высокоэффективная</w:t>
            </w: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Развитие физической культуры и спорта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909,9</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-454,1</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-204,1</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67%</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82%</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эффективная</w:t>
            </w: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Молодёжная политика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545,3</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-184,2</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125,3</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75%</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130%</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удовлетворительная</w:t>
            </w: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lastRenderedPageBreak/>
              <w:t xml:space="preserve">Безопасность дорожного движения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100,0</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0,0</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0,0</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100%</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100%</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высокоэффективная</w:t>
            </w:r>
          </w:p>
        </w:tc>
      </w:tr>
      <w:tr w:rsidR="00342CAF" w:rsidRPr="00342CAF" w:rsidTr="00342CAF">
        <w:trPr>
          <w:trHeight w:val="1575"/>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Обеспечение комплексных мер безопасности, противодействия чрезвычайным ситуациям природного и техногенного характера, построение и развитие аппаратно-программного комплекса "Безопасный город"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21 695,6</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19 577,6</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21 451,7</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1024%</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8895%</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эффективная</w:t>
            </w: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Социальная поддержка населения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67 806,4</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-5 152,1</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-515,0</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93%</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99%</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удовлетворительная</w:t>
            </w: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Охрана окружающей среды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111 112,7</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68 905,3</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110 741,6</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263%</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29941%</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эффективная</w:t>
            </w:r>
          </w:p>
        </w:tc>
      </w:tr>
      <w:tr w:rsidR="00342CAF" w:rsidRPr="00342CAF" w:rsidTr="00342CAF">
        <w:trPr>
          <w:trHeight w:val="126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Повышение транспортной доступности, обеспечение условий для реализации потребностей граждан в перевозках</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315,8</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-4,1</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-984,1</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99%</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24%</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эффективная</w:t>
            </w:r>
          </w:p>
        </w:tc>
      </w:tr>
      <w:tr w:rsidR="00342CAF" w:rsidRPr="00342CAF" w:rsidTr="00342CAF">
        <w:trPr>
          <w:trHeight w:val="945"/>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Поддержка и развитие учреждений образования и культуры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225 725,3</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174 034,9</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225 440,2</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437%</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79174%</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удовлетворительная</w:t>
            </w: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Поддержка приоритетных отраслей экономики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2 553,4</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2 246,6</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2 443,4</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832%</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2321%</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высокоэффективная</w:t>
            </w:r>
          </w:p>
        </w:tc>
      </w:tr>
      <w:tr w:rsidR="00342CAF" w:rsidRPr="00342CAF" w:rsidTr="00342CAF">
        <w:trPr>
          <w:trHeight w:val="630"/>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Совершенствование механизмов управления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277 566,5</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-10 251,1</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91 282,1</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96%</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149%</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высокоэффективная</w:t>
            </w:r>
          </w:p>
        </w:tc>
      </w:tr>
      <w:tr w:rsidR="00342CAF" w:rsidRPr="00342CAF" w:rsidTr="00342CAF">
        <w:trPr>
          <w:trHeight w:val="945"/>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Профилактика безнадзорности и правонарушений несовершеннолетних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273,8</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-0,2</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-306,2</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100%</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47%</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высокоэффективная</w:t>
            </w:r>
          </w:p>
        </w:tc>
      </w:tr>
      <w:tr w:rsidR="00342CAF" w:rsidRPr="00342CAF" w:rsidTr="00342CAF">
        <w:trPr>
          <w:trHeight w:val="945"/>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Создание условий для развития сельскохозяйственного производства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9 406,8</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2 361,0</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9 406,8</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134%</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  Х</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высокоэффективная</w:t>
            </w:r>
          </w:p>
        </w:tc>
      </w:tr>
      <w:tr w:rsidR="00342CAF" w:rsidRPr="00342CAF" w:rsidTr="00342CAF">
        <w:trPr>
          <w:trHeight w:val="945"/>
        </w:trPr>
        <w:tc>
          <w:tcPr>
            <w:tcW w:w="2204" w:type="dxa"/>
            <w:tcBorders>
              <w:top w:val="nil"/>
              <w:left w:val="single" w:sz="4" w:space="0" w:color="auto"/>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 xml:space="preserve">Создание условий для оказания медицинской помощи населению </w:t>
            </w:r>
          </w:p>
        </w:tc>
        <w:tc>
          <w:tcPr>
            <w:tcW w:w="120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319,9</w:t>
            </w:r>
          </w:p>
        </w:tc>
        <w:tc>
          <w:tcPr>
            <w:tcW w:w="113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132,6</w:t>
            </w:r>
          </w:p>
        </w:tc>
        <w:tc>
          <w:tcPr>
            <w:tcW w:w="1249"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214,9</w:t>
            </w:r>
          </w:p>
        </w:tc>
        <w:tc>
          <w:tcPr>
            <w:tcW w:w="1008" w:type="dxa"/>
            <w:tcBorders>
              <w:top w:val="nil"/>
              <w:left w:val="nil"/>
              <w:bottom w:val="single" w:sz="4" w:space="0" w:color="auto"/>
              <w:right w:val="single" w:sz="4" w:space="0" w:color="auto"/>
            </w:tcBorders>
            <w:shd w:val="clear" w:color="auto" w:fill="auto"/>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171%</w:t>
            </w:r>
          </w:p>
        </w:tc>
        <w:tc>
          <w:tcPr>
            <w:tcW w:w="1118" w:type="dxa"/>
            <w:tcBorders>
              <w:top w:val="nil"/>
              <w:left w:val="nil"/>
              <w:bottom w:val="single" w:sz="4" w:space="0" w:color="auto"/>
              <w:right w:val="single" w:sz="4" w:space="0" w:color="auto"/>
            </w:tcBorders>
            <w:shd w:val="clear" w:color="auto" w:fill="auto"/>
            <w:noWrap/>
            <w:vAlign w:val="center"/>
            <w:hideMark/>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305%</w:t>
            </w:r>
          </w:p>
        </w:tc>
        <w:tc>
          <w:tcPr>
            <w:tcW w:w="1587" w:type="dxa"/>
            <w:tcBorders>
              <w:top w:val="nil"/>
              <w:left w:val="nil"/>
              <w:bottom w:val="single" w:sz="4" w:space="0" w:color="auto"/>
              <w:right w:val="single" w:sz="4" w:space="0" w:color="auto"/>
            </w:tcBorders>
          </w:tcPr>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p>
          <w:p w:rsidR="00342CAF" w:rsidRPr="00342CAF" w:rsidRDefault="00342CAF" w:rsidP="00342CAF">
            <w:pPr>
              <w:spacing w:after="0" w:line="240" w:lineRule="auto"/>
              <w:jc w:val="center"/>
              <w:rPr>
                <w:rFonts w:ascii="Times New Roman" w:eastAsia="Times New Roman" w:hAnsi="Times New Roman" w:cs="Times New Roman"/>
                <w:color w:val="000000"/>
                <w:sz w:val="20"/>
                <w:szCs w:val="20"/>
                <w:lang w:eastAsia="ru-RU"/>
              </w:rPr>
            </w:pPr>
            <w:r w:rsidRPr="00342CAF">
              <w:rPr>
                <w:rFonts w:ascii="Times New Roman" w:eastAsia="Times New Roman" w:hAnsi="Times New Roman" w:cs="Times New Roman"/>
                <w:color w:val="000000"/>
                <w:sz w:val="20"/>
                <w:szCs w:val="20"/>
                <w:lang w:eastAsia="ru-RU"/>
              </w:rPr>
              <w:t>удовлетворительная</w:t>
            </w:r>
          </w:p>
        </w:tc>
      </w:tr>
      <w:tr w:rsidR="00342CAF" w:rsidRPr="00342CAF" w:rsidTr="00342CAF">
        <w:trPr>
          <w:trHeight w:val="315"/>
        </w:trPr>
        <w:tc>
          <w:tcPr>
            <w:tcW w:w="2204" w:type="dxa"/>
            <w:tcBorders>
              <w:top w:val="nil"/>
              <w:left w:val="single" w:sz="4" w:space="0" w:color="auto"/>
              <w:bottom w:val="single" w:sz="4" w:space="0" w:color="auto"/>
              <w:right w:val="single" w:sz="4" w:space="0" w:color="auto"/>
            </w:tcBorders>
            <w:shd w:val="clear" w:color="000000" w:fill="D8E4BC"/>
            <w:noWrap/>
            <w:vAlign w:val="center"/>
            <w:hideMark/>
          </w:tcPr>
          <w:p w:rsidR="00342CAF" w:rsidRPr="00342CAF" w:rsidRDefault="00342CAF" w:rsidP="00342CAF">
            <w:pPr>
              <w:spacing w:after="0" w:line="240" w:lineRule="auto"/>
              <w:rPr>
                <w:rFonts w:ascii="Times New Roman" w:eastAsia="Times New Roman" w:hAnsi="Times New Roman" w:cs="Times New Roman"/>
                <w:b/>
                <w:bCs/>
                <w:iCs/>
                <w:color w:val="000000"/>
                <w:sz w:val="20"/>
                <w:szCs w:val="20"/>
                <w:lang w:eastAsia="ru-RU"/>
              </w:rPr>
            </w:pPr>
            <w:r w:rsidRPr="00342CAF">
              <w:rPr>
                <w:rFonts w:ascii="Times New Roman" w:eastAsia="Times New Roman" w:hAnsi="Times New Roman" w:cs="Times New Roman"/>
                <w:b/>
                <w:bCs/>
                <w:iCs/>
                <w:color w:val="000000"/>
                <w:sz w:val="20"/>
                <w:szCs w:val="20"/>
                <w:lang w:eastAsia="ru-RU"/>
              </w:rPr>
              <w:t xml:space="preserve">ИТОГО </w:t>
            </w:r>
          </w:p>
        </w:tc>
        <w:tc>
          <w:tcPr>
            <w:tcW w:w="1208" w:type="dxa"/>
            <w:tcBorders>
              <w:top w:val="nil"/>
              <w:left w:val="nil"/>
              <w:bottom w:val="single" w:sz="4" w:space="0" w:color="auto"/>
              <w:right w:val="single" w:sz="4" w:space="0" w:color="auto"/>
            </w:tcBorders>
            <w:shd w:val="clear" w:color="000000" w:fill="D8E4BC"/>
            <w:noWrap/>
            <w:vAlign w:val="center"/>
            <w:hideMark/>
          </w:tcPr>
          <w:p w:rsidR="00342CAF" w:rsidRPr="00342CAF" w:rsidRDefault="00342CAF" w:rsidP="00342CAF">
            <w:pPr>
              <w:spacing w:after="0" w:line="240" w:lineRule="auto"/>
              <w:jc w:val="center"/>
              <w:rPr>
                <w:rFonts w:ascii="Times New Roman" w:eastAsia="Times New Roman" w:hAnsi="Times New Roman" w:cs="Times New Roman"/>
                <w:b/>
                <w:bCs/>
                <w:iCs/>
                <w:color w:val="000000"/>
                <w:sz w:val="20"/>
                <w:szCs w:val="20"/>
                <w:lang w:eastAsia="ru-RU"/>
              </w:rPr>
            </w:pPr>
            <w:r w:rsidRPr="00342CAF">
              <w:rPr>
                <w:rFonts w:ascii="Times New Roman" w:eastAsia="Times New Roman" w:hAnsi="Times New Roman" w:cs="Times New Roman"/>
                <w:b/>
                <w:bCs/>
                <w:iCs/>
                <w:color w:val="000000"/>
                <w:sz w:val="20"/>
                <w:szCs w:val="20"/>
                <w:lang w:eastAsia="ru-RU"/>
              </w:rPr>
              <w:t>1 654 858,6</w:t>
            </w:r>
          </w:p>
        </w:tc>
        <w:tc>
          <w:tcPr>
            <w:tcW w:w="1139" w:type="dxa"/>
            <w:tcBorders>
              <w:top w:val="nil"/>
              <w:left w:val="nil"/>
              <w:bottom w:val="single" w:sz="4" w:space="0" w:color="auto"/>
              <w:right w:val="single" w:sz="4" w:space="0" w:color="auto"/>
            </w:tcBorders>
            <w:shd w:val="clear" w:color="000000" w:fill="D8E4BC"/>
            <w:noWrap/>
            <w:vAlign w:val="center"/>
            <w:hideMark/>
          </w:tcPr>
          <w:p w:rsidR="00342CAF" w:rsidRPr="00342CAF" w:rsidRDefault="00342CAF" w:rsidP="00342CAF">
            <w:pPr>
              <w:spacing w:after="0" w:line="240" w:lineRule="auto"/>
              <w:jc w:val="center"/>
              <w:rPr>
                <w:rFonts w:ascii="Times New Roman" w:eastAsia="Times New Roman" w:hAnsi="Times New Roman" w:cs="Times New Roman"/>
                <w:b/>
                <w:bCs/>
                <w:iCs/>
                <w:color w:val="000000"/>
                <w:sz w:val="20"/>
                <w:szCs w:val="20"/>
                <w:lang w:eastAsia="ru-RU"/>
              </w:rPr>
            </w:pPr>
            <w:r w:rsidRPr="00342CAF">
              <w:rPr>
                <w:rFonts w:ascii="Times New Roman" w:eastAsia="Times New Roman" w:hAnsi="Times New Roman" w:cs="Times New Roman"/>
                <w:b/>
                <w:bCs/>
                <w:iCs/>
                <w:color w:val="000000"/>
                <w:sz w:val="20"/>
                <w:szCs w:val="20"/>
                <w:lang w:eastAsia="ru-RU"/>
              </w:rPr>
              <w:t>308 264,2</w:t>
            </w:r>
          </w:p>
        </w:tc>
        <w:tc>
          <w:tcPr>
            <w:tcW w:w="1249" w:type="dxa"/>
            <w:tcBorders>
              <w:top w:val="nil"/>
              <w:left w:val="nil"/>
              <w:bottom w:val="single" w:sz="4" w:space="0" w:color="auto"/>
              <w:right w:val="single" w:sz="4" w:space="0" w:color="auto"/>
            </w:tcBorders>
            <w:shd w:val="clear" w:color="000000" w:fill="D8E4BC"/>
            <w:noWrap/>
            <w:vAlign w:val="center"/>
            <w:hideMark/>
          </w:tcPr>
          <w:p w:rsidR="00342CAF" w:rsidRPr="00342CAF" w:rsidRDefault="00342CAF" w:rsidP="00342CAF">
            <w:pPr>
              <w:spacing w:after="0" w:line="240" w:lineRule="auto"/>
              <w:jc w:val="center"/>
              <w:rPr>
                <w:rFonts w:ascii="Times New Roman" w:eastAsia="Times New Roman" w:hAnsi="Times New Roman" w:cs="Times New Roman"/>
                <w:b/>
                <w:bCs/>
                <w:iCs/>
                <w:color w:val="000000"/>
                <w:sz w:val="20"/>
                <w:szCs w:val="20"/>
                <w:lang w:eastAsia="ru-RU"/>
              </w:rPr>
            </w:pPr>
            <w:r w:rsidRPr="00342CAF">
              <w:rPr>
                <w:rFonts w:ascii="Times New Roman" w:eastAsia="Times New Roman" w:hAnsi="Times New Roman" w:cs="Times New Roman"/>
                <w:b/>
                <w:bCs/>
                <w:iCs/>
                <w:color w:val="000000"/>
                <w:sz w:val="20"/>
                <w:szCs w:val="20"/>
                <w:lang w:eastAsia="ru-RU"/>
              </w:rPr>
              <w:t>688 391,4</w:t>
            </w:r>
          </w:p>
        </w:tc>
        <w:tc>
          <w:tcPr>
            <w:tcW w:w="1008" w:type="dxa"/>
            <w:tcBorders>
              <w:top w:val="nil"/>
              <w:left w:val="nil"/>
              <w:bottom w:val="single" w:sz="4" w:space="0" w:color="auto"/>
              <w:right w:val="single" w:sz="4" w:space="0" w:color="auto"/>
            </w:tcBorders>
            <w:shd w:val="clear" w:color="000000" w:fill="D8E4BC"/>
            <w:vAlign w:val="center"/>
            <w:hideMark/>
          </w:tcPr>
          <w:p w:rsidR="00342CAF" w:rsidRPr="00342CAF" w:rsidRDefault="00342CAF" w:rsidP="00342CAF">
            <w:pPr>
              <w:spacing w:after="0" w:line="240" w:lineRule="auto"/>
              <w:jc w:val="center"/>
              <w:rPr>
                <w:rFonts w:ascii="Times New Roman" w:eastAsia="Times New Roman" w:hAnsi="Times New Roman" w:cs="Times New Roman"/>
                <w:b/>
                <w:bCs/>
                <w:iCs/>
                <w:color w:val="000000"/>
                <w:sz w:val="20"/>
                <w:szCs w:val="20"/>
                <w:lang w:eastAsia="ru-RU"/>
              </w:rPr>
            </w:pPr>
            <w:r w:rsidRPr="00342CAF">
              <w:rPr>
                <w:rFonts w:ascii="Times New Roman" w:eastAsia="Times New Roman" w:hAnsi="Times New Roman" w:cs="Times New Roman"/>
                <w:b/>
                <w:bCs/>
                <w:iCs/>
                <w:color w:val="000000"/>
                <w:sz w:val="20"/>
                <w:szCs w:val="20"/>
                <w:lang w:eastAsia="ru-RU"/>
              </w:rPr>
              <w:t>123%</w:t>
            </w:r>
          </w:p>
        </w:tc>
        <w:tc>
          <w:tcPr>
            <w:tcW w:w="1118" w:type="dxa"/>
            <w:tcBorders>
              <w:top w:val="nil"/>
              <w:left w:val="nil"/>
              <w:bottom w:val="single" w:sz="4" w:space="0" w:color="auto"/>
              <w:right w:val="single" w:sz="4" w:space="0" w:color="auto"/>
            </w:tcBorders>
            <w:shd w:val="clear" w:color="000000" w:fill="D8E4BC"/>
            <w:noWrap/>
            <w:vAlign w:val="center"/>
            <w:hideMark/>
          </w:tcPr>
          <w:p w:rsidR="00342CAF" w:rsidRPr="00342CAF" w:rsidRDefault="00342CAF" w:rsidP="00342CAF">
            <w:pPr>
              <w:spacing w:after="0" w:line="240" w:lineRule="auto"/>
              <w:jc w:val="center"/>
              <w:rPr>
                <w:rFonts w:ascii="Times New Roman" w:eastAsia="Times New Roman" w:hAnsi="Times New Roman" w:cs="Times New Roman"/>
                <w:b/>
                <w:bCs/>
                <w:iCs/>
                <w:color w:val="000000"/>
                <w:sz w:val="20"/>
                <w:szCs w:val="20"/>
                <w:lang w:eastAsia="ru-RU"/>
              </w:rPr>
            </w:pPr>
            <w:r w:rsidRPr="00342CAF">
              <w:rPr>
                <w:rFonts w:ascii="Times New Roman" w:eastAsia="Times New Roman" w:hAnsi="Times New Roman" w:cs="Times New Roman"/>
                <w:b/>
                <w:bCs/>
                <w:iCs/>
                <w:color w:val="000000"/>
                <w:sz w:val="20"/>
                <w:szCs w:val="20"/>
                <w:lang w:eastAsia="ru-RU"/>
              </w:rPr>
              <w:t>171%</w:t>
            </w:r>
          </w:p>
        </w:tc>
        <w:tc>
          <w:tcPr>
            <w:tcW w:w="1587" w:type="dxa"/>
            <w:tcBorders>
              <w:top w:val="nil"/>
              <w:left w:val="nil"/>
              <w:bottom w:val="single" w:sz="4" w:space="0" w:color="auto"/>
              <w:right w:val="single" w:sz="4" w:space="0" w:color="auto"/>
            </w:tcBorders>
            <w:shd w:val="clear" w:color="000000" w:fill="D8E4BC"/>
          </w:tcPr>
          <w:p w:rsidR="00342CAF" w:rsidRPr="00342CAF" w:rsidRDefault="00342CAF" w:rsidP="00342CAF">
            <w:pPr>
              <w:spacing w:after="0" w:line="240" w:lineRule="auto"/>
              <w:jc w:val="center"/>
              <w:rPr>
                <w:rFonts w:ascii="Times New Roman" w:eastAsia="Times New Roman" w:hAnsi="Times New Roman" w:cs="Times New Roman"/>
                <w:b/>
                <w:bCs/>
                <w:iCs/>
                <w:color w:val="000000"/>
                <w:sz w:val="20"/>
                <w:szCs w:val="20"/>
                <w:lang w:eastAsia="ru-RU"/>
              </w:rPr>
            </w:pPr>
          </w:p>
        </w:tc>
      </w:tr>
    </w:tbl>
    <w:p w:rsidR="00342CAF" w:rsidRPr="00342CAF" w:rsidRDefault="00342CAF" w:rsidP="00342CAF">
      <w:pPr>
        <w:spacing w:after="0" w:line="240" w:lineRule="auto"/>
        <w:ind w:firstLine="708"/>
        <w:jc w:val="both"/>
        <w:rPr>
          <w:rFonts w:ascii="Times New Roman" w:eastAsia="Calibri" w:hAnsi="Times New Roman" w:cs="Times New Roman"/>
          <w:sz w:val="24"/>
          <w:szCs w:val="24"/>
        </w:rPr>
      </w:pPr>
    </w:p>
    <w:p w:rsidR="00342CAF" w:rsidRPr="00342CAF" w:rsidRDefault="00342CAF" w:rsidP="00342CAF">
      <w:pPr>
        <w:spacing w:after="0" w:line="240" w:lineRule="auto"/>
        <w:ind w:firstLine="708"/>
        <w:jc w:val="both"/>
        <w:rPr>
          <w:rFonts w:ascii="Times New Roman" w:eastAsia="Calibri" w:hAnsi="Times New Roman" w:cs="Times New Roman"/>
          <w:sz w:val="24"/>
          <w:szCs w:val="24"/>
        </w:rPr>
      </w:pPr>
      <w:r w:rsidRPr="00342CAF">
        <w:rPr>
          <w:rFonts w:ascii="Times New Roman" w:eastAsia="Calibri" w:hAnsi="Times New Roman" w:cs="Times New Roman"/>
          <w:sz w:val="24"/>
          <w:szCs w:val="24"/>
        </w:rPr>
        <w:t xml:space="preserve">                                                                                                                                                                                             </w:t>
      </w:r>
    </w:p>
    <w:p w:rsidR="00342CAF" w:rsidRPr="00342CAF" w:rsidRDefault="00342CAF" w:rsidP="00342CAF">
      <w:pPr>
        <w:spacing w:after="0" w:line="240" w:lineRule="auto"/>
        <w:ind w:firstLine="708"/>
        <w:jc w:val="both"/>
        <w:rPr>
          <w:rFonts w:ascii="Times New Roman" w:eastAsia="Calibri" w:hAnsi="Times New Roman" w:cs="Times New Roman"/>
          <w:sz w:val="24"/>
          <w:szCs w:val="24"/>
        </w:rPr>
      </w:pPr>
      <w:r w:rsidRPr="00342CAF">
        <w:rPr>
          <w:rFonts w:ascii="Calibri" w:eastAsia="Calibri" w:hAnsi="Calibri" w:cs="Times New Roman"/>
          <w:noProof/>
          <w:lang w:eastAsia="ru-RU"/>
        </w:rPr>
        <w:lastRenderedPageBreak/>
        <w:drawing>
          <wp:anchor distT="0" distB="0" distL="114300" distR="114300" simplePos="0" relativeHeight="251687936" behindDoc="1" locked="0" layoutInCell="1" allowOverlap="1" wp14:anchorId="5E97D96C" wp14:editId="027CF1A2">
            <wp:simplePos x="0" y="0"/>
            <wp:positionH relativeFrom="column">
              <wp:posOffset>-70485</wp:posOffset>
            </wp:positionH>
            <wp:positionV relativeFrom="paragraph">
              <wp:posOffset>3810</wp:posOffset>
            </wp:positionV>
            <wp:extent cx="2600325" cy="2381250"/>
            <wp:effectExtent l="0" t="0" r="9525" b="19050"/>
            <wp:wrapSquare wrapText="bothSides"/>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Pr="00342CAF">
        <w:rPr>
          <w:rFonts w:ascii="Times New Roman" w:eastAsia="Calibri" w:hAnsi="Times New Roman" w:cs="Times New Roman"/>
          <w:sz w:val="24"/>
          <w:szCs w:val="24"/>
        </w:rPr>
        <w:t>По муниципальной программе «Энергосбережение и повышение энергетической эффективности в муниципальном образовании Слюдянский район» финансирование в 2020 году не осуществлялось, поэтому оценка эффективности реализации данной муниципальной программы не проводилась.</w:t>
      </w:r>
    </w:p>
    <w:p w:rsidR="00342CAF" w:rsidRPr="00342CAF" w:rsidRDefault="00342CAF" w:rsidP="00342CAF">
      <w:pPr>
        <w:spacing w:after="0" w:line="240" w:lineRule="auto"/>
        <w:ind w:firstLine="708"/>
        <w:jc w:val="both"/>
        <w:rPr>
          <w:rFonts w:ascii="Times New Roman" w:eastAsia="Calibri" w:hAnsi="Times New Roman" w:cs="Times New Roman"/>
          <w:sz w:val="24"/>
          <w:szCs w:val="24"/>
        </w:rPr>
      </w:pPr>
      <w:r w:rsidRPr="00342CAF">
        <w:rPr>
          <w:rFonts w:ascii="Times New Roman" w:eastAsia="Calibri" w:hAnsi="Times New Roman" w:cs="Times New Roman"/>
          <w:sz w:val="24"/>
          <w:szCs w:val="24"/>
        </w:rPr>
        <w:t>Таким образом, по итогам 2020 года из 18 действующих муниципальных программ признано:</w:t>
      </w:r>
    </w:p>
    <w:p w:rsidR="00342CAF" w:rsidRPr="00342CAF" w:rsidRDefault="00342CAF" w:rsidP="00342CAF">
      <w:pPr>
        <w:spacing w:after="0" w:line="240" w:lineRule="auto"/>
        <w:jc w:val="both"/>
        <w:rPr>
          <w:rFonts w:ascii="Times New Roman" w:eastAsia="Calibri" w:hAnsi="Times New Roman" w:cs="Times New Roman"/>
          <w:sz w:val="24"/>
          <w:szCs w:val="24"/>
        </w:rPr>
      </w:pPr>
      <w:r w:rsidRPr="00342CAF">
        <w:rPr>
          <w:rFonts w:ascii="Times New Roman" w:eastAsia="Calibri" w:hAnsi="Times New Roman" w:cs="Times New Roman"/>
          <w:sz w:val="24"/>
          <w:szCs w:val="24"/>
        </w:rPr>
        <w:t>высокоэффективными – 7 или 39%, эффективными – 5 или 28%,</w:t>
      </w:r>
    </w:p>
    <w:p w:rsidR="00342CAF" w:rsidRPr="00342CAF" w:rsidRDefault="00342CAF" w:rsidP="00342CAF">
      <w:pPr>
        <w:spacing w:after="0" w:line="240" w:lineRule="auto"/>
        <w:jc w:val="both"/>
        <w:rPr>
          <w:rFonts w:ascii="Times New Roman" w:eastAsia="Times New Roman" w:hAnsi="Times New Roman" w:cs="Times New Roman"/>
          <w:color w:val="000000"/>
          <w:sz w:val="24"/>
          <w:szCs w:val="24"/>
          <w:lang w:eastAsia="ru-RU"/>
        </w:rPr>
      </w:pPr>
      <w:r w:rsidRPr="00342CAF">
        <w:rPr>
          <w:rFonts w:ascii="Times New Roman" w:eastAsia="Times New Roman" w:hAnsi="Times New Roman" w:cs="Times New Roman"/>
          <w:color w:val="000000"/>
          <w:sz w:val="24"/>
          <w:szCs w:val="24"/>
          <w:lang w:eastAsia="ru-RU"/>
        </w:rPr>
        <w:t>удовлетворительными – 4 или 22%,</w:t>
      </w:r>
    </w:p>
    <w:p w:rsidR="00342CAF" w:rsidRDefault="00342CAF" w:rsidP="00342CAF">
      <w:pPr>
        <w:tabs>
          <w:tab w:val="left" w:pos="3616"/>
        </w:tabs>
        <w:spacing w:after="0" w:line="240" w:lineRule="auto"/>
        <w:jc w:val="both"/>
        <w:rPr>
          <w:rFonts w:ascii="Times New Roman" w:eastAsia="Times New Roman" w:hAnsi="Times New Roman" w:cs="Times New Roman"/>
          <w:color w:val="000000"/>
          <w:sz w:val="24"/>
          <w:szCs w:val="24"/>
          <w:lang w:eastAsia="ru-RU"/>
        </w:rPr>
      </w:pPr>
      <w:r w:rsidRPr="00342CAF">
        <w:rPr>
          <w:rFonts w:ascii="Times New Roman" w:eastAsia="Times New Roman" w:hAnsi="Times New Roman" w:cs="Times New Roman"/>
          <w:color w:val="000000"/>
          <w:sz w:val="24"/>
          <w:szCs w:val="24"/>
          <w:lang w:eastAsia="ru-RU"/>
        </w:rPr>
        <w:t>неэффективными – 1 или 5%.</w:t>
      </w:r>
    </w:p>
    <w:p w:rsidR="00B11BB4" w:rsidRDefault="00AF77CB" w:rsidP="00601B13">
      <w:pPr>
        <w:tabs>
          <w:tab w:val="left" w:pos="3616"/>
        </w:tabs>
        <w:spacing w:after="0" w:line="240" w:lineRule="auto"/>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Доля муниципальных программ,  </w:t>
      </w:r>
      <w:r w:rsidR="002F177A" w:rsidRPr="002F177A">
        <w:rPr>
          <w:rFonts w:ascii="Times New Roman" w:eastAsia="Times New Roman" w:hAnsi="Times New Roman" w:cs="Times New Roman"/>
          <w:color w:val="000000"/>
          <w:sz w:val="24"/>
          <w:szCs w:val="24"/>
          <w:lang w:eastAsia="ru-RU"/>
        </w:rPr>
        <w:t xml:space="preserve">признанных удовлетворительными, возросла  в отчетном году на 5,3%. </w:t>
      </w:r>
      <w:proofErr w:type="gramStart"/>
      <w:r w:rsidR="002F177A" w:rsidRPr="002F177A">
        <w:rPr>
          <w:rFonts w:ascii="Times New Roman" w:eastAsia="Times New Roman" w:hAnsi="Times New Roman" w:cs="Times New Roman"/>
          <w:color w:val="000000"/>
          <w:sz w:val="24"/>
          <w:szCs w:val="24"/>
          <w:lang w:eastAsia="ru-RU"/>
        </w:rPr>
        <w:t>Не достижение</w:t>
      </w:r>
      <w:proofErr w:type="gramEnd"/>
      <w:r w:rsidR="002F177A" w:rsidRPr="002F177A">
        <w:rPr>
          <w:rFonts w:ascii="Times New Roman" w:eastAsia="Times New Roman" w:hAnsi="Times New Roman" w:cs="Times New Roman"/>
          <w:color w:val="000000"/>
          <w:sz w:val="24"/>
          <w:szCs w:val="24"/>
          <w:lang w:eastAsia="ru-RU"/>
        </w:rPr>
        <w:t xml:space="preserve"> целевых показателей в целом повлияло на результативность муниципальных программ. Основными причинами стали</w:t>
      </w:r>
      <w:r w:rsidR="00601B13">
        <w:rPr>
          <w:rFonts w:ascii="Times New Roman" w:eastAsia="Times New Roman" w:hAnsi="Times New Roman" w:cs="Times New Roman"/>
          <w:color w:val="000000"/>
          <w:sz w:val="24"/>
          <w:szCs w:val="24"/>
          <w:lang w:eastAsia="ru-RU"/>
        </w:rPr>
        <w:t>:</w:t>
      </w:r>
    </w:p>
    <w:p w:rsidR="00601B13" w:rsidRPr="00C16519" w:rsidRDefault="00601B13" w:rsidP="00601B13">
      <w:pPr>
        <w:spacing w:after="0" w:line="240" w:lineRule="auto"/>
        <w:contextualSpacing/>
        <w:jc w:val="both"/>
        <w:rPr>
          <w:rFonts w:ascii="Times New Roman" w:hAnsi="Times New Roman" w:cs="Times New Roman"/>
          <w:sz w:val="24"/>
          <w:szCs w:val="24"/>
        </w:rPr>
      </w:pPr>
      <w:r w:rsidRPr="00C16519">
        <w:rPr>
          <w:rFonts w:ascii="Times New Roman" w:hAnsi="Times New Roman" w:cs="Times New Roman"/>
          <w:sz w:val="24"/>
          <w:szCs w:val="24"/>
        </w:rPr>
        <w:t>-последствия пандемии коронавируса (введенный запрет на проведение массовых мероприятий, на осуществление летней оздоровительной кампании, самоизоляция граждан);</w:t>
      </w:r>
    </w:p>
    <w:p w:rsidR="00601B13" w:rsidRDefault="00601B13" w:rsidP="00601B13">
      <w:pPr>
        <w:spacing w:after="0" w:line="240" w:lineRule="auto"/>
        <w:contextualSpacing/>
        <w:jc w:val="both"/>
        <w:rPr>
          <w:rFonts w:ascii="Times New Roman" w:hAnsi="Times New Roman" w:cs="Times New Roman"/>
          <w:sz w:val="24"/>
          <w:szCs w:val="24"/>
        </w:rPr>
      </w:pPr>
      <w:r w:rsidRPr="00C16519">
        <w:rPr>
          <w:rFonts w:ascii="Times New Roman" w:hAnsi="Times New Roman" w:cs="Times New Roman"/>
          <w:sz w:val="24"/>
          <w:szCs w:val="24"/>
        </w:rPr>
        <w:t xml:space="preserve">- снижение прожиточного минимума, рост  минимального </w:t>
      </w:r>
      <w:proofErr w:type="gramStart"/>
      <w:r w:rsidRPr="00C16519">
        <w:rPr>
          <w:rFonts w:ascii="Times New Roman" w:hAnsi="Times New Roman" w:cs="Times New Roman"/>
          <w:sz w:val="24"/>
          <w:szCs w:val="24"/>
        </w:rPr>
        <w:t>размера оплаты труда</w:t>
      </w:r>
      <w:proofErr w:type="gramEnd"/>
      <w:r w:rsidRPr="00C16519">
        <w:rPr>
          <w:rFonts w:ascii="Times New Roman" w:hAnsi="Times New Roman" w:cs="Times New Roman"/>
          <w:sz w:val="24"/>
          <w:szCs w:val="24"/>
        </w:rPr>
        <w:t xml:space="preserve"> и ув</w:t>
      </w:r>
      <w:r>
        <w:rPr>
          <w:rFonts w:ascii="Times New Roman" w:hAnsi="Times New Roman" w:cs="Times New Roman"/>
          <w:sz w:val="24"/>
          <w:szCs w:val="24"/>
        </w:rPr>
        <w:t>еличение пенсионного возраста, ставшие причиной утраты гражданами прав на использование мер социальной поддержки;</w:t>
      </w:r>
    </w:p>
    <w:p w:rsidR="00601B13" w:rsidRDefault="00601B13" w:rsidP="00601B13">
      <w:pPr>
        <w:tabs>
          <w:tab w:val="left" w:pos="3616"/>
        </w:tabs>
        <w:spacing w:after="0" w:line="240" w:lineRule="auto"/>
        <w:ind w:firstLine="709"/>
        <w:jc w:val="both"/>
        <w:rPr>
          <w:rFonts w:ascii="Times New Roman" w:eastAsia="Calibri" w:hAnsi="Times New Roman" w:cs="Times New Roman"/>
          <w:sz w:val="24"/>
          <w:szCs w:val="24"/>
        </w:rPr>
      </w:pPr>
    </w:p>
    <w:p w:rsidR="00B11BB4" w:rsidRPr="00B11BB4" w:rsidRDefault="00B11BB4" w:rsidP="00B11BB4">
      <w:pPr>
        <w:spacing w:after="0" w:line="240" w:lineRule="auto"/>
        <w:jc w:val="center"/>
        <w:rPr>
          <w:rFonts w:ascii="Times New Roman" w:eastAsia="Times New Roman" w:hAnsi="Times New Roman" w:cs="Times New Roman"/>
          <w:b/>
          <w:sz w:val="24"/>
          <w:szCs w:val="24"/>
          <w:lang w:eastAsia="ru-RU"/>
        </w:rPr>
      </w:pPr>
      <w:r w:rsidRPr="00B11BB4">
        <w:rPr>
          <w:rFonts w:ascii="Times New Roman" w:eastAsia="Times New Roman" w:hAnsi="Times New Roman" w:cs="Times New Roman"/>
          <w:b/>
          <w:sz w:val="24"/>
          <w:szCs w:val="24"/>
          <w:lang w:eastAsia="ru-RU"/>
        </w:rPr>
        <w:t>ЖИЛИЩНО-КОММУНАЛЬНОЕ ХОЗЯЙСТВО И ТРАНСПОРТ</w:t>
      </w:r>
    </w:p>
    <w:p w:rsidR="00B11BB4" w:rsidRPr="00B11BB4" w:rsidRDefault="00B11BB4" w:rsidP="00B11BB4">
      <w:pPr>
        <w:spacing w:after="0" w:line="240" w:lineRule="auto"/>
        <w:jc w:val="center"/>
        <w:rPr>
          <w:rFonts w:ascii="Times New Roman" w:eastAsia="Times New Roman" w:hAnsi="Times New Roman" w:cs="Times New Roman"/>
          <w:b/>
          <w:sz w:val="24"/>
          <w:szCs w:val="24"/>
          <w:lang w:eastAsia="ru-RU"/>
        </w:rPr>
      </w:pPr>
    </w:p>
    <w:p w:rsidR="00B11BB4" w:rsidRPr="00B11BB4" w:rsidRDefault="00B11BB4" w:rsidP="00B11BB4">
      <w:pPr>
        <w:shd w:val="clear" w:color="auto" w:fill="FFFFFF"/>
        <w:tabs>
          <w:tab w:val="left" w:pos="0"/>
        </w:tabs>
        <w:spacing w:after="0" w:line="240" w:lineRule="auto"/>
        <w:jc w:val="both"/>
        <w:rPr>
          <w:rFonts w:ascii="Times New Roman" w:eastAsia="Times New Roman" w:hAnsi="Times New Roman" w:cs="Times New Roman"/>
          <w:color w:val="000000"/>
          <w:sz w:val="24"/>
          <w:szCs w:val="24"/>
          <w:lang w:eastAsia="ru-RU"/>
        </w:rPr>
      </w:pPr>
      <w:r w:rsidRPr="00B11BB4">
        <w:rPr>
          <w:rFonts w:ascii="Times New Roman" w:eastAsia="Times New Roman" w:hAnsi="Times New Roman" w:cs="Times New Roman"/>
          <w:noProof/>
          <w:sz w:val="24"/>
          <w:szCs w:val="24"/>
          <w:lang w:eastAsia="ru-RU"/>
        </w:rPr>
        <mc:AlternateContent>
          <mc:Choice Requires="wps">
            <w:drawing>
              <wp:inline distT="0" distB="0" distL="0" distR="0" wp14:anchorId="0E4E8ED3" wp14:editId="76C9E641">
                <wp:extent cx="5781675" cy="266700"/>
                <wp:effectExtent l="76200" t="38100" r="104775" b="114300"/>
                <wp:docPr id="46" name="Прямоугольник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1675" cy="266700"/>
                        </a:xfrm>
                        <a:prstGeom prst="rect">
                          <a:avLst/>
                        </a:prstGeom>
                        <a:gradFill rotWithShape="1">
                          <a:gsLst>
                            <a:gs pos="0">
                              <a:srgbClr val="2C5D98"/>
                            </a:gs>
                            <a:gs pos="80000">
                              <a:srgbClr val="3C7BC7"/>
                            </a:gs>
                            <a:gs pos="100000">
                              <a:srgbClr val="3A7CCB"/>
                            </a:gs>
                          </a:gsLst>
                          <a:lin ang="16200000"/>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91240B29-F687-4F45-9708-019B960494DF}">
                            <a14:hiddenLine xmlns:a14="http://schemas.microsoft.com/office/drawing/2010/main" w="9525">
                              <a:solidFill>
                                <a:srgbClr val="000000"/>
                              </a:solidFill>
                              <a:miter lim="800000"/>
                              <a:headEnd/>
                              <a:tailEnd/>
                            </a14:hiddenLine>
                          </a:ext>
                        </a:extLst>
                      </wps:spPr>
                      <wps:txbx>
                        <w:txbxContent>
                          <w:p w:rsidR="008F3F25" w:rsidRPr="00AC2EF1" w:rsidRDefault="008F3F25" w:rsidP="00B11BB4">
                            <w:pPr>
                              <w:jc w:val="center"/>
                              <w:rPr>
                                <w:rFonts w:ascii="Times New Roman" w:hAnsi="Times New Roman" w:cs="Times New Roman"/>
                                <w:b/>
                                <w:color w:val="FFFFFF" w:themeColor="background1"/>
                              </w:rPr>
                            </w:pPr>
                            <w:r w:rsidRPr="00AC2EF1">
                              <w:rPr>
                                <w:rFonts w:ascii="Times New Roman" w:hAnsi="Times New Roman" w:cs="Times New Roman"/>
                                <w:b/>
                                <w:color w:val="FFFFFF" w:themeColor="background1"/>
                              </w:rPr>
                              <w:t>СОСТОЯНИЕ ИНЖЕНЕРНОЙ ИНФРАСТРУКТУРЫ</w:t>
                            </w:r>
                          </w:p>
                          <w:p w:rsidR="008F3F25" w:rsidRDefault="008F3F25" w:rsidP="00B11BB4">
                            <w:pPr>
                              <w:jc w:val="center"/>
                            </w:pPr>
                          </w:p>
                        </w:txbxContent>
                      </wps:txbx>
                      <wps:bodyPr rot="0" vert="horz" wrap="square" lIns="91440" tIns="45720" rIns="91440" bIns="45720" anchor="ctr" anchorCtr="0" upright="1">
                        <a:noAutofit/>
                      </wps:bodyPr>
                    </wps:wsp>
                  </a:graphicData>
                </a:graphic>
              </wp:inline>
            </w:drawing>
          </mc:Choice>
          <mc:Fallback>
            <w:pict>
              <v:rect id="Прямоугольник 67" o:spid="_x0000_s1047" style="width:455.2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" fillcolor="#2c5d98" stroked="f">
                <v:fill color2="#3a7ccb" rotate="t" angle="180" colors="0 #2c5d98;52429f #3c7bc7;1 #3a7ccb" focus="100%" type="gradient">
                  <o:fill v:ext="view" type="gradientUnscaled"/>
                </v:fill>
                <v:shadow on="t" color="black" opacity="20971f" offset="0,2.2pt"/>
                <v:textbox>
                  <w:txbxContent>
                    <w:p w:rsidR="008F3F25" w:rsidRPr="00AC2EF1" w:rsidRDefault="008F3F25" w:rsidP="00B11BB4">
                      <w:pPr>
                        <w:jc w:val="center"/>
                        <w:rPr>
                          <w:rFonts w:ascii="Times New Roman" w:hAnsi="Times New Roman" w:cs="Times New Roman"/>
                          <w:b/>
                          <w:color w:val="FFFFFF" w:themeColor="background1"/>
                        </w:rPr>
                      </w:pPr>
                      <w:r w:rsidRPr="00AC2EF1">
                        <w:rPr>
                          <w:rFonts w:ascii="Times New Roman" w:hAnsi="Times New Roman" w:cs="Times New Roman"/>
                          <w:b/>
                          <w:color w:val="FFFFFF" w:themeColor="background1"/>
                        </w:rPr>
                        <w:t>СОСТОЯНИЕ ИНЖЕНЕРНОЙ ИНФРАСТРУКТУРЫ</w:t>
                      </w:r>
                    </w:p>
                    <w:p w:rsidR="008F3F25" w:rsidRDefault="008F3F25" w:rsidP="00B11BB4">
                      <w:pPr>
                        <w:jc w:val="center"/>
                      </w:pPr>
                    </w:p>
                  </w:txbxContent>
                </v:textbox>
                <w10:anchorlock/>
              </v:rect>
            </w:pict>
          </mc:Fallback>
        </mc:AlternateContent>
      </w:r>
    </w:p>
    <w:p w:rsidR="00C673BE" w:rsidRPr="00C673BE" w:rsidRDefault="00C673BE" w:rsidP="00C673BE">
      <w:pPr>
        <w:tabs>
          <w:tab w:val="left" w:pos="0"/>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r>
      <w:proofErr w:type="gramStart"/>
      <w:r w:rsidRPr="00C673BE">
        <w:rPr>
          <w:rFonts w:ascii="Times New Roman" w:hAnsi="Times New Roman" w:cs="Times New Roman"/>
          <w:color w:val="000000"/>
          <w:sz w:val="24"/>
          <w:szCs w:val="24"/>
        </w:rPr>
        <w:t>На конец 2020 года жилищный фонд района составлял 1199,284 тыс. кв. м. общей площади, в том числе в сельской местности – 109,339 тыс. кв. м. По виду собственности - смешанной формы собственности – 831,461 тыс. кв. м, муниципальной формы собственности  4,212 тыс. кв. м., ведомственной формы собственности – 3,961 тыс. кв. м., частной формы собственности 359,650 тыс. кв. м.</w:t>
      </w:r>
      <w:proofErr w:type="gramEnd"/>
    </w:p>
    <w:p w:rsidR="00C673BE" w:rsidRDefault="00C673BE" w:rsidP="00827831">
      <w:pPr>
        <w:tabs>
          <w:tab w:val="left" w:pos="0"/>
        </w:tabs>
        <w:jc w:val="center"/>
        <w:rPr>
          <w:color w:val="000000"/>
        </w:rPr>
      </w:pPr>
      <w:r>
        <w:rPr>
          <w:noProof/>
          <w:lang w:eastAsia="ru-RU"/>
        </w:rPr>
        <w:drawing>
          <wp:inline distT="0" distB="0" distL="0" distR="0" wp14:anchorId="3A9345E6" wp14:editId="3EED4CD1">
            <wp:extent cx="3876675" cy="2133600"/>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C673BE" w:rsidRDefault="00C673BE"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r w:rsidRPr="00C673BE">
        <w:rPr>
          <w:rFonts w:ascii="Times New Roman" w:eastAsia="Times New Roman" w:hAnsi="Times New Roman" w:cs="Times New Roman"/>
          <w:color w:val="000000"/>
          <w:sz w:val="24"/>
          <w:szCs w:val="24"/>
          <w:lang w:eastAsia="ru-RU"/>
        </w:rPr>
        <w:t xml:space="preserve">         К системе централизованного теплоснабжения подключено 822,118 тыс. кв. м. общей площади, в том числе в сельской местности – 4,3 тыс. кв. м.</w:t>
      </w:r>
    </w:p>
    <w:p w:rsidR="002F177A" w:rsidRDefault="002F177A"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351B58" w:rsidRDefault="00351B58"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2F177A" w:rsidRDefault="002F177A"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2F177A" w:rsidRDefault="002F177A"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2F177A" w:rsidRDefault="002F177A"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2F177A" w:rsidRDefault="002F177A"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2F177A" w:rsidRDefault="002F177A"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r>
        <w:rPr>
          <w:noProof/>
          <w:lang w:eastAsia="ru-RU"/>
        </w:rPr>
        <mc:AlternateContent>
          <mc:Choice Requires="wpg">
            <w:drawing>
              <wp:anchor distT="0" distB="0" distL="114300" distR="114300" simplePos="0" relativeHeight="251689984" behindDoc="0" locked="0" layoutInCell="1" allowOverlap="1" wp14:anchorId="30A8B39C" wp14:editId="52FF3EAA">
                <wp:simplePos x="0" y="0"/>
                <wp:positionH relativeFrom="column">
                  <wp:posOffset>91440</wp:posOffset>
                </wp:positionH>
                <wp:positionV relativeFrom="paragraph">
                  <wp:posOffset>21590</wp:posOffset>
                </wp:positionV>
                <wp:extent cx="5715000" cy="2743835"/>
                <wp:effectExtent l="0" t="0" r="19050" b="18415"/>
                <wp:wrapNone/>
                <wp:docPr id="49" name="Группа 4"/>
                <wp:cNvGraphicFramePr/>
                <a:graphic xmlns:a="http://schemas.openxmlformats.org/drawingml/2006/main">
                  <a:graphicData uri="http://schemas.microsoft.com/office/word/2010/wordprocessingGroup">
                    <wpg:wgp>
                      <wpg:cNvGrpSpPr/>
                      <wpg:grpSpPr>
                        <a:xfrm>
                          <a:off x="0" y="0"/>
                          <a:ext cx="5715000" cy="2743835"/>
                          <a:chOff x="819150" y="2496318"/>
                          <a:chExt cx="5715000" cy="3467100"/>
                        </a:xfrm>
                      </wpg:grpSpPr>
                      <wpg:graphicFrame>
                        <wpg:cNvPr id="50" name="Диаграмма 50"/>
                        <wpg:cNvFrPr/>
                        <wpg:xfrm>
                          <a:off x="819150" y="2496318"/>
                          <a:ext cx="5715000" cy="3467100"/>
                        </wpg:xfrm>
                        <a:graphic>
                          <a:graphicData uri="http://schemas.openxmlformats.org/drawingml/2006/chart">
                            <c:chart xmlns:c="http://schemas.openxmlformats.org/drawingml/2006/chart" xmlns:r="http://schemas.openxmlformats.org/officeDocument/2006/relationships" r:id="rId46"/>
                          </a:graphicData>
                        </a:graphic>
                      </wpg:graphicFrame>
                      <wps:wsp>
                        <wps:cNvPr id="51" name="Прямоугольник 51"/>
                        <wps:cNvSpPr/>
                        <wps:spPr>
                          <a:xfrm>
                            <a:off x="1581150" y="2533650"/>
                            <a:ext cx="190500" cy="180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F3F25" w:rsidRDefault="008F3F25" w:rsidP="00C673BE">
                              <w:pPr>
                                <w:rPr>
                                  <w:rFonts w:eastAsia="Times New Roman"/>
                                </w:rPr>
                              </w:pPr>
                            </w:p>
                          </w:txbxContent>
                        </wps:txbx>
                        <wps:bodyPr rtlCol="0" anchor="t"/>
                      </wps:wsp>
                    </wpg:wgp>
                  </a:graphicData>
                </a:graphic>
                <wp14:sizeRelV relativeFrom="margin">
                  <wp14:pctHeight>0</wp14:pctHeight>
                </wp14:sizeRelV>
              </wp:anchor>
            </w:drawing>
          </mc:Choice>
          <mc:Fallback>
            <w:pict>
              <v:group id="Группа 4" o:spid="_x0000_s1048" style="position:absolute;left:0;text-align:left;margin-left:7.2pt;margin-top:1.7pt;width:450pt;height:216.05pt;z-index:251689984;mso-position-horizontal-relative:text;mso-position-vertical-relative:text;mso-height-relative:margin" coordorigin="8191,24963" coordsize="57150,34671"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50" o:spid="_x0000_s1049" type="#_x0000_t75" style="position:absolute;left:8130;top:24886;width:57241;height:3481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">
                  <v:imagedata r:id="rId47" o:title=""/>
                  <o:lock v:ext="edit" aspectratio="f"/>
                </v:shape>
                <v:rect id="Прямоугольник 51" o:spid="_x0000_s1050" style="position:absolute;left:15811;top:25336;width:1905;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0xWcMA&#10;AADbAAAADwAAAGRycy9kb3ducmV2LnhtbESPX2vCMBTF3wd+h3CFvc3UQUftjKKDgSAI/mHPd821&#10;LWtuShJj/fZmIPh4OOf8Dme+HEwnIjnfWlYwnWQgiCurW64VnI7fbwUIH5A1dpZJwY08LBejlzmW&#10;2l55T/EQapEg7EtU0ITQl1L6qiGDfmJ74uSdrTMYknS11A6vCW46+Z5lH9Jgy2mhwZ6+Gqr+Dhej&#10;4Ddud+tY5Jfix5z3cZPPgqu0Uq/jYfUJItAQnuFHe6MV5FP4/5J+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0xWcMAAADbAAAADwAAAAAAAAAAAAAAAACYAgAAZHJzL2Rv&#10;d25yZXYueG1sUEsFBgAAAAAEAAQA9QAAAIgDAAAAAA==&#10;" fillcolor="white [3212]" stroked="f" strokeweight="2pt">
                  <v:textbox>
                    <w:txbxContent>
                      <w:p w:rsidR="008F3F25" w:rsidRDefault="008F3F25" w:rsidP="00C673BE">
                        <w:pPr>
                          <w:rPr>
                            <w:rFonts w:eastAsia="Times New Roman"/>
                          </w:rPr>
                        </w:pPr>
                      </w:p>
                    </w:txbxContent>
                  </v:textbox>
                </v:rect>
              </v:group>
            </w:pict>
          </mc:Fallback>
        </mc:AlternateContent>
      </w:r>
    </w:p>
    <w:p w:rsidR="00946803" w:rsidRDefault="00946803"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946803" w:rsidRDefault="00946803"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946803" w:rsidRDefault="00946803"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946803" w:rsidRDefault="00946803"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351B58" w:rsidRDefault="00351B58"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351B58" w:rsidRDefault="00351B58"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351B58" w:rsidRDefault="00351B58"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351B58" w:rsidRDefault="00351B58"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351B58" w:rsidRDefault="00351B58"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351B58" w:rsidRDefault="00351B58"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2F177A" w:rsidRDefault="002F177A" w:rsidP="00351B58">
      <w:pPr>
        <w:tabs>
          <w:tab w:val="left" w:pos="0"/>
        </w:tabs>
        <w:spacing w:after="0" w:line="240" w:lineRule="auto"/>
        <w:ind w:firstLine="567"/>
        <w:jc w:val="both"/>
        <w:rPr>
          <w:rFonts w:ascii="Times New Roman" w:eastAsia="Times New Roman" w:hAnsi="Times New Roman" w:cs="Times New Roman"/>
          <w:color w:val="000000"/>
          <w:sz w:val="24"/>
          <w:szCs w:val="24"/>
          <w:lang w:eastAsia="ru-RU"/>
        </w:rPr>
      </w:pPr>
    </w:p>
    <w:p w:rsidR="002F177A" w:rsidRDefault="002F177A" w:rsidP="00351B58">
      <w:pPr>
        <w:tabs>
          <w:tab w:val="left" w:pos="0"/>
        </w:tabs>
        <w:spacing w:after="0" w:line="240" w:lineRule="auto"/>
        <w:ind w:firstLine="567"/>
        <w:jc w:val="both"/>
        <w:rPr>
          <w:rFonts w:ascii="Times New Roman" w:eastAsia="Times New Roman" w:hAnsi="Times New Roman" w:cs="Times New Roman"/>
          <w:color w:val="000000"/>
          <w:sz w:val="24"/>
          <w:szCs w:val="24"/>
          <w:lang w:eastAsia="ru-RU"/>
        </w:rPr>
      </w:pPr>
    </w:p>
    <w:p w:rsidR="002F177A" w:rsidRDefault="002F177A" w:rsidP="00351B58">
      <w:pPr>
        <w:tabs>
          <w:tab w:val="left" w:pos="0"/>
        </w:tabs>
        <w:spacing w:after="0" w:line="240" w:lineRule="auto"/>
        <w:ind w:firstLine="567"/>
        <w:jc w:val="both"/>
        <w:rPr>
          <w:rFonts w:ascii="Times New Roman" w:eastAsia="Times New Roman" w:hAnsi="Times New Roman" w:cs="Times New Roman"/>
          <w:color w:val="000000"/>
          <w:sz w:val="24"/>
          <w:szCs w:val="24"/>
          <w:lang w:eastAsia="ru-RU"/>
        </w:rPr>
      </w:pPr>
    </w:p>
    <w:p w:rsidR="002F177A" w:rsidRDefault="002F177A" w:rsidP="00351B58">
      <w:pPr>
        <w:tabs>
          <w:tab w:val="left" w:pos="0"/>
        </w:tabs>
        <w:spacing w:after="0" w:line="240" w:lineRule="auto"/>
        <w:ind w:firstLine="567"/>
        <w:jc w:val="both"/>
        <w:rPr>
          <w:rFonts w:ascii="Times New Roman" w:eastAsia="Times New Roman" w:hAnsi="Times New Roman" w:cs="Times New Roman"/>
          <w:color w:val="000000"/>
          <w:sz w:val="24"/>
          <w:szCs w:val="24"/>
          <w:lang w:eastAsia="ru-RU"/>
        </w:rPr>
      </w:pPr>
    </w:p>
    <w:p w:rsidR="002F177A" w:rsidRDefault="002F177A" w:rsidP="00351B58">
      <w:pPr>
        <w:tabs>
          <w:tab w:val="left" w:pos="0"/>
        </w:tabs>
        <w:spacing w:after="0" w:line="240" w:lineRule="auto"/>
        <w:ind w:firstLine="567"/>
        <w:jc w:val="both"/>
        <w:rPr>
          <w:rFonts w:ascii="Times New Roman" w:eastAsia="Times New Roman" w:hAnsi="Times New Roman" w:cs="Times New Roman"/>
          <w:color w:val="000000"/>
          <w:sz w:val="24"/>
          <w:szCs w:val="24"/>
          <w:lang w:eastAsia="ru-RU"/>
        </w:rPr>
      </w:pPr>
    </w:p>
    <w:p w:rsidR="002F177A" w:rsidRDefault="002F177A" w:rsidP="00351B58">
      <w:pPr>
        <w:tabs>
          <w:tab w:val="left" w:pos="0"/>
        </w:tabs>
        <w:spacing w:after="0" w:line="240" w:lineRule="auto"/>
        <w:ind w:firstLine="567"/>
        <w:jc w:val="both"/>
        <w:rPr>
          <w:rFonts w:ascii="Times New Roman" w:eastAsia="Times New Roman" w:hAnsi="Times New Roman" w:cs="Times New Roman"/>
          <w:color w:val="000000"/>
          <w:sz w:val="24"/>
          <w:szCs w:val="24"/>
          <w:lang w:eastAsia="ru-RU"/>
        </w:rPr>
      </w:pPr>
    </w:p>
    <w:p w:rsidR="00351B58" w:rsidRPr="00351B58" w:rsidRDefault="00351B58" w:rsidP="00351B58">
      <w:pPr>
        <w:tabs>
          <w:tab w:val="left" w:pos="0"/>
        </w:tabs>
        <w:spacing w:after="0" w:line="240" w:lineRule="auto"/>
        <w:ind w:firstLine="567"/>
        <w:jc w:val="both"/>
        <w:rPr>
          <w:rFonts w:ascii="Times New Roman" w:eastAsia="Times New Roman" w:hAnsi="Times New Roman" w:cs="Times New Roman"/>
          <w:color w:val="000000"/>
          <w:sz w:val="24"/>
          <w:szCs w:val="24"/>
          <w:lang w:eastAsia="ru-RU"/>
        </w:rPr>
      </w:pPr>
      <w:r w:rsidRPr="00351B58">
        <w:rPr>
          <w:rFonts w:ascii="Times New Roman" w:eastAsia="Times New Roman" w:hAnsi="Times New Roman" w:cs="Times New Roman"/>
          <w:color w:val="000000"/>
          <w:sz w:val="24"/>
          <w:szCs w:val="24"/>
          <w:lang w:eastAsia="ru-RU"/>
        </w:rPr>
        <w:t xml:space="preserve">Теплоснабжение муниципального района обеспечивается  21-ой котельной, из </w:t>
      </w:r>
      <w:proofErr w:type="gramStart"/>
      <w:r w:rsidRPr="00351B58">
        <w:rPr>
          <w:rFonts w:ascii="Times New Roman" w:eastAsia="Times New Roman" w:hAnsi="Times New Roman" w:cs="Times New Roman"/>
          <w:color w:val="000000"/>
          <w:sz w:val="24"/>
          <w:szCs w:val="24"/>
          <w:lang w:eastAsia="ru-RU"/>
        </w:rPr>
        <w:t>которых</w:t>
      </w:r>
      <w:proofErr w:type="gramEnd"/>
      <w:r w:rsidRPr="00351B58">
        <w:rPr>
          <w:rFonts w:ascii="Times New Roman" w:eastAsia="Times New Roman" w:hAnsi="Times New Roman" w:cs="Times New Roman"/>
          <w:color w:val="000000"/>
          <w:sz w:val="24"/>
          <w:szCs w:val="24"/>
          <w:lang w:eastAsia="ru-RU"/>
        </w:rPr>
        <w:t xml:space="preserve"> 19 муниципальной формы собственности, 1 частной формы собственности, 1 -  ведомственной формы собственности.</w:t>
      </w:r>
      <w:r w:rsidR="008439FE">
        <w:rPr>
          <w:rFonts w:ascii="Times New Roman" w:eastAsia="Times New Roman" w:hAnsi="Times New Roman" w:cs="Times New Roman"/>
          <w:color w:val="000000"/>
          <w:sz w:val="24"/>
          <w:szCs w:val="24"/>
          <w:lang w:eastAsia="ru-RU"/>
        </w:rPr>
        <w:t xml:space="preserve"> Из общего числа теплоисточников – 17 </w:t>
      </w:r>
      <w:proofErr w:type="gramStart"/>
      <w:r w:rsidR="008439FE">
        <w:rPr>
          <w:rFonts w:ascii="Times New Roman" w:eastAsia="Times New Roman" w:hAnsi="Times New Roman" w:cs="Times New Roman"/>
          <w:color w:val="000000"/>
          <w:sz w:val="24"/>
          <w:szCs w:val="24"/>
          <w:lang w:eastAsia="ru-RU"/>
        </w:rPr>
        <w:t>угольных</w:t>
      </w:r>
      <w:proofErr w:type="gramEnd"/>
      <w:r w:rsidR="008439FE">
        <w:rPr>
          <w:rFonts w:ascii="Times New Roman" w:eastAsia="Times New Roman" w:hAnsi="Times New Roman" w:cs="Times New Roman"/>
          <w:color w:val="000000"/>
          <w:sz w:val="24"/>
          <w:szCs w:val="24"/>
          <w:lang w:eastAsia="ru-RU"/>
        </w:rPr>
        <w:t>, 4 – электрокотельные.</w:t>
      </w:r>
      <w:r w:rsidRPr="00351B58">
        <w:rPr>
          <w:rFonts w:ascii="Times New Roman" w:eastAsia="Times New Roman" w:hAnsi="Times New Roman" w:cs="Times New Roman"/>
          <w:color w:val="000000"/>
          <w:sz w:val="24"/>
          <w:szCs w:val="24"/>
          <w:lang w:eastAsia="ru-RU"/>
        </w:rPr>
        <w:t xml:space="preserve"> Протяжённость тепловых сетей в двухтрубном исполнении  составляет </w:t>
      </w:r>
      <w:r w:rsidRPr="00351B58">
        <w:rPr>
          <w:rFonts w:ascii="Times New Roman" w:eastAsia="Times New Roman" w:hAnsi="Times New Roman" w:cs="Times New Roman"/>
          <w:b/>
          <w:color w:val="000000"/>
          <w:sz w:val="24"/>
          <w:szCs w:val="24"/>
          <w:lang w:eastAsia="ru-RU"/>
        </w:rPr>
        <w:t>88,154 км</w:t>
      </w:r>
      <w:r w:rsidRPr="00351B58">
        <w:rPr>
          <w:rFonts w:ascii="Times New Roman" w:eastAsia="Times New Roman" w:hAnsi="Times New Roman" w:cs="Times New Roman"/>
          <w:color w:val="000000"/>
          <w:sz w:val="24"/>
          <w:szCs w:val="24"/>
          <w:lang w:eastAsia="ru-RU"/>
        </w:rPr>
        <w:t>, в том числе в подземном исполнении 82,443 км, в надземном исполнении 5,711 км. Средний уровень износа тепловых сетей составляет 78%.</w:t>
      </w:r>
    </w:p>
    <w:p w:rsidR="00351B58" w:rsidRPr="00351B58" w:rsidRDefault="00351B58" w:rsidP="00351B58">
      <w:pPr>
        <w:tabs>
          <w:tab w:val="left" w:pos="0"/>
        </w:tabs>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r>
      <w:r w:rsidRPr="00351B58">
        <w:rPr>
          <w:rFonts w:ascii="Times New Roman" w:eastAsia="Times New Roman" w:hAnsi="Times New Roman" w:cs="Times New Roman"/>
          <w:color w:val="000000"/>
          <w:sz w:val="24"/>
          <w:szCs w:val="24"/>
          <w:lang w:eastAsia="ru-RU"/>
        </w:rPr>
        <w:t xml:space="preserve">Система водоснабжения муниципального района состоит из 14 водозаборов, мощностью 55,544 тыс. м3 в сутки, средний уровень износа водозаборов составляет 65 %.; 49 скважин. Протяжённость водопроводных сетей составляет </w:t>
      </w:r>
      <w:r w:rsidRPr="00351B58">
        <w:rPr>
          <w:rFonts w:ascii="Times New Roman" w:eastAsia="Times New Roman" w:hAnsi="Times New Roman" w:cs="Times New Roman"/>
          <w:b/>
          <w:color w:val="000000"/>
          <w:sz w:val="24"/>
          <w:szCs w:val="24"/>
          <w:lang w:eastAsia="ru-RU"/>
        </w:rPr>
        <w:t>103,248 км</w:t>
      </w:r>
      <w:r w:rsidRPr="00351B58">
        <w:rPr>
          <w:rFonts w:ascii="Times New Roman" w:eastAsia="Times New Roman" w:hAnsi="Times New Roman" w:cs="Times New Roman"/>
          <w:color w:val="000000"/>
          <w:sz w:val="24"/>
          <w:szCs w:val="24"/>
          <w:lang w:eastAsia="ru-RU"/>
        </w:rPr>
        <w:t>, в том числе 6,913 км распределительные сети, 96,335 км магистральные сети, средний уровень износа водопроводных сетей составляет – 81 %, в том числе магистральных – 82 %, распределительных 80 %.</w:t>
      </w:r>
    </w:p>
    <w:p w:rsidR="00351B58" w:rsidRPr="00351B58" w:rsidRDefault="00351B58" w:rsidP="00351B58">
      <w:pPr>
        <w:tabs>
          <w:tab w:val="left" w:pos="0"/>
        </w:tabs>
        <w:spacing w:after="0" w:line="240" w:lineRule="auto"/>
        <w:jc w:val="both"/>
        <w:rPr>
          <w:rFonts w:ascii="Times New Roman" w:eastAsia="Times New Roman" w:hAnsi="Times New Roman" w:cs="Times New Roman"/>
          <w:color w:val="000000"/>
          <w:sz w:val="24"/>
          <w:szCs w:val="24"/>
          <w:lang w:eastAsia="ru-RU"/>
        </w:rPr>
      </w:pPr>
      <w:r w:rsidRPr="00351B58">
        <w:rPr>
          <w:rFonts w:ascii="Times New Roman" w:eastAsia="Times New Roman" w:hAnsi="Times New Roman" w:cs="Times New Roman"/>
          <w:color w:val="000000"/>
          <w:sz w:val="24"/>
          <w:szCs w:val="24"/>
          <w:lang w:eastAsia="ru-RU"/>
        </w:rPr>
        <w:tab/>
        <w:t xml:space="preserve">Протяжённость сетей канализации составляет </w:t>
      </w:r>
      <w:r w:rsidRPr="00351B58">
        <w:rPr>
          <w:rFonts w:ascii="Times New Roman" w:eastAsia="Times New Roman" w:hAnsi="Times New Roman" w:cs="Times New Roman"/>
          <w:b/>
          <w:color w:val="000000"/>
          <w:sz w:val="24"/>
          <w:szCs w:val="24"/>
          <w:lang w:eastAsia="ru-RU"/>
        </w:rPr>
        <w:t>125,850 км</w:t>
      </w:r>
      <w:r w:rsidRPr="00351B58">
        <w:rPr>
          <w:rFonts w:ascii="Times New Roman" w:eastAsia="Times New Roman" w:hAnsi="Times New Roman" w:cs="Times New Roman"/>
          <w:color w:val="000000"/>
          <w:sz w:val="24"/>
          <w:szCs w:val="24"/>
          <w:lang w:eastAsia="ru-RU"/>
        </w:rPr>
        <w:t>, в том числе 62,530 км ветхих сетей, средний процент износа составлял 76 %.  В систему канализования района входит пять канализационных очистных сооружений, 13 канализационных насосных станций, 33 выгребные ямы.</w:t>
      </w:r>
    </w:p>
    <w:p w:rsidR="00351B58" w:rsidRPr="00351B58" w:rsidRDefault="00351B58" w:rsidP="00351B58">
      <w:pPr>
        <w:tabs>
          <w:tab w:val="left" w:pos="0"/>
        </w:tabs>
        <w:spacing w:after="0" w:line="240" w:lineRule="auto"/>
        <w:jc w:val="both"/>
        <w:rPr>
          <w:rFonts w:ascii="Times New Roman" w:eastAsia="Times New Roman" w:hAnsi="Times New Roman" w:cs="Times New Roman"/>
          <w:color w:val="000000"/>
          <w:sz w:val="24"/>
          <w:szCs w:val="24"/>
          <w:lang w:eastAsia="ru-RU"/>
        </w:rPr>
      </w:pPr>
      <w:r w:rsidRPr="00351B58">
        <w:rPr>
          <w:rFonts w:ascii="Times New Roman" w:eastAsia="Times New Roman" w:hAnsi="Times New Roman" w:cs="Times New Roman"/>
          <w:color w:val="000000"/>
          <w:sz w:val="24"/>
          <w:szCs w:val="24"/>
          <w:lang w:eastAsia="ru-RU"/>
        </w:rPr>
        <w:tab/>
        <w:t xml:space="preserve">Объекты электроснабжения включают в себя 210 трансформаторных подстанции. Протяжённость электрических сетей составляет </w:t>
      </w:r>
      <w:r w:rsidRPr="00351B58">
        <w:rPr>
          <w:rFonts w:ascii="Times New Roman" w:eastAsia="Times New Roman" w:hAnsi="Times New Roman" w:cs="Times New Roman"/>
          <w:b/>
          <w:color w:val="000000"/>
          <w:sz w:val="24"/>
          <w:szCs w:val="24"/>
          <w:lang w:eastAsia="ru-RU"/>
        </w:rPr>
        <w:t>555,24 км</w:t>
      </w:r>
      <w:r w:rsidRPr="00351B58">
        <w:rPr>
          <w:rFonts w:ascii="Times New Roman" w:eastAsia="Times New Roman" w:hAnsi="Times New Roman" w:cs="Times New Roman"/>
          <w:color w:val="000000"/>
          <w:sz w:val="24"/>
          <w:szCs w:val="24"/>
          <w:lang w:eastAsia="ru-RU"/>
        </w:rPr>
        <w:t>, в том числе ветхих – 307,95 км или 55,5 %.</w:t>
      </w:r>
    </w:p>
    <w:p w:rsidR="00351B58" w:rsidRPr="00351B58" w:rsidRDefault="00351B58" w:rsidP="00351B58">
      <w:pPr>
        <w:tabs>
          <w:tab w:val="left" w:pos="0"/>
        </w:tabs>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351B58">
        <w:rPr>
          <w:rFonts w:ascii="Times New Roman" w:eastAsia="Times New Roman" w:hAnsi="Times New Roman" w:cs="Times New Roman"/>
          <w:noProof/>
          <w:sz w:val="24"/>
          <w:szCs w:val="24"/>
          <w:lang w:eastAsia="ru-RU"/>
        </w:rPr>
        <mc:AlternateContent>
          <mc:Choice Requires="wps">
            <w:drawing>
              <wp:inline distT="0" distB="0" distL="0" distR="0" wp14:anchorId="2513D52E" wp14:editId="04E5FBE3">
                <wp:extent cx="5876925" cy="485775"/>
                <wp:effectExtent l="95250" t="38100" r="104775" b="123825"/>
                <wp:docPr id="52" name="Прямоугольник 52"/>
                <wp:cNvGraphicFramePr/>
                <a:graphic xmlns:a="http://schemas.openxmlformats.org/drawingml/2006/main">
                  <a:graphicData uri="http://schemas.microsoft.com/office/word/2010/wordprocessingShape">
                    <wps:wsp>
                      <wps:cNvSpPr/>
                      <wps:spPr>
                        <a:xfrm>
                          <a:off x="0" y="0"/>
                          <a:ext cx="5876925" cy="4857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351B58" w:rsidRDefault="008F3F25" w:rsidP="00351B58">
                            <w:pPr>
                              <w:spacing w:after="0" w:line="240" w:lineRule="auto"/>
                              <w:jc w:val="center"/>
                              <w:rPr>
                                <w:rFonts w:ascii="Times New Roman" w:hAnsi="Times New Roman" w:cs="Times New Roman"/>
                                <w:b/>
                                <w:color w:val="FFFFFF" w:themeColor="background1"/>
                              </w:rPr>
                            </w:pPr>
                            <w:r w:rsidRPr="00351B58">
                              <w:rPr>
                                <w:rFonts w:ascii="Times New Roman" w:hAnsi="Times New Roman" w:cs="Times New Roman"/>
                                <w:b/>
                                <w:color w:val="FFFFFF" w:themeColor="background1"/>
                              </w:rPr>
                              <w:t xml:space="preserve">ФИНАНСОВО-ЭКОНОМИЧЕСКОЕ СОСТОЯНИЕ </w:t>
                            </w:r>
                          </w:p>
                          <w:p w:rsidR="008F3F25" w:rsidRPr="00351B58" w:rsidRDefault="008F3F25" w:rsidP="00351B58">
                            <w:pPr>
                              <w:spacing w:after="0" w:line="240" w:lineRule="auto"/>
                              <w:jc w:val="center"/>
                              <w:rPr>
                                <w:rFonts w:ascii="Times New Roman" w:hAnsi="Times New Roman" w:cs="Times New Roman"/>
                                <w:b/>
                                <w:color w:val="FFFFFF" w:themeColor="background1"/>
                              </w:rPr>
                            </w:pPr>
                            <w:r w:rsidRPr="00351B58">
                              <w:rPr>
                                <w:rFonts w:ascii="Times New Roman" w:hAnsi="Times New Roman" w:cs="Times New Roman"/>
                                <w:b/>
                                <w:color w:val="FFFFFF" w:themeColor="background1"/>
                              </w:rPr>
                              <w:t>ЖИЛИЩНО-КОММУНАЛЬНОГО ХОЗЯЙСТВА</w:t>
                            </w:r>
                          </w:p>
                          <w:p w:rsidR="008F3F25" w:rsidRPr="00213261" w:rsidRDefault="008F3F25" w:rsidP="00351B58">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52" o:spid="_x0000_s1051" style="width:462.75pt;height:38.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" fillcolor="#2c5d98" stroked="f">
                <v:fill color2="#3a7ccb" rotate="t" angle="180" colors="0 #2c5d98;52429f #3c7bc7;1 #3a7ccb" focus="100%" type="gradient">
                  <o:fill v:ext="view" type="gradientUnscaled"/>
                </v:fill>
                <v:shadow on="t" color="black" opacity="22937f" origin=",.5" offset="0,.63889mm"/>
                <v:textbox>
                  <w:txbxContent>
                    <w:p w:rsidR="008F3F25" w:rsidRPr="00351B58" w:rsidRDefault="008F3F25" w:rsidP="00351B58">
                      <w:pPr>
                        <w:spacing w:after="0" w:line="240" w:lineRule="auto"/>
                        <w:jc w:val="center"/>
                        <w:rPr>
                          <w:rFonts w:ascii="Times New Roman" w:hAnsi="Times New Roman" w:cs="Times New Roman"/>
                          <w:b/>
                          <w:color w:val="FFFFFF" w:themeColor="background1"/>
                        </w:rPr>
                      </w:pPr>
                      <w:r w:rsidRPr="00351B58">
                        <w:rPr>
                          <w:rFonts w:ascii="Times New Roman" w:hAnsi="Times New Roman" w:cs="Times New Roman"/>
                          <w:b/>
                          <w:color w:val="FFFFFF" w:themeColor="background1"/>
                        </w:rPr>
                        <w:t xml:space="preserve">ФИНАНСОВО-ЭКОНОМИЧЕСКОЕ СОСТОЯНИЕ </w:t>
                      </w:r>
                    </w:p>
                    <w:p w:rsidR="008F3F25" w:rsidRPr="00351B58" w:rsidRDefault="008F3F25" w:rsidP="00351B58">
                      <w:pPr>
                        <w:spacing w:after="0" w:line="240" w:lineRule="auto"/>
                        <w:jc w:val="center"/>
                        <w:rPr>
                          <w:rFonts w:ascii="Times New Roman" w:hAnsi="Times New Roman" w:cs="Times New Roman"/>
                          <w:b/>
                          <w:color w:val="FFFFFF" w:themeColor="background1"/>
                        </w:rPr>
                      </w:pPr>
                      <w:r w:rsidRPr="00351B58">
                        <w:rPr>
                          <w:rFonts w:ascii="Times New Roman" w:hAnsi="Times New Roman" w:cs="Times New Roman"/>
                          <w:b/>
                          <w:color w:val="FFFFFF" w:themeColor="background1"/>
                        </w:rPr>
                        <w:t>ЖИЛИЩНО-КОММУНАЛЬНОГО ХОЗЯЙСТВА</w:t>
                      </w:r>
                    </w:p>
                    <w:p w:rsidR="008F3F25" w:rsidRPr="00213261" w:rsidRDefault="008F3F25" w:rsidP="00351B58">
                      <w:pPr>
                        <w:jc w:val="center"/>
                        <w:rPr>
                          <w:b/>
                        </w:rPr>
                      </w:pPr>
                    </w:p>
                  </w:txbxContent>
                </v:textbox>
                <w10:anchorlock/>
              </v:rect>
            </w:pict>
          </mc:Fallback>
        </mc:AlternateContent>
      </w:r>
    </w:p>
    <w:p w:rsidR="00351B58" w:rsidRPr="00351B58" w:rsidRDefault="00351B58" w:rsidP="00351B58">
      <w:pPr>
        <w:tabs>
          <w:tab w:val="left" w:pos="0"/>
        </w:tabs>
        <w:spacing w:after="0" w:line="240" w:lineRule="auto"/>
        <w:jc w:val="both"/>
        <w:rPr>
          <w:rFonts w:ascii="Times New Roman" w:eastAsia="Times New Roman" w:hAnsi="Times New Roman" w:cs="Times New Roman"/>
          <w:sz w:val="24"/>
          <w:szCs w:val="24"/>
          <w:lang w:eastAsia="ru-RU"/>
        </w:rPr>
      </w:pPr>
      <w:r w:rsidRPr="00351B58">
        <w:rPr>
          <w:rFonts w:ascii="Times New Roman" w:eastAsia="Times New Roman" w:hAnsi="Times New Roman" w:cs="Times New Roman"/>
          <w:sz w:val="24"/>
          <w:szCs w:val="24"/>
          <w:shd w:val="clear" w:color="auto" w:fill="FFFFFF" w:themeFill="background1"/>
          <w:lang w:eastAsia="ru-RU"/>
        </w:rPr>
        <w:tab/>
      </w:r>
      <w:proofErr w:type="gramStart"/>
      <w:r w:rsidRPr="00351B58">
        <w:rPr>
          <w:rFonts w:ascii="Times New Roman" w:eastAsia="Times New Roman" w:hAnsi="Times New Roman" w:cs="Times New Roman"/>
          <w:sz w:val="24"/>
          <w:szCs w:val="24"/>
          <w:shd w:val="clear" w:color="auto" w:fill="FFFFFF" w:themeFill="background1"/>
          <w:lang w:eastAsia="ru-RU"/>
        </w:rPr>
        <w:t>Н</w:t>
      </w:r>
      <w:r w:rsidRPr="00351B58">
        <w:rPr>
          <w:rFonts w:ascii="Times New Roman" w:eastAsia="Times New Roman" w:hAnsi="Times New Roman" w:cs="Times New Roman"/>
          <w:color w:val="000000"/>
          <w:sz w:val="24"/>
          <w:szCs w:val="24"/>
          <w:shd w:val="clear" w:color="auto" w:fill="FFFFFF" w:themeFill="background1"/>
          <w:lang w:eastAsia="ru-RU"/>
        </w:rPr>
        <w:t>а территории Слюдянского района осуществляют деятельность 3 управляющих компании – ООО «Информационно-расчетный центр», г. Слюдянка, ООО «Байкал», р.п.</w:t>
      </w:r>
      <w:proofErr w:type="gramEnd"/>
      <w:r w:rsidRPr="00351B58">
        <w:rPr>
          <w:rFonts w:ascii="Times New Roman" w:eastAsia="Times New Roman" w:hAnsi="Times New Roman" w:cs="Times New Roman"/>
          <w:color w:val="000000"/>
          <w:sz w:val="24"/>
          <w:szCs w:val="24"/>
          <w:shd w:val="clear" w:color="auto" w:fill="FFFFFF" w:themeFill="background1"/>
          <w:lang w:eastAsia="ru-RU"/>
        </w:rPr>
        <w:t xml:space="preserve"> Култук, ООО «Управление жилищно-коммунальными системами», г. Байкальск. </w:t>
      </w:r>
      <w:r w:rsidRPr="00351B58">
        <w:rPr>
          <w:rFonts w:ascii="Times New Roman" w:eastAsia="Times New Roman" w:hAnsi="Times New Roman" w:cs="Times New Roman"/>
          <w:sz w:val="24"/>
          <w:szCs w:val="24"/>
          <w:lang w:eastAsia="ru-RU"/>
        </w:rPr>
        <w:t>В муниципал</w:t>
      </w:r>
      <w:r w:rsidRPr="00351B58">
        <w:rPr>
          <w:rFonts w:ascii="Times New Roman" w:eastAsia="Times New Roman" w:hAnsi="Times New Roman" w:cs="Times New Roman"/>
          <w:sz w:val="24"/>
          <w:szCs w:val="24"/>
          <w:shd w:val="clear" w:color="auto" w:fill="FFFFFF" w:themeFill="background1"/>
          <w:lang w:eastAsia="ru-RU"/>
        </w:rPr>
        <w:t>ьно</w:t>
      </w:r>
      <w:r w:rsidRPr="00351B58">
        <w:rPr>
          <w:rFonts w:ascii="Times New Roman" w:eastAsia="Times New Roman" w:hAnsi="Times New Roman" w:cs="Times New Roman"/>
          <w:sz w:val="24"/>
          <w:szCs w:val="24"/>
          <w:lang w:eastAsia="ru-RU"/>
        </w:rPr>
        <w:t xml:space="preserve">м образовании Слюдянский район объекты коммунальной инфраструктуры обслуживаются 7-ми эксплуатирующими организациями: </w:t>
      </w:r>
      <w:proofErr w:type="gramStart"/>
      <w:r w:rsidRPr="00351B58">
        <w:rPr>
          <w:rFonts w:ascii="Times New Roman" w:eastAsia="Times New Roman" w:hAnsi="Times New Roman" w:cs="Times New Roman"/>
          <w:sz w:val="24"/>
          <w:szCs w:val="24"/>
          <w:lang w:eastAsia="ru-RU"/>
        </w:rPr>
        <w:t>МУП «КОС», г. Байкальск, ООО «Теплоснабжение», г. Байкальск, ООО «Управление коммунальными системами» г. Слюдянка, ООО «Комплекс коммунальных систем» р.п.</w:t>
      </w:r>
      <w:proofErr w:type="gramEnd"/>
      <w:r w:rsidRPr="00351B58">
        <w:rPr>
          <w:rFonts w:ascii="Times New Roman" w:eastAsia="Times New Roman" w:hAnsi="Times New Roman" w:cs="Times New Roman"/>
          <w:sz w:val="24"/>
          <w:szCs w:val="24"/>
          <w:lang w:eastAsia="ru-RU"/>
        </w:rPr>
        <w:t xml:space="preserve"> Култук, ООО «Байкальское коммунальное предприятие» р. п. Байкал; объекты электроснабжения  - ОГУЭП </w:t>
      </w:r>
      <w:r w:rsidRPr="00351B58">
        <w:rPr>
          <w:rFonts w:ascii="Times New Roman" w:eastAsia="Times New Roman" w:hAnsi="Times New Roman" w:cs="Times New Roman"/>
          <w:sz w:val="24"/>
          <w:szCs w:val="24"/>
          <w:lang w:eastAsia="ru-RU"/>
        </w:rPr>
        <w:lastRenderedPageBreak/>
        <w:t xml:space="preserve">Облкоммунэнерго, Иркутские электрические сети (Слюдянский РЭС, Байкальский РЭС), ООО «Русэнергосбыт». </w:t>
      </w:r>
    </w:p>
    <w:p w:rsidR="00351B58" w:rsidRPr="00351B58" w:rsidRDefault="00351B58" w:rsidP="00351B58">
      <w:pPr>
        <w:tabs>
          <w:tab w:val="left" w:pos="0"/>
        </w:tabs>
        <w:spacing w:after="0" w:line="240" w:lineRule="auto"/>
        <w:ind w:firstLine="709"/>
        <w:contextualSpacing/>
        <w:jc w:val="both"/>
        <w:rPr>
          <w:rFonts w:ascii="Times New Roman" w:eastAsia="Times New Roman" w:hAnsi="Times New Roman" w:cs="Times New Roman"/>
          <w:sz w:val="24"/>
          <w:szCs w:val="24"/>
          <w:lang w:eastAsia="ru-RU"/>
        </w:rPr>
      </w:pPr>
      <w:proofErr w:type="gramStart"/>
      <w:r w:rsidRPr="00351B58">
        <w:rPr>
          <w:rFonts w:ascii="Times New Roman" w:eastAsia="Calibri" w:hAnsi="Times New Roman" w:cs="Times New Roman"/>
          <w:color w:val="000000"/>
          <w:sz w:val="24"/>
          <w:szCs w:val="24"/>
          <w:lang w:eastAsia="ru-RU"/>
        </w:rPr>
        <w:t xml:space="preserve">В целях подготовки объектов к прохождению отопительного сезона, в </w:t>
      </w:r>
      <w:r w:rsidRPr="00351B58">
        <w:rPr>
          <w:rFonts w:ascii="Times New Roman" w:eastAsia="Times New Roman" w:hAnsi="Times New Roman" w:cs="Times New Roman"/>
          <w:sz w:val="24"/>
          <w:szCs w:val="24"/>
          <w:lang w:eastAsia="ru-RU"/>
        </w:rPr>
        <w:t xml:space="preserve"> рамках программных  мероприятий подпрограммы «Модернизация объектов коммунальной инфраструктуры Иркутской области» на 2019-2024 годы государственной программы Иркутской области «Развитие жилищно-коммунального хозяйства и повышение энергоэффективности Иркутской области» на 2019-2024 годы, на 2020 год </w:t>
      </w:r>
      <w:r w:rsidR="008257BE">
        <w:rPr>
          <w:rFonts w:ascii="Times New Roman" w:eastAsia="Times New Roman" w:hAnsi="Times New Roman" w:cs="Times New Roman"/>
          <w:sz w:val="24"/>
          <w:szCs w:val="24"/>
          <w:lang w:eastAsia="ru-RU"/>
        </w:rPr>
        <w:t xml:space="preserve">была </w:t>
      </w:r>
      <w:r w:rsidRPr="00351B58">
        <w:rPr>
          <w:rFonts w:ascii="Times New Roman" w:eastAsia="Times New Roman" w:hAnsi="Times New Roman" w:cs="Times New Roman"/>
          <w:sz w:val="24"/>
          <w:szCs w:val="24"/>
          <w:lang w:eastAsia="ru-RU"/>
        </w:rPr>
        <w:t xml:space="preserve">выделена  субсидия из областного бюджета в целях софинансирования расходных обязательств на реализацию мероприятий </w:t>
      </w:r>
      <w:r w:rsidR="008257BE">
        <w:rPr>
          <w:rFonts w:ascii="Times New Roman" w:eastAsia="Times New Roman" w:hAnsi="Times New Roman" w:cs="Times New Roman"/>
          <w:sz w:val="24"/>
          <w:szCs w:val="24"/>
          <w:lang w:eastAsia="ru-RU"/>
        </w:rPr>
        <w:t>в размере</w:t>
      </w:r>
      <w:r w:rsidRPr="00351B58">
        <w:rPr>
          <w:rFonts w:ascii="Times New Roman" w:eastAsia="Times New Roman" w:hAnsi="Times New Roman" w:cs="Times New Roman"/>
          <w:sz w:val="24"/>
          <w:szCs w:val="24"/>
          <w:lang w:eastAsia="ru-RU"/>
        </w:rPr>
        <w:t xml:space="preserve"> 60,788 млн. руб, в</w:t>
      </w:r>
      <w:proofErr w:type="gramEnd"/>
      <w:r w:rsidRPr="00351B58">
        <w:rPr>
          <w:rFonts w:ascii="Times New Roman" w:eastAsia="Times New Roman" w:hAnsi="Times New Roman" w:cs="Times New Roman"/>
          <w:sz w:val="24"/>
          <w:szCs w:val="24"/>
          <w:lang w:eastAsia="ru-RU"/>
        </w:rPr>
        <w:t xml:space="preserve"> том числе: Байкальскому МО  -  48  млн. руб., Слюдянскому МО – 12,788 млн. руб, </w:t>
      </w:r>
    </w:p>
    <w:p w:rsidR="00351B58" w:rsidRPr="00351B58" w:rsidRDefault="00351B58" w:rsidP="00351B58">
      <w:pPr>
        <w:tabs>
          <w:tab w:val="left" w:pos="0"/>
        </w:tabs>
        <w:spacing w:after="0" w:line="240" w:lineRule="auto"/>
        <w:ind w:firstLine="709"/>
        <w:contextualSpacing/>
        <w:jc w:val="both"/>
        <w:rPr>
          <w:rFonts w:ascii="Times New Roman" w:eastAsia="Times New Roman" w:hAnsi="Times New Roman" w:cs="Times New Roman"/>
          <w:color w:val="FF0000"/>
          <w:sz w:val="24"/>
          <w:szCs w:val="24"/>
          <w:lang w:eastAsia="ru-RU"/>
        </w:rPr>
      </w:pPr>
      <w:proofErr w:type="gramStart"/>
      <w:r w:rsidRPr="00351B58">
        <w:rPr>
          <w:rFonts w:ascii="Times New Roman" w:eastAsia="Times New Roman" w:hAnsi="Times New Roman" w:cs="Times New Roman"/>
          <w:sz w:val="24"/>
          <w:szCs w:val="24"/>
          <w:lang w:eastAsia="ru-RU"/>
        </w:rPr>
        <w:t>Начиная с 2008 года  наблюдается превышение дебиторской</w:t>
      </w:r>
      <w:proofErr w:type="gramEnd"/>
      <w:r w:rsidRPr="00351B58">
        <w:rPr>
          <w:rFonts w:ascii="Times New Roman" w:eastAsia="Times New Roman" w:hAnsi="Times New Roman" w:cs="Times New Roman"/>
          <w:sz w:val="24"/>
          <w:szCs w:val="24"/>
          <w:lang w:eastAsia="ru-RU"/>
        </w:rPr>
        <w:t xml:space="preserve"> задолженности по предприятиям жилищно-коммунального хозяйства над кредиторской  задолженностью.</w:t>
      </w:r>
      <w:r w:rsidRPr="00351B58">
        <w:rPr>
          <w:rFonts w:ascii="Times New Roman" w:eastAsia="Times New Roman" w:hAnsi="Times New Roman" w:cs="Times New Roman"/>
          <w:sz w:val="24"/>
          <w:szCs w:val="24"/>
          <w:shd w:val="clear" w:color="auto" w:fill="FFFFFF" w:themeFill="background1"/>
          <w:lang w:eastAsia="ru-RU"/>
        </w:rPr>
        <w:t xml:space="preserve"> П</w:t>
      </w:r>
      <w:r w:rsidRPr="00351B58">
        <w:rPr>
          <w:rFonts w:ascii="Times New Roman" w:eastAsia="Times New Roman" w:hAnsi="Times New Roman" w:cs="Times New Roman"/>
          <w:sz w:val="24"/>
          <w:szCs w:val="24"/>
          <w:lang w:eastAsia="ru-RU"/>
        </w:rPr>
        <w:t xml:space="preserve">о состоянию на 01.01.2021 г. года дебиторская задолженность предприятий жилищно-коммунального хозяйства Слюдянского района составляет 238,470 млн. руб.,  кредиторская – 207,538 млн. руб. </w:t>
      </w:r>
    </w:p>
    <w:p w:rsidR="00351B58" w:rsidRPr="00351B58" w:rsidRDefault="00351B58" w:rsidP="00351B58">
      <w:pPr>
        <w:tabs>
          <w:tab w:val="left" w:pos="0"/>
        </w:tabs>
        <w:spacing w:after="0" w:line="240" w:lineRule="auto"/>
        <w:jc w:val="both"/>
        <w:rPr>
          <w:rFonts w:ascii="Times New Roman" w:eastAsia="Times New Roman" w:hAnsi="Times New Roman" w:cs="Times New Roman"/>
          <w:sz w:val="24"/>
          <w:szCs w:val="24"/>
          <w:lang w:eastAsia="ru-RU"/>
        </w:rPr>
      </w:pPr>
      <w:r w:rsidRPr="00351B58">
        <w:rPr>
          <w:rFonts w:ascii="Times New Roman" w:eastAsia="Times New Roman" w:hAnsi="Times New Roman" w:cs="Times New Roman"/>
          <w:sz w:val="24"/>
          <w:szCs w:val="24"/>
          <w:lang w:eastAsia="ru-RU"/>
        </w:rPr>
        <w:tab/>
        <w:t>За 2020 год  населению Слюдянского района было начислено оплаты за  жилое помещение и коммунальные услуги 489,149 млн. руб., оплачено 458,217  млн. руб.</w:t>
      </w:r>
      <w:r w:rsidR="008257BE">
        <w:rPr>
          <w:rFonts w:ascii="Times New Roman" w:eastAsia="Times New Roman" w:hAnsi="Times New Roman" w:cs="Times New Roman"/>
          <w:sz w:val="24"/>
          <w:szCs w:val="24"/>
          <w:lang w:eastAsia="ru-RU"/>
        </w:rPr>
        <w:t>, что составляет 93,7%.</w:t>
      </w:r>
    </w:p>
    <w:p w:rsidR="0041748E" w:rsidRPr="00351B58" w:rsidRDefault="00351B58" w:rsidP="00351B58">
      <w:pPr>
        <w:tabs>
          <w:tab w:val="left" w:pos="0"/>
        </w:tabs>
        <w:spacing w:after="0" w:line="240" w:lineRule="auto"/>
        <w:jc w:val="both"/>
        <w:rPr>
          <w:rFonts w:ascii="Times New Roman" w:eastAsia="Times New Roman" w:hAnsi="Times New Roman" w:cs="Times New Roman"/>
          <w:sz w:val="24"/>
          <w:szCs w:val="24"/>
          <w:lang w:eastAsia="ru-RU"/>
        </w:rPr>
      </w:pPr>
      <w:r w:rsidRPr="00351B58">
        <w:rPr>
          <w:rFonts w:ascii="Times New Roman" w:eastAsia="Times New Roman" w:hAnsi="Times New Roman" w:cs="Times New Roman"/>
          <w:sz w:val="24"/>
          <w:szCs w:val="24"/>
          <w:lang w:eastAsia="ru-RU"/>
        </w:rPr>
        <w:tab/>
      </w:r>
    </w:p>
    <w:p w:rsidR="007B10ED" w:rsidRPr="007B10ED" w:rsidRDefault="007B10ED" w:rsidP="007B10ED">
      <w:pPr>
        <w:tabs>
          <w:tab w:val="left" w:pos="0"/>
        </w:tabs>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7B10ED">
        <w:rPr>
          <w:rFonts w:ascii="Times New Roman" w:eastAsia="Times New Roman" w:hAnsi="Times New Roman" w:cs="Times New Roman"/>
          <w:noProof/>
          <w:sz w:val="24"/>
          <w:szCs w:val="24"/>
          <w:lang w:eastAsia="ru-RU"/>
        </w:rPr>
        <mc:AlternateContent>
          <mc:Choice Requires="wps">
            <w:drawing>
              <wp:inline distT="0" distB="0" distL="0" distR="0" wp14:anchorId="05FCF375" wp14:editId="541487A0">
                <wp:extent cx="5876925" cy="285750"/>
                <wp:effectExtent l="76200" t="38100" r="104775" b="114300"/>
                <wp:docPr id="72"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6925" cy="285750"/>
                        </a:xfrm>
                        <a:prstGeom prst="rect">
                          <a:avLst/>
                        </a:prstGeom>
                        <a:gradFill rotWithShape="1">
                          <a:gsLst>
                            <a:gs pos="0">
                              <a:srgbClr val="2C5D98"/>
                            </a:gs>
                            <a:gs pos="80000">
                              <a:srgbClr val="3C7BC7"/>
                            </a:gs>
                            <a:gs pos="100000">
                              <a:srgbClr val="3A7CCB"/>
                            </a:gs>
                          </a:gsLst>
                          <a:lin ang="16200000"/>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91240B29-F687-4F45-9708-019B960494DF}">
                            <a14:hiddenLine xmlns:a14="http://schemas.microsoft.com/office/drawing/2010/main" w="9525">
                              <a:solidFill>
                                <a:srgbClr val="000000"/>
                              </a:solidFill>
                              <a:miter lim="800000"/>
                              <a:headEnd/>
                              <a:tailEnd/>
                            </a14:hiddenLine>
                          </a:ext>
                        </a:extLst>
                      </wps:spPr>
                      <wps:txbx>
                        <w:txbxContent>
                          <w:p w:rsidR="008F3F25" w:rsidRPr="00AC2EF1" w:rsidRDefault="008F3F25" w:rsidP="007B10ED">
                            <w:pPr>
                              <w:jc w:val="center"/>
                              <w:rPr>
                                <w:rFonts w:ascii="Times New Roman" w:hAnsi="Times New Roman" w:cs="Times New Roman"/>
                                <w:b/>
                                <w:color w:val="FFFFFF" w:themeColor="background1"/>
                              </w:rPr>
                            </w:pPr>
                            <w:r>
                              <w:rPr>
                                <w:rFonts w:ascii="Times New Roman" w:hAnsi="Times New Roman" w:cs="Times New Roman"/>
                                <w:b/>
                                <w:color w:val="FFFFFF" w:themeColor="background1"/>
                              </w:rPr>
                              <w:t>ТРАНСПОРТНОЕ ОБСЛУЖИВАНИЕ НАСЕЛЕНИЯ</w:t>
                            </w:r>
                          </w:p>
                          <w:p w:rsidR="008F3F25" w:rsidRDefault="008F3F25" w:rsidP="007B10ED">
                            <w:pPr>
                              <w:jc w:val="center"/>
                              <w:rPr>
                                <w:b/>
                              </w:rPr>
                            </w:pPr>
                          </w:p>
                        </w:txbxContent>
                      </wps:txbx>
                      <wps:bodyPr rot="0" vert="horz" wrap="square" lIns="91440" tIns="45720" rIns="91440" bIns="45720" anchor="ctr" anchorCtr="0" upright="1">
                        <a:noAutofit/>
                      </wps:bodyPr>
                    </wps:wsp>
                  </a:graphicData>
                </a:graphic>
              </wp:inline>
            </w:drawing>
          </mc:Choice>
          <mc:Fallback>
            <w:pict>
              <v:rect id="Прямоугольник 19" o:spid="_x0000_s1052" style="width:462.75pt;height: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" fillcolor="#2c5d98" stroked="f">
                <v:fill color2="#3a7ccb" rotate="t" angle="180" colors="0 #2c5d98;52429f #3c7bc7;1 #3a7ccb" focus="100%" type="gradient">
                  <o:fill v:ext="view" type="gradientUnscaled"/>
                </v:fill>
                <v:shadow on="t" color="black" opacity="20971f" offset="0,2.2pt"/>
                <v:textbox>
                  <w:txbxContent>
                    <w:p w:rsidR="008F3F25" w:rsidRPr="00AC2EF1" w:rsidRDefault="008F3F25" w:rsidP="007B10ED">
                      <w:pPr>
                        <w:jc w:val="center"/>
                        <w:rPr>
                          <w:rFonts w:ascii="Times New Roman" w:hAnsi="Times New Roman" w:cs="Times New Roman"/>
                          <w:b/>
                          <w:color w:val="FFFFFF" w:themeColor="background1"/>
                        </w:rPr>
                      </w:pPr>
                      <w:r>
                        <w:rPr>
                          <w:rFonts w:ascii="Times New Roman" w:hAnsi="Times New Roman" w:cs="Times New Roman"/>
                          <w:b/>
                          <w:color w:val="FFFFFF" w:themeColor="background1"/>
                        </w:rPr>
                        <w:t>ТРАНСПОРТНОЕ ОБСЛУЖИВАНИЕ НАСЕЛЕНИЯ</w:t>
                      </w:r>
                    </w:p>
                    <w:p w:rsidR="008F3F25" w:rsidRDefault="008F3F25" w:rsidP="007B10ED">
                      <w:pPr>
                        <w:jc w:val="center"/>
                        <w:rPr>
                          <w:b/>
                        </w:rPr>
                      </w:pPr>
                    </w:p>
                  </w:txbxContent>
                </v:textbox>
                <w10:anchorlock/>
              </v:rect>
            </w:pict>
          </mc:Fallback>
        </mc:AlternateConten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Одной из важнейших и социально-значимых задач органов местного самоуправления является развитие системы транспортного обслуживания населения  с целью повышения качества оказываемых услуг.</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ab/>
        <w:t>Как работает данный сектор экономики,  в полной мере ощущают на себе все жители Слюдянск</w:t>
      </w:r>
      <w:r>
        <w:rPr>
          <w:rFonts w:ascii="Times New Roman" w:eastAsia="Times New Roman" w:hAnsi="Times New Roman" w:cs="Times New Roman"/>
          <w:sz w:val="24"/>
          <w:szCs w:val="24"/>
          <w:lang w:eastAsia="ru-RU"/>
        </w:rPr>
        <w:t>ого</w:t>
      </w:r>
      <w:r w:rsidRPr="004109D6">
        <w:rPr>
          <w:rFonts w:ascii="Times New Roman" w:eastAsia="Times New Roman" w:hAnsi="Times New Roman" w:cs="Times New Roman"/>
          <w:sz w:val="24"/>
          <w:szCs w:val="24"/>
          <w:lang w:eastAsia="ru-RU"/>
        </w:rPr>
        <w:t xml:space="preserve"> муниципального район</w:t>
      </w:r>
      <w:r>
        <w:rPr>
          <w:rFonts w:ascii="Times New Roman" w:eastAsia="Times New Roman" w:hAnsi="Times New Roman" w:cs="Times New Roman"/>
          <w:sz w:val="24"/>
          <w:szCs w:val="24"/>
          <w:lang w:eastAsia="ru-RU"/>
        </w:rPr>
        <w:t>а</w:t>
      </w:r>
      <w:r w:rsidRPr="004109D6">
        <w:rPr>
          <w:rFonts w:ascii="Times New Roman" w:eastAsia="Times New Roman" w:hAnsi="Times New Roman" w:cs="Times New Roman"/>
          <w:sz w:val="24"/>
          <w:szCs w:val="24"/>
          <w:lang w:eastAsia="ru-RU"/>
        </w:rPr>
        <w:t xml:space="preserve">. От эффективности функционирования пассажирского транспортного комплекса во многом зависит  сохранение социальной, экономической и политической стабильности жизни района. </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В настоящее время,  основными федеральными нормативными правовыми актами, регламентирующими правила организации пассажирских перевозок, являются: </w:t>
      </w:r>
      <w:proofErr w:type="gramStart"/>
      <w:r w:rsidRPr="004109D6">
        <w:rPr>
          <w:rFonts w:ascii="Times New Roman" w:eastAsia="Times New Roman" w:hAnsi="Times New Roman" w:cs="Times New Roman"/>
          <w:sz w:val="24"/>
          <w:szCs w:val="24"/>
          <w:lang w:eastAsia="ru-RU"/>
        </w:rPr>
        <w:t>Федеральный закон от 13.07.2015 года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Федеральный закон  от 08.11.2007 №259-ФЗ «Устав автомобильного транспорта и городского наземного электрического транспорта», Федеральный закон от 10.12.1995 N 196-ФЗ "О безопасности дорожного движения", Постановление Правительства Российской Федерации</w:t>
      </w:r>
      <w:proofErr w:type="gramEnd"/>
      <w:r w:rsidRPr="004109D6">
        <w:rPr>
          <w:rFonts w:ascii="Times New Roman" w:eastAsia="Times New Roman" w:hAnsi="Times New Roman" w:cs="Times New Roman"/>
          <w:sz w:val="24"/>
          <w:szCs w:val="24"/>
          <w:lang w:eastAsia="ru-RU"/>
        </w:rPr>
        <w:t xml:space="preserve"> от 14.02.2009 № 112 "Об утверждении правил  перевозок пассажиров и багажа  автомобильным транспортом и городским наземным электрическим  транспортом",  и иные нормативные правовые акты.</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В связи с принятием в 2015 году нового Федерального закона пассажирский транспорт оказался в правовом поле, регулирующем в рыночных условиях сферу предоставления населению услуг по пассажирским перевозкам, стало возможно осуществлять активное воздействие на перевозчиков. Возник механизм ограничения допуска перевозчиков на рынок транспортного обслуживания населения,  что способствует повышению качества перевозок. В связи с этим  администраци</w:t>
      </w:r>
      <w:r>
        <w:rPr>
          <w:rFonts w:ascii="Times New Roman" w:eastAsia="Times New Roman" w:hAnsi="Times New Roman" w:cs="Times New Roman"/>
          <w:sz w:val="24"/>
          <w:szCs w:val="24"/>
          <w:lang w:eastAsia="ru-RU"/>
        </w:rPr>
        <w:t>ей</w:t>
      </w:r>
      <w:r w:rsidRPr="004109D6">
        <w:rPr>
          <w:rFonts w:ascii="Times New Roman" w:eastAsia="Times New Roman" w:hAnsi="Times New Roman" w:cs="Times New Roman"/>
          <w:sz w:val="24"/>
          <w:szCs w:val="24"/>
          <w:lang w:eastAsia="ru-RU"/>
        </w:rPr>
        <w:t xml:space="preserve"> муниципального образования Слюдянский район в 2018 году были проведены открытые конкурсы на выполнение работ, связанных с осуществлением регулярных перевозок пассажиров и багажа автомобильным транспортом по регулируемым тарифам по пригородным маршрутам регулярных перевозок на территории Слюдянского района.</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proofErr w:type="gramStart"/>
      <w:r w:rsidRPr="004109D6">
        <w:rPr>
          <w:rFonts w:ascii="Times New Roman" w:eastAsia="Times New Roman" w:hAnsi="Times New Roman" w:cs="Times New Roman"/>
          <w:sz w:val="24"/>
          <w:szCs w:val="24"/>
          <w:lang w:eastAsia="ru-RU"/>
        </w:rPr>
        <w:t xml:space="preserve">По результатам открытого конкурса в 2018 году до </w:t>
      </w:r>
      <w:r w:rsidR="00796FD1">
        <w:rPr>
          <w:rFonts w:ascii="Times New Roman" w:eastAsia="Times New Roman" w:hAnsi="Times New Roman" w:cs="Times New Roman"/>
          <w:sz w:val="24"/>
          <w:szCs w:val="24"/>
          <w:lang w:eastAsia="ru-RU"/>
        </w:rPr>
        <w:t>октября</w:t>
      </w:r>
      <w:r w:rsidRPr="004109D6">
        <w:rPr>
          <w:rFonts w:ascii="Times New Roman" w:eastAsia="Times New Roman" w:hAnsi="Times New Roman" w:cs="Times New Roman"/>
          <w:sz w:val="24"/>
          <w:szCs w:val="24"/>
          <w:lang w:eastAsia="ru-RU"/>
        </w:rPr>
        <w:t xml:space="preserve"> 2020 года были определены перевозчики по муниципальным пригородным маршрутам: 1) ИП Зинуров </w:t>
      </w:r>
      <w:r w:rsidRPr="004109D6">
        <w:rPr>
          <w:rFonts w:ascii="Times New Roman" w:eastAsia="Times New Roman" w:hAnsi="Times New Roman" w:cs="Times New Roman"/>
          <w:sz w:val="24"/>
          <w:szCs w:val="24"/>
          <w:lang w:eastAsia="ru-RU"/>
        </w:rPr>
        <w:lastRenderedPageBreak/>
        <w:t>Г.Т. - № 103 «г. Слюдянка – г. Байкальск», № 107 «г. Слюдянка – п. Мангутай»; 2) ООО «Партнерство «Баргузин» - № 106 «г. Слюдянка – ст. Ангасолка», № 109 «г. Слюдянка – с. Тибельти», № 101 «г. Слюдянка – р.п.</w:t>
      </w:r>
      <w:proofErr w:type="gramEnd"/>
      <w:r w:rsidRPr="004109D6">
        <w:rPr>
          <w:rFonts w:ascii="Times New Roman" w:eastAsia="Times New Roman" w:hAnsi="Times New Roman" w:cs="Times New Roman"/>
          <w:sz w:val="24"/>
          <w:szCs w:val="24"/>
          <w:lang w:eastAsia="ru-RU"/>
        </w:rPr>
        <w:t xml:space="preserve"> Култук»; 3) ИП Велиева И.В. - № 102 «г. Байкальск – п. Утулик», № 104 «г. Байкальск – п. Новоснежная».</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В  2020 году, в связи с истечением срока действия муниципальных контрактов на выполнение работ, связанных с осуществлением регулярных перевозок пассажиров и багажа автомобильным транспортом по регулируемым тарифам по пригородным маршрутам было объявлено 3 аукциона в электронной форме на определение перевозчика по пригородным муниципальным маршрутам. </w:t>
      </w:r>
      <w:proofErr w:type="gramStart"/>
      <w:r w:rsidRPr="004109D6">
        <w:rPr>
          <w:rFonts w:ascii="Times New Roman" w:eastAsia="Times New Roman" w:hAnsi="Times New Roman" w:cs="Times New Roman"/>
          <w:sz w:val="24"/>
          <w:szCs w:val="24"/>
          <w:lang w:eastAsia="ru-RU"/>
        </w:rPr>
        <w:t>В результате торгов были определены следующие перевозчики по муниципальным пригородным маршрутам: 1) ИП Зинуров Г.Т. - № 103 «г. Слюдянка – г. Байкальск», № 107 «г. Слюдянка – п. Мангутай»; 2) ИП Зинуров Г.Т. - № 106 «г. Слюдянка – ст. Ангасолка», № 109 «г. Слюдянка – с. Тибельти», № 101 «г. Слюдянка – р.п.</w:t>
      </w:r>
      <w:proofErr w:type="gramEnd"/>
      <w:r w:rsidRPr="004109D6">
        <w:rPr>
          <w:rFonts w:ascii="Times New Roman" w:eastAsia="Times New Roman" w:hAnsi="Times New Roman" w:cs="Times New Roman"/>
          <w:sz w:val="24"/>
          <w:szCs w:val="24"/>
          <w:lang w:eastAsia="ru-RU"/>
        </w:rPr>
        <w:t xml:space="preserve"> Култук»; 3) ИП Велиева И.В. - № 102 «г. Байкальск – п. Утулик», № 104 «г. Байкальск – п. Новоснежная»</w:t>
      </w:r>
    </w:p>
    <w:p w:rsid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Основные характеристики пригородных маршрутов на межпоселенческих перевозках  </w:t>
      </w:r>
      <w:r w:rsidR="00E14799" w:rsidRPr="004109D6">
        <w:rPr>
          <w:rFonts w:ascii="Times New Roman" w:eastAsia="Times New Roman" w:hAnsi="Times New Roman" w:cs="Times New Roman"/>
          <w:sz w:val="24"/>
          <w:szCs w:val="24"/>
          <w:lang w:eastAsia="ru-RU"/>
        </w:rPr>
        <w:t>Слюдянск</w:t>
      </w:r>
      <w:r w:rsidR="00E14799">
        <w:rPr>
          <w:rFonts w:ascii="Times New Roman" w:eastAsia="Times New Roman" w:hAnsi="Times New Roman" w:cs="Times New Roman"/>
          <w:sz w:val="24"/>
          <w:szCs w:val="24"/>
          <w:lang w:eastAsia="ru-RU"/>
        </w:rPr>
        <w:t>ого</w:t>
      </w:r>
      <w:r w:rsidR="00E14799" w:rsidRPr="004109D6">
        <w:rPr>
          <w:rFonts w:ascii="Times New Roman" w:eastAsia="Times New Roman" w:hAnsi="Times New Roman" w:cs="Times New Roman"/>
          <w:sz w:val="24"/>
          <w:szCs w:val="24"/>
          <w:lang w:eastAsia="ru-RU"/>
        </w:rPr>
        <w:t xml:space="preserve"> </w:t>
      </w:r>
      <w:r w:rsidRPr="004109D6">
        <w:rPr>
          <w:rFonts w:ascii="Times New Roman" w:eastAsia="Times New Roman" w:hAnsi="Times New Roman" w:cs="Times New Roman"/>
          <w:sz w:val="24"/>
          <w:szCs w:val="24"/>
          <w:lang w:eastAsia="ru-RU"/>
        </w:rPr>
        <w:t>муниципального район</w:t>
      </w:r>
      <w:r w:rsidR="00E14799">
        <w:rPr>
          <w:rFonts w:ascii="Times New Roman" w:eastAsia="Times New Roman" w:hAnsi="Times New Roman" w:cs="Times New Roman"/>
          <w:sz w:val="24"/>
          <w:szCs w:val="24"/>
          <w:lang w:eastAsia="ru-RU"/>
        </w:rPr>
        <w:t>а</w:t>
      </w:r>
      <w:r w:rsidRPr="004109D6">
        <w:rPr>
          <w:rFonts w:ascii="Times New Roman" w:eastAsia="Times New Roman" w:hAnsi="Times New Roman" w:cs="Times New Roman"/>
          <w:sz w:val="24"/>
          <w:szCs w:val="24"/>
          <w:lang w:eastAsia="ru-RU"/>
        </w:rPr>
        <w:t xml:space="preserve">  приведены в таблице №1.</w:t>
      </w:r>
    </w:p>
    <w:p w:rsidR="0041748E" w:rsidRPr="004109D6" w:rsidRDefault="0041748E" w:rsidP="004109D6">
      <w:pPr>
        <w:spacing w:after="0" w:line="240" w:lineRule="auto"/>
        <w:ind w:firstLine="567"/>
        <w:jc w:val="both"/>
        <w:rPr>
          <w:rFonts w:ascii="Times New Roman" w:eastAsia="Times New Roman" w:hAnsi="Times New Roman" w:cs="Times New Roman"/>
          <w:sz w:val="24"/>
          <w:szCs w:val="24"/>
          <w:lang w:eastAsia="ru-RU"/>
        </w:rPr>
      </w:pPr>
    </w:p>
    <w:p w:rsidR="004109D6" w:rsidRPr="004109D6" w:rsidRDefault="004109D6" w:rsidP="00B65AE8">
      <w:pPr>
        <w:spacing w:after="0" w:line="240" w:lineRule="auto"/>
        <w:ind w:firstLine="567"/>
        <w:jc w:val="right"/>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r>
      <w:r w:rsidRPr="004109D6">
        <w:rPr>
          <w:rFonts w:ascii="Times New Roman" w:eastAsia="Times New Roman" w:hAnsi="Times New Roman" w:cs="Times New Roman"/>
          <w:sz w:val="24"/>
          <w:szCs w:val="24"/>
          <w:lang w:eastAsia="ru-RU"/>
        </w:rPr>
        <w:tab/>
        <w:t>Таблица №1</w:t>
      </w:r>
    </w:p>
    <w:tbl>
      <w:tblPr>
        <w:tblStyle w:val="31"/>
        <w:tblW w:w="9606" w:type="dxa"/>
        <w:tblLook w:val="04A0" w:firstRow="1" w:lastRow="0" w:firstColumn="1" w:lastColumn="0" w:noHBand="0" w:noVBand="1"/>
      </w:tblPr>
      <w:tblGrid>
        <w:gridCol w:w="675"/>
        <w:gridCol w:w="5812"/>
        <w:gridCol w:w="1932"/>
        <w:gridCol w:w="1187"/>
      </w:tblGrid>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 </w:t>
            </w:r>
            <w:proofErr w:type="gramStart"/>
            <w:r w:rsidRPr="004109D6">
              <w:rPr>
                <w:rFonts w:ascii="Times New Roman" w:eastAsia="Times New Roman" w:hAnsi="Times New Roman" w:cs="Times New Roman"/>
                <w:sz w:val="24"/>
                <w:szCs w:val="24"/>
                <w:lang w:eastAsia="ru-RU"/>
              </w:rPr>
              <w:t>п</w:t>
            </w:r>
            <w:proofErr w:type="gramEnd"/>
            <w:r w:rsidRPr="004109D6">
              <w:rPr>
                <w:rFonts w:ascii="Times New Roman" w:eastAsia="Times New Roman" w:hAnsi="Times New Roman" w:cs="Times New Roman"/>
                <w:sz w:val="24"/>
                <w:szCs w:val="24"/>
                <w:lang w:eastAsia="ru-RU"/>
              </w:rPr>
              <w:t>/п</w:t>
            </w:r>
          </w:p>
        </w:tc>
        <w:tc>
          <w:tcPr>
            <w:tcW w:w="5812" w:type="dxa"/>
          </w:tcPr>
          <w:p w:rsidR="004109D6" w:rsidRPr="004109D6" w:rsidRDefault="004109D6" w:rsidP="004109D6">
            <w:pPr>
              <w:ind w:firstLine="27"/>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Показатель</w:t>
            </w:r>
          </w:p>
        </w:tc>
        <w:tc>
          <w:tcPr>
            <w:tcW w:w="193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Ед. изм.</w:t>
            </w:r>
          </w:p>
        </w:tc>
        <w:tc>
          <w:tcPr>
            <w:tcW w:w="1187"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2020 г.</w:t>
            </w:r>
          </w:p>
        </w:tc>
      </w:tr>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1</w:t>
            </w:r>
          </w:p>
        </w:tc>
        <w:tc>
          <w:tcPr>
            <w:tcW w:w="5812" w:type="dxa"/>
          </w:tcPr>
          <w:p w:rsidR="004109D6" w:rsidRPr="004109D6" w:rsidRDefault="004109D6" w:rsidP="004109D6">
            <w:pPr>
              <w:ind w:firstLine="27"/>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Территория </w:t>
            </w:r>
          </w:p>
        </w:tc>
        <w:tc>
          <w:tcPr>
            <w:tcW w:w="193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Га</w:t>
            </w:r>
          </w:p>
        </w:tc>
        <w:tc>
          <w:tcPr>
            <w:tcW w:w="1187"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630110</w:t>
            </w:r>
          </w:p>
        </w:tc>
      </w:tr>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2</w:t>
            </w:r>
          </w:p>
        </w:tc>
        <w:tc>
          <w:tcPr>
            <w:tcW w:w="581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Население, всего </w:t>
            </w:r>
          </w:p>
        </w:tc>
        <w:tc>
          <w:tcPr>
            <w:tcW w:w="1932" w:type="dxa"/>
          </w:tcPr>
          <w:p w:rsidR="004109D6" w:rsidRPr="004109D6" w:rsidRDefault="004109D6" w:rsidP="00AF2A50">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тыс. чел.</w:t>
            </w:r>
          </w:p>
        </w:tc>
        <w:tc>
          <w:tcPr>
            <w:tcW w:w="1187" w:type="dxa"/>
          </w:tcPr>
          <w:p w:rsidR="004109D6" w:rsidRPr="004109D6" w:rsidRDefault="00AF2A50" w:rsidP="004109D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38,995</w:t>
            </w:r>
          </w:p>
        </w:tc>
      </w:tr>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3</w:t>
            </w:r>
          </w:p>
        </w:tc>
        <w:tc>
          <w:tcPr>
            <w:tcW w:w="5812" w:type="dxa"/>
          </w:tcPr>
          <w:p w:rsidR="004109D6" w:rsidRPr="004109D6" w:rsidRDefault="004109D6" w:rsidP="004109D6">
            <w:pPr>
              <w:ind w:firstLine="27"/>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Из них охвачено автобусной маршрутной сетью</w:t>
            </w:r>
          </w:p>
        </w:tc>
        <w:tc>
          <w:tcPr>
            <w:tcW w:w="193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тыс. чел.</w:t>
            </w:r>
          </w:p>
        </w:tc>
        <w:tc>
          <w:tcPr>
            <w:tcW w:w="1187" w:type="dxa"/>
          </w:tcPr>
          <w:p w:rsidR="004109D6" w:rsidRPr="004109D6" w:rsidRDefault="004109D6" w:rsidP="004109D6">
            <w:pPr>
              <w:ind w:firstLine="34"/>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38,520</w:t>
            </w:r>
          </w:p>
        </w:tc>
      </w:tr>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4</w:t>
            </w:r>
          </w:p>
        </w:tc>
        <w:tc>
          <w:tcPr>
            <w:tcW w:w="581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Количество муниципальных (пригородных) автобусных маршрутов</w:t>
            </w:r>
          </w:p>
        </w:tc>
        <w:tc>
          <w:tcPr>
            <w:tcW w:w="1932" w:type="dxa"/>
          </w:tcPr>
          <w:p w:rsidR="004109D6" w:rsidRPr="004109D6" w:rsidRDefault="004109D6" w:rsidP="00B65AE8">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ед. </w:t>
            </w:r>
          </w:p>
          <w:p w:rsidR="004109D6" w:rsidRPr="004109D6" w:rsidRDefault="004109D6" w:rsidP="004109D6">
            <w:pPr>
              <w:ind w:firstLine="567"/>
              <w:rPr>
                <w:rFonts w:ascii="Times New Roman" w:eastAsia="Times New Roman" w:hAnsi="Times New Roman" w:cs="Times New Roman"/>
                <w:sz w:val="24"/>
                <w:szCs w:val="24"/>
                <w:lang w:eastAsia="ru-RU"/>
              </w:rPr>
            </w:pPr>
          </w:p>
        </w:tc>
        <w:tc>
          <w:tcPr>
            <w:tcW w:w="1187"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7</w:t>
            </w:r>
          </w:p>
        </w:tc>
      </w:tr>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5</w:t>
            </w:r>
          </w:p>
        </w:tc>
        <w:tc>
          <w:tcPr>
            <w:tcW w:w="581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Количество социально-значимых автобусных маршрутов</w:t>
            </w:r>
          </w:p>
        </w:tc>
        <w:tc>
          <w:tcPr>
            <w:tcW w:w="1932" w:type="dxa"/>
          </w:tcPr>
          <w:p w:rsidR="004109D6" w:rsidRPr="004109D6" w:rsidRDefault="004109D6" w:rsidP="004109D6">
            <w:pPr>
              <w:ind w:firstLine="33"/>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ед.</w:t>
            </w:r>
          </w:p>
        </w:tc>
        <w:tc>
          <w:tcPr>
            <w:tcW w:w="1187" w:type="dxa"/>
          </w:tcPr>
          <w:p w:rsidR="004109D6" w:rsidRPr="004109D6" w:rsidRDefault="004109D6" w:rsidP="004109D6">
            <w:pPr>
              <w:ind w:firstLine="567"/>
              <w:rPr>
                <w:rFonts w:ascii="Times New Roman" w:eastAsia="Times New Roman" w:hAnsi="Times New Roman" w:cs="Times New Roman"/>
                <w:sz w:val="24"/>
                <w:szCs w:val="24"/>
                <w:lang w:eastAsia="ru-RU"/>
              </w:rPr>
            </w:pPr>
          </w:p>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2</w:t>
            </w:r>
          </w:p>
        </w:tc>
      </w:tr>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6</w:t>
            </w:r>
          </w:p>
        </w:tc>
        <w:tc>
          <w:tcPr>
            <w:tcW w:w="581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Протяженность автобусных маршрутов</w:t>
            </w:r>
          </w:p>
          <w:p w:rsidR="004109D6" w:rsidRPr="004109D6" w:rsidRDefault="004109D6" w:rsidP="004109D6">
            <w:pPr>
              <w:ind w:firstLine="567"/>
              <w:rPr>
                <w:rFonts w:ascii="Times New Roman" w:eastAsia="Times New Roman" w:hAnsi="Times New Roman" w:cs="Times New Roman"/>
                <w:sz w:val="24"/>
                <w:szCs w:val="24"/>
                <w:lang w:eastAsia="ru-RU"/>
              </w:rPr>
            </w:pPr>
          </w:p>
        </w:tc>
        <w:tc>
          <w:tcPr>
            <w:tcW w:w="1932" w:type="dxa"/>
          </w:tcPr>
          <w:p w:rsidR="004109D6" w:rsidRPr="004109D6" w:rsidRDefault="004109D6" w:rsidP="004109D6">
            <w:pPr>
              <w:rPr>
                <w:rFonts w:ascii="Times New Roman" w:eastAsia="Times New Roman" w:hAnsi="Times New Roman" w:cs="Times New Roman"/>
                <w:sz w:val="24"/>
                <w:szCs w:val="24"/>
                <w:lang w:eastAsia="ru-RU"/>
              </w:rPr>
            </w:pPr>
            <w:proofErr w:type="gramStart"/>
            <w:r w:rsidRPr="004109D6">
              <w:rPr>
                <w:rFonts w:ascii="Times New Roman" w:eastAsia="Times New Roman" w:hAnsi="Times New Roman" w:cs="Times New Roman"/>
                <w:sz w:val="24"/>
                <w:szCs w:val="24"/>
                <w:lang w:eastAsia="ru-RU"/>
              </w:rPr>
              <w:t>км</w:t>
            </w:r>
            <w:proofErr w:type="gramEnd"/>
            <w:r w:rsidRPr="004109D6">
              <w:rPr>
                <w:rFonts w:ascii="Times New Roman" w:eastAsia="Times New Roman" w:hAnsi="Times New Roman" w:cs="Times New Roman"/>
                <w:sz w:val="24"/>
                <w:szCs w:val="24"/>
                <w:lang w:eastAsia="ru-RU"/>
              </w:rPr>
              <w:t>.</w:t>
            </w:r>
          </w:p>
        </w:tc>
        <w:tc>
          <w:tcPr>
            <w:tcW w:w="1187" w:type="dxa"/>
          </w:tcPr>
          <w:p w:rsidR="004109D6" w:rsidRPr="004109D6" w:rsidRDefault="004109D6" w:rsidP="004109D6">
            <w:pPr>
              <w:ind w:firstLine="86"/>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198,44</w:t>
            </w:r>
          </w:p>
        </w:tc>
      </w:tr>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7</w:t>
            </w:r>
          </w:p>
        </w:tc>
        <w:tc>
          <w:tcPr>
            <w:tcW w:w="5812" w:type="dxa"/>
          </w:tcPr>
          <w:p w:rsidR="004109D6" w:rsidRPr="004109D6" w:rsidRDefault="004109D6" w:rsidP="004109D6">
            <w:pPr>
              <w:ind w:firstLine="27"/>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Количество субъектов, осуществляющих перевозки пассажиров </w:t>
            </w:r>
          </w:p>
        </w:tc>
        <w:tc>
          <w:tcPr>
            <w:tcW w:w="193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ед.</w:t>
            </w:r>
          </w:p>
          <w:p w:rsidR="004109D6" w:rsidRPr="004109D6" w:rsidRDefault="004109D6" w:rsidP="004109D6">
            <w:pPr>
              <w:ind w:firstLine="567"/>
              <w:rPr>
                <w:rFonts w:ascii="Times New Roman" w:eastAsia="Times New Roman" w:hAnsi="Times New Roman" w:cs="Times New Roman"/>
                <w:sz w:val="24"/>
                <w:szCs w:val="24"/>
                <w:lang w:eastAsia="ru-RU"/>
              </w:rPr>
            </w:pPr>
          </w:p>
        </w:tc>
        <w:tc>
          <w:tcPr>
            <w:tcW w:w="1187"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2</w:t>
            </w:r>
          </w:p>
          <w:p w:rsidR="004109D6" w:rsidRPr="004109D6" w:rsidRDefault="004109D6" w:rsidP="004109D6">
            <w:pPr>
              <w:ind w:firstLine="567"/>
              <w:rPr>
                <w:rFonts w:ascii="Times New Roman" w:eastAsia="Times New Roman" w:hAnsi="Times New Roman" w:cs="Times New Roman"/>
                <w:sz w:val="24"/>
                <w:szCs w:val="24"/>
                <w:lang w:eastAsia="ru-RU"/>
              </w:rPr>
            </w:pPr>
          </w:p>
        </w:tc>
      </w:tr>
      <w:tr w:rsidR="004109D6" w:rsidRPr="004109D6" w:rsidTr="004109D6">
        <w:tc>
          <w:tcPr>
            <w:tcW w:w="675" w:type="dxa"/>
          </w:tcPr>
          <w:p w:rsidR="004109D6" w:rsidRPr="004109D6" w:rsidRDefault="004109D6" w:rsidP="004109D6">
            <w:pPr>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8</w:t>
            </w:r>
          </w:p>
        </w:tc>
        <w:tc>
          <w:tcPr>
            <w:tcW w:w="5812" w:type="dxa"/>
          </w:tcPr>
          <w:p w:rsidR="004109D6" w:rsidRPr="004109D6" w:rsidRDefault="004109D6" w:rsidP="004109D6">
            <w:pPr>
              <w:ind w:firstLine="27"/>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Наличие подвижного состава, используемого для перевозки пассажиров </w:t>
            </w:r>
          </w:p>
          <w:p w:rsidR="004109D6" w:rsidRPr="004109D6" w:rsidRDefault="004109D6" w:rsidP="004109D6">
            <w:pPr>
              <w:ind w:firstLine="567"/>
              <w:rPr>
                <w:rFonts w:ascii="Times New Roman" w:eastAsia="Times New Roman" w:hAnsi="Times New Roman" w:cs="Times New Roman"/>
                <w:sz w:val="24"/>
                <w:szCs w:val="24"/>
                <w:lang w:eastAsia="ru-RU"/>
              </w:rPr>
            </w:pPr>
          </w:p>
        </w:tc>
        <w:tc>
          <w:tcPr>
            <w:tcW w:w="1932"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ед.</w:t>
            </w:r>
          </w:p>
          <w:p w:rsidR="004109D6" w:rsidRPr="004109D6" w:rsidRDefault="004109D6" w:rsidP="004109D6">
            <w:pPr>
              <w:ind w:firstLine="567"/>
              <w:rPr>
                <w:rFonts w:ascii="Times New Roman" w:eastAsia="Times New Roman" w:hAnsi="Times New Roman" w:cs="Times New Roman"/>
                <w:sz w:val="24"/>
                <w:szCs w:val="24"/>
                <w:lang w:eastAsia="ru-RU"/>
              </w:rPr>
            </w:pPr>
          </w:p>
        </w:tc>
        <w:tc>
          <w:tcPr>
            <w:tcW w:w="1187" w:type="dxa"/>
          </w:tcPr>
          <w:p w:rsidR="004109D6" w:rsidRPr="004109D6" w:rsidRDefault="004109D6" w:rsidP="004109D6">
            <w:pPr>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13</w:t>
            </w:r>
          </w:p>
        </w:tc>
      </w:tr>
    </w:tbl>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Основные термины, применяемые в отчете:</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Муниципальные перевозки – регулярные пассажирские перевозки пассажиров на пригородных маршрутах, между поселениями в границах </w:t>
      </w:r>
      <w:r w:rsidR="00AF2A50" w:rsidRPr="004109D6">
        <w:rPr>
          <w:rFonts w:ascii="Times New Roman" w:eastAsia="Times New Roman" w:hAnsi="Times New Roman" w:cs="Times New Roman"/>
          <w:sz w:val="24"/>
          <w:szCs w:val="24"/>
          <w:lang w:eastAsia="ru-RU"/>
        </w:rPr>
        <w:t>Слюдянск</w:t>
      </w:r>
      <w:r w:rsidR="00AF2A50">
        <w:rPr>
          <w:rFonts w:ascii="Times New Roman" w:eastAsia="Times New Roman" w:hAnsi="Times New Roman" w:cs="Times New Roman"/>
          <w:sz w:val="24"/>
          <w:szCs w:val="24"/>
          <w:lang w:eastAsia="ru-RU"/>
        </w:rPr>
        <w:t>ого</w:t>
      </w:r>
      <w:r w:rsidR="00AF2A50" w:rsidRPr="004109D6">
        <w:rPr>
          <w:rFonts w:ascii="Times New Roman" w:eastAsia="Times New Roman" w:hAnsi="Times New Roman" w:cs="Times New Roman"/>
          <w:sz w:val="24"/>
          <w:szCs w:val="24"/>
          <w:lang w:eastAsia="ru-RU"/>
        </w:rPr>
        <w:t xml:space="preserve"> </w:t>
      </w:r>
      <w:r w:rsidRPr="004109D6">
        <w:rPr>
          <w:rFonts w:ascii="Times New Roman" w:eastAsia="Times New Roman" w:hAnsi="Times New Roman" w:cs="Times New Roman"/>
          <w:sz w:val="24"/>
          <w:szCs w:val="24"/>
          <w:lang w:eastAsia="ru-RU"/>
        </w:rPr>
        <w:t>муниципального район</w:t>
      </w:r>
      <w:r w:rsidR="00AF2A50">
        <w:rPr>
          <w:rFonts w:ascii="Times New Roman" w:eastAsia="Times New Roman" w:hAnsi="Times New Roman" w:cs="Times New Roman"/>
          <w:sz w:val="24"/>
          <w:szCs w:val="24"/>
          <w:lang w:eastAsia="ru-RU"/>
        </w:rPr>
        <w:t>а</w:t>
      </w:r>
      <w:r w:rsidRPr="004109D6">
        <w:rPr>
          <w:rFonts w:ascii="Times New Roman" w:eastAsia="Times New Roman" w:hAnsi="Times New Roman" w:cs="Times New Roman"/>
          <w:sz w:val="24"/>
          <w:szCs w:val="24"/>
          <w:lang w:eastAsia="ru-RU"/>
        </w:rPr>
        <w:t xml:space="preserve"> автомобильным транспортом общего пользования.</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ab/>
        <w:t xml:space="preserve">К регулярным муниципальным пассажирским перевозкам  относятся пассажирские перевозки, выполняемые ежедневно или в определенные дни недели по установленным графикам (расписаниям). </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Маршрутом является установленный путь следования автобуса (маршрутного микроавтобуса) между определенными пунктами.</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Социально-значимые маршруты – пригородные маршруты по муниципальным перевозкам пассажиров с нестабильным пассажиропотоком. </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Нестабильный пассажиропоток – пассажиропоток ограниченного объема, с явно выраженными колебаниями по часам суток, дням недели, не обеспечивающий безубыточную работу перевозчиков. </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proofErr w:type="gramStart"/>
      <w:r w:rsidRPr="004109D6">
        <w:rPr>
          <w:rFonts w:ascii="Times New Roman" w:eastAsia="Times New Roman" w:hAnsi="Times New Roman" w:cs="Times New Roman"/>
          <w:sz w:val="24"/>
          <w:szCs w:val="24"/>
          <w:lang w:eastAsia="ru-RU"/>
        </w:rPr>
        <w:t xml:space="preserve">В Слюдянском районе действует 7 муниципальных пригородных автобусных маршрутов (из них – 6 пригородных муниципальных маршрутов и 1 сезонный муниципальный маршрут), на обслуживание которых заключены 3 муниципальных контракта с 2 хозяйствующими субъектами малого и среднего предпринимательства, из </w:t>
      </w:r>
      <w:r w:rsidRPr="004109D6">
        <w:rPr>
          <w:rFonts w:ascii="Times New Roman" w:eastAsia="Times New Roman" w:hAnsi="Times New Roman" w:cs="Times New Roman"/>
          <w:sz w:val="24"/>
          <w:szCs w:val="24"/>
          <w:lang w:eastAsia="ru-RU"/>
        </w:rPr>
        <w:lastRenderedPageBreak/>
        <w:t>них 2 маршрута признаны в соответствии с нормативными правовыми актами администрации муниципального района социально-значимыми маршрутами: маршрут № 104 «г. Байкальск – с. Новоснежная» (признан в 2020</w:t>
      </w:r>
      <w:proofErr w:type="gramEnd"/>
      <w:r w:rsidRPr="004109D6">
        <w:rPr>
          <w:rFonts w:ascii="Times New Roman" w:eastAsia="Times New Roman" w:hAnsi="Times New Roman" w:cs="Times New Roman"/>
          <w:sz w:val="24"/>
          <w:szCs w:val="24"/>
          <w:lang w:eastAsia="ru-RU"/>
        </w:rPr>
        <w:t xml:space="preserve"> году), № 109 «г. Слюдянка – с. Тибельти». Субсидирование социально-значимых маршрутов осуществляется за счет средств бюджета </w:t>
      </w:r>
      <w:r w:rsidR="006F33C4">
        <w:rPr>
          <w:rFonts w:ascii="Times New Roman" w:eastAsia="Times New Roman" w:hAnsi="Times New Roman" w:cs="Times New Roman"/>
          <w:sz w:val="24"/>
          <w:szCs w:val="24"/>
          <w:lang w:eastAsia="ru-RU"/>
        </w:rPr>
        <w:t xml:space="preserve">муниципального образования </w:t>
      </w:r>
      <w:r w:rsidRPr="004109D6">
        <w:rPr>
          <w:rFonts w:ascii="Times New Roman" w:eastAsia="Times New Roman" w:hAnsi="Times New Roman" w:cs="Times New Roman"/>
          <w:sz w:val="24"/>
          <w:szCs w:val="24"/>
          <w:lang w:eastAsia="ru-RU"/>
        </w:rPr>
        <w:t>Слюдянск</w:t>
      </w:r>
      <w:r w:rsidR="006F33C4">
        <w:rPr>
          <w:rFonts w:ascii="Times New Roman" w:eastAsia="Times New Roman" w:hAnsi="Times New Roman" w:cs="Times New Roman"/>
          <w:sz w:val="24"/>
          <w:szCs w:val="24"/>
          <w:lang w:eastAsia="ru-RU"/>
        </w:rPr>
        <w:t>ий</w:t>
      </w:r>
      <w:r w:rsidRPr="004109D6">
        <w:rPr>
          <w:rFonts w:ascii="Times New Roman" w:eastAsia="Times New Roman" w:hAnsi="Times New Roman" w:cs="Times New Roman"/>
          <w:sz w:val="24"/>
          <w:szCs w:val="24"/>
          <w:lang w:eastAsia="ru-RU"/>
        </w:rPr>
        <w:t xml:space="preserve"> район.</w:t>
      </w:r>
    </w:p>
    <w:p w:rsidR="004109D6" w:rsidRPr="004109D6" w:rsidRDefault="004109D6" w:rsidP="006F33C4">
      <w:pPr>
        <w:spacing w:after="0" w:line="240" w:lineRule="auto"/>
        <w:ind w:firstLine="709"/>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Не охвачены услугами пассажирского автомобильного транспорта жители следующих населенных пунктов: п. Паньковка 1-я, п. Паньковка 2-я, п. Ангасольская, п.ж.д.ст. Андрияновская, п. Широкая, п. Байкал, с. Маритуй, п</w:t>
      </w:r>
      <w:proofErr w:type="gramStart"/>
      <w:r w:rsidRPr="004109D6">
        <w:rPr>
          <w:rFonts w:ascii="Times New Roman" w:eastAsia="Times New Roman" w:hAnsi="Times New Roman" w:cs="Times New Roman"/>
          <w:sz w:val="24"/>
          <w:szCs w:val="24"/>
          <w:lang w:eastAsia="ru-RU"/>
        </w:rPr>
        <w:t>.Б</w:t>
      </w:r>
      <w:proofErr w:type="gramEnd"/>
      <w:r w:rsidRPr="004109D6">
        <w:rPr>
          <w:rFonts w:ascii="Times New Roman" w:eastAsia="Times New Roman" w:hAnsi="Times New Roman" w:cs="Times New Roman"/>
          <w:sz w:val="24"/>
          <w:szCs w:val="24"/>
          <w:lang w:eastAsia="ru-RU"/>
        </w:rPr>
        <w:t xml:space="preserve">аклань, п. Половинная, п. Пономаревка, п. Пыловка, п. Уланово, п. Шаражалгай, п. Шумиха. Транспортная доступность обеспечивается в вышеуказанных пунктах только или водным транспортом или железнодорожным транспортом. </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xml:space="preserve"> На муниципальных пригородных маршрутах перевозчиками используется 13 единиц  подвижного состава, из них 7 транспортных средств среднего класса (длина транспортного средства </w:t>
      </w:r>
      <w:proofErr w:type="gramStart"/>
      <w:r w:rsidRPr="004109D6">
        <w:rPr>
          <w:rFonts w:ascii="Times New Roman" w:eastAsia="Times New Roman" w:hAnsi="Times New Roman" w:cs="Times New Roman"/>
          <w:sz w:val="24"/>
          <w:szCs w:val="24"/>
          <w:lang w:eastAsia="ru-RU"/>
        </w:rPr>
        <w:t>от</w:t>
      </w:r>
      <w:proofErr w:type="gramEnd"/>
      <w:r w:rsidRPr="004109D6">
        <w:rPr>
          <w:rFonts w:ascii="Times New Roman" w:eastAsia="Times New Roman" w:hAnsi="Times New Roman" w:cs="Times New Roman"/>
          <w:sz w:val="24"/>
          <w:szCs w:val="24"/>
          <w:lang w:eastAsia="ru-RU"/>
        </w:rPr>
        <w:t xml:space="preserve"> более </w:t>
      </w:r>
      <w:proofErr w:type="gramStart"/>
      <w:r w:rsidRPr="004109D6">
        <w:rPr>
          <w:rFonts w:ascii="Times New Roman" w:eastAsia="Times New Roman" w:hAnsi="Times New Roman" w:cs="Times New Roman"/>
          <w:sz w:val="24"/>
          <w:szCs w:val="24"/>
          <w:lang w:eastAsia="ru-RU"/>
        </w:rPr>
        <w:t>чем</w:t>
      </w:r>
      <w:proofErr w:type="gramEnd"/>
      <w:r w:rsidRPr="004109D6">
        <w:rPr>
          <w:rFonts w:ascii="Times New Roman" w:eastAsia="Times New Roman" w:hAnsi="Times New Roman" w:cs="Times New Roman"/>
          <w:sz w:val="24"/>
          <w:szCs w:val="24"/>
          <w:lang w:eastAsia="ru-RU"/>
        </w:rPr>
        <w:t xml:space="preserve"> 7,5 метра до 10 метров включительно) и 6 транспортных средства малого класса (длина транспортного средства от более чем 5 метров до 7,5 метра включительно).  В соответствии с требованиями муниципального контракта  экологический класс транспортных средств, используемых на муниципальных маршрутах должен быть не ниже Евро-3. В настоящее время в целях проведения общественного контроля над перевозками пассажиров на территории муниципального района действует «горячая линия» +7 (39544) 51511. Проводятся проверки по соблюдению расписания движения перевозчиками с составлением актов о выявленных нарушениях. В соответствии с требованиями муниципальных контрактах, перевозчикам, нарушившим условия исполнения муниципальных контрактов, выставляются штрафы. В 2020 году было выставлено 20 штрафов на общую сумму 14000,00 рублей.</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proofErr w:type="gramStart"/>
      <w:r w:rsidRPr="004109D6">
        <w:rPr>
          <w:rFonts w:ascii="Times New Roman" w:eastAsia="Times New Roman" w:hAnsi="Times New Roman" w:cs="Times New Roman"/>
          <w:sz w:val="24"/>
          <w:szCs w:val="24"/>
          <w:lang w:eastAsia="ru-RU"/>
        </w:rPr>
        <w:t>С целью повышения качества и безопасности перевозок пассажиров, обновления парка транспортных средств, возмещения затрат в связи с реализацией мероприятий, направленных на поддержку субъектов малого и среднего предпринимательства, осуществляющих в Слюдянском районе муниципальные пригородные перевозки населения  за период с 2014 года по 31 декабря 2020 года было предоставлено субсидий из районного бюджета  7230036,48 руб., в том  числе</w:t>
      </w:r>
      <w:proofErr w:type="gramEnd"/>
    </w:p>
    <w:p w:rsidR="004109D6" w:rsidRPr="004109D6" w:rsidRDefault="004109D6" w:rsidP="004109D6">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на субсидирование части затрат на приобретение автобусов вместимостью более 22 мест –4921906,92 руб. За период с 2015 года по 2018 год было приобретено в лизинг 3 автобуса среднего класса для осуществления перевозок населения по пригородным маршрутам.</w:t>
      </w:r>
      <w:r w:rsidRPr="004109D6">
        <w:rPr>
          <w:rFonts w:ascii="Times New Roman" w:hAnsi="Times New Roman" w:cs="Times New Roman"/>
          <w:sz w:val="24"/>
          <w:szCs w:val="24"/>
        </w:rPr>
        <w:t xml:space="preserve"> Приобретение новых автобусов дало возможность  обновить парк автобусов на маршруте № 103 «г. Слюдянка – г. Байкальск», в том числе в 2020 году – 0 рублей</w:t>
      </w:r>
      <w:r w:rsidRPr="004109D6">
        <w:rPr>
          <w:rFonts w:ascii="Times New Roman" w:eastAsia="Times New Roman" w:hAnsi="Times New Roman" w:cs="Times New Roman"/>
          <w:sz w:val="24"/>
          <w:szCs w:val="24"/>
          <w:lang w:eastAsia="ru-RU"/>
        </w:rPr>
        <w:t>;</w:t>
      </w:r>
    </w:p>
    <w:p w:rsidR="004109D6" w:rsidRPr="004109D6" w:rsidRDefault="004109D6" w:rsidP="004109D6">
      <w:pPr>
        <w:spacing w:after="0" w:line="240" w:lineRule="auto"/>
        <w:ind w:firstLine="567"/>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на субсидирование социально-значимых пригородных маршрутов межпоселенческих перевозок пассажиров, не</w:t>
      </w:r>
      <w:r w:rsidR="006F33C4">
        <w:rPr>
          <w:rFonts w:ascii="Times New Roman" w:eastAsia="Times New Roman" w:hAnsi="Times New Roman" w:cs="Times New Roman"/>
          <w:sz w:val="24"/>
          <w:szCs w:val="24"/>
          <w:lang w:eastAsia="ru-RU"/>
        </w:rPr>
        <w:t xml:space="preserve"> </w:t>
      </w:r>
      <w:r w:rsidRPr="004109D6">
        <w:rPr>
          <w:rFonts w:ascii="Times New Roman" w:eastAsia="Times New Roman" w:hAnsi="Times New Roman" w:cs="Times New Roman"/>
          <w:sz w:val="24"/>
          <w:szCs w:val="24"/>
          <w:lang w:eastAsia="ru-RU"/>
        </w:rPr>
        <w:t>об</w:t>
      </w:r>
      <w:r w:rsidR="006F33C4">
        <w:rPr>
          <w:rFonts w:ascii="Times New Roman" w:eastAsia="Times New Roman" w:hAnsi="Times New Roman" w:cs="Times New Roman"/>
          <w:sz w:val="24"/>
          <w:szCs w:val="24"/>
          <w:lang w:eastAsia="ru-RU"/>
        </w:rPr>
        <w:t>е</w:t>
      </w:r>
      <w:r w:rsidRPr="004109D6">
        <w:rPr>
          <w:rFonts w:ascii="Times New Roman" w:eastAsia="Times New Roman" w:hAnsi="Times New Roman" w:cs="Times New Roman"/>
          <w:sz w:val="24"/>
          <w:szCs w:val="24"/>
          <w:lang w:eastAsia="ru-RU"/>
        </w:rPr>
        <w:t>спечивающих безубыточную работу перевозчиков  2308129,56 рублей, в том числе за 2020 год – 315780,64 рублей.</w:t>
      </w:r>
    </w:p>
    <w:p w:rsidR="004109D6" w:rsidRDefault="004109D6" w:rsidP="006F33C4">
      <w:pPr>
        <w:spacing w:after="0" w:line="240" w:lineRule="auto"/>
        <w:ind w:firstLine="709"/>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Суммы финансовых средств, освоенных по мероприятию «Субсидирование социально-значимых маршрутов пригородных маршрутов межпоселенческих перевозок пассажиров, не обеспечивающих безубыточную работу перевозчиков» муниципальной программы «Повышение транспортной доступности, обеспечение  условий для реализации потребностей граждан муниципального образования Слюдянский район в перевозках</w:t>
      </w:r>
      <w:r w:rsidR="006F33C4">
        <w:rPr>
          <w:rFonts w:ascii="Times New Roman" w:eastAsia="Times New Roman" w:hAnsi="Times New Roman" w:cs="Times New Roman"/>
          <w:sz w:val="24"/>
          <w:szCs w:val="24"/>
          <w:lang w:eastAsia="ru-RU"/>
        </w:rPr>
        <w:t>»</w:t>
      </w:r>
      <w:r w:rsidRPr="004109D6">
        <w:rPr>
          <w:rFonts w:ascii="Times New Roman" w:eastAsia="Times New Roman" w:hAnsi="Times New Roman" w:cs="Times New Roman"/>
          <w:sz w:val="24"/>
          <w:szCs w:val="24"/>
          <w:lang w:eastAsia="ru-RU"/>
        </w:rPr>
        <w:t xml:space="preserve"> на 2014-2020 годы указаны в таблице:</w:t>
      </w:r>
    </w:p>
    <w:p w:rsidR="00827831" w:rsidRPr="004109D6" w:rsidRDefault="00827831" w:rsidP="006F33C4">
      <w:pPr>
        <w:spacing w:after="0" w:line="240" w:lineRule="auto"/>
        <w:ind w:firstLine="709"/>
        <w:jc w:val="both"/>
        <w:rPr>
          <w:rFonts w:ascii="Times New Roman" w:eastAsia="Times New Roman" w:hAnsi="Times New Roman" w:cs="Times New Roman"/>
          <w:sz w:val="16"/>
          <w:szCs w:val="16"/>
          <w:lang w:eastAsia="ru-RU"/>
        </w:rPr>
      </w:pPr>
    </w:p>
    <w:tbl>
      <w:tblPr>
        <w:tblStyle w:val="31"/>
        <w:tblW w:w="9356" w:type="dxa"/>
        <w:tblInd w:w="108" w:type="dxa"/>
        <w:tblLayout w:type="fixed"/>
        <w:tblLook w:val="04A0" w:firstRow="1" w:lastRow="0" w:firstColumn="1" w:lastColumn="0" w:noHBand="0" w:noVBand="1"/>
      </w:tblPr>
      <w:tblGrid>
        <w:gridCol w:w="1701"/>
        <w:gridCol w:w="1418"/>
        <w:gridCol w:w="1276"/>
        <w:gridCol w:w="1416"/>
        <w:gridCol w:w="1418"/>
        <w:gridCol w:w="993"/>
        <w:gridCol w:w="1134"/>
      </w:tblGrid>
      <w:tr w:rsidR="004109D6" w:rsidRPr="004109D6" w:rsidTr="00827831">
        <w:tc>
          <w:tcPr>
            <w:tcW w:w="1701" w:type="dxa"/>
            <w:vMerge w:val="restart"/>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sz w:val="18"/>
                <w:szCs w:val="18"/>
                <w:lang w:eastAsia="ru-RU"/>
              </w:rPr>
              <w:t>Наименование социально-значимого маршрута</w:t>
            </w:r>
          </w:p>
        </w:tc>
        <w:tc>
          <w:tcPr>
            <w:tcW w:w="2694" w:type="dxa"/>
            <w:gridSpan w:val="2"/>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sz w:val="18"/>
                <w:szCs w:val="18"/>
                <w:lang w:eastAsia="ru-RU"/>
              </w:rPr>
              <w:t>Сумма финансовых средств, предусмотренных Программой, руб.</w:t>
            </w:r>
          </w:p>
        </w:tc>
        <w:tc>
          <w:tcPr>
            <w:tcW w:w="2834" w:type="dxa"/>
            <w:gridSpan w:val="2"/>
          </w:tcPr>
          <w:p w:rsidR="004109D6" w:rsidRPr="009F329E" w:rsidRDefault="004109D6" w:rsidP="004109D6">
            <w:pPr>
              <w:spacing w:line="276" w:lineRule="auto"/>
              <w:jc w:val="both"/>
              <w:rPr>
                <w:rFonts w:ascii="Times New Roman" w:eastAsia="Times New Roman" w:hAnsi="Times New Roman" w:cs="Times New Roman"/>
                <w:sz w:val="18"/>
                <w:szCs w:val="18"/>
                <w:lang w:eastAsia="ru-RU"/>
              </w:rPr>
            </w:pPr>
            <w:r w:rsidRPr="009F329E">
              <w:rPr>
                <w:rFonts w:ascii="Times New Roman" w:eastAsia="Times New Roman" w:hAnsi="Times New Roman" w:cs="Times New Roman"/>
                <w:sz w:val="18"/>
                <w:szCs w:val="18"/>
                <w:lang w:eastAsia="ru-RU"/>
              </w:rPr>
              <w:t>Сумма финансовых средств, предусмотренных Соглашением, руб.</w:t>
            </w:r>
          </w:p>
        </w:tc>
        <w:tc>
          <w:tcPr>
            <w:tcW w:w="2127" w:type="dxa"/>
            <w:gridSpan w:val="2"/>
          </w:tcPr>
          <w:p w:rsidR="004109D6" w:rsidRPr="009F329E" w:rsidRDefault="004109D6" w:rsidP="004109D6">
            <w:pPr>
              <w:spacing w:line="276" w:lineRule="auto"/>
              <w:jc w:val="both"/>
              <w:rPr>
                <w:rFonts w:ascii="Times New Roman" w:eastAsia="Times New Roman" w:hAnsi="Times New Roman" w:cs="Times New Roman"/>
                <w:sz w:val="18"/>
                <w:szCs w:val="18"/>
                <w:lang w:eastAsia="ru-RU"/>
              </w:rPr>
            </w:pPr>
            <w:r w:rsidRPr="009F329E">
              <w:rPr>
                <w:rFonts w:ascii="Times New Roman" w:eastAsia="Times New Roman" w:hAnsi="Times New Roman" w:cs="Times New Roman"/>
                <w:sz w:val="18"/>
                <w:szCs w:val="18"/>
                <w:lang w:eastAsia="ru-RU"/>
              </w:rPr>
              <w:t>Освоено финансовых средств, руб.</w:t>
            </w:r>
          </w:p>
        </w:tc>
      </w:tr>
      <w:tr w:rsidR="004109D6" w:rsidRPr="004109D6" w:rsidTr="00827831">
        <w:trPr>
          <w:cantSplit/>
          <w:trHeight w:val="333"/>
        </w:trPr>
        <w:tc>
          <w:tcPr>
            <w:tcW w:w="1701" w:type="dxa"/>
            <w:vMerge/>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p>
        </w:tc>
        <w:tc>
          <w:tcPr>
            <w:tcW w:w="1418" w:type="dxa"/>
          </w:tcPr>
          <w:p w:rsidR="004109D6" w:rsidRPr="009F329E" w:rsidRDefault="004109D6" w:rsidP="004109D6">
            <w:pPr>
              <w:spacing w:line="276" w:lineRule="auto"/>
              <w:jc w:val="both"/>
              <w:rPr>
                <w:rFonts w:ascii="Times New Roman" w:eastAsia="Times New Roman" w:hAnsi="Times New Roman" w:cs="Times New Roman"/>
                <w:sz w:val="18"/>
                <w:szCs w:val="18"/>
                <w:lang w:eastAsia="ru-RU"/>
              </w:rPr>
            </w:pPr>
            <w:r w:rsidRPr="009F329E">
              <w:rPr>
                <w:rFonts w:ascii="Times New Roman" w:eastAsia="Times New Roman" w:hAnsi="Times New Roman" w:cs="Times New Roman"/>
                <w:sz w:val="18"/>
                <w:szCs w:val="18"/>
                <w:lang w:eastAsia="ru-RU"/>
              </w:rPr>
              <w:t>2019 год</w:t>
            </w:r>
          </w:p>
        </w:tc>
        <w:tc>
          <w:tcPr>
            <w:tcW w:w="127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2020 год</w:t>
            </w:r>
          </w:p>
        </w:tc>
        <w:tc>
          <w:tcPr>
            <w:tcW w:w="1416" w:type="dxa"/>
          </w:tcPr>
          <w:p w:rsidR="004109D6" w:rsidRPr="009F329E" w:rsidRDefault="004109D6" w:rsidP="004109D6">
            <w:pPr>
              <w:spacing w:line="276" w:lineRule="auto"/>
              <w:jc w:val="both"/>
              <w:rPr>
                <w:rFonts w:ascii="Times New Roman" w:eastAsia="Times New Roman" w:hAnsi="Times New Roman" w:cs="Times New Roman"/>
                <w:sz w:val="18"/>
                <w:szCs w:val="18"/>
                <w:lang w:eastAsia="ru-RU"/>
              </w:rPr>
            </w:pPr>
            <w:r w:rsidRPr="009F329E">
              <w:rPr>
                <w:rFonts w:ascii="Times New Roman" w:eastAsia="Times New Roman" w:hAnsi="Times New Roman" w:cs="Times New Roman"/>
                <w:sz w:val="18"/>
                <w:szCs w:val="18"/>
                <w:lang w:eastAsia="ru-RU"/>
              </w:rPr>
              <w:t>2019 год</w:t>
            </w:r>
          </w:p>
        </w:tc>
        <w:tc>
          <w:tcPr>
            <w:tcW w:w="1418"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2020 год</w:t>
            </w:r>
          </w:p>
        </w:tc>
        <w:tc>
          <w:tcPr>
            <w:tcW w:w="993" w:type="dxa"/>
          </w:tcPr>
          <w:p w:rsidR="004109D6" w:rsidRPr="009F329E" w:rsidRDefault="004109D6" w:rsidP="004109D6">
            <w:pPr>
              <w:spacing w:line="276" w:lineRule="auto"/>
              <w:jc w:val="both"/>
              <w:rPr>
                <w:rFonts w:ascii="Times New Roman" w:eastAsia="Times New Roman" w:hAnsi="Times New Roman" w:cs="Times New Roman"/>
                <w:sz w:val="18"/>
                <w:szCs w:val="18"/>
                <w:lang w:eastAsia="ru-RU"/>
              </w:rPr>
            </w:pPr>
            <w:r w:rsidRPr="009F329E">
              <w:rPr>
                <w:rFonts w:ascii="Times New Roman" w:eastAsia="Times New Roman" w:hAnsi="Times New Roman" w:cs="Times New Roman"/>
                <w:sz w:val="18"/>
                <w:szCs w:val="18"/>
                <w:lang w:eastAsia="ru-RU"/>
              </w:rPr>
              <w:t>2019 год</w:t>
            </w:r>
          </w:p>
        </w:tc>
        <w:tc>
          <w:tcPr>
            <w:tcW w:w="1134"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2020 год</w:t>
            </w:r>
          </w:p>
        </w:tc>
      </w:tr>
      <w:tr w:rsidR="004109D6" w:rsidRPr="004109D6" w:rsidTr="00827831">
        <w:trPr>
          <w:cantSplit/>
          <w:trHeight w:val="422"/>
        </w:trPr>
        <w:tc>
          <w:tcPr>
            <w:tcW w:w="1701" w:type="dxa"/>
          </w:tcPr>
          <w:p w:rsidR="004109D6" w:rsidRPr="004109D6" w:rsidRDefault="004109D6" w:rsidP="004109D6">
            <w:pPr>
              <w:jc w:val="both"/>
              <w:rPr>
                <w:rFonts w:ascii="Times New Roman" w:eastAsia="Times New Roman" w:hAnsi="Times New Roman" w:cs="Times New Roman"/>
                <w:sz w:val="18"/>
                <w:szCs w:val="18"/>
                <w:lang w:eastAsia="ru-RU"/>
              </w:rPr>
            </w:pPr>
            <w:r w:rsidRPr="004109D6">
              <w:rPr>
                <w:rFonts w:ascii="Times New Roman" w:eastAsia="Times New Roman" w:hAnsi="Times New Roman" w:cs="Times New Roman"/>
                <w:sz w:val="18"/>
                <w:szCs w:val="18"/>
                <w:lang w:eastAsia="ru-RU"/>
              </w:rPr>
              <w:t>«Слюдянка-Ангасолка»</w:t>
            </w:r>
          </w:p>
        </w:tc>
        <w:tc>
          <w:tcPr>
            <w:tcW w:w="1418" w:type="dxa"/>
          </w:tcPr>
          <w:p w:rsidR="004109D6" w:rsidRPr="009F329E" w:rsidRDefault="004109D6" w:rsidP="004109D6">
            <w:pPr>
              <w:spacing w:line="276" w:lineRule="auto"/>
              <w:jc w:val="both"/>
              <w:rPr>
                <w:rFonts w:ascii="Times New Roman" w:eastAsia="Times New Roman" w:hAnsi="Times New Roman" w:cs="Times New Roman"/>
                <w:sz w:val="18"/>
                <w:szCs w:val="18"/>
                <w:lang w:eastAsia="ru-RU"/>
              </w:rPr>
            </w:pPr>
            <w:r w:rsidRPr="009F329E">
              <w:rPr>
                <w:rFonts w:ascii="Times New Roman" w:eastAsia="Times New Roman" w:hAnsi="Times New Roman" w:cs="Times New Roman"/>
                <w:sz w:val="18"/>
                <w:szCs w:val="18"/>
                <w:lang w:eastAsia="ru-RU"/>
              </w:rPr>
              <w:t>316041,44</w:t>
            </w:r>
          </w:p>
        </w:tc>
        <w:tc>
          <w:tcPr>
            <w:tcW w:w="127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179132,16</w:t>
            </w:r>
          </w:p>
        </w:tc>
        <w:tc>
          <w:tcPr>
            <w:tcW w:w="141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238992,26</w:t>
            </w:r>
          </w:p>
        </w:tc>
        <w:tc>
          <w:tcPr>
            <w:tcW w:w="1418"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218588,6</w:t>
            </w:r>
          </w:p>
        </w:tc>
        <w:tc>
          <w:tcPr>
            <w:tcW w:w="993"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238992,26</w:t>
            </w:r>
          </w:p>
        </w:tc>
        <w:tc>
          <w:tcPr>
            <w:tcW w:w="1134"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218588,6</w:t>
            </w:r>
          </w:p>
        </w:tc>
      </w:tr>
      <w:tr w:rsidR="004109D6" w:rsidRPr="004109D6" w:rsidTr="00827831">
        <w:trPr>
          <w:cantSplit/>
          <w:trHeight w:val="557"/>
        </w:trPr>
        <w:tc>
          <w:tcPr>
            <w:tcW w:w="1701" w:type="dxa"/>
          </w:tcPr>
          <w:p w:rsidR="004109D6" w:rsidRPr="004109D6" w:rsidRDefault="004109D6" w:rsidP="004109D6">
            <w:pPr>
              <w:jc w:val="both"/>
              <w:rPr>
                <w:rFonts w:ascii="Times New Roman" w:eastAsia="Times New Roman" w:hAnsi="Times New Roman" w:cs="Times New Roman"/>
                <w:sz w:val="18"/>
                <w:szCs w:val="18"/>
                <w:lang w:eastAsia="ru-RU"/>
              </w:rPr>
            </w:pPr>
            <w:r w:rsidRPr="004109D6">
              <w:rPr>
                <w:rFonts w:ascii="Times New Roman" w:eastAsia="Times New Roman" w:hAnsi="Times New Roman" w:cs="Times New Roman"/>
                <w:sz w:val="18"/>
                <w:szCs w:val="18"/>
                <w:lang w:eastAsia="ru-RU"/>
              </w:rPr>
              <w:t>«Слюдянка-Тибельти»</w:t>
            </w:r>
          </w:p>
        </w:tc>
        <w:tc>
          <w:tcPr>
            <w:tcW w:w="1418" w:type="dxa"/>
          </w:tcPr>
          <w:p w:rsidR="004109D6" w:rsidRPr="009F329E" w:rsidRDefault="004109D6" w:rsidP="004109D6">
            <w:pPr>
              <w:spacing w:line="276" w:lineRule="auto"/>
              <w:jc w:val="both"/>
              <w:rPr>
                <w:rFonts w:ascii="Times New Roman" w:eastAsia="Times New Roman" w:hAnsi="Times New Roman" w:cs="Times New Roman"/>
                <w:sz w:val="18"/>
                <w:szCs w:val="18"/>
                <w:lang w:eastAsia="ru-RU"/>
              </w:rPr>
            </w:pPr>
            <w:r w:rsidRPr="009F329E">
              <w:rPr>
                <w:rFonts w:ascii="Times New Roman" w:eastAsia="Times New Roman" w:hAnsi="Times New Roman" w:cs="Times New Roman"/>
                <w:sz w:val="18"/>
                <w:szCs w:val="18"/>
                <w:lang w:eastAsia="ru-RU"/>
              </w:rPr>
              <w:t>107008,65</w:t>
            </w:r>
          </w:p>
        </w:tc>
        <w:tc>
          <w:tcPr>
            <w:tcW w:w="127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109081,33</w:t>
            </w:r>
          </w:p>
        </w:tc>
        <w:tc>
          <w:tcPr>
            <w:tcW w:w="141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80920,35</w:t>
            </w:r>
          </w:p>
        </w:tc>
        <w:tc>
          <w:tcPr>
            <w:tcW w:w="1418"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91341,3</w:t>
            </w:r>
          </w:p>
        </w:tc>
        <w:tc>
          <w:tcPr>
            <w:tcW w:w="993"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80920,35</w:t>
            </w:r>
          </w:p>
        </w:tc>
        <w:tc>
          <w:tcPr>
            <w:tcW w:w="1134"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82438,76*</w:t>
            </w:r>
          </w:p>
        </w:tc>
      </w:tr>
      <w:tr w:rsidR="004109D6" w:rsidRPr="004109D6" w:rsidTr="00827831">
        <w:trPr>
          <w:cantSplit/>
          <w:trHeight w:val="551"/>
        </w:trPr>
        <w:tc>
          <w:tcPr>
            <w:tcW w:w="1701" w:type="dxa"/>
          </w:tcPr>
          <w:p w:rsidR="004109D6" w:rsidRPr="004109D6" w:rsidRDefault="00B65AE8" w:rsidP="00B65AE8">
            <w:pPr>
              <w:jc w:val="both"/>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lastRenderedPageBreak/>
              <w:t>«</w:t>
            </w:r>
            <w:r w:rsidR="004109D6" w:rsidRPr="004109D6">
              <w:rPr>
                <w:rFonts w:ascii="Times New Roman" w:eastAsia="Times New Roman" w:hAnsi="Times New Roman" w:cs="Times New Roman"/>
                <w:sz w:val="18"/>
                <w:szCs w:val="18"/>
                <w:lang w:eastAsia="ru-RU"/>
              </w:rPr>
              <w:t>Слюдянк</w:t>
            </w:r>
            <w:proofErr w:type="gramStart"/>
            <w:r w:rsidR="004109D6" w:rsidRPr="004109D6">
              <w:rPr>
                <w:rFonts w:ascii="Times New Roman" w:eastAsia="Times New Roman" w:hAnsi="Times New Roman" w:cs="Times New Roman"/>
                <w:sz w:val="18"/>
                <w:szCs w:val="18"/>
                <w:lang w:eastAsia="ru-RU"/>
              </w:rPr>
              <w:t>а</w:t>
            </w:r>
            <w:r>
              <w:rPr>
                <w:rFonts w:ascii="Times New Roman" w:eastAsia="Times New Roman" w:hAnsi="Times New Roman" w:cs="Times New Roman"/>
                <w:sz w:val="18"/>
                <w:szCs w:val="18"/>
                <w:lang w:eastAsia="ru-RU"/>
              </w:rPr>
              <w:t>-</w:t>
            </w:r>
            <w:proofErr w:type="gramEnd"/>
            <w:r w:rsidR="004109D6" w:rsidRPr="004109D6">
              <w:rPr>
                <w:rFonts w:ascii="Times New Roman" w:eastAsia="Times New Roman" w:hAnsi="Times New Roman" w:cs="Times New Roman"/>
                <w:sz w:val="18"/>
                <w:szCs w:val="18"/>
                <w:lang w:eastAsia="ru-RU"/>
              </w:rPr>
              <w:t xml:space="preserve"> Новоснежная</w:t>
            </w:r>
            <w:r>
              <w:rPr>
                <w:rFonts w:ascii="Times New Roman" w:eastAsia="Times New Roman" w:hAnsi="Times New Roman" w:cs="Times New Roman"/>
                <w:sz w:val="18"/>
                <w:szCs w:val="18"/>
                <w:lang w:eastAsia="ru-RU"/>
              </w:rPr>
              <w:t>»</w:t>
            </w:r>
            <w:r w:rsidR="004109D6" w:rsidRPr="004109D6">
              <w:rPr>
                <w:rFonts w:ascii="Times New Roman" w:eastAsia="Times New Roman" w:hAnsi="Times New Roman" w:cs="Times New Roman"/>
                <w:sz w:val="18"/>
                <w:szCs w:val="18"/>
                <w:lang w:eastAsia="ru-RU"/>
              </w:rPr>
              <w:t xml:space="preserve"> </w:t>
            </w:r>
          </w:p>
        </w:tc>
        <w:tc>
          <w:tcPr>
            <w:tcW w:w="1418"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w:t>
            </w:r>
          </w:p>
        </w:tc>
        <w:tc>
          <w:tcPr>
            <w:tcW w:w="127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47948,12</w:t>
            </w:r>
          </w:p>
        </w:tc>
        <w:tc>
          <w:tcPr>
            <w:tcW w:w="141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w:t>
            </w:r>
          </w:p>
        </w:tc>
        <w:tc>
          <w:tcPr>
            <w:tcW w:w="1418"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47948,12</w:t>
            </w:r>
          </w:p>
        </w:tc>
        <w:tc>
          <w:tcPr>
            <w:tcW w:w="993"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p>
        </w:tc>
        <w:tc>
          <w:tcPr>
            <w:tcW w:w="1134"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14753,28*</w:t>
            </w:r>
          </w:p>
        </w:tc>
      </w:tr>
      <w:tr w:rsidR="004109D6" w:rsidRPr="004109D6" w:rsidTr="00827831">
        <w:trPr>
          <w:cantSplit/>
          <w:trHeight w:val="417"/>
        </w:trPr>
        <w:tc>
          <w:tcPr>
            <w:tcW w:w="1701" w:type="dxa"/>
          </w:tcPr>
          <w:p w:rsidR="004109D6" w:rsidRPr="004109D6" w:rsidRDefault="004109D6" w:rsidP="004109D6">
            <w:pPr>
              <w:jc w:val="both"/>
              <w:rPr>
                <w:rFonts w:ascii="Times New Roman" w:eastAsia="Times New Roman" w:hAnsi="Times New Roman" w:cs="Times New Roman"/>
                <w:sz w:val="18"/>
                <w:szCs w:val="18"/>
                <w:lang w:eastAsia="ru-RU"/>
              </w:rPr>
            </w:pPr>
            <w:r w:rsidRPr="004109D6">
              <w:rPr>
                <w:rFonts w:ascii="Times New Roman" w:eastAsia="Times New Roman" w:hAnsi="Times New Roman" w:cs="Times New Roman"/>
                <w:sz w:val="18"/>
                <w:szCs w:val="18"/>
                <w:lang w:eastAsia="ru-RU"/>
              </w:rPr>
              <w:t>итого</w:t>
            </w:r>
          </w:p>
        </w:tc>
        <w:tc>
          <w:tcPr>
            <w:tcW w:w="1418"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 xml:space="preserve">494000,00 </w:t>
            </w:r>
          </w:p>
        </w:tc>
        <w:tc>
          <w:tcPr>
            <w:tcW w:w="127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 xml:space="preserve">494000,00 </w:t>
            </w:r>
          </w:p>
        </w:tc>
        <w:tc>
          <w:tcPr>
            <w:tcW w:w="1416"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319912,61</w:t>
            </w:r>
          </w:p>
        </w:tc>
        <w:tc>
          <w:tcPr>
            <w:tcW w:w="1418"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357878,02</w:t>
            </w:r>
          </w:p>
        </w:tc>
        <w:tc>
          <w:tcPr>
            <w:tcW w:w="993"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319912,61</w:t>
            </w:r>
          </w:p>
        </w:tc>
        <w:tc>
          <w:tcPr>
            <w:tcW w:w="1134" w:type="dxa"/>
          </w:tcPr>
          <w:p w:rsidR="004109D6" w:rsidRPr="009F329E" w:rsidRDefault="004109D6" w:rsidP="004109D6">
            <w:pPr>
              <w:spacing w:line="276" w:lineRule="auto"/>
              <w:jc w:val="both"/>
              <w:rPr>
                <w:rFonts w:ascii="Times New Roman" w:eastAsia="Times New Roman" w:hAnsi="Times New Roman" w:cs="Times New Roman"/>
                <w:color w:val="000000"/>
                <w:sz w:val="18"/>
                <w:szCs w:val="18"/>
                <w:lang w:eastAsia="ru-RU"/>
              </w:rPr>
            </w:pPr>
            <w:r w:rsidRPr="009F329E">
              <w:rPr>
                <w:rFonts w:ascii="Times New Roman" w:eastAsia="Times New Roman" w:hAnsi="Times New Roman" w:cs="Times New Roman"/>
                <w:color w:val="000000"/>
                <w:sz w:val="18"/>
                <w:szCs w:val="18"/>
                <w:lang w:eastAsia="ru-RU"/>
              </w:rPr>
              <w:t>315780,64</w:t>
            </w:r>
          </w:p>
        </w:tc>
      </w:tr>
    </w:tbl>
    <w:p w:rsidR="004109D6" w:rsidRPr="004109D6" w:rsidRDefault="004109D6" w:rsidP="004109D6">
      <w:pPr>
        <w:spacing w:after="0"/>
        <w:ind w:firstLine="709"/>
        <w:jc w:val="both"/>
        <w:rPr>
          <w:rFonts w:ascii="Times New Roman" w:eastAsia="Times New Roman" w:hAnsi="Times New Roman" w:cs="Times New Roman"/>
          <w:color w:val="000000"/>
          <w:sz w:val="20"/>
          <w:szCs w:val="20"/>
          <w:lang w:eastAsia="ru-RU"/>
        </w:rPr>
      </w:pPr>
      <w:r w:rsidRPr="004109D6">
        <w:rPr>
          <w:rFonts w:ascii="Times New Roman" w:eastAsia="Times New Roman" w:hAnsi="Times New Roman" w:cs="Times New Roman"/>
          <w:color w:val="000000"/>
          <w:sz w:val="24"/>
          <w:szCs w:val="24"/>
          <w:lang w:eastAsia="ru-RU"/>
        </w:rPr>
        <w:t xml:space="preserve">* </w:t>
      </w:r>
      <w:r w:rsidRPr="004109D6">
        <w:rPr>
          <w:rFonts w:ascii="Times New Roman" w:eastAsia="Times New Roman" w:hAnsi="Times New Roman" w:cs="Times New Roman"/>
          <w:color w:val="000000"/>
          <w:sz w:val="20"/>
          <w:szCs w:val="20"/>
          <w:lang w:eastAsia="ru-RU"/>
        </w:rPr>
        <w:t>- освоено финансовых средств за 11 месяцев 2020, оплата за декабрь 2020 года произ</w:t>
      </w:r>
      <w:r w:rsidR="006F33C4">
        <w:rPr>
          <w:rFonts w:ascii="Times New Roman" w:eastAsia="Times New Roman" w:hAnsi="Times New Roman" w:cs="Times New Roman"/>
          <w:color w:val="000000"/>
          <w:sz w:val="20"/>
          <w:szCs w:val="20"/>
          <w:lang w:eastAsia="ru-RU"/>
        </w:rPr>
        <w:t>ведена</w:t>
      </w:r>
      <w:r w:rsidRPr="004109D6">
        <w:rPr>
          <w:rFonts w:ascii="Times New Roman" w:eastAsia="Times New Roman" w:hAnsi="Times New Roman" w:cs="Times New Roman"/>
          <w:color w:val="000000"/>
          <w:sz w:val="20"/>
          <w:szCs w:val="20"/>
          <w:lang w:eastAsia="ru-RU"/>
        </w:rPr>
        <w:t xml:space="preserve"> в феврале 2021 года</w:t>
      </w:r>
    </w:p>
    <w:p w:rsidR="00F146B9" w:rsidRDefault="00F146B9" w:rsidP="006F33C4">
      <w:pPr>
        <w:spacing w:after="0" w:line="240" w:lineRule="auto"/>
        <w:ind w:firstLine="709"/>
        <w:jc w:val="both"/>
        <w:rPr>
          <w:rFonts w:ascii="Times New Roman" w:eastAsia="Times New Roman" w:hAnsi="Times New Roman" w:cs="Times New Roman"/>
          <w:color w:val="000000"/>
          <w:sz w:val="24"/>
          <w:szCs w:val="24"/>
          <w:lang w:eastAsia="ru-RU"/>
        </w:rPr>
      </w:pPr>
    </w:p>
    <w:p w:rsidR="004109D6" w:rsidRDefault="004109D6" w:rsidP="006F33C4">
      <w:pPr>
        <w:spacing w:after="0" w:line="240" w:lineRule="auto"/>
        <w:ind w:firstLine="709"/>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В ходе выполнения вышеуказанных мероприятий были достигнуты следующие целевые показатели муниципальной программы:</w:t>
      </w:r>
    </w:p>
    <w:p w:rsidR="00F146B9" w:rsidRPr="004109D6" w:rsidRDefault="00F146B9" w:rsidP="006F33C4">
      <w:pPr>
        <w:spacing w:after="0" w:line="240" w:lineRule="auto"/>
        <w:ind w:firstLine="709"/>
        <w:jc w:val="both"/>
        <w:rPr>
          <w:rFonts w:ascii="Times New Roman" w:eastAsia="Times New Roman" w:hAnsi="Times New Roman" w:cs="Times New Roman"/>
          <w:color w:val="000000"/>
          <w:sz w:val="24"/>
          <w:szCs w:val="24"/>
          <w:lang w:eastAsia="ru-RU"/>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387"/>
        <w:gridCol w:w="709"/>
        <w:gridCol w:w="850"/>
        <w:gridCol w:w="851"/>
        <w:gridCol w:w="992"/>
      </w:tblGrid>
      <w:tr w:rsidR="004109D6" w:rsidRPr="004109D6" w:rsidTr="00827831">
        <w:tc>
          <w:tcPr>
            <w:tcW w:w="56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0"/>
                <w:szCs w:val="20"/>
                <w:lang w:eastAsia="ru-RU"/>
              </w:rPr>
            </w:pPr>
            <w:r w:rsidRPr="004109D6">
              <w:rPr>
                <w:rFonts w:ascii="Times New Roman" w:eastAsia="Times New Roman" w:hAnsi="Times New Roman" w:cs="Times New Roman"/>
                <w:color w:val="000000"/>
                <w:sz w:val="20"/>
                <w:szCs w:val="20"/>
                <w:lang w:eastAsia="ru-RU"/>
              </w:rPr>
              <w:t xml:space="preserve">№ </w:t>
            </w:r>
            <w:proofErr w:type="gramStart"/>
            <w:r w:rsidRPr="004109D6">
              <w:rPr>
                <w:rFonts w:ascii="Times New Roman" w:eastAsia="Times New Roman" w:hAnsi="Times New Roman" w:cs="Times New Roman"/>
                <w:color w:val="000000"/>
                <w:sz w:val="20"/>
                <w:szCs w:val="20"/>
                <w:lang w:eastAsia="ru-RU"/>
              </w:rPr>
              <w:t>п</w:t>
            </w:r>
            <w:proofErr w:type="gramEnd"/>
            <w:r w:rsidRPr="004109D6">
              <w:rPr>
                <w:rFonts w:ascii="Times New Roman" w:eastAsia="Times New Roman" w:hAnsi="Times New Roman" w:cs="Times New Roman"/>
                <w:color w:val="000000"/>
                <w:sz w:val="20"/>
                <w:szCs w:val="20"/>
                <w:lang w:eastAsia="ru-RU"/>
              </w:rPr>
              <w:t>/п</w:t>
            </w:r>
          </w:p>
        </w:tc>
        <w:tc>
          <w:tcPr>
            <w:tcW w:w="538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0"/>
                <w:szCs w:val="20"/>
                <w:lang w:eastAsia="ru-RU"/>
              </w:rPr>
            </w:pPr>
            <w:r w:rsidRPr="004109D6">
              <w:rPr>
                <w:rFonts w:ascii="Times New Roman" w:eastAsia="Times New Roman" w:hAnsi="Times New Roman" w:cs="Times New Roman"/>
                <w:color w:val="000000"/>
                <w:sz w:val="20"/>
                <w:szCs w:val="20"/>
                <w:lang w:eastAsia="ru-RU"/>
              </w:rPr>
              <w:t>Наименование целевого показателя</w:t>
            </w:r>
          </w:p>
        </w:tc>
        <w:tc>
          <w:tcPr>
            <w:tcW w:w="709"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0"/>
                <w:szCs w:val="20"/>
                <w:lang w:eastAsia="ru-RU"/>
              </w:rPr>
            </w:pPr>
            <w:r w:rsidRPr="004109D6">
              <w:rPr>
                <w:rFonts w:ascii="Times New Roman" w:eastAsia="Times New Roman" w:hAnsi="Times New Roman" w:cs="Times New Roman"/>
                <w:color w:val="000000"/>
                <w:sz w:val="20"/>
                <w:szCs w:val="20"/>
                <w:lang w:eastAsia="ru-RU"/>
              </w:rPr>
              <w:t>Ед</w:t>
            </w:r>
            <w:proofErr w:type="gramStart"/>
            <w:r w:rsidRPr="004109D6">
              <w:rPr>
                <w:rFonts w:ascii="Times New Roman" w:eastAsia="Times New Roman" w:hAnsi="Times New Roman" w:cs="Times New Roman"/>
                <w:color w:val="000000"/>
                <w:sz w:val="20"/>
                <w:szCs w:val="20"/>
                <w:lang w:eastAsia="ru-RU"/>
              </w:rPr>
              <w:t>.и</w:t>
            </w:r>
            <w:proofErr w:type="gramEnd"/>
            <w:r w:rsidRPr="004109D6">
              <w:rPr>
                <w:rFonts w:ascii="Times New Roman" w:eastAsia="Times New Roman" w:hAnsi="Times New Roman" w:cs="Times New Roman"/>
                <w:color w:val="000000"/>
                <w:sz w:val="20"/>
                <w:szCs w:val="20"/>
                <w:lang w:eastAsia="ru-RU"/>
              </w:rPr>
              <w:t>зм.</w:t>
            </w:r>
          </w:p>
        </w:tc>
        <w:tc>
          <w:tcPr>
            <w:tcW w:w="850"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0"/>
                <w:szCs w:val="20"/>
                <w:lang w:eastAsia="ru-RU"/>
              </w:rPr>
            </w:pPr>
            <w:r w:rsidRPr="004109D6">
              <w:rPr>
                <w:rFonts w:ascii="Times New Roman" w:eastAsia="Times New Roman" w:hAnsi="Times New Roman" w:cs="Times New Roman"/>
                <w:color w:val="000000"/>
                <w:sz w:val="20"/>
                <w:szCs w:val="20"/>
                <w:lang w:eastAsia="ru-RU"/>
              </w:rPr>
              <w:t>План</w:t>
            </w:r>
          </w:p>
        </w:tc>
        <w:tc>
          <w:tcPr>
            <w:tcW w:w="851"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0"/>
                <w:szCs w:val="20"/>
                <w:lang w:eastAsia="ru-RU"/>
              </w:rPr>
            </w:pPr>
            <w:r w:rsidRPr="004109D6">
              <w:rPr>
                <w:rFonts w:ascii="Times New Roman" w:eastAsia="Times New Roman" w:hAnsi="Times New Roman" w:cs="Times New Roman"/>
                <w:color w:val="000000"/>
                <w:sz w:val="20"/>
                <w:szCs w:val="20"/>
                <w:lang w:eastAsia="ru-RU"/>
              </w:rPr>
              <w:t>Факт</w:t>
            </w:r>
          </w:p>
        </w:tc>
        <w:tc>
          <w:tcPr>
            <w:tcW w:w="992"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0"/>
                <w:szCs w:val="20"/>
                <w:lang w:eastAsia="ru-RU"/>
              </w:rPr>
            </w:pPr>
            <w:r w:rsidRPr="004109D6">
              <w:rPr>
                <w:rFonts w:ascii="Times New Roman" w:eastAsia="Times New Roman" w:hAnsi="Times New Roman" w:cs="Times New Roman"/>
                <w:color w:val="000000"/>
                <w:sz w:val="20"/>
                <w:szCs w:val="20"/>
                <w:lang w:eastAsia="ru-RU"/>
              </w:rPr>
              <w:t>Отклонение</w:t>
            </w:r>
            <w:proofErr w:type="gramStart"/>
            <w:r w:rsidRPr="004109D6">
              <w:rPr>
                <w:rFonts w:ascii="Times New Roman" w:eastAsia="Times New Roman" w:hAnsi="Times New Roman" w:cs="Times New Roman"/>
                <w:color w:val="000000"/>
                <w:sz w:val="20"/>
                <w:szCs w:val="20"/>
                <w:lang w:eastAsia="ru-RU"/>
              </w:rPr>
              <w:t>,+ (-)</w:t>
            </w:r>
            <w:proofErr w:type="gramEnd"/>
          </w:p>
        </w:tc>
      </w:tr>
      <w:tr w:rsidR="004109D6" w:rsidRPr="004109D6" w:rsidTr="00827831">
        <w:tc>
          <w:tcPr>
            <w:tcW w:w="56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1</w:t>
            </w:r>
          </w:p>
        </w:tc>
        <w:tc>
          <w:tcPr>
            <w:tcW w:w="538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Количество межпоселенческих автобусных маршрутов:</w:t>
            </w:r>
          </w:p>
        </w:tc>
        <w:tc>
          <w:tcPr>
            <w:tcW w:w="709"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ед.</w:t>
            </w:r>
          </w:p>
        </w:tc>
        <w:tc>
          <w:tcPr>
            <w:tcW w:w="850"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7</w:t>
            </w:r>
          </w:p>
        </w:tc>
        <w:tc>
          <w:tcPr>
            <w:tcW w:w="851"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7</w:t>
            </w:r>
          </w:p>
        </w:tc>
        <w:tc>
          <w:tcPr>
            <w:tcW w:w="992"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0</w:t>
            </w:r>
          </w:p>
        </w:tc>
      </w:tr>
      <w:tr w:rsidR="004109D6" w:rsidRPr="004109D6" w:rsidTr="00827831">
        <w:tc>
          <w:tcPr>
            <w:tcW w:w="56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p>
        </w:tc>
        <w:tc>
          <w:tcPr>
            <w:tcW w:w="5387" w:type="dxa"/>
            <w:shd w:val="clear" w:color="auto" w:fill="auto"/>
          </w:tcPr>
          <w:p w:rsidR="004109D6" w:rsidRPr="004109D6" w:rsidRDefault="004109D6" w:rsidP="00F146B9">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 xml:space="preserve">в том числе количество социально-значимых маршрутов </w:t>
            </w:r>
          </w:p>
        </w:tc>
        <w:tc>
          <w:tcPr>
            <w:tcW w:w="709"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ед.</w:t>
            </w:r>
          </w:p>
        </w:tc>
        <w:tc>
          <w:tcPr>
            <w:tcW w:w="850"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1</w:t>
            </w:r>
          </w:p>
        </w:tc>
        <w:tc>
          <w:tcPr>
            <w:tcW w:w="851"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2</w:t>
            </w:r>
          </w:p>
        </w:tc>
        <w:tc>
          <w:tcPr>
            <w:tcW w:w="992"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+1</w:t>
            </w:r>
          </w:p>
        </w:tc>
      </w:tr>
      <w:tr w:rsidR="004109D6" w:rsidRPr="004109D6" w:rsidTr="00827831">
        <w:tc>
          <w:tcPr>
            <w:tcW w:w="56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2</w:t>
            </w:r>
          </w:p>
        </w:tc>
        <w:tc>
          <w:tcPr>
            <w:tcW w:w="538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Количество поселений, охваченных межпоселенческими автобусными маршрутами</w:t>
            </w:r>
          </w:p>
        </w:tc>
        <w:tc>
          <w:tcPr>
            <w:tcW w:w="709"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ед.</w:t>
            </w:r>
          </w:p>
        </w:tc>
        <w:tc>
          <w:tcPr>
            <w:tcW w:w="850"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6</w:t>
            </w:r>
          </w:p>
        </w:tc>
        <w:tc>
          <w:tcPr>
            <w:tcW w:w="851"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6</w:t>
            </w:r>
          </w:p>
        </w:tc>
        <w:tc>
          <w:tcPr>
            <w:tcW w:w="992"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0</w:t>
            </w:r>
          </w:p>
        </w:tc>
      </w:tr>
      <w:tr w:rsidR="004109D6" w:rsidRPr="004109D6" w:rsidTr="00827831">
        <w:tc>
          <w:tcPr>
            <w:tcW w:w="56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3</w:t>
            </w:r>
          </w:p>
        </w:tc>
        <w:tc>
          <w:tcPr>
            <w:tcW w:w="5387"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Численность населения, охваченного автобусной сетью межпоселенческих маршрутов</w:t>
            </w:r>
          </w:p>
        </w:tc>
        <w:tc>
          <w:tcPr>
            <w:tcW w:w="709"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чел.</w:t>
            </w:r>
          </w:p>
        </w:tc>
        <w:tc>
          <w:tcPr>
            <w:tcW w:w="850"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39887</w:t>
            </w:r>
          </w:p>
        </w:tc>
        <w:tc>
          <w:tcPr>
            <w:tcW w:w="851" w:type="dxa"/>
            <w:shd w:val="clear" w:color="auto" w:fill="auto"/>
          </w:tcPr>
          <w:p w:rsidR="004109D6" w:rsidRPr="004109D6" w:rsidRDefault="00F146B9" w:rsidP="00F146B9">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38995</w:t>
            </w:r>
          </w:p>
        </w:tc>
        <w:tc>
          <w:tcPr>
            <w:tcW w:w="992" w:type="dxa"/>
            <w:shd w:val="clear" w:color="auto" w:fill="auto"/>
          </w:tcPr>
          <w:p w:rsidR="004109D6" w:rsidRPr="004109D6" w:rsidRDefault="004109D6" w:rsidP="004109D6">
            <w:pPr>
              <w:spacing w:after="0" w:line="240" w:lineRule="auto"/>
              <w:jc w:val="both"/>
              <w:rPr>
                <w:rFonts w:ascii="Times New Roman" w:eastAsia="Times New Roman" w:hAnsi="Times New Roman" w:cs="Times New Roman"/>
                <w:color w:val="000000"/>
                <w:sz w:val="24"/>
                <w:szCs w:val="24"/>
                <w:lang w:eastAsia="ru-RU"/>
              </w:rPr>
            </w:pPr>
            <w:r w:rsidRPr="004109D6">
              <w:rPr>
                <w:rFonts w:ascii="Times New Roman" w:eastAsia="Times New Roman" w:hAnsi="Times New Roman" w:cs="Times New Roman"/>
                <w:color w:val="000000"/>
                <w:sz w:val="24"/>
                <w:szCs w:val="24"/>
                <w:lang w:eastAsia="ru-RU"/>
              </w:rPr>
              <w:t>-790</w:t>
            </w:r>
            <w:r w:rsidRPr="004109D6">
              <w:rPr>
                <w:rFonts w:ascii="Times New Roman" w:eastAsia="Times New Roman" w:hAnsi="Times New Roman" w:cs="Times New Roman"/>
                <w:color w:val="000000"/>
                <w:sz w:val="24"/>
                <w:szCs w:val="24"/>
                <w:vertAlign w:val="superscript"/>
                <w:lang w:eastAsia="ru-RU"/>
              </w:rPr>
              <w:t>*</w:t>
            </w:r>
          </w:p>
        </w:tc>
      </w:tr>
    </w:tbl>
    <w:p w:rsidR="004109D6" w:rsidRPr="004109D6" w:rsidRDefault="004109D6" w:rsidP="00827831">
      <w:pPr>
        <w:spacing w:after="0" w:line="240" w:lineRule="auto"/>
        <w:jc w:val="both"/>
        <w:rPr>
          <w:rFonts w:ascii="Times New Roman" w:eastAsia="Times New Roman" w:hAnsi="Times New Roman" w:cs="Times New Roman"/>
          <w:sz w:val="24"/>
          <w:szCs w:val="24"/>
          <w:lang w:eastAsia="ru-RU"/>
        </w:rPr>
      </w:pPr>
      <w:r w:rsidRPr="004109D6">
        <w:rPr>
          <w:rFonts w:ascii="Times New Roman" w:eastAsia="Times New Roman" w:hAnsi="Times New Roman" w:cs="Times New Roman"/>
          <w:sz w:val="24"/>
          <w:szCs w:val="24"/>
          <w:lang w:eastAsia="ru-RU"/>
        </w:rPr>
        <w:t>* - Снижение численности населения, охваченного автобусной сетью межпоселенческих маршрутов, связано с фактическим уменьшением численности населения Слюдянского муниципального района согласно данным  государственной статистики.</w:t>
      </w:r>
    </w:p>
    <w:p w:rsidR="00351B58" w:rsidRDefault="00351B58"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912830" w:rsidRDefault="00912830" w:rsidP="00912830">
      <w:pPr>
        <w:autoSpaceDE w:val="0"/>
        <w:autoSpaceDN w:val="0"/>
        <w:adjustRightInd w:val="0"/>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СОЦИАЛЬНАЯ СФЕРА</w:t>
      </w:r>
    </w:p>
    <w:p w:rsidR="00912830" w:rsidRDefault="00912830" w:rsidP="00AF540A">
      <w:pPr>
        <w:tabs>
          <w:tab w:val="left" w:pos="0"/>
        </w:tabs>
        <w:spacing w:after="0" w:line="240" w:lineRule="auto"/>
        <w:jc w:val="center"/>
        <w:rPr>
          <w:rFonts w:ascii="Times New Roman" w:eastAsia="Times New Roman" w:hAnsi="Times New Roman" w:cs="Times New Roman"/>
          <w:color w:val="000000"/>
          <w:sz w:val="24"/>
          <w:szCs w:val="24"/>
          <w:lang w:eastAsia="ru-RU"/>
        </w:rPr>
      </w:pP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Сеть образовательных организаций, подведомственных Комитету по социальной политике и культуре Слюдянского муниципального района, включает в себя 34 образовательные организации, в которых в 2020 учебном году обучалось и воспитывалось 7117 детей.</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sz w:val="24"/>
          <w:szCs w:val="24"/>
          <w:lang w:eastAsia="ru-RU"/>
        </w:rPr>
        <w:t xml:space="preserve">Система дошкольного образования </w:t>
      </w:r>
      <w:r w:rsidRPr="00AF540A">
        <w:rPr>
          <w:rFonts w:ascii="Times New Roman" w:eastAsia="Times New Roman" w:hAnsi="Times New Roman" w:cs="Times New Roman"/>
          <w:color w:val="000000"/>
          <w:sz w:val="24"/>
          <w:szCs w:val="24"/>
          <w:lang w:eastAsia="ru-RU"/>
        </w:rPr>
        <w:t>на территории Слюдянского муниципального района включает 18 образовательных учреждений, реализующих программы дошкольного образования, из которых:</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color w:val="000000"/>
          <w:sz w:val="24"/>
          <w:szCs w:val="24"/>
          <w:lang w:eastAsia="ru-RU"/>
        </w:rPr>
        <w:t>- 12 муниципальных бюджетных дошкольных образовательных учреждений;</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color w:val="000000"/>
          <w:sz w:val="24"/>
          <w:szCs w:val="24"/>
          <w:lang w:eastAsia="ru-RU"/>
        </w:rPr>
        <w:t>- 1 частное дошкольное образовательное учреждение;</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color w:val="000000"/>
          <w:sz w:val="24"/>
          <w:szCs w:val="24"/>
          <w:lang w:eastAsia="ru-RU"/>
        </w:rPr>
        <w:t>- 5 муниципальных бюджетных учреждений, реализующих программу дошкольного и начального образования.</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color w:val="000000"/>
          <w:sz w:val="24"/>
          <w:szCs w:val="24"/>
          <w:lang w:eastAsia="ru-RU"/>
        </w:rPr>
        <w:t>Система начального общего, основного общего и среднего общего образования в 2020 году представлена 17 образовательными организациями, из них 16 муниципальных, подведомственных Комитету по социальной политике и культуре.</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color w:val="000000"/>
          <w:sz w:val="24"/>
          <w:szCs w:val="24"/>
          <w:lang w:eastAsia="ru-RU"/>
        </w:rPr>
        <w:t>В общем составе образовательных организаций:</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gramStart"/>
      <w:r w:rsidRPr="00AF540A">
        <w:rPr>
          <w:rFonts w:ascii="Times New Roman" w:eastAsia="Times New Roman" w:hAnsi="Times New Roman" w:cs="Times New Roman"/>
          <w:color w:val="000000"/>
          <w:sz w:val="24"/>
          <w:szCs w:val="24"/>
          <w:lang w:eastAsia="ru-RU"/>
        </w:rPr>
        <w:t>- общеобразовательных ОУ – 10, из них 2 основных школы и 8 средних;</w:t>
      </w:r>
      <w:proofErr w:type="gramEnd"/>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color w:val="000000"/>
          <w:sz w:val="24"/>
          <w:szCs w:val="24"/>
          <w:lang w:eastAsia="ru-RU"/>
        </w:rPr>
        <w:t>- 6 начальных школ, из которых 5 – это начальные школы – сады;</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color w:val="000000"/>
          <w:sz w:val="24"/>
          <w:szCs w:val="24"/>
          <w:lang w:eastAsia="ru-RU"/>
        </w:rPr>
        <w:t>- 1 среднее образовательное учреждение является негосударстве</w:t>
      </w:r>
      <w:r w:rsidR="00E44362">
        <w:rPr>
          <w:rFonts w:ascii="Times New Roman" w:eastAsia="Times New Roman" w:hAnsi="Times New Roman" w:cs="Times New Roman"/>
          <w:color w:val="000000"/>
          <w:sz w:val="24"/>
          <w:szCs w:val="24"/>
          <w:lang w:eastAsia="ru-RU"/>
        </w:rPr>
        <w:t>н</w:t>
      </w:r>
      <w:r w:rsidRPr="00AF540A">
        <w:rPr>
          <w:rFonts w:ascii="Times New Roman" w:eastAsia="Times New Roman" w:hAnsi="Times New Roman" w:cs="Times New Roman"/>
          <w:color w:val="000000"/>
          <w:sz w:val="24"/>
          <w:szCs w:val="24"/>
          <w:lang w:eastAsia="ru-RU"/>
        </w:rPr>
        <w:t>ным.</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color w:val="000000"/>
          <w:sz w:val="24"/>
          <w:szCs w:val="24"/>
          <w:lang w:eastAsia="ru-RU"/>
        </w:rPr>
      </w:pPr>
      <w:r w:rsidRPr="00AF540A">
        <w:rPr>
          <w:rFonts w:ascii="Times New Roman" w:eastAsia="Times New Roman" w:hAnsi="Times New Roman" w:cs="Times New Roman"/>
          <w:color w:val="000000"/>
          <w:sz w:val="24"/>
          <w:szCs w:val="24"/>
          <w:lang w:eastAsia="ru-RU"/>
        </w:rPr>
        <w:t>Система дополнительного образования включает в себя 6 образовательных учреждений, в которых обучалось 2 776 детей дошкольного и школьного возрастов.</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Особенности системы образования в Слюдянском районе продиктованы, прежде всего, направлениями государственной политики в российской образовательной сфере.</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 xml:space="preserve">Комитет по социальной политике и культуре, являясь учредителем образовательных организаций различного уровня образования, выстраивает стратегию работы в соответствии с Государственной программой РФ «Развитие образования» на 2018 – 2025 годы, которая предполагает реализацию подпрограмм, направленных на </w:t>
      </w:r>
      <w:r w:rsidRPr="00AF540A">
        <w:rPr>
          <w:rFonts w:ascii="Times New Roman" w:eastAsia="Times New Roman" w:hAnsi="Times New Roman" w:cs="Times New Roman"/>
          <w:sz w:val="24"/>
          <w:szCs w:val="24"/>
          <w:lang w:eastAsia="ru-RU"/>
        </w:rPr>
        <w:lastRenderedPageBreak/>
        <w:t xml:space="preserve">повышение качества и доступности дошкольного, общего, дополнительного и профессионального образования. </w:t>
      </w:r>
    </w:p>
    <w:p w:rsidR="00AF540A" w:rsidRPr="00AF540A" w:rsidRDefault="00AF540A" w:rsidP="00AF540A">
      <w:pPr>
        <w:shd w:val="clear" w:color="auto" w:fill="FFFFFF" w:themeFill="background1"/>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 xml:space="preserve">Исходя из этого, можно выделить приоритетную задачу образовательной системы Слюдянского района – это повышение качества всех уровней образования, развитие системы его доступности для реализации интересов, способностей и умений подрастающего поколения.   </w:t>
      </w:r>
    </w:p>
    <w:p w:rsidR="00AF540A" w:rsidRPr="00AF540A" w:rsidRDefault="00AF540A" w:rsidP="00AF540A">
      <w:pPr>
        <w:shd w:val="clear" w:color="auto" w:fill="FFFFFF" w:themeFill="background1"/>
        <w:spacing w:after="0" w:line="240" w:lineRule="auto"/>
        <w:ind w:firstLine="709"/>
        <w:jc w:val="both"/>
        <w:rPr>
          <w:rFonts w:ascii="Times New Roman" w:eastAsia="Times New Roman" w:hAnsi="Times New Roman" w:cs="Times New Roman"/>
          <w:color w:val="000000"/>
          <w:sz w:val="24"/>
          <w:szCs w:val="24"/>
          <w:shd w:val="clear" w:color="auto" w:fill="FFFFFF"/>
          <w:lang w:eastAsia="ru-RU"/>
        </w:rPr>
      </w:pPr>
      <w:r w:rsidRPr="00AF540A">
        <w:rPr>
          <w:rFonts w:ascii="Times New Roman" w:eastAsia="Times New Roman" w:hAnsi="Times New Roman" w:cs="Times New Roman"/>
          <w:color w:val="000000"/>
          <w:sz w:val="24"/>
          <w:szCs w:val="24"/>
          <w:lang w:eastAsia="ru-RU"/>
        </w:rPr>
        <w:t xml:space="preserve">Для выполнения указанных задач в 2019 – 2020 учебном году образовательная система Слюдянского района была </w:t>
      </w:r>
      <w:r w:rsidRPr="00AF540A">
        <w:rPr>
          <w:rFonts w:ascii="Times New Roman" w:eastAsia="Times New Roman" w:hAnsi="Times New Roman" w:cs="Times New Roman"/>
          <w:color w:val="000000"/>
          <w:sz w:val="24"/>
          <w:szCs w:val="24"/>
          <w:shd w:val="clear" w:color="auto" w:fill="FFFFFF"/>
          <w:lang w:eastAsia="ru-RU"/>
        </w:rPr>
        <w:t>подготовлена к реализации и вступила в национальный проект «Образование».</w:t>
      </w:r>
    </w:p>
    <w:p w:rsidR="00AF540A" w:rsidRPr="00AF540A" w:rsidRDefault="00AF540A" w:rsidP="00AF540A">
      <w:pPr>
        <w:shd w:val="clear" w:color="auto" w:fill="FFFFFF" w:themeFill="background1"/>
        <w:spacing w:after="0" w:line="240" w:lineRule="auto"/>
        <w:ind w:firstLine="709"/>
        <w:jc w:val="both"/>
        <w:rPr>
          <w:rFonts w:ascii="Times New Roman" w:eastAsia="Times New Roman" w:hAnsi="Times New Roman" w:cs="Times New Roman"/>
          <w:color w:val="000000"/>
          <w:sz w:val="24"/>
          <w:szCs w:val="24"/>
          <w:shd w:val="clear" w:color="auto" w:fill="FFFFFF"/>
          <w:lang w:eastAsia="ru-RU"/>
        </w:rPr>
      </w:pPr>
    </w:p>
    <w:p w:rsidR="00AF540A" w:rsidRPr="00AF540A" w:rsidRDefault="00AF540A" w:rsidP="00AF540A">
      <w:pPr>
        <w:spacing w:after="0" w:line="240" w:lineRule="auto"/>
        <w:ind w:right="-2" w:firstLine="567"/>
        <w:jc w:val="center"/>
        <w:rPr>
          <w:rFonts w:ascii="Times New Roman" w:eastAsia="Times New Roman" w:hAnsi="Times New Roman" w:cs="Times New Roman"/>
          <w:bCs/>
          <w:color w:val="000000" w:themeColor="text1"/>
          <w:sz w:val="24"/>
          <w:szCs w:val="24"/>
          <w:lang w:eastAsia="ru-RU"/>
        </w:rPr>
      </w:pPr>
      <w:r w:rsidRPr="00AF540A">
        <w:rPr>
          <w:rFonts w:ascii="Times New Roman" w:eastAsia="Times New Roman" w:hAnsi="Times New Roman" w:cs="Times New Roman"/>
          <w:bCs/>
          <w:color w:val="000000" w:themeColor="text1"/>
          <w:sz w:val="24"/>
          <w:szCs w:val="24"/>
          <w:lang w:eastAsia="ru-RU"/>
        </w:rPr>
        <w:t>Категорирование объектов образования</w:t>
      </w:r>
    </w:p>
    <w:p w:rsidR="00AF540A" w:rsidRPr="00AF540A" w:rsidRDefault="00AF540A" w:rsidP="00AF540A">
      <w:pPr>
        <w:spacing w:after="0" w:line="240" w:lineRule="auto"/>
        <w:ind w:right="-2" w:firstLine="567"/>
        <w:jc w:val="both"/>
        <w:rPr>
          <w:rFonts w:ascii="Times New Roman" w:eastAsia="Times New Roman" w:hAnsi="Times New Roman" w:cs="Times New Roman"/>
          <w:bCs/>
          <w:color w:val="000000" w:themeColor="text1"/>
          <w:sz w:val="24"/>
          <w:szCs w:val="24"/>
          <w:lang w:eastAsia="ru-RU"/>
        </w:rPr>
      </w:pPr>
    </w:p>
    <w:p w:rsidR="00AF540A" w:rsidRPr="00AF540A" w:rsidRDefault="00AF540A" w:rsidP="00AF540A">
      <w:pPr>
        <w:spacing w:after="0" w:line="240" w:lineRule="auto"/>
        <w:ind w:right="-2" w:firstLine="567"/>
        <w:jc w:val="both"/>
        <w:rPr>
          <w:rFonts w:ascii="Times New Roman" w:eastAsia="Times New Roman" w:hAnsi="Times New Roman" w:cs="Times New Roman"/>
          <w:color w:val="000000" w:themeColor="text1"/>
          <w:sz w:val="24"/>
          <w:szCs w:val="24"/>
          <w:lang w:eastAsia="ru-RU"/>
        </w:rPr>
      </w:pPr>
      <w:proofErr w:type="gramStart"/>
      <w:r w:rsidRPr="00AF540A">
        <w:rPr>
          <w:rFonts w:ascii="Times New Roman" w:eastAsia="Times New Roman" w:hAnsi="Times New Roman" w:cs="Times New Roman"/>
          <w:bCs/>
          <w:color w:val="000000" w:themeColor="text1"/>
          <w:sz w:val="24"/>
          <w:szCs w:val="24"/>
          <w:lang w:eastAsia="ru-RU"/>
        </w:rPr>
        <w:t xml:space="preserve">Во исполнение </w:t>
      </w:r>
      <w:hyperlink r:id="rId48" w:history="1">
        <w:r w:rsidRPr="00AF540A">
          <w:rPr>
            <w:rFonts w:ascii="Times New Roman" w:eastAsia="Times New Roman" w:hAnsi="Times New Roman" w:cs="Times New Roman"/>
            <w:color w:val="000000" w:themeColor="text1"/>
            <w:sz w:val="24"/>
            <w:szCs w:val="24"/>
            <w:lang w:eastAsia="ru-RU"/>
          </w:rPr>
          <w:t>Постановления Правительства РФ от 2.08. 2019 г. № 1006 «Об утверждении требований к антитеррористической защищенности объектов (территорий) Министерства просвещения Российской Федерации и объектов (территорий), относящихся к сфере деятельности Министерства просвещения Российской Федерации, и формы паспорта безопасности этих объектов (территорий)»</w:t>
        </w:r>
      </w:hyperlink>
      <w:r w:rsidRPr="00AF540A">
        <w:rPr>
          <w:rFonts w:ascii="Times New Roman" w:eastAsia="Times New Roman" w:hAnsi="Times New Roman" w:cs="Times New Roman"/>
          <w:bCs/>
          <w:color w:val="000000" w:themeColor="text1"/>
          <w:sz w:val="24"/>
          <w:szCs w:val="24"/>
          <w:lang w:eastAsia="ru-RU"/>
        </w:rPr>
        <w:t xml:space="preserve"> бюджетными образовательными учреждениями Слюдянского муниципального района проведена работа </w:t>
      </w:r>
      <w:r w:rsidRPr="00AF540A">
        <w:rPr>
          <w:rFonts w:ascii="Times New Roman" w:eastAsia="Times New Roman" w:hAnsi="Times New Roman" w:cs="Times New Roman"/>
          <w:color w:val="000000" w:themeColor="text1"/>
          <w:sz w:val="24"/>
          <w:szCs w:val="24"/>
          <w:lang w:eastAsia="ru-RU"/>
        </w:rPr>
        <w:t>по обследованию и категорированию объектов образования.</w:t>
      </w:r>
      <w:proofErr w:type="gramEnd"/>
      <w:r w:rsidRPr="00AF540A">
        <w:rPr>
          <w:rFonts w:ascii="Times New Roman" w:eastAsia="Times New Roman" w:hAnsi="Times New Roman" w:cs="Times New Roman"/>
          <w:color w:val="000000" w:themeColor="text1"/>
          <w:sz w:val="24"/>
          <w:szCs w:val="24"/>
          <w:lang w:eastAsia="ru-RU"/>
        </w:rPr>
        <w:t xml:space="preserve"> Комиссией по обследованию и категорированию 34 образовательных учреждений проведено</w:t>
      </w:r>
      <w:r w:rsidRPr="00AF540A">
        <w:rPr>
          <w:rFonts w:ascii="Times New Roman" w:eastAsia="Times New Roman" w:hAnsi="Times New Roman" w:cs="Times New Roman"/>
          <w:bCs/>
          <w:color w:val="000000" w:themeColor="text1"/>
          <w:spacing w:val="-1"/>
          <w:sz w:val="24"/>
          <w:szCs w:val="24"/>
          <w:lang w:eastAsia="ru-RU"/>
        </w:rPr>
        <w:t xml:space="preserve"> обследование и категорирование 42 объектов. По результатам работы комиссией </w:t>
      </w:r>
      <w:r w:rsidRPr="00AF540A">
        <w:rPr>
          <w:rFonts w:ascii="Times New Roman" w:eastAsia="Times New Roman" w:hAnsi="Times New Roman" w:cs="Times New Roman"/>
          <w:color w:val="000000" w:themeColor="text1"/>
          <w:sz w:val="24"/>
          <w:szCs w:val="24"/>
          <w:lang w:eastAsia="ru-RU"/>
        </w:rPr>
        <w:t xml:space="preserve">установлена 3 категория опасности 19 объектам, 4 категория опасности установлена 23 объектам. Все образовательные организации Слюдянского муниципального района разработали и согласовали в надзорных органах паспорта безопасности объектов (территорий). </w:t>
      </w:r>
    </w:p>
    <w:p w:rsidR="00AF540A" w:rsidRDefault="00AF540A" w:rsidP="00AF540A">
      <w:pPr>
        <w:spacing w:after="0" w:line="240" w:lineRule="auto"/>
        <w:ind w:firstLine="709"/>
        <w:contextualSpacing/>
        <w:jc w:val="center"/>
        <w:rPr>
          <w:rFonts w:ascii="Times New Roman" w:eastAsia="Times New Roman" w:hAnsi="Times New Roman" w:cs="Times New Roman"/>
          <w:bCs/>
          <w:sz w:val="24"/>
          <w:szCs w:val="24"/>
          <w:lang w:eastAsia="ru-RU"/>
        </w:rPr>
      </w:pPr>
    </w:p>
    <w:p w:rsidR="00AF540A" w:rsidRPr="00AF540A" w:rsidRDefault="00AF540A" w:rsidP="00AF540A">
      <w:pPr>
        <w:spacing w:after="0" w:line="240" w:lineRule="auto"/>
        <w:ind w:firstLine="709"/>
        <w:contextualSpacing/>
        <w:jc w:val="center"/>
        <w:rPr>
          <w:rFonts w:ascii="Times New Roman" w:eastAsia="Times New Roman" w:hAnsi="Times New Roman" w:cs="Times New Roman"/>
          <w:bCs/>
          <w:sz w:val="24"/>
          <w:szCs w:val="24"/>
          <w:lang w:eastAsia="ru-RU"/>
        </w:rPr>
      </w:pPr>
      <w:r w:rsidRPr="00AF540A">
        <w:rPr>
          <w:rFonts w:ascii="Times New Roman" w:eastAsia="Times New Roman" w:hAnsi="Times New Roman" w:cs="Times New Roman"/>
          <w:bCs/>
          <w:sz w:val="24"/>
          <w:szCs w:val="24"/>
          <w:lang w:eastAsia="ru-RU"/>
        </w:rPr>
        <w:t>Приемка образовательных учреждений к началу учебного года</w:t>
      </w:r>
    </w:p>
    <w:p w:rsidR="00AF540A" w:rsidRPr="00AF540A" w:rsidRDefault="00AF540A" w:rsidP="00AF540A">
      <w:pPr>
        <w:spacing w:after="0" w:line="240" w:lineRule="auto"/>
        <w:ind w:firstLine="709"/>
        <w:contextualSpacing/>
        <w:jc w:val="both"/>
        <w:rPr>
          <w:rFonts w:ascii="Times New Roman" w:eastAsia="Times New Roman" w:hAnsi="Times New Roman" w:cs="Times New Roman"/>
          <w:bCs/>
          <w:sz w:val="24"/>
          <w:szCs w:val="24"/>
          <w:lang w:eastAsia="ru-RU"/>
        </w:rPr>
      </w:pP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В соответствии с постановлением администрации Слюдянского муниципального района в целях проверки готовности образовательных учреждений к новому учебному году в августе 2020 г. осуществила работу комиссия по приемке образовательных учреждений Слюдянского муниципального района к новому 2020-2021 учебному году.</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В состав комиссии по приемке образовательных учреждений вошли сотрудники отдела полиции, сотрудники территориального отдела государственного пожарного надзора, сотрудники отдела трудовых отношений администрации района. Впервые в состав комиссии был включен заместитель прокурора Хамаганов Александр Иванович. Замечаний и претензий с его стороны выявлено не было ни по качеству подготовки учебных учреждений, ни по процедуре приемки. Сотрудниками надзорных органов проведена проверка реализации мероприятий по обеспечению антитеррористической защищенности, исполнения требований пожарной безопасности в образовательных организациях района. Нарушений требований пожарной и антитеррористической безопасности образовательных учреждений не выявлено. Замечания сотрудников отдела трудовых отношений были устранены. По результатам работы всеми членами комиссии подписаны акты о готовности всех образовательных организаций к новому 2020-2021 учебному году.</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Все учебные учреждения района своевременно и качественно были приняты комиссией к началу учебного года.</w:t>
      </w:r>
    </w:p>
    <w:p w:rsidR="00AF540A" w:rsidRDefault="00AF540A" w:rsidP="00AF540A">
      <w:pPr>
        <w:tabs>
          <w:tab w:val="left" w:pos="0"/>
        </w:tabs>
        <w:spacing w:after="0" w:line="240" w:lineRule="auto"/>
        <w:jc w:val="center"/>
        <w:rPr>
          <w:rFonts w:ascii="Times New Roman" w:eastAsia="Times New Roman" w:hAnsi="Times New Roman" w:cs="Times New Roman"/>
          <w:color w:val="000000"/>
          <w:sz w:val="24"/>
          <w:szCs w:val="24"/>
          <w:lang w:eastAsia="ru-RU"/>
        </w:rPr>
      </w:pPr>
    </w:p>
    <w:p w:rsidR="00D90D3E" w:rsidRDefault="00D90D3E" w:rsidP="00D90D3E">
      <w:pPr>
        <w:spacing w:after="0" w:line="240" w:lineRule="auto"/>
        <w:jc w:val="center"/>
        <w:rPr>
          <w:rFonts w:ascii="Times New Roman" w:eastAsia="Times New Roman" w:hAnsi="Times New Roman" w:cs="Times New Roman"/>
          <w:b/>
          <w:sz w:val="24"/>
          <w:szCs w:val="24"/>
          <w:lang w:eastAsia="ru-RU"/>
        </w:rPr>
      </w:pPr>
      <w:r w:rsidRPr="00CF66C0">
        <w:rPr>
          <w:rFonts w:ascii="Times New Roman" w:eastAsia="Times New Roman" w:hAnsi="Times New Roman" w:cs="Times New Roman"/>
          <w:noProof/>
          <w:sz w:val="24"/>
          <w:szCs w:val="24"/>
          <w:lang w:eastAsia="ru-RU"/>
        </w:rPr>
        <mc:AlternateContent>
          <mc:Choice Requires="wps">
            <w:drawing>
              <wp:inline distT="0" distB="0" distL="0" distR="0" wp14:anchorId="32A3E0D7" wp14:editId="53F5582B">
                <wp:extent cx="5838825" cy="320675"/>
                <wp:effectExtent l="95250" t="38100" r="104775" b="117475"/>
                <wp:docPr id="56" name="Прямоугольник 56"/>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770FB3" w:rsidRDefault="008F3F25" w:rsidP="00D90D3E">
                            <w:pPr>
                              <w:jc w:val="center"/>
                              <w:rPr>
                                <w:rFonts w:ascii="Times New Roman" w:hAnsi="Times New Roman" w:cs="Times New Roman"/>
                                <w:b/>
                                <w:color w:val="FFFFFF" w:themeColor="background1"/>
                                <w:sz w:val="24"/>
                                <w:szCs w:val="24"/>
                              </w:rPr>
                            </w:pPr>
                            <w:r w:rsidRPr="00770FB3">
                              <w:rPr>
                                <w:rFonts w:ascii="Times New Roman" w:hAnsi="Times New Roman" w:cs="Times New Roman"/>
                                <w:b/>
                                <w:color w:val="FFFFFF" w:themeColor="background1"/>
                                <w:sz w:val="24"/>
                                <w:szCs w:val="24"/>
                              </w:rPr>
                              <w:t>ДОШКОЛЬНОЕ ОБРАЗОВАНИЕ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56" o:spid="_x0000_s1053"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8F3F25" w:rsidRPr="00770FB3" w:rsidRDefault="008F3F25" w:rsidP="00D90D3E">
                      <w:pPr>
                        <w:jc w:val="center"/>
                        <w:rPr>
                          <w:rFonts w:ascii="Times New Roman" w:hAnsi="Times New Roman" w:cs="Times New Roman"/>
                          <w:b/>
                          <w:color w:val="FFFFFF" w:themeColor="background1"/>
                          <w:sz w:val="24"/>
                          <w:szCs w:val="24"/>
                        </w:rPr>
                      </w:pPr>
                      <w:r w:rsidRPr="00770FB3">
                        <w:rPr>
                          <w:rFonts w:ascii="Times New Roman" w:hAnsi="Times New Roman" w:cs="Times New Roman"/>
                          <w:b/>
                          <w:color w:val="FFFFFF" w:themeColor="background1"/>
                          <w:sz w:val="24"/>
                          <w:szCs w:val="24"/>
                        </w:rPr>
                        <w:t>ДОШКОЛЬНОЕ ОБРАЗОВАНИЕ</w:t>
                      </w:r>
                    </w:p>
                  </w:txbxContent>
                </v:textbox>
                <w10:anchorlock/>
              </v:rect>
            </w:pict>
          </mc:Fallback>
        </mc:AlternateConten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 xml:space="preserve">Всего в Слюдянском районе зарегистрировано 4185 детей дошкольного возраста. </w:t>
      </w:r>
      <w:proofErr w:type="gramStart"/>
      <w:r w:rsidRPr="00AF540A">
        <w:rPr>
          <w:rFonts w:ascii="Times New Roman" w:eastAsia="Times New Roman" w:hAnsi="Times New Roman" w:cs="Times New Roman"/>
          <w:sz w:val="24"/>
          <w:szCs w:val="24"/>
          <w:lang w:eastAsia="ru-RU"/>
        </w:rPr>
        <w:t>Из них охвачены услугами дошкольного образования 2015 детей (48,1%), в том числе:</w:t>
      </w:r>
      <w:proofErr w:type="gramEnd"/>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lastRenderedPageBreak/>
        <w:t xml:space="preserve">- в муниципальных дошкольных образовательных учреждениях – 1739 детей, </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 в негосударственных ДОУ – 276 детей.</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Общее количество детей дошкольного возраста от 0 до 7 лет, не охваченных услугами дошкольных учреждений, составляет 2170 человек. Состоит на регистрационном учете в качестве нуждающихся 573 ребенка, все дети возрастной категории от 0 до 3 лет. Очередность детей в ДОУ в возрасте с 3 до 7 лет полностью отсутствует.</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Муниципальная система дошкольного образования представлена следующими характеристиками:</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Учреждений дошкольного образования – 17;</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Количество педагогических работников – 171 (из них воспитателей- 143);</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Средняя наполняемость групп – 20,2 чел.;</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Численность воспитанников на одного воспитателя – 12,1 чел.;</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Охват детей услугами дошкольного образования – 55,9%;</w:t>
      </w:r>
    </w:p>
    <w:p w:rsidR="00AF540A" w:rsidRPr="00AF540A" w:rsidRDefault="00AF540A" w:rsidP="00AF540A">
      <w:pPr>
        <w:spacing w:after="0" w:line="240" w:lineRule="auto"/>
        <w:ind w:firstLine="709"/>
        <w:contextualSpacing/>
        <w:jc w:val="both"/>
        <w:rPr>
          <w:rFonts w:ascii="Times New Roman" w:eastAsia="Times New Roman" w:hAnsi="Times New Roman" w:cs="Times New Roman"/>
          <w:sz w:val="24"/>
          <w:szCs w:val="24"/>
          <w:lang w:eastAsia="ru-RU"/>
        </w:rPr>
      </w:pPr>
      <w:r w:rsidRPr="00AF540A">
        <w:rPr>
          <w:rFonts w:ascii="Times New Roman" w:eastAsia="Times New Roman" w:hAnsi="Times New Roman" w:cs="Times New Roman"/>
          <w:sz w:val="24"/>
          <w:szCs w:val="24"/>
          <w:lang w:eastAsia="ru-RU"/>
        </w:rPr>
        <w:t>Численность детей-инвалидов и детей с ОВЗ в дошкольных учреждениях – 21 чел.</w:t>
      </w:r>
    </w:p>
    <w:p w:rsidR="00D90D3E" w:rsidRDefault="00D90D3E"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D90D3E" w:rsidRDefault="00D90D3E" w:rsidP="00D90D3E">
      <w:pPr>
        <w:spacing w:after="0" w:line="240" w:lineRule="auto"/>
        <w:jc w:val="both"/>
        <w:rPr>
          <w:rFonts w:ascii="Times New Roman" w:eastAsia="Times New Roman" w:hAnsi="Times New Roman" w:cs="Times New Roman"/>
          <w:sz w:val="24"/>
          <w:szCs w:val="24"/>
          <w:lang w:eastAsia="ru-RU"/>
        </w:rPr>
      </w:pPr>
      <w:r w:rsidRPr="002C727E">
        <w:rPr>
          <w:rFonts w:ascii="Times New Roman" w:eastAsia="Times New Roman" w:hAnsi="Times New Roman" w:cs="Times New Roman"/>
          <w:noProof/>
          <w:sz w:val="24"/>
          <w:szCs w:val="24"/>
          <w:lang w:eastAsia="ru-RU"/>
        </w:rPr>
        <mc:AlternateContent>
          <mc:Choice Requires="wps">
            <w:drawing>
              <wp:inline distT="0" distB="0" distL="0" distR="0" wp14:anchorId="06444F14" wp14:editId="059A637F">
                <wp:extent cx="5838825" cy="262393"/>
                <wp:effectExtent l="57150" t="38100" r="104775" b="118745"/>
                <wp:docPr id="57" name="Прямоугольник 57"/>
                <wp:cNvGraphicFramePr/>
                <a:graphic xmlns:a="http://schemas.openxmlformats.org/drawingml/2006/main">
                  <a:graphicData uri="http://schemas.microsoft.com/office/word/2010/wordprocessingShape">
                    <wps:wsp>
                      <wps:cNvSpPr/>
                      <wps:spPr>
                        <a:xfrm>
                          <a:off x="0" y="0"/>
                          <a:ext cx="5838825" cy="262393"/>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A179F5" w:rsidRDefault="008F3F25" w:rsidP="00D90D3E">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НАЧАЛЬНОЕ, ОСНОВНОЕ И СРЕДНЕЕ ОБРАЗОВАНИЕ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57" o:spid="_x0000_s1054" style="width:459.75pt;height:2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8F3F25" w:rsidRPr="00A179F5" w:rsidRDefault="008F3F25" w:rsidP="00D90D3E">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НАЧАЛЬНОЕ, ОСНОВНОЕ И СРЕДНЕЕ ОБРАЗОВАНИЕ</w:t>
                      </w:r>
                    </w:p>
                  </w:txbxContent>
                </v:textbox>
                <w10:anchorlock/>
              </v:rect>
            </w:pict>
          </mc:Fallback>
        </mc:AlternateConten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Муниципальная система общего образования представлена следующими характеристиками:</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учреждений общего образования - 16 школ;</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xml:space="preserve">- количество педагогических работников - 388 (из них учителей - 294);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xml:space="preserve">- количество обучающихся – 5058 чел.;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xml:space="preserve">- численность учеников на 1 учителя - 17 чел.;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средняя наполняемость классов - 21,3 чел.;</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доля педагогов в возрасте до 35 лет -25,7 %;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доля педагогических работников пенсионного возраста - 27,5 %.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xml:space="preserve">Полностью осуществлен переход на работу учреждений образования в режиме пятидневной учебной недели.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center"/>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Статистика выпускников, получивших аттестаты о среднем общем образовании:</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xml:space="preserve">В 2019-2020 учебному году ЕГЭ не проводился, итоговые отметки в аттестаты выставлялись по результатам промежуточной аттестации, все 252 учащихся 11 классов получили аттестаты о среднем общем образовании.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Информация о выпускниках 11-х классов, получивших медали «За особые успехи в учении»</w:t>
      </w:r>
    </w:p>
    <w:p w:rsid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tbl>
      <w:tblPr>
        <w:tblStyle w:val="a3"/>
        <w:tblW w:w="0" w:type="auto"/>
        <w:tblInd w:w="1072" w:type="dxa"/>
        <w:tblLook w:val="04A0" w:firstRow="1" w:lastRow="0" w:firstColumn="1" w:lastColumn="0" w:noHBand="0" w:noVBand="1"/>
      </w:tblPr>
      <w:tblGrid>
        <w:gridCol w:w="2373"/>
        <w:gridCol w:w="1029"/>
        <w:gridCol w:w="851"/>
        <w:gridCol w:w="1020"/>
        <w:gridCol w:w="850"/>
      </w:tblGrid>
      <w:tr w:rsidR="004C5808" w:rsidTr="004C5808">
        <w:tc>
          <w:tcPr>
            <w:tcW w:w="2373" w:type="dxa"/>
          </w:tcPr>
          <w:p w:rsidR="004C5808" w:rsidRPr="004C5808" w:rsidRDefault="004C5808" w:rsidP="008439FE">
            <w:pPr>
              <w:rPr>
                <w:rFonts w:ascii="Times New Roman" w:hAnsi="Times New Roman" w:cs="Times New Roman"/>
                <w:b/>
                <w:sz w:val="24"/>
                <w:szCs w:val="24"/>
              </w:rPr>
            </w:pPr>
            <w:r w:rsidRPr="004C5808">
              <w:rPr>
                <w:rFonts w:ascii="Times New Roman" w:hAnsi="Times New Roman" w:cs="Times New Roman"/>
                <w:b/>
                <w:sz w:val="24"/>
                <w:szCs w:val="24"/>
              </w:rPr>
              <w:t>Школа / год</w:t>
            </w:r>
          </w:p>
        </w:tc>
        <w:tc>
          <w:tcPr>
            <w:tcW w:w="1029" w:type="dxa"/>
          </w:tcPr>
          <w:p w:rsidR="004C5808" w:rsidRPr="004C5808" w:rsidRDefault="004C5808" w:rsidP="008439FE">
            <w:pPr>
              <w:rPr>
                <w:rFonts w:ascii="Times New Roman" w:hAnsi="Times New Roman" w:cs="Times New Roman"/>
                <w:b/>
                <w:sz w:val="24"/>
                <w:szCs w:val="24"/>
              </w:rPr>
            </w:pPr>
            <w:r w:rsidRPr="004C5808">
              <w:rPr>
                <w:rFonts w:ascii="Times New Roman" w:hAnsi="Times New Roman" w:cs="Times New Roman"/>
                <w:b/>
                <w:sz w:val="24"/>
                <w:szCs w:val="24"/>
              </w:rPr>
              <w:t>2017</w:t>
            </w:r>
          </w:p>
        </w:tc>
        <w:tc>
          <w:tcPr>
            <w:tcW w:w="851" w:type="dxa"/>
          </w:tcPr>
          <w:p w:rsidR="004C5808" w:rsidRPr="004C5808" w:rsidRDefault="004C5808" w:rsidP="008439FE">
            <w:pPr>
              <w:rPr>
                <w:rFonts w:ascii="Times New Roman" w:hAnsi="Times New Roman" w:cs="Times New Roman"/>
                <w:b/>
                <w:sz w:val="24"/>
                <w:szCs w:val="24"/>
              </w:rPr>
            </w:pPr>
            <w:r w:rsidRPr="004C5808">
              <w:rPr>
                <w:rFonts w:ascii="Times New Roman" w:hAnsi="Times New Roman" w:cs="Times New Roman"/>
                <w:b/>
                <w:sz w:val="24"/>
                <w:szCs w:val="24"/>
              </w:rPr>
              <w:t>2018</w:t>
            </w:r>
          </w:p>
        </w:tc>
        <w:tc>
          <w:tcPr>
            <w:tcW w:w="1020" w:type="dxa"/>
          </w:tcPr>
          <w:p w:rsidR="004C5808" w:rsidRPr="004C5808" w:rsidRDefault="004C5808" w:rsidP="008439FE">
            <w:pPr>
              <w:rPr>
                <w:rFonts w:ascii="Times New Roman" w:hAnsi="Times New Roman" w:cs="Times New Roman"/>
                <w:b/>
                <w:sz w:val="24"/>
                <w:szCs w:val="24"/>
              </w:rPr>
            </w:pPr>
            <w:r w:rsidRPr="004C5808">
              <w:rPr>
                <w:rFonts w:ascii="Times New Roman" w:hAnsi="Times New Roman" w:cs="Times New Roman"/>
                <w:b/>
                <w:sz w:val="24"/>
                <w:szCs w:val="24"/>
              </w:rPr>
              <w:t>2019</w:t>
            </w:r>
          </w:p>
        </w:tc>
        <w:tc>
          <w:tcPr>
            <w:tcW w:w="850" w:type="dxa"/>
          </w:tcPr>
          <w:p w:rsidR="004C5808" w:rsidRPr="004C5808" w:rsidRDefault="004C5808" w:rsidP="008439FE">
            <w:pPr>
              <w:rPr>
                <w:rFonts w:ascii="Times New Roman" w:hAnsi="Times New Roman" w:cs="Times New Roman"/>
                <w:b/>
                <w:sz w:val="24"/>
                <w:szCs w:val="24"/>
              </w:rPr>
            </w:pPr>
            <w:r w:rsidRPr="004C5808">
              <w:rPr>
                <w:rFonts w:ascii="Times New Roman" w:hAnsi="Times New Roman" w:cs="Times New Roman"/>
                <w:b/>
                <w:sz w:val="24"/>
                <w:szCs w:val="24"/>
              </w:rPr>
              <w:t>2020</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МБОУ СОШ № 2</w:t>
            </w:r>
          </w:p>
        </w:tc>
        <w:tc>
          <w:tcPr>
            <w:tcW w:w="1029" w:type="dxa"/>
          </w:tcPr>
          <w:p w:rsidR="004C5808" w:rsidRDefault="004C5808" w:rsidP="008439FE">
            <w:pPr>
              <w:rPr>
                <w:rFonts w:ascii="Times New Roman" w:hAnsi="Times New Roman" w:cs="Times New Roman"/>
                <w:sz w:val="24"/>
                <w:szCs w:val="24"/>
              </w:rPr>
            </w:pPr>
          </w:p>
        </w:tc>
        <w:tc>
          <w:tcPr>
            <w:tcW w:w="851" w:type="dxa"/>
          </w:tcPr>
          <w:p w:rsidR="004C5808" w:rsidRDefault="004C5808" w:rsidP="008439FE">
            <w:pPr>
              <w:rPr>
                <w:rFonts w:ascii="Times New Roman" w:hAnsi="Times New Roman" w:cs="Times New Roman"/>
                <w:sz w:val="24"/>
                <w:szCs w:val="24"/>
              </w:rPr>
            </w:pPr>
          </w:p>
        </w:tc>
        <w:tc>
          <w:tcPr>
            <w:tcW w:w="102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w:t>
            </w: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2</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МБОУ СОШ № 4</w:t>
            </w:r>
          </w:p>
        </w:tc>
        <w:tc>
          <w:tcPr>
            <w:tcW w:w="1029"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3</w:t>
            </w:r>
          </w:p>
        </w:tc>
        <w:tc>
          <w:tcPr>
            <w:tcW w:w="851" w:type="dxa"/>
          </w:tcPr>
          <w:p w:rsidR="004C5808" w:rsidRDefault="004C5808" w:rsidP="008439FE">
            <w:pPr>
              <w:rPr>
                <w:rFonts w:ascii="Times New Roman" w:hAnsi="Times New Roman" w:cs="Times New Roman"/>
                <w:sz w:val="24"/>
                <w:szCs w:val="24"/>
              </w:rPr>
            </w:pPr>
          </w:p>
        </w:tc>
        <w:tc>
          <w:tcPr>
            <w:tcW w:w="102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3</w:t>
            </w: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6</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МБОУ СОШ № 7</w:t>
            </w:r>
          </w:p>
        </w:tc>
        <w:tc>
          <w:tcPr>
            <w:tcW w:w="1029" w:type="dxa"/>
          </w:tcPr>
          <w:p w:rsidR="004C5808" w:rsidRDefault="004C5808" w:rsidP="008439FE">
            <w:pPr>
              <w:rPr>
                <w:rFonts w:ascii="Times New Roman" w:hAnsi="Times New Roman" w:cs="Times New Roman"/>
                <w:sz w:val="24"/>
                <w:szCs w:val="24"/>
              </w:rPr>
            </w:pPr>
          </w:p>
        </w:tc>
        <w:tc>
          <w:tcPr>
            <w:tcW w:w="851"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5</w:t>
            </w:r>
          </w:p>
        </w:tc>
        <w:tc>
          <w:tcPr>
            <w:tcW w:w="1020" w:type="dxa"/>
          </w:tcPr>
          <w:p w:rsidR="004C5808" w:rsidRDefault="004C5808" w:rsidP="008439FE">
            <w:pPr>
              <w:rPr>
                <w:rFonts w:ascii="Times New Roman" w:hAnsi="Times New Roman" w:cs="Times New Roman"/>
                <w:sz w:val="24"/>
                <w:szCs w:val="24"/>
              </w:rPr>
            </w:pPr>
          </w:p>
        </w:tc>
        <w:tc>
          <w:tcPr>
            <w:tcW w:w="850" w:type="dxa"/>
          </w:tcPr>
          <w:p w:rsidR="004C5808" w:rsidRDefault="004C5808" w:rsidP="008439FE">
            <w:pPr>
              <w:rPr>
                <w:rFonts w:ascii="Times New Roman" w:hAnsi="Times New Roman" w:cs="Times New Roman"/>
                <w:sz w:val="24"/>
                <w:szCs w:val="24"/>
              </w:rPr>
            </w:pP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МБОУ СОШ № 10</w:t>
            </w:r>
          </w:p>
        </w:tc>
        <w:tc>
          <w:tcPr>
            <w:tcW w:w="1029"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3</w:t>
            </w:r>
          </w:p>
        </w:tc>
        <w:tc>
          <w:tcPr>
            <w:tcW w:w="851"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w:t>
            </w:r>
          </w:p>
        </w:tc>
        <w:tc>
          <w:tcPr>
            <w:tcW w:w="102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w:t>
            </w: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2</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МБОУ СОШ № 11</w:t>
            </w:r>
          </w:p>
        </w:tc>
        <w:tc>
          <w:tcPr>
            <w:tcW w:w="1029"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2</w:t>
            </w:r>
          </w:p>
        </w:tc>
        <w:tc>
          <w:tcPr>
            <w:tcW w:w="851" w:type="dxa"/>
          </w:tcPr>
          <w:p w:rsidR="004C5808" w:rsidRDefault="004C5808" w:rsidP="008439FE">
            <w:pPr>
              <w:rPr>
                <w:rFonts w:ascii="Times New Roman" w:hAnsi="Times New Roman" w:cs="Times New Roman"/>
                <w:sz w:val="24"/>
                <w:szCs w:val="24"/>
              </w:rPr>
            </w:pPr>
          </w:p>
        </w:tc>
        <w:tc>
          <w:tcPr>
            <w:tcW w:w="1020" w:type="dxa"/>
          </w:tcPr>
          <w:p w:rsidR="004C5808" w:rsidRDefault="004C5808" w:rsidP="008439FE">
            <w:pPr>
              <w:rPr>
                <w:rFonts w:ascii="Times New Roman" w:hAnsi="Times New Roman" w:cs="Times New Roman"/>
                <w:sz w:val="24"/>
                <w:szCs w:val="24"/>
              </w:rPr>
            </w:pP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3</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МБОУ СОШ № 12</w:t>
            </w:r>
          </w:p>
        </w:tc>
        <w:tc>
          <w:tcPr>
            <w:tcW w:w="1029"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7</w:t>
            </w:r>
          </w:p>
        </w:tc>
        <w:tc>
          <w:tcPr>
            <w:tcW w:w="851"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8</w:t>
            </w:r>
          </w:p>
        </w:tc>
        <w:tc>
          <w:tcPr>
            <w:tcW w:w="102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w:t>
            </w: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5</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МБОУ СОШ № 49</w:t>
            </w:r>
          </w:p>
        </w:tc>
        <w:tc>
          <w:tcPr>
            <w:tcW w:w="1029" w:type="dxa"/>
          </w:tcPr>
          <w:p w:rsidR="004C5808" w:rsidRDefault="004C5808" w:rsidP="008439FE">
            <w:pPr>
              <w:rPr>
                <w:rFonts w:ascii="Times New Roman" w:hAnsi="Times New Roman" w:cs="Times New Roman"/>
                <w:sz w:val="24"/>
                <w:szCs w:val="24"/>
              </w:rPr>
            </w:pPr>
          </w:p>
        </w:tc>
        <w:tc>
          <w:tcPr>
            <w:tcW w:w="851" w:type="dxa"/>
          </w:tcPr>
          <w:p w:rsidR="004C5808" w:rsidRDefault="004C5808" w:rsidP="008439FE">
            <w:pPr>
              <w:rPr>
                <w:rFonts w:ascii="Times New Roman" w:hAnsi="Times New Roman" w:cs="Times New Roman"/>
                <w:sz w:val="24"/>
                <w:szCs w:val="24"/>
              </w:rPr>
            </w:pPr>
          </w:p>
        </w:tc>
        <w:tc>
          <w:tcPr>
            <w:tcW w:w="102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w:t>
            </w: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МБОУ СОШ № 50</w:t>
            </w:r>
          </w:p>
        </w:tc>
        <w:tc>
          <w:tcPr>
            <w:tcW w:w="1029"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4</w:t>
            </w:r>
          </w:p>
        </w:tc>
        <w:tc>
          <w:tcPr>
            <w:tcW w:w="851"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3</w:t>
            </w:r>
          </w:p>
        </w:tc>
        <w:tc>
          <w:tcPr>
            <w:tcW w:w="102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w:t>
            </w: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4</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Школа – интернат № 23 ОАО «РЖД»</w:t>
            </w:r>
          </w:p>
        </w:tc>
        <w:tc>
          <w:tcPr>
            <w:tcW w:w="1029"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w:t>
            </w:r>
          </w:p>
        </w:tc>
        <w:tc>
          <w:tcPr>
            <w:tcW w:w="851"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3</w:t>
            </w:r>
          </w:p>
        </w:tc>
        <w:tc>
          <w:tcPr>
            <w:tcW w:w="102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2</w:t>
            </w: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4</w:t>
            </w:r>
          </w:p>
        </w:tc>
      </w:tr>
      <w:tr w:rsidR="004C5808" w:rsidTr="004C5808">
        <w:tc>
          <w:tcPr>
            <w:tcW w:w="2373"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итого</w:t>
            </w:r>
          </w:p>
        </w:tc>
        <w:tc>
          <w:tcPr>
            <w:tcW w:w="1029"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20</w:t>
            </w:r>
          </w:p>
        </w:tc>
        <w:tc>
          <w:tcPr>
            <w:tcW w:w="851"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20</w:t>
            </w:r>
          </w:p>
        </w:tc>
        <w:tc>
          <w:tcPr>
            <w:tcW w:w="102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10</w:t>
            </w:r>
          </w:p>
        </w:tc>
        <w:tc>
          <w:tcPr>
            <w:tcW w:w="850" w:type="dxa"/>
          </w:tcPr>
          <w:p w:rsidR="004C5808" w:rsidRDefault="004C5808" w:rsidP="008439FE">
            <w:pPr>
              <w:rPr>
                <w:rFonts w:ascii="Times New Roman" w:hAnsi="Times New Roman" w:cs="Times New Roman"/>
                <w:sz w:val="24"/>
                <w:szCs w:val="24"/>
              </w:rPr>
            </w:pPr>
            <w:r>
              <w:rPr>
                <w:rFonts w:ascii="Times New Roman" w:hAnsi="Times New Roman" w:cs="Times New Roman"/>
                <w:sz w:val="24"/>
                <w:szCs w:val="24"/>
              </w:rPr>
              <w:t>27</w:t>
            </w:r>
          </w:p>
        </w:tc>
      </w:tr>
    </w:tbl>
    <w:p w:rsidR="004C5808" w:rsidRPr="00DA2471" w:rsidRDefault="004C5808"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xml:space="preserve">В 2019-2020 учебному году ОГЭ не проводился, итоговые отметки в аттестаты выставлялись по результатам промежуточной аттестации, все 433 учащихся 9 классов получили аттестаты об основном общем образовании.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color w:val="000000" w:themeColor="text1"/>
          <w:sz w:val="24"/>
          <w:szCs w:val="24"/>
          <w:shd w:val="clear" w:color="auto" w:fill="FFFFFF"/>
          <w:lang w:eastAsia="ru-RU"/>
        </w:rPr>
      </w:pPr>
      <w:r w:rsidRPr="00DA2471">
        <w:rPr>
          <w:rFonts w:ascii="Times New Roman" w:eastAsia="Times New Roman" w:hAnsi="Times New Roman" w:cs="Times New Roman"/>
          <w:color w:val="000000" w:themeColor="text1"/>
          <w:sz w:val="24"/>
          <w:szCs w:val="24"/>
          <w:shd w:val="clear" w:color="auto" w:fill="FFFFFF"/>
          <w:lang w:eastAsia="ru-RU"/>
        </w:rPr>
        <w:t>Ежегодно, в рамках плана работы Комитета по социальной политике и культуре (далее Комитет), организована работа территориальной психолого – медико – педагогической комиссии. В 2020 году обслед</w:t>
      </w:r>
      <w:r w:rsidR="00E466AD">
        <w:rPr>
          <w:rFonts w:ascii="Times New Roman" w:eastAsia="Times New Roman" w:hAnsi="Times New Roman" w:cs="Times New Roman"/>
          <w:color w:val="000000" w:themeColor="text1"/>
          <w:sz w:val="24"/>
          <w:szCs w:val="24"/>
          <w:shd w:val="clear" w:color="auto" w:fill="FFFFFF"/>
          <w:lang w:eastAsia="ru-RU"/>
        </w:rPr>
        <w:t xml:space="preserve">овано 156 детей  в возрасте от </w:t>
      </w:r>
      <w:r w:rsidRPr="00DA2471">
        <w:rPr>
          <w:rFonts w:ascii="Times New Roman" w:eastAsia="Times New Roman" w:hAnsi="Times New Roman" w:cs="Times New Roman"/>
          <w:color w:val="000000" w:themeColor="text1"/>
          <w:sz w:val="24"/>
          <w:szCs w:val="24"/>
          <w:shd w:val="clear" w:color="auto" w:fill="FFFFFF"/>
          <w:lang w:eastAsia="ru-RU"/>
        </w:rPr>
        <w:t>3</w:t>
      </w:r>
      <w:r w:rsidR="00E466AD">
        <w:rPr>
          <w:rFonts w:ascii="Times New Roman" w:eastAsia="Times New Roman" w:hAnsi="Times New Roman" w:cs="Times New Roman"/>
          <w:color w:val="000000" w:themeColor="text1"/>
          <w:sz w:val="24"/>
          <w:szCs w:val="24"/>
          <w:shd w:val="clear" w:color="auto" w:fill="FFFFFF"/>
          <w:lang w:eastAsia="ru-RU"/>
        </w:rPr>
        <w:t xml:space="preserve">- </w:t>
      </w:r>
      <w:r w:rsidRPr="00DA2471">
        <w:rPr>
          <w:rFonts w:ascii="Times New Roman" w:eastAsia="Times New Roman" w:hAnsi="Times New Roman" w:cs="Times New Roman"/>
          <w:color w:val="000000" w:themeColor="text1"/>
          <w:sz w:val="24"/>
          <w:szCs w:val="24"/>
          <w:shd w:val="clear" w:color="auto" w:fill="FFFFFF"/>
          <w:lang w:eastAsia="ru-RU"/>
        </w:rPr>
        <w:t>х  до 16 лет. В отношении 3 детей были даны рекомендации по условиям организации сдачи государственной итоговой аттестации, для остальных – даны рекомендации по программам обучения.   Отчет по итогам работы территориальной психолого – медико – педагогической комиссии за   2020 год отправлен  в федеральный ресурсный центр ПМПК г. Москва. Отчет принят без замечаний. </w:t>
      </w:r>
    </w:p>
    <w:p w:rsidR="00DA2471" w:rsidRPr="00DA2471" w:rsidRDefault="00DA2471" w:rsidP="00E466AD">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В</w:t>
      </w:r>
      <w:r w:rsidR="00E466AD">
        <w:rPr>
          <w:rFonts w:ascii="Times New Roman" w:eastAsia="Times New Roman" w:hAnsi="Times New Roman" w:cs="Times New Roman"/>
          <w:color w:val="000000" w:themeColor="text1"/>
          <w:sz w:val="24"/>
          <w:szCs w:val="24"/>
          <w:lang w:eastAsia="ru-RU"/>
        </w:rPr>
        <w:t xml:space="preserve"> </w:t>
      </w:r>
      <w:r w:rsidRPr="00DA2471">
        <w:rPr>
          <w:rFonts w:ascii="Times New Roman" w:eastAsia="Times New Roman" w:hAnsi="Times New Roman" w:cs="Times New Roman"/>
          <w:color w:val="000000" w:themeColor="text1"/>
          <w:sz w:val="24"/>
          <w:szCs w:val="24"/>
          <w:lang w:eastAsia="ru-RU"/>
        </w:rPr>
        <w:t>2020</w:t>
      </w:r>
      <w:r w:rsidR="00E466AD">
        <w:rPr>
          <w:rFonts w:ascii="Times New Roman" w:eastAsia="Times New Roman" w:hAnsi="Times New Roman" w:cs="Times New Roman"/>
          <w:color w:val="000000" w:themeColor="text1"/>
          <w:sz w:val="24"/>
          <w:szCs w:val="24"/>
          <w:lang w:eastAsia="ru-RU"/>
        </w:rPr>
        <w:t xml:space="preserve"> </w:t>
      </w:r>
      <w:r w:rsidRPr="00DA2471">
        <w:rPr>
          <w:rFonts w:ascii="Times New Roman" w:eastAsia="Times New Roman" w:hAnsi="Times New Roman" w:cs="Times New Roman"/>
          <w:color w:val="000000" w:themeColor="text1"/>
          <w:sz w:val="24"/>
          <w:szCs w:val="24"/>
          <w:lang w:eastAsia="ru-RU"/>
        </w:rPr>
        <w:t>году в социально</w:t>
      </w:r>
      <w:r w:rsidR="00E466AD">
        <w:rPr>
          <w:rFonts w:ascii="Times New Roman" w:eastAsia="Times New Roman" w:hAnsi="Times New Roman" w:cs="Times New Roman"/>
          <w:color w:val="000000" w:themeColor="text1"/>
          <w:sz w:val="24"/>
          <w:szCs w:val="24"/>
          <w:lang w:eastAsia="ru-RU"/>
        </w:rPr>
        <w:t xml:space="preserve"> – </w:t>
      </w:r>
      <w:r w:rsidRPr="00DA2471">
        <w:rPr>
          <w:rFonts w:ascii="Times New Roman" w:eastAsia="Times New Roman" w:hAnsi="Times New Roman" w:cs="Times New Roman"/>
          <w:color w:val="000000" w:themeColor="text1"/>
          <w:sz w:val="24"/>
          <w:szCs w:val="24"/>
          <w:lang w:eastAsia="ru-RU"/>
        </w:rPr>
        <w:t>психологическую</w:t>
      </w:r>
      <w:r w:rsidR="00E466AD">
        <w:rPr>
          <w:rFonts w:ascii="Times New Roman" w:eastAsia="Times New Roman" w:hAnsi="Times New Roman" w:cs="Times New Roman"/>
          <w:color w:val="000000" w:themeColor="text1"/>
          <w:sz w:val="24"/>
          <w:szCs w:val="24"/>
          <w:lang w:eastAsia="ru-RU"/>
        </w:rPr>
        <w:t xml:space="preserve"> службу в с</w:t>
      </w:r>
      <w:r w:rsidRPr="00DA2471">
        <w:rPr>
          <w:rFonts w:ascii="Times New Roman" w:eastAsia="Times New Roman" w:hAnsi="Times New Roman" w:cs="Times New Roman"/>
          <w:color w:val="000000" w:themeColor="text1"/>
          <w:sz w:val="24"/>
          <w:szCs w:val="24"/>
          <w:lang w:eastAsia="ru-RU"/>
        </w:rPr>
        <w:t>истеме образования  Слюдянского муниципального района  входят 53 специалиста: психологи, логопеды, дефектологи, социальные педагоги.  </w:t>
      </w:r>
    </w:p>
    <w:p w:rsidR="00DA2471" w:rsidRPr="00DA2471" w:rsidRDefault="00DA2471"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proofErr w:type="gramStart"/>
      <w:r w:rsidRPr="00DA2471">
        <w:rPr>
          <w:rFonts w:ascii="Times New Roman" w:eastAsia="Times New Roman" w:hAnsi="Times New Roman" w:cs="Times New Roman"/>
          <w:color w:val="000000" w:themeColor="text1"/>
          <w:sz w:val="24"/>
          <w:szCs w:val="24"/>
          <w:lang w:eastAsia="ru-RU"/>
        </w:rPr>
        <w:t>Ситуация  в районе остается острой</w:t>
      </w:r>
      <w:r w:rsidR="00E466AD">
        <w:rPr>
          <w:rFonts w:ascii="Times New Roman" w:eastAsia="Times New Roman" w:hAnsi="Times New Roman" w:cs="Times New Roman"/>
          <w:color w:val="000000" w:themeColor="text1"/>
          <w:sz w:val="24"/>
          <w:szCs w:val="24"/>
          <w:lang w:eastAsia="ru-RU"/>
        </w:rPr>
        <w:t>,</w:t>
      </w:r>
      <w:r w:rsidRPr="00DA2471">
        <w:rPr>
          <w:rFonts w:ascii="Times New Roman" w:eastAsia="Times New Roman" w:hAnsi="Times New Roman" w:cs="Times New Roman"/>
          <w:color w:val="000000" w:themeColor="text1"/>
          <w:sz w:val="24"/>
          <w:szCs w:val="24"/>
          <w:lang w:eastAsia="ru-RU"/>
        </w:rPr>
        <w:t>  т.к. наличие  53  специалистов не позволяет охватить 401  обучающегося с ОВЗ и умственной отсталостью (интеллектуальными нарушениями) (Приказ № 1014, 1015, регламентирует количество обучающихся с ОВЗ на одного специалиста на  ставку: учитель - логопед 6 – 12 детей, учитель – дефектолог 6-12 детей, педагог - психолог – 20 детей), что не позволяет создавать  условия для эффективной коррекционной работы  и,  в полной</w:t>
      </w:r>
      <w:proofErr w:type="gramEnd"/>
      <w:r w:rsidRPr="00DA2471">
        <w:rPr>
          <w:rFonts w:ascii="Times New Roman" w:eastAsia="Times New Roman" w:hAnsi="Times New Roman" w:cs="Times New Roman"/>
          <w:color w:val="000000" w:themeColor="text1"/>
          <w:sz w:val="24"/>
          <w:szCs w:val="24"/>
          <w:lang w:eastAsia="ru-RU"/>
        </w:rPr>
        <w:t xml:space="preserve"> мере, реализовывать  Федеральный государственный образовательный стандарт начального общего образования </w:t>
      </w:r>
      <w:proofErr w:type="gramStart"/>
      <w:r w:rsidRPr="00DA2471">
        <w:rPr>
          <w:rFonts w:ascii="Times New Roman" w:eastAsia="Times New Roman" w:hAnsi="Times New Roman" w:cs="Times New Roman"/>
          <w:color w:val="000000" w:themeColor="text1"/>
          <w:sz w:val="24"/>
          <w:szCs w:val="24"/>
          <w:lang w:eastAsia="ru-RU"/>
        </w:rPr>
        <w:t>обучающихся</w:t>
      </w:r>
      <w:proofErr w:type="gramEnd"/>
      <w:r w:rsidRPr="00DA2471">
        <w:rPr>
          <w:rFonts w:ascii="Times New Roman" w:eastAsia="Times New Roman" w:hAnsi="Times New Roman" w:cs="Times New Roman"/>
          <w:color w:val="000000" w:themeColor="text1"/>
          <w:sz w:val="24"/>
          <w:szCs w:val="24"/>
          <w:lang w:eastAsia="ru-RU"/>
        </w:rPr>
        <w:t xml:space="preserve"> с ограниченными возможностями здоровья и обучающихся с умственной отсталостью (интеллектуальными нарушениями).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center"/>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 xml:space="preserve">Работа с </w:t>
      </w:r>
      <w:proofErr w:type="gramStart"/>
      <w:r w:rsidRPr="00DA2471">
        <w:rPr>
          <w:rFonts w:ascii="Times New Roman" w:eastAsia="Times New Roman" w:hAnsi="Times New Roman" w:cs="Times New Roman"/>
          <w:color w:val="000000" w:themeColor="text1"/>
          <w:sz w:val="24"/>
          <w:szCs w:val="24"/>
          <w:lang w:eastAsia="ru-RU"/>
        </w:rPr>
        <w:t>обучающимися</w:t>
      </w:r>
      <w:proofErr w:type="gramEnd"/>
      <w:r w:rsidRPr="00DA2471">
        <w:rPr>
          <w:rFonts w:ascii="Times New Roman" w:eastAsia="Times New Roman" w:hAnsi="Times New Roman" w:cs="Times New Roman"/>
          <w:color w:val="000000" w:themeColor="text1"/>
          <w:sz w:val="24"/>
          <w:szCs w:val="24"/>
          <w:lang w:eastAsia="ru-RU"/>
        </w:rPr>
        <w:t>, имеющими особые образовательные потребности</w:t>
      </w:r>
    </w:p>
    <w:p w:rsidR="00DA2471" w:rsidRPr="00DA2471" w:rsidRDefault="00DA2471"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 </w:t>
      </w:r>
    </w:p>
    <w:p w:rsidR="00DA2471" w:rsidRPr="00DA2471" w:rsidRDefault="00DA2471"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 xml:space="preserve">В районе, согласно имеющимся статистическим данным на 01.05.2020 г., 389  обучающихся  с ограниченными возможностями здоровья школьного возраста, 12  детей с ОВЗ дошкольного возраста  и 119 детей </w:t>
      </w:r>
      <w:proofErr w:type="gramStart"/>
      <w:r w:rsidRPr="00DA2471">
        <w:rPr>
          <w:rFonts w:ascii="Times New Roman" w:eastAsia="Times New Roman" w:hAnsi="Times New Roman" w:cs="Times New Roman"/>
          <w:color w:val="000000" w:themeColor="text1"/>
          <w:sz w:val="24"/>
          <w:szCs w:val="24"/>
          <w:lang w:eastAsia="ru-RU"/>
        </w:rPr>
        <w:t>–и</w:t>
      </w:r>
      <w:proofErr w:type="gramEnd"/>
      <w:r w:rsidRPr="00DA2471">
        <w:rPr>
          <w:rFonts w:ascii="Times New Roman" w:eastAsia="Times New Roman" w:hAnsi="Times New Roman" w:cs="Times New Roman"/>
          <w:color w:val="000000" w:themeColor="text1"/>
          <w:sz w:val="24"/>
          <w:szCs w:val="24"/>
          <w:lang w:eastAsia="ru-RU"/>
        </w:rPr>
        <w:t>нвалидов  от 0 до 18 лет.    </w:t>
      </w:r>
    </w:p>
    <w:p w:rsidR="00DA2471" w:rsidRPr="00DA2471" w:rsidRDefault="00DA2471"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В 2020 году   в МБОУ СОШ №  10,11, 12 г. Байкальска дополнительно созданы классы – комплекты  для детей с легкой и умеренной умственной отсталостью. </w:t>
      </w:r>
    </w:p>
    <w:p w:rsidR="00DA2471" w:rsidRPr="00DA2471" w:rsidRDefault="00DA2471"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В вышеуказанных образовательных организациях имеется библиотечный фонд, который обеспечивает специальными учебниками и техническими средствами обучения детей-инвалидов и детей с ОВЗ.      </w:t>
      </w:r>
    </w:p>
    <w:p w:rsidR="00DA2471" w:rsidRPr="00DA2471" w:rsidRDefault="00DA2471"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В соответствии с постановлением Правительства Иркутской области № 178 – пп от 24.03.2020 года проведена работа по обеспечению детей – инвалидов в образовательных учреждениях двухразовым бесплатным питанием и по выплате компенсации родителям (законным представителям) детей, обучение которых организовано на дому.     </w:t>
      </w:r>
    </w:p>
    <w:p w:rsidR="00E466AD" w:rsidRDefault="00E466AD"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В проекте «Развитие дистанционного образования для детей-инвалидов» обучаются 12 детей – инвалидов из образовательных учреждений № 2, 4, 7, 12.</w:t>
      </w:r>
    </w:p>
    <w:p w:rsidR="00DA2471" w:rsidRPr="00DA2471" w:rsidRDefault="00DA2471"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За отчетный период в Службу исполнения и мониторинга перечня мероприятий индивидуальной программы реабилитации и</w:t>
      </w:r>
      <w:r w:rsidR="005D4DC4">
        <w:rPr>
          <w:rFonts w:ascii="Times New Roman" w:eastAsia="Times New Roman" w:hAnsi="Times New Roman" w:cs="Times New Roman"/>
          <w:color w:val="000000" w:themeColor="text1"/>
          <w:sz w:val="24"/>
          <w:szCs w:val="24"/>
          <w:lang w:eastAsia="ru-RU"/>
        </w:rPr>
        <w:t xml:space="preserve"> </w:t>
      </w:r>
      <w:r w:rsidRPr="00DA2471">
        <w:rPr>
          <w:rFonts w:ascii="Times New Roman" w:eastAsia="Times New Roman" w:hAnsi="Times New Roman" w:cs="Times New Roman"/>
          <w:color w:val="000000" w:themeColor="text1"/>
          <w:sz w:val="24"/>
          <w:szCs w:val="24"/>
          <w:lang w:eastAsia="ru-RU"/>
        </w:rPr>
        <w:t> абилитации ребенка – инвалида  (Государственное автономное учреждение Иркутской области) направлено 240  отчетов  об исполнении психолого–педагогических мероприятий.  </w:t>
      </w:r>
    </w:p>
    <w:p w:rsidR="00DA2471" w:rsidRPr="00DA2471" w:rsidRDefault="00DA2471" w:rsidP="00DA2471">
      <w:pPr>
        <w:spacing w:after="0" w:line="240" w:lineRule="auto"/>
        <w:ind w:firstLine="709"/>
        <w:contextualSpacing/>
        <w:jc w:val="both"/>
        <w:textAlignment w:val="baseline"/>
        <w:rPr>
          <w:rFonts w:ascii="Times New Roman" w:eastAsia="Times New Roman" w:hAnsi="Times New Roman" w:cs="Times New Roman"/>
          <w:color w:val="000000" w:themeColor="text1"/>
          <w:sz w:val="24"/>
          <w:szCs w:val="24"/>
          <w:lang w:eastAsia="ru-RU"/>
        </w:rPr>
      </w:pPr>
      <w:r w:rsidRPr="00DA2471">
        <w:rPr>
          <w:rFonts w:ascii="Times New Roman" w:eastAsia="Times New Roman" w:hAnsi="Times New Roman" w:cs="Times New Roman"/>
          <w:color w:val="000000" w:themeColor="text1"/>
          <w:sz w:val="24"/>
          <w:szCs w:val="24"/>
          <w:lang w:eastAsia="ru-RU"/>
        </w:rPr>
        <w:t>Во   исполнение национального проекта «Поддержка семей, имеющих детей» в рамках Консультативных пунктов, которые функционируют на базе МБДОУ № 1,3,4,8 в трех населенных пунктах г</w:t>
      </w:r>
      <w:proofErr w:type="gramStart"/>
      <w:r w:rsidRPr="00DA2471">
        <w:rPr>
          <w:rFonts w:ascii="Times New Roman" w:eastAsia="Times New Roman" w:hAnsi="Times New Roman" w:cs="Times New Roman"/>
          <w:color w:val="000000" w:themeColor="text1"/>
          <w:sz w:val="24"/>
          <w:szCs w:val="24"/>
          <w:lang w:eastAsia="ru-RU"/>
        </w:rPr>
        <w:t>.С</w:t>
      </w:r>
      <w:proofErr w:type="gramEnd"/>
      <w:r w:rsidRPr="00DA2471">
        <w:rPr>
          <w:rFonts w:ascii="Times New Roman" w:eastAsia="Times New Roman" w:hAnsi="Times New Roman" w:cs="Times New Roman"/>
          <w:color w:val="000000" w:themeColor="text1"/>
          <w:sz w:val="24"/>
          <w:szCs w:val="24"/>
          <w:lang w:eastAsia="ru-RU"/>
        </w:rPr>
        <w:t>людянка, г. Байкальск, р.п. Култук  за 2020 год   населению района оказано  более 2500  психолого -  педагогических услуг.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Создание условий для реализации сохранения и развития одаренности учащихся</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both"/>
        <w:rPr>
          <w:rFonts w:ascii="Times New Roman" w:eastAsia="Times New Roman" w:hAnsi="Times New Roman" w:cs="Times New Roman"/>
          <w:color w:val="000000"/>
          <w:sz w:val="24"/>
          <w:szCs w:val="24"/>
          <w:shd w:val="clear" w:color="auto" w:fill="FFFFFF"/>
          <w:lang w:eastAsia="ru-RU"/>
        </w:rPr>
      </w:pPr>
      <w:r w:rsidRPr="00DA2471">
        <w:rPr>
          <w:rFonts w:ascii="Times New Roman" w:eastAsia="Times New Roman" w:hAnsi="Times New Roman" w:cs="Times New Roman"/>
          <w:color w:val="000000"/>
          <w:sz w:val="24"/>
          <w:szCs w:val="24"/>
          <w:shd w:val="clear" w:color="auto" w:fill="FFFFFF"/>
          <w:lang w:eastAsia="ru-RU"/>
        </w:rPr>
        <w:lastRenderedPageBreak/>
        <w:t>Сохранение и развитие одарённости детей — важнейшая задача педагогического сообщества. Перед учителем стоит основная задача – способствовать развитию личности ребенка.</w:t>
      </w:r>
    </w:p>
    <w:p w:rsidR="00DA2471" w:rsidRPr="00DA2471" w:rsidRDefault="00DA2471" w:rsidP="00DA2471">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DA2471">
        <w:rPr>
          <w:rFonts w:ascii="Times New Roman" w:eastAsia="Times New Roman" w:hAnsi="Times New Roman" w:cs="Times New Roman"/>
          <w:color w:val="000000"/>
          <w:sz w:val="24"/>
          <w:szCs w:val="24"/>
          <w:lang w:eastAsia="ru-RU"/>
        </w:rPr>
        <w:t>Работа с одаренными детьми логически выстроена и </w:t>
      </w:r>
      <w:r w:rsidRPr="00DA2471">
        <w:rPr>
          <w:rFonts w:ascii="Times New Roman" w:eastAsia="Times New Roman" w:hAnsi="Times New Roman" w:cs="Times New Roman"/>
          <w:bCs/>
          <w:color w:val="000000"/>
          <w:sz w:val="24"/>
          <w:szCs w:val="24"/>
          <w:lang w:eastAsia="ru-RU"/>
        </w:rPr>
        <w:t>проходит несколько этапов:</w:t>
      </w:r>
    </w:p>
    <w:p w:rsidR="00DA2471" w:rsidRPr="00DA2471" w:rsidRDefault="00DA2471" w:rsidP="00DA2471">
      <w:pPr>
        <w:numPr>
          <w:ilvl w:val="0"/>
          <w:numId w:val="42"/>
        </w:numPr>
        <w:shd w:val="clear" w:color="auto" w:fill="FFFFFF"/>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DA2471">
        <w:rPr>
          <w:rFonts w:ascii="Times New Roman" w:eastAsia="Times New Roman" w:hAnsi="Times New Roman" w:cs="Times New Roman"/>
          <w:color w:val="000000"/>
          <w:sz w:val="24"/>
          <w:szCs w:val="24"/>
          <w:lang w:eastAsia="ru-RU"/>
        </w:rPr>
        <w:t>Выявление одаренных детей. Создание банка данных.</w:t>
      </w:r>
    </w:p>
    <w:p w:rsidR="00DA2471" w:rsidRPr="00DA2471" w:rsidRDefault="00DA2471" w:rsidP="00DA2471">
      <w:pPr>
        <w:numPr>
          <w:ilvl w:val="0"/>
          <w:numId w:val="42"/>
        </w:numPr>
        <w:shd w:val="clear" w:color="auto" w:fill="FFFFFF"/>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DA2471">
        <w:rPr>
          <w:rFonts w:ascii="Times New Roman" w:eastAsia="Times New Roman" w:hAnsi="Times New Roman" w:cs="Times New Roman"/>
          <w:color w:val="000000"/>
          <w:sz w:val="24"/>
          <w:szCs w:val="24"/>
          <w:lang w:eastAsia="ru-RU"/>
        </w:rPr>
        <w:t>Планирование работы с одаренными детьми.</w:t>
      </w:r>
    </w:p>
    <w:p w:rsidR="00DA2471" w:rsidRPr="00DA2471" w:rsidRDefault="00DA2471" w:rsidP="00DA2471">
      <w:pPr>
        <w:numPr>
          <w:ilvl w:val="0"/>
          <w:numId w:val="42"/>
        </w:numPr>
        <w:shd w:val="clear" w:color="auto" w:fill="FFFFFF"/>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DA2471">
        <w:rPr>
          <w:rFonts w:ascii="Times New Roman" w:eastAsia="Times New Roman" w:hAnsi="Times New Roman" w:cs="Times New Roman"/>
          <w:color w:val="000000"/>
          <w:sz w:val="24"/>
          <w:szCs w:val="24"/>
          <w:lang w:eastAsia="ru-RU"/>
        </w:rPr>
        <w:t xml:space="preserve">Создание условий и организация работы с </w:t>
      </w:r>
      <w:proofErr w:type="gramStart"/>
      <w:r w:rsidRPr="00DA2471">
        <w:rPr>
          <w:rFonts w:ascii="Times New Roman" w:eastAsia="Times New Roman" w:hAnsi="Times New Roman" w:cs="Times New Roman"/>
          <w:color w:val="000000"/>
          <w:sz w:val="24"/>
          <w:szCs w:val="24"/>
          <w:lang w:eastAsia="ru-RU"/>
        </w:rPr>
        <w:t>одаренными</w:t>
      </w:r>
      <w:proofErr w:type="gramEnd"/>
      <w:r w:rsidRPr="00DA2471">
        <w:rPr>
          <w:rFonts w:ascii="Times New Roman" w:eastAsia="Times New Roman" w:hAnsi="Times New Roman" w:cs="Times New Roman"/>
          <w:color w:val="000000"/>
          <w:sz w:val="24"/>
          <w:szCs w:val="24"/>
          <w:lang w:eastAsia="ru-RU"/>
        </w:rPr>
        <w:t>.</w:t>
      </w:r>
    </w:p>
    <w:p w:rsidR="00DA2471" w:rsidRPr="00DA2471" w:rsidRDefault="00DA2471" w:rsidP="00DA2471">
      <w:pPr>
        <w:numPr>
          <w:ilvl w:val="0"/>
          <w:numId w:val="42"/>
        </w:numPr>
        <w:shd w:val="clear" w:color="auto" w:fill="FFFFFF"/>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DA2471">
        <w:rPr>
          <w:rFonts w:ascii="Times New Roman" w:eastAsia="Times New Roman" w:hAnsi="Times New Roman" w:cs="Times New Roman"/>
          <w:color w:val="000000"/>
          <w:sz w:val="24"/>
          <w:szCs w:val="24"/>
          <w:lang w:eastAsia="ru-RU"/>
        </w:rPr>
        <w:t>Подготовка учащихся к олимпиадам, конкурсам, викторинам, конференциям различного уровня.</w:t>
      </w:r>
    </w:p>
    <w:p w:rsidR="00DA2471" w:rsidRPr="00DA2471" w:rsidRDefault="00DA2471" w:rsidP="00DA2471">
      <w:pPr>
        <w:numPr>
          <w:ilvl w:val="0"/>
          <w:numId w:val="42"/>
        </w:numPr>
        <w:shd w:val="clear" w:color="auto" w:fill="FFFFFF"/>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DA2471">
        <w:rPr>
          <w:rFonts w:ascii="Times New Roman" w:eastAsia="Times New Roman" w:hAnsi="Times New Roman" w:cs="Times New Roman"/>
          <w:color w:val="000000"/>
          <w:sz w:val="24"/>
          <w:szCs w:val="24"/>
          <w:lang w:eastAsia="ru-RU"/>
        </w:rPr>
        <w:t>Организация участия одаренных детей в различных мероприятиях.</w:t>
      </w:r>
    </w:p>
    <w:p w:rsidR="00DA2471" w:rsidRPr="00DA2471" w:rsidRDefault="00DA2471" w:rsidP="00DA2471">
      <w:pPr>
        <w:numPr>
          <w:ilvl w:val="0"/>
          <w:numId w:val="42"/>
        </w:numPr>
        <w:shd w:val="clear" w:color="auto" w:fill="FFFFFF"/>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DA2471">
        <w:rPr>
          <w:rFonts w:ascii="Times New Roman" w:eastAsia="Times New Roman" w:hAnsi="Times New Roman" w:cs="Times New Roman"/>
          <w:color w:val="000000"/>
          <w:sz w:val="24"/>
          <w:szCs w:val="24"/>
          <w:lang w:eastAsia="ru-RU"/>
        </w:rPr>
        <w:t>Отбор и оформление в течение года достижений одаренных детей для пополнения портфолио ученика.</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xml:space="preserve">Одной из важнейших форм для выявления и реализации одаренных детей является участие во Всероссийской Олимпиаде Школьников (далее - ВСОШ). </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Данное мероприятие реализуется в течение пяти месяцев (октябрь 2020 – февраль 2021) и состоит из четырех этапов:</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школьный этап – организатором является образовательная организация;</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муниципальный этап – организатором является Комитет по социальной политике и культуре;</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-региональный этап – организатором является Министерство образования;</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заключительный этап – организатором является Министерство науки и просвещения РФ.</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В 2020 году, в связи с ограничительными мероприятиями, муниципальный и региональный этапы ВСОШ проходили с применением дистанционных технологий на базе территориального ресурсного центра. В олимпиадном движении приняли участие 230 учащихся 9 – 11   классов, общеобразовательных организаций.</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По результатам олимпиад 25 обучающихся стали победителями и 29 обучающихся призёрами. Победителями по 2 предметам - 7 человек.</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Анализ результатов предметных олимпиад за последние несколько лет показал: - лидерами по работе с одарёнными детьми являются педагогические коллективы МБОУ СОШ № 4, МБОУ СОШ № 12; МБОУ СОШ №50.</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xml:space="preserve">В региональном этапе ВСОШ приняли участие 14 </w:t>
      </w:r>
      <w:proofErr w:type="gramStart"/>
      <w:r w:rsidRPr="00DA2471">
        <w:rPr>
          <w:rFonts w:ascii="Times New Roman" w:eastAsia="Times New Roman" w:hAnsi="Times New Roman" w:cs="Times New Roman"/>
          <w:sz w:val="24"/>
          <w:szCs w:val="24"/>
          <w:lang w:eastAsia="ru-RU"/>
        </w:rPr>
        <w:t>обучающихся</w:t>
      </w:r>
      <w:proofErr w:type="gramEnd"/>
      <w:r w:rsidRPr="00DA2471">
        <w:rPr>
          <w:rFonts w:ascii="Times New Roman" w:eastAsia="Times New Roman" w:hAnsi="Times New Roman" w:cs="Times New Roman"/>
          <w:sz w:val="24"/>
          <w:szCs w:val="24"/>
          <w:lang w:eastAsia="ru-RU"/>
        </w:rPr>
        <w:t>, двое обучающихся из МБОУ СОШ № 4 стали победителями данного этапа по русскому языку и литературе.</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r w:rsidRPr="00DA2471">
        <w:rPr>
          <w:rFonts w:ascii="Times New Roman" w:hAnsi="Times New Roman" w:cs="Times New Roman"/>
          <w:sz w:val="24"/>
          <w:szCs w:val="24"/>
        </w:rPr>
        <w:t>С целью выявления и развития у младших школьников творческих способностей и интереса к интеллектуальной деятельности, пропаганды научных знаний проведены муниципальные Олимпиады младших школьников среди 3-4-х классов.</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r w:rsidRPr="00DA2471">
        <w:rPr>
          <w:rFonts w:ascii="Times New Roman" w:hAnsi="Times New Roman" w:cs="Times New Roman"/>
          <w:sz w:val="24"/>
          <w:szCs w:val="24"/>
        </w:rPr>
        <w:t xml:space="preserve">В олимпиадном движении приняло участие 94 обучающихся из 16 образовательных учреждений Слюдянского муниципального района. </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r w:rsidRPr="00DA2471">
        <w:rPr>
          <w:rFonts w:ascii="Times New Roman" w:hAnsi="Times New Roman" w:cs="Times New Roman"/>
          <w:sz w:val="24"/>
          <w:szCs w:val="24"/>
        </w:rPr>
        <w:t xml:space="preserve"> В информационно-методическом центре создан банк данных участников муниципальных Олимпиад младших школьников.</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Цель проведения муниципальных предметных олимпиад - определение эффективности работы по выявлению и развитию у младших школьников творческих способностей и интереса к интеллектуальной деятельности, создание условий для поддержки одаренных детей, пропаганды научных знаний.</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both"/>
        <w:rPr>
          <w:rFonts w:ascii="Times New Roman" w:eastAsia="Times New Roman" w:hAnsi="Times New Roman" w:cs="Times New Roman"/>
          <w:b/>
          <w:sz w:val="24"/>
          <w:szCs w:val="24"/>
          <w:lang w:eastAsia="ru-RU"/>
        </w:rPr>
      </w:pPr>
      <w:r w:rsidRPr="00DA2471">
        <w:rPr>
          <w:rFonts w:ascii="Times New Roman" w:eastAsia="Times New Roman" w:hAnsi="Times New Roman" w:cs="Times New Roman"/>
          <w:sz w:val="24"/>
          <w:szCs w:val="24"/>
          <w:lang w:eastAsia="ru-RU"/>
        </w:rPr>
        <w:t>Формирование единого информационного образовательного пространства</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С целью активизации творческой деятельности учащихся, создания необходимых условий для поддержки одаренных детей, формирования единого образовательного пространства Слюдянского района в 2020 году территориальным ресурсным центром была проведена работа по следующим направлениям:</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lastRenderedPageBreak/>
        <w:t>- организация мероприятий и конкурсов для обучающихся и образовательных организаций, направленных на повышение знаний и умений в сфере информационных технологий;</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реализация образовательных программ с применением электронного обучения;</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аналитическая деятельность;</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изучение, адаптация и распространение нового педагогического опыта в сфере информационных технологий;</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работа с учащимися в сфере информационно-коммуникационных технологий;</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квалификации и переподготовки педагогических кадров, с использованием методов и средств, основанных на компьютерных, телекоммуникационных и дистанционных технологиях;</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организация работы по подготовке к проведению ГИА (Курсовая подготовка и тестирование на базе Территориального ресурсного центра);</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 реализация федеральных, областных, муниципальных программ в сфере информатизации образования.</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В 2020 году все образовательные учреждения Слюдянского района продолжали вести работу с электронными журналами и дневниками, а также с автоматизированной информационной системой «Зачисление в образовательную организацию».</w:t>
      </w:r>
    </w:p>
    <w:p w:rsidR="00DA2471" w:rsidRPr="00DA2471" w:rsidRDefault="00DA2471" w:rsidP="00DA2471">
      <w:pPr>
        <w:spacing w:after="0" w:line="240" w:lineRule="auto"/>
        <w:ind w:firstLine="709"/>
        <w:contextualSpacing/>
        <w:jc w:val="both"/>
        <w:rPr>
          <w:rFonts w:ascii="Times New Roman" w:eastAsia="Times New Roman" w:hAnsi="Times New Roman" w:cs="Times New Roman"/>
          <w:sz w:val="24"/>
          <w:szCs w:val="24"/>
          <w:lang w:eastAsia="ru-RU"/>
        </w:rPr>
      </w:pPr>
      <w:r w:rsidRPr="00DA2471">
        <w:rPr>
          <w:rFonts w:ascii="Times New Roman" w:eastAsia="Times New Roman" w:hAnsi="Times New Roman" w:cs="Times New Roman"/>
          <w:sz w:val="24"/>
          <w:szCs w:val="24"/>
          <w:lang w:eastAsia="ru-RU"/>
        </w:rPr>
        <w:t>В соответствии с требованиями действующего законодательства во всех учреждениях образования района созданы и постоянно обновляются официальные сайты образовательных организаций.</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r w:rsidRPr="00DA2471">
        <w:rPr>
          <w:rFonts w:ascii="Times New Roman" w:hAnsi="Times New Roman" w:cs="Times New Roman"/>
          <w:sz w:val="24"/>
          <w:szCs w:val="24"/>
        </w:rPr>
        <w:t>В каждом общеобразовательном учреждении Слюдянского муниципального района проведена работа по повышению уровня подготовки педагогических работников с целью организации работы с применением электронного обучения и дистанционных образовательных технологий. Администрация всех школ организовала проведение тематических семинаров, методических дней, педагогических советов.</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r w:rsidRPr="00DA2471">
        <w:rPr>
          <w:rFonts w:ascii="Times New Roman" w:hAnsi="Times New Roman" w:cs="Times New Roman"/>
          <w:sz w:val="24"/>
          <w:szCs w:val="24"/>
        </w:rPr>
        <w:t>МКУ «Комитет по социальной политике и культуре Слюдянского муниципального района» выступил инициатором серии онлайн-конференций, на которых рассматривались вопросы реализации образовательных программ начального общего, основного общего, среднего общего образования с применением электронного обучения и дистанционных образовательных технологий.</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r w:rsidRPr="00DA2471">
        <w:rPr>
          <w:rFonts w:ascii="Times New Roman" w:hAnsi="Times New Roman" w:cs="Times New Roman"/>
          <w:sz w:val="24"/>
          <w:szCs w:val="24"/>
        </w:rPr>
        <w:t xml:space="preserve">Всего дистанционными образовательными технологиями было охвачено 16 общеобразовательных учреждений Слюдянского муниципального района, в которых обучается 5058 человек. </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r w:rsidRPr="00DA2471">
        <w:rPr>
          <w:rFonts w:ascii="Times New Roman" w:hAnsi="Times New Roman" w:cs="Times New Roman"/>
          <w:sz w:val="24"/>
          <w:szCs w:val="24"/>
        </w:rPr>
        <w:t>Из них:</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r w:rsidRPr="00DA2471">
        <w:rPr>
          <w:rFonts w:ascii="Times New Roman" w:hAnsi="Times New Roman" w:cs="Times New Roman"/>
          <w:sz w:val="24"/>
          <w:szCs w:val="24"/>
        </w:rPr>
        <w:t xml:space="preserve">1- 4 классы всех общеобразовательных учреждений были охвачены электронными дистанционными технологиями на платформах: « </w:t>
      </w:r>
      <w:proofErr w:type="gramStart"/>
      <w:r w:rsidRPr="00DA2471">
        <w:rPr>
          <w:rFonts w:ascii="Times New Roman" w:hAnsi="Times New Roman" w:cs="Times New Roman"/>
          <w:sz w:val="24"/>
          <w:szCs w:val="24"/>
        </w:rPr>
        <w:t>Я-класс</w:t>
      </w:r>
      <w:proofErr w:type="gramEnd"/>
      <w:r w:rsidRPr="00DA2471">
        <w:rPr>
          <w:rFonts w:ascii="Times New Roman" w:hAnsi="Times New Roman" w:cs="Times New Roman"/>
          <w:sz w:val="24"/>
          <w:szCs w:val="24"/>
        </w:rPr>
        <w:t>», «Учи.</w:t>
      </w:r>
      <w:r w:rsidRPr="00DA2471">
        <w:rPr>
          <w:rFonts w:ascii="Times New Roman" w:hAnsi="Times New Roman" w:cs="Times New Roman"/>
          <w:sz w:val="24"/>
          <w:szCs w:val="24"/>
          <w:lang w:val="en-US"/>
        </w:rPr>
        <w:t>ru</w:t>
      </w:r>
      <w:r w:rsidRPr="00DA2471">
        <w:rPr>
          <w:rFonts w:ascii="Times New Roman" w:hAnsi="Times New Roman" w:cs="Times New Roman"/>
          <w:sz w:val="24"/>
          <w:szCs w:val="24"/>
        </w:rPr>
        <w:t>»</w:t>
      </w:r>
    </w:p>
    <w:p w:rsidR="00DA2471" w:rsidRPr="00DA2471" w:rsidRDefault="00DA2471" w:rsidP="00DA2471">
      <w:pPr>
        <w:spacing w:after="0" w:line="240" w:lineRule="auto"/>
        <w:ind w:firstLine="709"/>
        <w:contextualSpacing/>
        <w:jc w:val="both"/>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05"/>
        <w:gridCol w:w="1847"/>
        <w:gridCol w:w="2280"/>
        <w:gridCol w:w="2939"/>
      </w:tblGrid>
      <w:tr w:rsidR="00DA2471" w:rsidRPr="00DA2471" w:rsidTr="00E466AD">
        <w:tc>
          <w:tcPr>
            <w:tcW w:w="1865" w:type="dxa"/>
            <w:shd w:val="clear" w:color="auto" w:fill="auto"/>
          </w:tcPr>
          <w:p w:rsidR="00DA2471" w:rsidRPr="00DA2471" w:rsidRDefault="00DA2471" w:rsidP="00DA2471">
            <w:pPr>
              <w:spacing w:after="0" w:line="240" w:lineRule="auto"/>
              <w:jc w:val="center"/>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Количество общеобразовательных школ в Слюдянском муниципальном районе</w:t>
            </w:r>
          </w:p>
        </w:tc>
        <w:tc>
          <w:tcPr>
            <w:tcW w:w="1910" w:type="dxa"/>
            <w:shd w:val="clear" w:color="auto" w:fill="auto"/>
          </w:tcPr>
          <w:p w:rsidR="00DA2471" w:rsidRPr="00DA2471" w:rsidRDefault="00DA2471" w:rsidP="005D4DC4">
            <w:pPr>
              <w:spacing w:after="0" w:line="240" w:lineRule="auto"/>
              <w:jc w:val="center"/>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Кол-во  в них обуча</w:t>
            </w:r>
            <w:r w:rsidR="005D4DC4">
              <w:rPr>
                <w:rFonts w:ascii="Times New Roman" w:eastAsia="Times New Roman" w:hAnsi="Times New Roman" w:cs="Times New Roman"/>
                <w:bCs/>
                <w:sz w:val="24"/>
                <w:szCs w:val="24"/>
                <w:lang w:eastAsia="ru-RU"/>
              </w:rPr>
              <w:t>ю</w:t>
            </w:r>
            <w:r w:rsidRPr="00DA2471">
              <w:rPr>
                <w:rFonts w:ascii="Times New Roman" w:eastAsia="Times New Roman" w:hAnsi="Times New Roman" w:cs="Times New Roman"/>
                <w:bCs/>
                <w:sz w:val="24"/>
                <w:szCs w:val="24"/>
                <w:lang w:eastAsia="ru-RU"/>
              </w:rPr>
              <w:t>щихся</w:t>
            </w:r>
          </w:p>
        </w:tc>
        <w:tc>
          <w:tcPr>
            <w:tcW w:w="2429" w:type="dxa"/>
            <w:shd w:val="clear" w:color="auto" w:fill="auto"/>
          </w:tcPr>
          <w:p w:rsidR="00DA2471" w:rsidRPr="00DA2471" w:rsidRDefault="00DA2471" w:rsidP="005D4DC4">
            <w:pPr>
              <w:spacing w:after="0" w:line="240" w:lineRule="auto"/>
              <w:jc w:val="center"/>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 xml:space="preserve">Кол-во </w:t>
            </w:r>
            <w:proofErr w:type="gramStart"/>
            <w:r w:rsidRPr="00DA2471">
              <w:rPr>
                <w:rFonts w:ascii="Times New Roman" w:eastAsia="Times New Roman" w:hAnsi="Times New Roman" w:cs="Times New Roman"/>
                <w:bCs/>
                <w:sz w:val="24"/>
                <w:szCs w:val="24"/>
                <w:lang w:eastAsia="ru-RU"/>
              </w:rPr>
              <w:t>обуча</w:t>
            </w:r>
            <w:r w:rsidR="005D4DC4">
              <w:rPr>
                <w:rFonts w:ascii="Times New Roman" w:eastAsia="Times New Roman" w:hAnsi="Times New Roman" w:cs="Times New Roman"/>
                <w:bCs/>
                <w:sz w:val="24"/>
                <w:szCs w:val="24"/>
                <w:lang w:eastAsia="ru-RU"/>
              </w:rPr>
              <w:t>ю</w:t>
            </w:r>
            <w:r w:rsidRPr="00DA2471">
              <w:rPr>
                <w:rFonts w:ascii="Times New Roman" w:eastAsia="Times New Roman" w:hAnsi="Times New Roman" w:cs="Times New Roman"/>
                <w:bCs/>
                <w:sz w:val="24"/>
                <w:szCs w:val="24"/>
                <w:lang w:eastAsia="ru-RU"/>
              </w:rPr>
              <w:t>щихся</w:t>
            </w:r>
            <w:proofErr w:type="gramEnd"/>
            <w:r w:rsidRPr="00DA2471">
              <w:rPr>
                <w:rFonts w:ascii="Times New Roman" w:eastAsia="Times New Roman" w:hAnsi="Times New Roman" w:cs="Times New Roman"/>
                <w:bCs/>
                <w:sz w:val="24"/>
                <w:szCs w:val="24"/>
                <w:lang w:eastAsia="ru-RU"/>
              </w:rPr>
              <w:t>, получивших дистанционное обучение в марте-мае 2020 года</w:t>
            </w:r>
          </w:p>
        </w:tc>
        <w:tc>
          <w:tcPr>
            <w:tcW w:w="3260" w:type="dxa"/>
            <w:shd w:val="clear" w:color="auto" w:fill="auto"/>
          </w:tcPr>
          <w:p w:rsidR="00DA2471" w:rsidRPr="00DA2471" w:rsidRDefault="00DA2471" w:rsidP="00DA2471">
            <w:pPr>
              <w:spacing w:after="0" w:line="240" w:lineRule="auto"/>
              <w:jc w:val="center"/>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 xml:space="preserve">Кол-во </w:t>
            </w:r>
            <w:proofErr w:type="gramStart"/>
            <w:r w:rsidRPr="00DA2471">
              <w:rPr>
                <w:rFonts w:ascii="Times New Roman" w:eastAsia="Times New Roman" w:hAnsi="Times New Roman" w:cs="Times New Roman"/>
                <w:bCs/>
                <w:sz w:val="24"/>
                <w:szCs w:val="24"/>
                <w:lang w:eastAsia="ru-RU"/>
              </w:rPr>
              <w:t>обучающихся</w:t>
            </w:r>
            <w:proofErr w:type="gramEnd"/>
            <w:r w:rsidRPr="00DA2471">
              <w:rPr>
                <w:rFonts w:ascii="Times New Roman" w:eastAsia="Times New Roman" w:hAnsi="Times New Roman" w:cs="Times New Roman"/>
                <w:bCs/>
                <w:sz w:val="24"/>
                <w:szCs w:val="24"/>
                <w:lang w:eastAsia="ru-RU"/>
              </w:rPr>
              <w:t xml:space="preserve"> по платформам:</w:t>
            </w:r>
          </w:p>
        </w:tc>
      </w:tr>
      <w:tr w:rsidR="00DA2471" w:rsidRPr="00DA2471" w:rsidTr="00CC4A4D">
        <w:trPr>
          <w:trHeight w:val="3523"/>
        </w:trPr>
        <w:tc>
          <w:tcPr>
            <w:tcW w:w="1865" w:type="dxa"/>
            <w:shd w:val="clear" w:color="auto" w:fill="auto"/>
          </w:tcPr>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lastRenderedPageBreak/>
              <w:t xml:space="preserve"> 16 общеобразовательных школ</w:t>
            </w:r>
          </w:p>
        </w:tc>
        <w:tc>
          <w:tcPr>
            <w:tcW w:w="1910" w:type="dxa"/>
            <w:shd w:val="clear" w:color="auto" w:fill="auto"/>
          </w:tcPr>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5058 чел.</w:t>
            </w:r>
          </w:p>
        </w:tc>
        <w:tc>
          <w:tcPr>
            <w:tcW w:w="2429" w:type="dxa"/>
            <w:shd w:val="clear" w:color="auto" w:fill="auto"/>
          </w:tcPr>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 xml:space="preserve"> 5058 чел.</w:t>
            </w:r>
          </w:p>
        </w:tc>
        <w:tc>
          <w:tcPr>
            <w:tcW w:w="3260" w:type="dxa"/>
            <w:shd w:val="clear" w:color="auto" w:fill="auto"/>
          </w:tcPr>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Вайбер-1081чел.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Ватсап- 823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ЗУМ-929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Дневник</w:t>
            </w:r>
            <w:proofErr w:type="gramStart"/>
            <w:r w:rsidRPr="00DA2471">
              <w:rPr>
                <w:rFonts w:ascii="Times New Roman" w:eastAsia="Times New Roman" w:hAnsi="Times New Roman" w:cs="Times New Roman"/>
                <w:bCs/>
                <w:sz w:val="24"/>
                <w:szCs w:val="24"/>
                <w:lang w:eastAsia="ru-RU"/>
              </w:rPr>
              <w:t>.р</w:t>
            </w:r>
            <w:proofErr w:type="gramEnd"/>
            <w:r w:rsidRPr="00DA2471">
              <w:rPr>
                <w:rFonts w:ascii="Times New Roman" w:eastAsia="Times New Roman" w:hAnsi="Times New Roman" w:cs="Times New Roman"/>
                <w:bCs/>
                <w:sz w:val="24"/>
                <w:szCs w:val="24"/>
                <w:lang w:eastAsia="ru-RU"/>
              </w:rPr>
              <w:t>у- 3299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Майкрософт тимс-35 чел.</w:t>
            </w:r>
          </w:p>
          <w:p w:rsidR="00DA2471" w:rsidRPr="00DA2471" w:rsidRDefault="00DA2471" w:rsidP="00DA2471">
            <w:pPr>
              <w:spacing w:after="0" w:line="240" w:lineRule="auto"/>
              <w:jc w:val="both"/>
              <w:rPr>
                <w:rFonts w:ascii="Times New Roman" w:eastAsia="Times New Roman" w:hAnsi="Times New Roman" w:cs="Times New Roman"/>
                <w:bCs/>
                <w:i/>
                <w:sz w:val="24"/>
                <w:szCs w:val="24"/>
                <w:lang w:eastAsia="ru-RU"/>
              </w:rPr>
            </w:pPr>
            <w:r w:rsidRPr="00DA2471">
              <w:rPr>
                <w:rFonts w:ascii="Times New Roman" w:eastAsia="Times New Roman" w:hAnsi="Times New Roman" w:cs="Times New Roman"/>
                <w:bCs/>
                <w:i/>
                <w:sz w:val="24"/>
                <w:szCs w:val="24"/>
                <w:lang w:eastAsia="ru-RU"/>
              </w:rPr>
              <w:t>Другие:</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ЯндексУчебник -191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УчиРу -404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Я-Класс-683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Дискорт- 236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Скайп- 26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РЭШ- 785 чел.</w:t>
            </w:r>
          </w:p>
          <w:p w:rsidR="00DA2471" w:rsidRPr="00DA2471" w:rsidRDefault="00DA2471" w:rsidP="00DA2471">
            <w:pPr>
              <w:spacing w:after="0" w:line="240" w:lineRule="auto"/>
              <w:jc w:val="both"/>
              <w:rPr>
                <w:rFonts w:ascii="Times New Roman" w:eastAsia="Times New Roman" w:hAnsi="Times New Roman" w:cs="Times New Roman"/>
                <w:bCs/>
                <w:sz w:val="24"/>
                <w:szCs w:val="24"/>
                <w:lang w:eastAsia="ru-RU"/>
              </w:rPr>
            </w:pPr>
            <w:r w:rsidRPr="00DA2471">
              <w:rPr>
                <w:rFonts w:ascii="Times New Roman" w:eastAsia="Times New Roman" w:hAnsi="Times New Roman" w:cs="Times New Roman"/>
                <w:bCs/>
                <w:sz w:val="24"/>
                <w:szCs w:val="24"/>
                <w:lang w:eastAsia="ru-RU"/>
              </w:rPr>
              <w:t>Инстаграм- 107 чел.</w:t>
            </w:r>
          </w:p>
        </w:tc>
      </w:tr>
    </w:tbl>
    <w:p w:rsidR="00D90D3E" w:rsidRDefault="00D90D3E"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D90D3E" w:rsidRDefault="00D90D3E" w:rsidP="00D90D3E">
      <w:pPr>
        <w:spacing w:after="0" w:line="240" w:lineRule="auto"/>
        <w:jc w:val="both"/>
        <w:rPr>
          <w:rFonts w:ascii="Times New Roman" w:eastAsia="Times New Roman" w:hAnsi="Times New Roman" w:cs="Times New Roman"/>
          <w:sz w:val="24"/>
          <w:szCs w:val="24"/>
          <w:lang w:eastAsia="ru-RU"/>
        </w:rPr>
      </w:pPr>
      <w:r w:rsidRPr="002C727E">
        <w:rPr>
          <w:rFonts w:ascii="Times New Roman" w:eastAsia="Times New Roman" w:hAnsi="Times New Roman" w:cs="Times New Roman"/>
          <w:noProof/>
          <w:sz w:val="24"/>
          <w:szCs w:val="24"/>
          <w:lang w:eastAsia="ru-RU"/>
        </w:rPr>
        <mc:AlternateContent>
          <mc:Choice Requires="wps">
            <w:drawing>
              <wp:inline distT="0" distB="0" distL="0" distR="0" wp14:anchorId="0EE7BF94" wp14:editId="6BAD4C55">
                <wp:extent cx="5838825" cy="320675"/>
                <wp:effectExtent l="95250" t="38100" r="104775" b="117475"/>
                <wp:docPr id="60" name="Прямоугольник 60"/>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A179F5" w:rsidRDefault="008F3F25" w:rsidP="00D90D3E">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ДОПОЛНИТЕЛЬНОЕ ОБРАЗОВАНИЕ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60" o:spid="_x0000_s1055"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8F3F25" w:rsidRPr="00A179F5" w:rsidRDefault="008F3F25" w:rsidP="00D90D3E">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ДОПОЛНИТЕЛЬНОЕ ОБРАЗОВАНИЕ</w:t>
                      </w:r>
                    </w:p>
                  </w:txbxContent>
                </v:textbox>
                <w10:anchorlock/>
              </v:rect>
            </w:pict>
          </mc:Fallback>
        </mc:AlternateContent>
      </w:r>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C00000"/>
          <w:sz w:val="24"/>
          <w:szCs w:val="24"/>
          <w:lang w:eastAsia="ru-RU"/>
        </w:rPr>
      </w:pPr>
      <w:r w:rsidRPr="005D4DC4">
        <w:rPr>
          <w:rFonts w:ascii="Times New Roman" w:eastAsia="Times New Roman" w:hAnsi="Times New Roman" w:cs="Times New Roman"/>
          <w:color w:val="000000"/>
          <w:sz w:val="24"/>
          <w:szCs w:val="24"/>
          <w:shd w:val="clear" w:color="auto" w:fill="FFFFFF"/>
          <w:lang w:eastAsia="ru-RU"/>
        </w:rPr>
        <w:t xml:space="preserve">В рамках реализации федерального проекта «Успех каждого ребенка» национального проекта «Образование» к 2024 году дополнительным образованием должно быть охвачено 80 % детей в возрасте от 5 до 18 лет. Основная цель данного проекта – формирование ведущей роли дополнительного образования детей, создание условий для воспитания гармонично развитой и социально ответственной личности, обеспечение подготовки и ранней профориентации будущих кадров. </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 xml:space="preserve">В муниципальной системе дополнительного образования, представленной шестью учреждениями и восемью учреждениями среднего образования (имеющих лицензию на предоставление услуг дополнительного образования для детей и взрослых), занято 3164 несовершеннолетних:  </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- 2 детско-юношеские спортивные школы (г. Слюдянка и г. Байкальск) – 686 чел.;</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- 2  дома детского творчества (г. Слюдянка и г. Байкальск) – 1617 чел.</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 xml:space="preserve">     </w:t>
      </w:r>
      <w:proofErr w:type="gramStart"/>
      <w:r w:rsidRPr="005D4DC4">
        <w:rPr>
          <w:rFonts w:ascii="Times New Roman" w:eastAsia="Times New Roman" w:hAnsi="Times New Roman" w:cs="Times New Roman"/>
          <w:sz w:val="24"/>
          <w:szCs w:val="24"/>
          <w:lang w:eastAsia="ru-RU"/>
        </w:rPr>
        <w:t>- из них в общеобразовательных учреждениях - 456 чел. (56 творческих объединений дополнительного образования (кружки, секции).</w:t>
      </w:r>
      <w:proofErr w:type="gramEnd"/>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- 2  детских школы искусств  (г. Слюдянка и г. Байкальск) – 861 чел.</w:t>
      </w:r>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000000"/>
          <w:sz w:val="24"/>
          <w:szCs w:val="24"/>
          <w:shd w:val="clear" w:color="auto" w:fill="FFFFFF"/>
          <w:lang w:eastAsia="ru-RU"/>
        </w:rPr>
      </w:pPr>
    </w:p>
    <w:p w:rsidR="005D4DC4" w:rsidRPr="005D4DC4" w:rsidRDefault="005D4DC4" w:rsidP="00CC4A4D">
      <w:pPr>
        <w:spacing w:after="0" w:line="240" w:lineRule="auto"/>
        <w:contextualSpacing/>
        <w:jc w:val="center"/>
        <w:rPr>
          <w:rFonts w:ascii="Times New Roman" w:eastAsia="Times New Roman" w:hAnsi="Times New Roman" w:cs="Times New Roman"/>
          <w:b/>
          <w:color w:val="000000"/>
          <w:sz w:val="24"/>
          <w:szCs w:val="24"/>
          <w:shd w:val="clear" w:color="auto" w:fill="FFFFFF"/>
          <w:lang w:eastAsia="ru-RU"/>
        </w:rPr>
      </w:pPr>
      <w:r w:rsidRPr="005D4DC4">
        <w:rPr>
          <w:rFonts w:ascii="Times New Roman" w:eastAsia="Times New Roman" w:hAnsi="Times New Roman" w:cs="Times New Roman"/>
          <w:b/>
          <w:noProof/>
          <w:color w:val="000000"/>
          <w:sz w:val="24"/>
          <w:szCs w:val="24"/>
          <w:shd w:val="clear" w:color="auto" w:fill="FFFFFF"/>
          <w:lang w:eastAsia="ru-RU"/>
        </w:rPr>
        <w:drawing>
          <wp:inline distT="0" distB="0" distL="0" distR="0" wp14:anchorId="7256423A" wp14:editId="723793BE">
            <wp:extent cx="3667125" cy="1695450"/>
            <wp:effectExtent l="0" t="0" r="9525" b="19050"/>
            <wp:docPr id="126" name="Диаграмма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CC4A4D" w:rsidRDefault="00CC4A4D" w:rsidP="00CC4A4D">
      <w:pPr>
        <w:spacing w:after="0" w:line="240" w:lineRule="auto"/>
        <w:ind w:firstLine="709"/>
        <w:contextualSpacing/>
        <w:jc w:val="both"/>
        <w:rPr>
          <w:rFonts w:ascii="Times New Roman" w:eastAsia="Times New Roman" w:hAnsi="Times New Roman" w:cs="Times New Roman"/>
          <w:sz w:val="24"/>
          <w:szCs w:val="24"/>
          <w:lang w:eastAsia="ru-RU"/>
        </w:rPr>
      </w:pPr>
    </w:p>
    <w:p w:rsidR="005D4DC4" w:rsidRPr="005D4DC4" w:rsidRDefault="005D4DC4" w:rsidP="00CC4A4D">
      <w:pPr>
        <w:spacing w:after="0" w:line="240" w:lineRule="auto"/>
        <w:ind w:firstLine="709"/>
        <w:contextualSpacing/>
        <w:jc w:val="both"/>
        <w:rPr>
          <w:rFonts w:ascii="Times New Roman" w:eastAsia="Times New Roman" w:hAnsi="Times New Roman" w:cs="Times New Roman"/>
          <w:sz w:val="24"/>
          <w:szCs w:val="24"/>
          <w:lang w:eastAsia="ru-RU"/>
        </w:rPr>
      </w:pPr>
      <w:proofErr w:type="gramStart"/>
      <w:r w:rsidRPr="005D4DC4">
        <w:rPr>
          <w:rFonts w:ascii="Times New Roman" w:eastAsia="Times New Roman" w:hAnsi="Times New Roman" w:cs="Times New Roman"/>
          <w:sz w:val="24"/>
          <w:szCs w:val="24"/>
          <w:lang w:eastAsia="ru-RU"/>
        </w:rPr>
        <w:t>С целью поддержки и стимулирования детских творческих замыслов, их систематизации, координации и продвижение, помощи в реализации детских инициатив динамично развивается «Центр детских инициатив» на базе ДДТ г. Слюдянки, включающий в себя деятельность Школы лидера, пресс-центра «Срочно в номер!», во Всероссийском конкурсе "Лучшие школьные СМИ", газета заняла 3 место в номинации "Лучшее печатное СМИ".</w:t>
      </w:r>
      <w:proofErr w:type="gramEnd"/>
      <w:r w:rsidRPr="005D4DC4">
        <w:rPr>
          <w:rFonts w:ascii="Times New Roman" w:eastAsia="Times New Roman" w:hAnsi="Times New Roman" w:cs="Times New Roman"/>
          <w:sz w:val="24"/>
          <w:szCs w:val="24"/>
          <w:lang w:eastAsia="ru-RU"/>
        </w:rPr>
        <w:t xml:space="preserve"> С декабря 2020 года газета «Наш формат» зарегистрирована во Всероссийском реестре школьной прессы. В ДК «Железнодорожник» начала свою работу детская киностудия «Байкал ТВ».</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lastRenderedPageBreak/>
        <w:t>Обучающиеся Слюдянского района принимают активное участие в профильных сменах образовательного регионального центра выявления и поддержки одаренных детей в Иркутской области «ПЕРСЕЙ», созданного в рамках реализации федерального проекта «Успех каждого ребенка». К примеру:</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heme="majorEastAsia" w:hAnsi="Times New Roman" w:cs="Times New Roman"/>
          <w:bCs/>
          <w:sz w:val="24"/>
          <w:szCs w:val="24"/>
          <w:lang w:eastAsia="ru-RU"/>
        </w:rPr>
        <w:t>В профильной смене «Проектная деятельность»:</w:t>
      </w:r>
      <w:r w:rsidRPr="005D4DC4">
        <w:rPr>
          <w:rFonts w:ascii="Times New Roman" w:eastAsiaTheme="majorEastAsia" w:hAnsi="Times New Roman" w:cs="Times New Roman"/>
          <w:b/>
          <w:bCs/>
          <w:sz w:val="24"/>
          <w:szCs w:val="24"/>
          <w:lang w:eastAsia="ru-RU"/>
        </w:rPr>
        <w:t xml:space="preserve"> </w:t>
      </w:r>
      <w:r w:rsidRPr="005D4DC4">
        <w:rPr>
          <w:rFonts w:ascii="Times New Roman" w:eastAsia="Times New Roman" w:hAnsi="Times New Roman" w:cs="Times New Roman"/>
          <w:sz w:val="24"/>
          <w:szCs w:val="24"/>
          <w:lang w:eastAsia="ru-RU"/>
        </w:rPr>
        <w:t>2 команды СОШ № 4 вошли в число лучших 20 команд Иркутской области, стали участниками отборочной смены финального этапа Регионального трека (конкурса) Всероссийского конкурса научно-технологических проектов «Большие вызовы». Заключительный этап конкурса «Большие вызовы» (организатор конкурса Фонд «Талант и успех) состоится в г. Сочи. Ребята попали в образовательную смену «СИРИУС» г</w:t>
      </w:r>
      <w:proofErr w:type="gramStart"/>
      <w:r w:rsidRPr="005D4DC4">
        <w:rPr>
          <w:rFonts w:ascii="Times New Roman" w:eastAsia="Times New Roman" w:hAnsi="Times New Roman" w:cs="Times New Roman"/>
          <w:sz w:val="24"/>
          <w:szCs w:val="24"/>
          <w:lang w:eastAsia="ru-RU"/>
        </w:rPr>
        <w:t>.С</w:t>
      </w:r>
      <w:proofErr w:type="gramEnd"/>
      <w:r w:rsidRPr="005D4DC4">
        <w:rPr>
          <w:rFonts w:ascii="Times New Roman" w:eastAsia="Times New Roman" w:hAnsi="Times New Roman" w:cs="Times New Roman"/>
          <w:sz w:val="24"/>
          <w:szCs w:val="24"/>
          <w:lang w:eastAsia="ru-RU"/>
        </w:rPr>
        <w:t xml:space="preserve">очи. Призы, которые получили ребята: + 3 балла при поступлении в любой ВУЗ Иркутской области (бессрочного действия), это очень важно, т.к. дети – это ученики 9, 10, 11 классов. Один из проектов </w:t>
      </w:r>
      <w:proofErr w:type="gramStart"/>
      <w:r w:rsidRPr="005D4DC4">
        <w:rPr>
          <w:rFonts w:ascii="Times New Roman" w:eastAsia="Times New Roman" w:hAnsi="Times New Roman" w:cs="Times New Roman"/>
          <w:sz w:val="24"/>
          <w:szCs w:val="24"/>
          <w:lang w:val="en-US" w:eastAsia="ru-RU"/>
        </w:rPr>
        <w:t>BIO</w:t>
      </w:r>
      <w:proofErr w:type="gramEnd"/>
      <w:r w:rsidRPr="005D4DC4">
        <w:rPr>
          <w:rFonts w:ascii="Times New Roman" w:eastAsia="Times New Roman" w:hAnsi="Times New Roman" w:cs="Times New Roman"/>
          <w:sz w:val="24"/>
          <w:szCs w:val="24"/>
          <w:lang w:eastAsia="ru-RU"/>
        </w:rPr>
        <w:t xml:space="preserve">кормушка, на стадии реализации. Ребята были приглашены в городскую администрацию, для реализации их проекта выделили место в двух парках города. Команды получили сертификат победителя конкурса «Кубок ЛУЧШАЯ школа Иркутской области по бизнесу» номиналом 5000 р. Наставники команд: Козлова Ирина Вячеславовна и Верянская Надежда Александровна. </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proofErr w:type="gramStart"/>
      <w:r w:rsidRPr="005D4DC4">
        <w:rPr>
          <w:rFonts w:ascii="Times New Roman" w:eastAsia="Times New Roman" w:hAnsi="Times New Roman" w:cs="Times New Roman"/>
          <w:sz w:val="24"/>
          <w:szCs w:val="24"/>
          <w:lang w:eastAsia="ru-RU"/>
        </w:rPr>
        <w:t>Индивидуальный проект</w:t>
      </w:r>
      <w:proofErr w:type="gramEnd"/>
      <w:r w:rsidRPr="005D4DC4">
        <w:rPr>
          <w:rFonts w:ascii="Times New Roman" w:eastAsia="Times New Roman" w:hAnsi="Times New Roman" w:cs="Times New Roman"/>
          <w:sz w:val="24"/>
          <w:szCs w:val="24"/>
          <w:lang w:eastAsia="ru-RU"/>
        </w:rPr>
        <w:t xml:space="preserve"> «Виртуальное путешествие по Сибири» ученика СОШ № 12 Акына Салиха, получил премию в 5 000 рублей.</w:t>
      </w:r>
    </w:p>
    <w:p w:rsidR="005D4DC4" w:rsidRPr="005D4DC4" w:rsidRDefault="005D4DC4" w:rsidP="005D4DC4">
      <w:pPr>
        <w:keepNext/>
        <w:spacing w:after="0" w:line="240" w:lineRule="auto"/>
        <w:ind w:firstLine="709"/>
        <w:contextualSpacing/>
        <w:jc w:val="both"/>
        <w:outlineLvl w:val="2"/>
        <w:rPr>
          <w:rFonts w:ascii="Times New Roman" w:eastAsiaTheme="majorEastAsia" w:hAnsi="Times New Roman" w:cs="Times New Roman"/>
          <w:bCs/>
          <w:sz w:val="24"/>
          <w:szCs w:val="24"/>
          <w:lang w:eastAsia="ru-RU"/>
        </w:rPr>
      </w:pPr>
      <w:r w:rsidRPr="005D4DC4">
        <w:rPr>
          <w:rFonts w:ascii="Times New Roman" w:eastAsiaTheme="majorEastAsia" w:hAnsi="Times New Roman" w:cs="Times New Roman"/>
          <w:bCs/>
          <w:sz w:val="24"/>
          <w:szCs w:val="24"/>
          <w:lang w:eastAsia="ru-RU"/>
        </w:rPr>
        <w:t>Профильная смена «Традиционные и нетрадиционные техники в изобразительном искусстве»</w:t>
      </w:r>
      <w:r w:rsidRPr="005D4DC4">
        <w:rPr>
          <w:rFonts w:ascii="Times New Roman" w:eastAsiaTheme="majorEastAsia" w:hAnsi="Times New Roman" w:cs="Times New Roman"/>
          <w:b/>
          <w:bCs/>
          <w:sz w:val="24"/>
          <w:szCs w:val="24"/>
          <w:lang w:eastAsia="ru-RU"/>
        </w:rPr>
        <w:t xml:space="preserve">: </w:t>
      </w:r>
      <w:r w:rsidRPr="005D4DC4">
        <w:rPr>
          <w:rFonts w:ascii="Times New Roman" w:eastAsiaTheme="majorEastAsia" w:hAnsi="Times New Roman" w:cs="Times New Roman"/>
          <w:bCs/>
          <w:sz w:val="24"/>
          <w:szCs w:val="24"/>
          <w:lang w:eastAsia="ru-RU"/>
        </w:rPr>
        <w:t xml:space="preserve">из 70 заявок отобрали 20 лучших. В результате отобрано 11 победителей смены, среди них Устюжанин Александр, обучающийся ДДТ г. Байкальска. </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 xml:space="preserve">По итогам </w:t>
      </w:r>
      <w:r w:rsidRPr="005D4DC4">
        <w:rPr>
          <w:rFonts w:ascii="Times New Roman" w:eastAsia="Times New Roman" w:hAnsi="Times New Roman" w:cs="Times New Roman"/>
          <w:sz w:val="24"/>
          <w:szCs w:val="24"/>
          <w:lang w:val="en-US" w:eastAsia="ru-RU"/>
        </w:rPr>
        <w:t>V</w:t>
      </w:r>
      <w:r w:rsidRPr="005D4DC4">
        <w:rPr>
          <w:rFonts w:ascii="Times New Roman" w:eastAsia="Times New Roman" w:hAnsi="Times New Roman" w:cs="Times New Roman"/>
          <w:sz w:val="24"/>
          <w:szCs w:val="24"/>
          <w:lang w:eastAsia="ru-RU"/>
        </w:rPr>
        <w:t xml:space="preserve"> Регионального чемпионата компетенций ЮниорПрофи</w:t>
      </w:r>
      <w:r w:rsidRPr="005D4DC4">
        <w:rPr>
          <w:rFonts w:ascii="Times New Roman" w:eastAsia="Times New Roman" w:hAnsi="Times New Roman" w:cs="Times New Roman"/>
          <w:b/>
          <w:sz w:val="24"/>
          <w:szCs w:val="24"/>
          <w:lang w:eastAsia="ru-RU"/>
        </w:rPr>
        <w:t xml:space="preserve"> </w:t>
      </w:r>
      <w:r w:rsidRPr="005D4DC4">
        <w:rPr>
          <w:rFonts w:ascii="Times New Roman" w:eastAsia="Times New Roman" w:hAnsi="Times New Roman" w:cs="Times New Roman"/>
          <w:sz w:val="24"/>
          <w:szCs w:val="24"/>
          <w:lang w:eastAsia="ru-RU"/>
        </w:rPr>
        <w:t>из 70 команд всего региона победу в компетенции «Инженерный дизайн 10+» одержали обучающиеся школы – интерната № 23 ОАО «РЖД» Валявский Никита и Гаевой Сергей.</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Команда МБОУ СОШ №4</w:t>
      </w:r>
      <w:r w:rsidRPr="005D4DC4">
        <w:rPr>
          <w:rFonts w:ascii="Times New Roman" w:eastAsia="Times New Roman" w:hAnsi="Times New Roman" w:cs="Times New Roman"/>
          <w:b/>
          <w:sz w:val="24"/>
          <w:szCs w:val="24"/>
          <w:lang w:eastAsia="ru-RU"/>
        </w:rPr>
        <w:t xml:space="preserve"> </w:t>
      </w:r>
      <w:r w:rsidRPr="005D4DC4">
        <w:rPr>
          <w:rFonts w:ascii="Times New Roman" w:eastAsia="Times New Roman" w:hAnsi="Times New Roman" w:cs="Times New Roman"/>
          <w:sz w:val="24"/>
          <w:szCs w:val="24"/>
          <w:lang w:eastAsia="ru-RU"/>
        </w:rPr>
        <w:t>стала победителем межрегиональной интеллектуальной игры «Знатоки дипломатии», которая проводилась при поддержке территориальных органов МИД России и региональных органов управления образованием в Сибирском федеральном округе.</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Анализируя количество мероприятий и участников учреждений дополнительного образования, хотелось бы отметить результативность участия и увеличение численности участников победителей и призеров в конкурсном движении регионального, федерального и международного уровней не смотря на то, что очное участие на конкурсах требует больших финансовых затрат. К тому же наблюдается стабильная динамика:</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Региональный уровень – в 2019 г. – 145 чел., в 2020 г. – 277 чел. (увеличение на 91%);</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Межрегиональный уровень – в 2019 г. – 18 чел., в 2020 г. – 27 чел. (увеличение на 50%);</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Федеральный уровень – в 2019 г. – 90 чел., в 2020 г. – 177 чел. (увеличение на 97 %);</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Международный – в 2019 г. – 78 чел., в 2020 г. – 197 чел. (увеличение на 95 %);</w:t>
      </w:r>
    </w:p>
    <w:p w:rsidR="005D4DC4" w:rsidRPr="005D4DC4" w:rsidRDefault="005D4DC4" w:rsidP="005D4DC4">
      <w:pPr>
        <w:spacing w:after="0" w:line="240" w:lineRule="auto"/>
        <w:ind w:firstLine="709"/>
        <w:contextualSpacing/>
        <w:jc w:val="both"/>
        <w:rPr>
          <w:rFonts w:ascii="Times New Roman" w:eastAsia="Times New Roman" w:hAnsi="Times New Roman" w:cs="Times New Roman"/>
          <w:sz w:val="24"/>
          <w:szCs w:val="24"/>
          <w:lang w:eastAsia="ru-RU"/>
        </w:rPr>
      </w:pPr>
      <w:r w:rsidRPr="005D4DC4">
        <w:rPr>
          <w:rFonts w:ascii="Times New Roman" w:eastAsia="Times New Roman" w:hAnsi="Times New Roman" w:cs="Times New Roman"/>
          <w:sz w:val="24"/>
          <w:szCs w:val="24"/>
          <w:lang w:eastAsia="ru-RU"/>
        </w:rPr>
        <w:t xml:space="preserve">Исходя из мониторинга результативности работы в рамках федерального проекта «Успех каждого ребенка», необходимо отметить: </w:t>
      </w:r>
    </w:p>
    <w:p w:rsidR="005D4DC4" w:rsidRPr="005D4DC4" w:rsidRDefault="005D4DC4" w:rsidP="005D4DC4">
      <w:pPr>
        <w:numPr>
          <w:ilvl w:val="0"/>
          <w:numId w:val="43"/>
        </w:numPr>
        <w:spacing w:after="0" w:line="240" w:lineRule="auto"/>
        <w:ind w:left="0" w:firstLine="709"/>
        <w:contextualSpacing/>
        <w:jc w:val="both"/>
        <w:rPr>
          <w:rFonts w:ascii="Times New Roman" w:eastAsia="Times New Roman" w:hAnsi="Times New Roman" w:cs="Times New Roman"/>
          <w:b/>
          <w:sz w:val="24"/>
          <w:szCs w:val="24"/>
        </w:rPr>
      </w:pPr>
      <w:r w:rsidRPr="005D4DC4">
        <w:rPr>
          <w:rFonts w:ascii="Times New Roman" w:eastAsia="Times New Roman" w:hAnsi="Times New Roman" w:cs="Times New Roman"/>
          <w:sz w:val="24"/>
          <w:szCs w:val="24"/>
        </w:rPr>
        <w:t xml:space="preserve">Рост удовлетворенности всех участников образовательного процесса; </w:t>
      </w:r>
    </w:p>
    <w:p w:rsidR="005D4DC4" w:rsidRPr="005D4DC4" w:rsidRDefault="005D4DC4" w:rsidP="005D4DC4">
      <w:pPr>
        <w:numPr>
          <w:ilvl w:val="0"/>
          <w:numId w:val="43"/>
        </w:numPr>
        <w:spacing w:after="0" w:line="240" w:lineRule="auto"/>
        <w:ind w:left="0" w:firstLine="709"/>
        <w:contextualSpacing/>
        <w:jc w:val="both"/>
        <w:rPr>
          <w:rFonts w:ascii="Times New Roman" w:eastAsia="Times New Roman" w:hAnsi="Times New Roman" w:cs="Times New Roman"/>
          <w:b/>
          <w:sz w:val="24"/>
          <w:szCs w:val="24"/>
        </w:rPr>
      </w:pPr>
      <w:r w:rsidRPr="005D4DC4">
        <w:rPr>
          <w:rFonts w:ascii="Times New Roman" w:eastAsia="Times New Roman" w:hAnsi="Times New Roman" w:cs="Times New Roman"/>
          <w:sz w:val="24"/>
          <w:szCs w:val="24"/>
          <w:lang w:eastAsia="ru-RU"/>
        </w:rPr>
        <w:t>Положительную динамику достижений в реализации дополнительных общеразвивающих программ;</w:t>
      </w:r>
    </w:p>
    <w:p w:rsidR="005D4DC4" w:rsidRPr="005D4DC4" w:rsidRDefault="005D4DC4" w:rsidP="005D4DC4">
      <w:pPr>
        <w:numPr>
          <w:ilvl w:val="0"/>
          <w:numId w:val="43"/>
        </w:numPr>
        <w:spacing w:after="0" w:line="240" w:lineRule="auto"/>
        <w:ind w:left="0" w:firstLine="709"/>
        <w:contextualSpacing/>
        <w:jc w:val="both"/>
        <w:rPr>
          <w:rFonts w:ascii="Times New Roman" w:eastAsia="Times New Roman" w:hAnsi="Times New Roman" w:cs="Times New Roman"/>
          <w:sz w:val="24"/>
          <w:szCs w:val="24"/>
        </w:rPr>
      </w:pPr>
      <w:r w:rsidRPr="005D4DC4">
        <w:rPr>
          <w:rFonts w:ascii="Times New Roman" w:eastAsia="Times New Roman" w:hAnsi="Times New Roman" w:cs="Times New Roman"/>
          <w:sz w:val="24"/>
          <w:szCs w:val="24"/>
        </w:rPr>
        <w:t>Увеличение количества объединений технической, художественной направленностей;</w:t>
      </w:r>
    </w:p>
    <w:p w:rsidR="005D4DC4" w:rsidRPr="005D4DC4" w:rsidRDefault="005D4DC4" w:rsidP="005D4DC4">
      <w:pPr>
        <w:numPr>
          <w:ilvl w:val="0"/>
          <w:numId w:val="43"/>
        </w:numPr>
        <w:spacing w:after="0" w:line="240" w:lineRule="auto"/>
        <w:ind w:left="0" w:firstLine="709"/>
        <w:contextualSpacing/>
        <w:jc w:val="both"/>
        <w:rPr>
          <w:rFonts w:ascii="Times New Roman" w:eastAsia="Times New Roman" w:hAnsi="Times New Roman" w:cs="Times New Roman"/>
          <w:b/>
          <w:sz w:val="24"/>
          <w:szCs w:val="24"/>
        </w:rPr>
      </w:pPr>
      <w:proofErr w:type="gramStart"/>
      <w:r w:rsidRPr="005D4DC4">
        <w:rPr>
          <w:rFonts w:ascii="Times New Roman" w:eastAsia="Times New Roman" w:hAnsi="Times New Roman" w:cs="Times New Roman"/>
          <w:sz w:val="24"/>
          <w:szCs w:val="24"/>
        </w:rPr>
        <w:t>Увеличение числа обучающихся, принявших участие в конкурсах международного, федерального и регионального уровней;</w:t>
      </w:r>
      <w:proofErr w:type="gramEnd"/>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5D4DC4">
        <w:rPr>
          <w:rFonts w:ascii="Times New Roman" w:eastAsia="Times New Roman" w:hAnsi="Times New Roman" w:cs="Times New Roman"/>
          <w:color w:val="000000" w:themeColor="text1"/>
          <w:sz w:val="24"/>
          <w:szCs w:val="24"/>
          <w:lang w:eastAsia="ru-RU"/>
        </w:rPr>
        <w:t>Участие школьников в районных мероприятиях патриотической, экологической, гражданской и другой направленности.</w:t>
      </w:r>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5D4DC4">
        <w:rPr>
          <w:rFonts w:ascii="Times New Roman" w:eastAsia="Times New Roman" w:hAnsi="Times New Roman" w:cs="Times New Roman"/>
          <w:color w:val="000000" w:themeColor="text1"/>
          <w:sz w:val="24"/>
          <w:szCs w:val="24"/>
          <w:lang w:eastAsia="ru-RU"/>
        </w:rPr>
        <w:lastRenderedPageBreak/>
        <w:t>В 2020 году традиционно проведены мероприятия в рамках месячника оборонно-массовой работы: смотр-конкурс «Статен в строю – годен в бою», акция «Поздравь солдата – земляка»</w:t>
      </w:r>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5D4DC4">
        <w:rPr>
          <w:rFonts w:ascii="Times New Roman" w:eastAsia="Times New Roman" w:hAnsi="Times New Roman" w:cs="Times New Roman"/>
          <w:color w:val="000000" w:themeColor="text1"/>
          <w:sz w:val="24"/>
          <w:szCs w:val="24"/>
          <w:lang w:eastAsia="ru-RU"/>
        </w:rPr>
        <w:t>В рамках 75летнего юбилея Великой Победы проведены районные мероприятия как в очном формате - «Умники и умницы», посвященный блокаде Ленинграда, смотр-фестиваль экспозиций, конкурс творческих работ, так и в онлайн-формате – акции, флэшмобы, челлендж</w:t>
      </w:r>
      <w:r w:rsidR="00E44362">
        <w:rPr>
          <w:rFonts w:ascii="Times New Roman" w:eastAsia="Times New Roman" w:hAnsi="Times New Roman" w:cs="Times New Roman"/>
          <w:color w:val="000000" w:themeColor="text1"/>
          <w:sz w:val="24"/>
          <w:szCs w:val="24"/>
          <w:lang w:eastAsia="ru-RU"/>
        </w:rPr>
        <w:t>и</w:t>
      </w:r>
      <w:r w:rsidRPr="005D4DC4">
        <w:rPr>
          <w:rFonts w:ascii="Times New Roman" w:eastAsia="Times New Roman" w:hAnsi="Times New Roman" w:cs="Times New Roman"/>
          <w:color w:val="000000" w:themeColor="text1"/>
          <w:sz w:val="24"/>
          <w:szCs w:val="24"/>
          <w:lang w:eastAsia="ru-RU"/>
        </w:rPr>
        <w:t>.</w:t>
      </w:r>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FF0000"/>
          <w:sz w:val="24"/>
          <w:szCs w:val="24"/>
          <w:lang w:eastAsia="ru-RU"/>
        </w:rPr>
      </w:pPr>
      <w:r w:rsidRPr="005D4DC4">
        <w:rPr>
          <w:rFonts w:ascii="Times New Roman" w:eastAsia="Times New Roman" w:hAnsi="Times New Roman" w:cs="Times New Roman"/>
          <w:color w:val="000000" w:themeColor="text1"/>
          <w:sz w:val="24"/>
          <w:szCs w:val="24"/>
          <w:lang w:eastAsia="ru-RU"/>
        </w:rPr>
        <w:t xml:space="preserve"> </w:t>
      </w:r>
    </w:p>
    <w:p w:rsidR="005D4DC4" w:rsidRPr="005D4DC4" w:rsidRDefault="005D4DC4" w:rsidP="005D4DC4">
      <w:pPr>
        <w:spacing w:after="0" w:line="240" w:lineRule="auto"/>
        <w:ind w:firstLine="709"/>
        <w:contextualSpacing/>
        <w:jc w:val="center"/>
        <w:rPr>
          <w:rFonts w:ascii="Times New Roman" w:eastAsia="Times New Roman" w:hAnsi="Times New Roman" w:cs="Times New Roman"/>
          <w:color w:val="000000" w:themeColor="text1"/>
          <w:sz w:val="24"/>
          <w:szCs w:val="24"/>
          <w:lang w:eastAsia="ru-RU"/>
        </w:rPr>
      </w:pPr>
      <w:r w:rsidRPr="005D4DC4">
        <w:rPr>
          <w:rFonts w:ascii="Times New Roman" w:eastAsia="Times New Roman" w:hAnsi="Times New Roman" w:cs="Times New Roman"/>
          <w:color w:val="000000" w:themeColor="text1"/>
          <w:sz w:val="24"/>
          <w:szCs w:val="24"/>
          <w:lang w:eastAsia="ru-RU"/>
        </w:rPr>
        <w:t>Реализация национальных проектов</w:t>
      </w:r>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5D4DC4">
        <w:rPr>
          <w:rFonts w:ascii="Times New Roman" w:eastAsia="Times New Roman" w:hAnsi="Times New Roman" w:cs="Times New Roman"/>
          <w:color w:val="000000" w:themeColor="text1"/>
          <w:sz w:val="24"/>
          <w:szCs w:val="24"/>
          <w:lang w:eastAsia="ru-RU"/>
        </w:rPr>
        <w:t>В рамках реализации национального проекта «Успех каждого ребенка» конкурс «Ученик года -  2020» прошел в дистанционном режиме, победитель – учащийся школы-интерната № 23 Оганезов Артем представлял район на областном этапе и стал лауреатом. Продолжается участие детей и педагогов в реализации направлений «Российского движения школьников», 275 учащихся школ Слюдянского муниципального района приняли участие во Всероссийском проекте «Большая перемена», 9 учащихся школ №№ 10,12 и 23 приняли участие в полуфинале в г. Новосибирске.</w:t>
      </w:r>
    </w:p>
    <w:p w:rsidR="005D4DC4" w:rsidRPr="005D4DC4" w:rsidRDefault="005D4DC4" w:rsidP="005D4DC4">
      <w:pPr>
        <w:spacing w:after="0" w:line="240" w:lineRule="auto"/>
        <w:ind w:firstLine="709"/>
        <w:contextualSpacing/>
        <w:jc w:val="both"/>
        <w:rPr>
          <w:rFonts w:ascii="Times New Roman" w:eastAsia="Times New Roman" w:hAnsi="Times New Roman" w:cs="Times New Roman"/>
          <w:color w:val="000000" w:themeColor="text1"/>
          <w:sz w:val="24"/>
          <w:szCs w:val="24"/>
          <w:lang w:eastAsia="ru-RU"/>
        </w:rPr>
      </w:pPr>
      <w:r w:rsidRPr="005D4DC4">
        <w:rPr>
          <w:rFonts w:ascii="Times New Roman" w:eastAsia="Times New Roman" w:hAnsi="Times New Roman" w:cs="Times New Roman"/>
          <w:color w:val="000000" w:themeColor="text1"/>
          <w:sz w:val="24"/>
          <w:szCs w:val="24"/>
          <w:lang w:eastAsia="ru-RU"/>
        </w:rPr>
        <w:t xml:space="preserve">В рамках реализации национального проекта «Молодые профессионалы» 855 учащихся школ приняли участие в 21 онлайн-уроке Всероссийского подпроекта «ПроеКТОрия», 550 учащихся зарегистрировались на участие в проекте «Билет в будущее». </w:t>
      </w:r>
    </w:p>
    <w:p w:rsidR="003F075E" w:rsidRDefault="003F075E"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142F66" w:rsidRDefault="00142F66"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r w:rsidRPr="002C727E">
        <w:rPr>
          <w:rFonts w:ascii="Times New Roman" w:eastAsia="Times New Roman" w:hAnsi="Times New Roman" w:cs="Times New Roman"/>
          <w:noProof/>
          <w:sz w:val="24"/>
          <w:szCs w:val="24"/>
          <w:lang w:eastAsia="ru-RU"/>
        </w:rPr>
        <mc:AlternateContent>
          <mc:Choice Requires="wps">
            <w:drawing>
              <wp:inline distT="0" distB="0" distL="0" distR="0" wp14:anchorId="592BD6C9" wp14:editId="01DBB31E">
                <wp:extent cx="5838825" cy="321276"/>
                <wp:effectExtent l="76200" t="38100" r="104775" b="117475"/>
                <wp:docPr id="64" name="Прямоугольник 64"/>
                <wp:cNvGraphicFramePr/>
                <a:graphic xmlns:a="http://schemas.openxmlformats.org/drawingml/2006/main">
                  <a:graphicData uri="http://schemas.microsoft.com/office/word/2010/wordprocessingShape">
                    <wps:wsp>
                      <wps:cNvSpPr/>
                      <wps:spPr>
                        <a:xfrm>
                          <a:off x="0" y="0"/>
                          <a:ext cx="5838825" cy="321276"/>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EE132A" w:rsidRDefault="008F3F25" w:rsidP="00142F66">
                            <w:pPr>
                              <w:jc w:val="center"/>
                              <w:rPr>
                                <w:rFonts w:cstheme="minorHAnsi"/>
                                <w:b/>
                              </w:rPr>
                            </w:pPr>
                            <w:r>
                              <w:rPr>
                                <w:rFonts w:ascii="Times New Roman" w:hAnsi="Times New Roman" w:cs="Times New Roman"/>
                                <w:b/>
                                <w:color w:val="FFFFFF" w:themeColor="background1"/>
                                <w:sz w:val="24"/>
                                <w:szCs w:val="24"/>
                              </w:rPr>
                              <w:t>ОЗДОРОВЛЕНИЕ ДЕТЕЙ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64" o:spid="_x0000_s1056" style="width:459.75pt;height:25.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8F3F25" w:rsidRPr="00EE132A" w:rsidRDefault="008F3F25" w:rsidP="00142F66">
                      <w:pPr>
                        <w:jc w:val="center"/>
                        <w:rPr>
                          <w:rFonts w:cstheme="minorHAnsi"/>
                          <w:b/>
                        </w:rPr>
                      </w:pPr>
                      <w:r>
                        <w:rPr>
                          <w:rFonts w:ascii="Times New Roman" w:hAnsi="Times New Roman" w:cs="Times New Roman"/>
                          <w:b/>
                          <w:color w:val="FFFFFF" w:themeColor="background1"/>
                          <w:sz w:val="24"/>
                          <w:szCs w:val="24"/>
                        </w:rPr>
                        <w:t>ОЗДОРОВЛЕНИЕ ДЕТЕЙ</w:t>
                      </w:r>
                    </w:p>
                  </w:txbxContent>
                </v:textbox>
                <w10:anchorlock/>
              </v:rect>
            </w:pict>
          </mc:Fallback>
        </mc:AlternateContent>
      </w:r>
    </w:p>
    <w:p w:rsidR="005D4DC4" w:rsidRPr="005D4DC4" w:rsidRDefault="005D4DC4" w:rsidP="005D4DC4">
      <w:pPr>
        <w:spacing w:after="0" w:line="240" w:lineRule="auto"/>
        <w:ind w:firstLine="709"/>
        <w:contextualSpacing/>
        <w:jc w:val="both"/>
        <w:rPr>
          <w:rFonts w:ascii="Times New Roman" w:hAnsi="Times New Roman" w:cs="Times New Roman"/>
          <w:sz w:val="24"/>
          <w:szCs w:val="24"/>
        </w:rPr>
      </w:pPr>
      <w:r w:rsidRPr="005D4DC4">
        <w:rPr>
          <w:rFonts w:ascii="Times New Roman" w:hAnsi="Times New Roman" w:cs="Times New Roman"/>
          <w:sz w:val="24"/>
          <w:szCs w:val="24"/>
        </w:rPr>
        <w:t>Организация безопасного отдыха и оздоровления детей, повышение качества услуг, предоставляемых детскими оздоровительными учреждениями, является приоритетным направлением деятельности Комитета и администрации Слюдянского муниципального района.</w:t>
      </w:r>
    </w:p>
    <w:p w:rsidR="005D4DC4" w:rsidRPr="005D4DC4" w:rsidRDefault="005D4DC4" w:rsidP="005D4DC4">
      <w:pPr>
        <w:spacing w:after="0" w:line="240" w:lineRule="auto"/>
        <w:ind w:firstLine="709"/>
        <w:contextualSpacing/>
        <w:jc w:val="both"/>
        <w:rPr>
          <w:rFonts w:ascii="Times New Roman" w:hAnsi="Times New Roman" w:cs="Times New Roman"/>
          <w:sz w:val="24"/>
          <w:szCs w:val="24"/>
        </w:rPr>
      </w:pPr>
      <w:r w:rsidRPr="005D4DC4">
        <w:rPr>
          <w:rFonts w:ascii="Times New Roman" w:hAnsi="Times New Roman" w:cs="Times New Roman"/>
          <w:sz w:val="24"/>
          <w:szCs w:val="24"/>
        </w:rPr>
        <w:t>В целях реализации Стратегии социально-экономического развития Слюдянского муниципального района на период до 2030 года и предоставления качественных услуг  в  организации  отдыха  и  оздоровлении     детей   в Слюдянском районе реализуется муниципальная программа   «Развитие системы отдыха и оздоровления детей  в муниципальном образовании Слюдянский район».</w:t>
      </w:r>
    </w:p>
    <w:p w:rsidR="005D4DC4" w:rsidRPr="005D4DC4" w:rsidRDefault="005D4DC4" w:rsidP="005D4DC4">
      <w:pPr>
        <w:spacing w:after="0" w:line="240" w:lineRule="auto"/>
        <w:ind w:firstLine="709"/>
        <w:contextualSpacing/>
        <w:jc w:val="both"/>
        <w:rPr>
          <w:rFonts w:ascii="Times New Roman" w:hAnsi="Times New Roman" w:cs="Times New Roman"/>
          <w:sz w:val="24"/>
          <w:szCs w:val="24"/>
        </w:rPr>
      </w:pPr>
      <w:r w:rsidRPr="005D4DC4">
        <w:rPr>
          <w:rFonts w:ascii="Times New Roman" w:hAnsi="Times New Roman" w:cs="Times New Roman"/>
          <w:sz w:val="24"/>
          <w:szCs w:val="24"/>
        </w:rPr>
        <w:t>Из средств местного бюджета на подготовку к летней оздоровительной кампании ДОЛ «Солнечный» и «Юный Горняк» потрачено 949 578,64 рублей. Летняя оздоровительная кампания в загородных лагерях не осуществлялась в виду распространения новой коронавирсуной инфекции.</w:t>
      </w:r>
    </w:p>
    <w:p w:rsidR="005D4DC4" w:rsidRPr="005D4DC4" w:rsidRDefault="005D4DC4" w:rsidP="005D4DC4">
      <w:pPr>
        <w:spacing w:after="0" w:line="240" w:lineRule="auto"/>
        <w:ind w:firstLine="709"/>
        <w:contextualSpacing/>
        <w:jc w:val="both"/>
        <w:rPr>
          <w:rFonts w:ascii="Times New Roman" w:hAnsi="Times New Roman" w:cs="Times New Roman"/>
          <w:sz w:val="24"/>
          <w:szCs w:val="24"/>
        </w:rPr>
      </w:pPr>
      <w:r w:rsidRPr="005D4DC4">
        <w:rPr>
          <w:rFonts w:ascii="Times New Roman" w:hAnsi="Times New Roman" w:cs="Times New Roman"/>
          <w:sz w:val="24"/>
          <w:szCs w:val="24"/>
        </w:rPr>
        <w:t>В 2020 году на базе образовательных учреждений планировалась работа 16 лагерей дневного пребывания с общим охватом 1010 детей.</w:t>
      </w:r>
    </w:p>
    <w:p w:rsidR="005D4DC4" w:rsidRPr="005D4DC4" w:rsidRDefault="005D4DC4" w:rsidP="005D4DC4">
      <w:pPr>
        <w:spacing w:after="0" w:line="240" w:lineRule="auto"/>
        <w:ind w:firstLine="709"/>
        <w:contextualSpacing/>
        <w:jc w:val="both"/>
        <w:rPr>
          <w:rFonts w:ascii="Times New Roman" w:hAnsi="Times New Roman" w:cs="Times New Roman"/>
          <w:sz w:val="24"/>
          <w:szCs w:val="24"/>
        </w:rPr>
      </w:pPr>
      <w:r w:rsidRPr="005D4DC4">
        <w:rPr>
          <w:rFonts w:ascii="Times New Roman" w:hAnsi="Times New Roman" w:cs="Times New Roman"/>
          <w:sz w:val="24"/>
          <w:szCs w:val="24"/>
        </w:rPr>
        <w:t>Работа лагерей с дневным пребыванием детей на базе образовательных учреждений ввиду распространения новой коронавирусной инфекции и введения режима самоизоляции на территории Иркутской области в 2020г. в соответствии с Приказом МКУ «Комитета по социальной политике и культуре Слюдянского муниципального района» №136-од от 29.06.2020г. не осуществлялась.</w:t>
      </w:r>
    </w:p>
    <w:p w:rsidR="005D4DC4" w:rsidRDefault="005D4DC4" w:rsidP="005D4DC4">
      <w:pPr>
        <w:spacing w:after="0" w:line="240" w:lineRule="auto"/>
        <w:ind w:firstLine="709"/>
        <w:contextualSpacing/>
        <w:jc w:val="both"/>
        <w:rPr>
          <w:rFonts w:ascii="Times New Roman" w:hAnsi="Times New Roman" w:cs="Times New Roman"/>
          <w:sz w:val="24"/>
          <w:szCs w:val="24"/>
        </w:rPr>
      </w:pPr>
      <w:r w:rsidRPr="005D4DC4">
        <w:rPr>
          <w:rFonts w:ascii="Times New Roman" w:hAnsi="Times New Roman" w:cs="Times New Roman"/>
          <w:sz w:val="24"/>
          <w:szCs w:val="24"/>
        </w:rPr>
        <w:t>Одним из приоритетных направлений летней оздоровительной кампании 2020 года обозначена деятельность образовательных организаций по достижению полноты охвата организованными формами несовершеннолетних, состоящих на учете в ГДН ОМВД России по Слюдянскому району, в КДН и ЗП, проживающих в семьях, находящихся в социально опасном положении, малообеспеченных семьях.</w:t>
      </w:r>
    </w:p>
    <w:p w:rsidR="005D4DC4" w:rsidRDefault="003F075E" w:rsidP="005D4DC4">
      <w:pPr>
        <w:spacing w:after="0" w:line="240" w:lineRule="auto"/>
        <w:ind w:firstLine="709"/>
        <w:contextualSpacing/>
        <w:jc w:val="both"/>
        <w:rPr>
          <w:rFonts w:ascii="Times New Roman" w:hAnsi="Times New Roman" w:cs="Times New Roman"/>
          <w:sz w:val="24"/>
          <w:szCs w:val="24"/>
        </w:rPr>
      </w:pPr>
      <w:r w:rsidRPr="00142F66">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751424" behindDoc="1" locked="0" layoutInCell="1" allowOverlap="1" wp14:anchorId="64732E0F" wp14:editId="31BADD14">
                <wp:simplePos x="0" y="0"/>
                <wp:positionH relativeFrom="column">
                  <wp:posOffset>-15875</wp:posOffset>
                </wp:positionH>
                <wp:positionV relativeFrom="paragraph">
                  <wp:posOffset>600710</wp:posOffset>
                </wp:positionV>
                <wp:extent cx="5838825" cy="320675"/>
                <wp:effectExtent l="76200" t="38100" r="104775" b="117475"/>
                <wp:wrapThrough wrapText="bothSides">
                  <wp:wrapPolygon edited="0">
                    <wp:start x="-211" y="-2566"/>
                    <wp:lineTo x="-282" y="20531"/>
                    <wp:lineTo x="-141" y="28230"/>
                    <wp:lineTo x="21847" y="28230"/>
                    <wp:lineTo x="21917" y="20531"/>
                    <wp:lineTo x="21776" y="1283"/>
                    <wp:lineTo x="21776" y="-2566"/>
                    <wp:lineTo x="-211" y="-2566"/>
                  </wp:wrapPolygon>
                </wp:wrapThrough>
                <wp:docPr id="47" name="Прямоугольник 47"/>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EE132A" w:rsidRDefault="008F3F25" w:rsidP="003F075E">
                            <w:pPr>
                              <w:jc w:val="center"/>
                              <w:rPr>
                                <w:rFonts w:cstheme="minorHAnsi"/>
                                <w:b/>
                              </w:rPr>
                            </w:pPr>
                            <w:r w:rsidRPr="003F075E">
                              <w:rPr>
                                <w:rFonts w:ascii="Times New Roman" w:hAnsi="Times New Roman" w:cs="Times New Roman"/>
                                <w:b/>
                                <w:color w:val="FFFFFF" w:themeColor="background1"/>
                                <w:sz w:val="24"/>
                                <w:szCs w:val="24"/>
                              </w:rPr>
                              <w:t>ОБЕСПЕЧЕНИЕ БЕСПЛАТНЫМ ПИТАНИЕМ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47" o:spid="_x0000_s1057" style="position:absolute;left:0;text-align:left;margin-left:-1.25pt;margin-top:47.3pt;width:459.75pt;height:25.2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" fillcolor="#2c5d98" stroked="f">
                <v:fill color2="#3a7ccb" rotate="t" angle="180" colors="0 #2c5d98;52429f #3c7bc7;1 #3a7ccb" focus="100%" type="gradient">
                  <o:fill v:ext="view" type="gradientUnscaled"/>
                </v:fill>
                <v:shadow on="t" color="black" opacity="22937f" origin=",.5" offset="0,.63889mm"/>
                <v:textbox>
                  <w:txbxContent>
                    <w:p w:rsidR="008F3F25" w:rsidRPr="00EE132A" w:rsidRDefault="008F3F25" w:rsidP="003F075E">
                      <w:pPr>
                        <w:jc w:val="center"/>
                        <w:rPr>
                          <w:rFonts w:cstheme="minorHAnsi"/>
                          <w:b/>
                        </w:rPr>
                      </w:pPr>
                      <w:r w:rsidRPr="003F075E">
                        <w:rPr>
                          <w:rFonts w:ascii="Times New Roman" w:hAnsi="Times New Roman" w:cs="Times New Roman"/>
                          <w:b/>
                          <w:color w:val="FFFFFF" w:themeColor="background1"/>
                          <w:sz w:val="24"/>
                          <w:szCs w:val="24"/>
                        </w:rPr>
                        <w:t>ОБЕСПЕЧЕНИЕ БЕСПЛАТНЫМ ПИТАНИЕМ</w:t>
                      </w:r>
                    </w:p>
                  </w:txbxContent>
                </v:textbox>
                <w10:wrap type="through"/>
              </v:rect>
            </w:pict>
          </mc:Fallback>
        </mc:AlternateContent>
      </w:r>
      <w:r w:rsidR="005D4DC4" w:rsidRPr="005D4DC4">
        <w:rPr>
          <w:rFonts w:ascii="Times New Roman" w:hAnsi="Times New Roman" w:cs="Times New Roman"/>
          <w:sz w:val="24"/>
          <w:szCs w:val="24"/>
        </w:rPr>
        <w:t xml:space="preserve">Досуговой деятельностью в рамках реализации малозатратных форм (онлайн мастер-классы, онлайн тренировочные сборы, виртуальные кружки, литературные клубы и др. мероприятия) охвачено 1533 ребенка. </w:t>
      </w:r>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В </w:t>
      </w:r>
      <w:r w:rsidRPr="003D31E8">
        <w:rPr>
          <w:rFonts w:ascii="Times New Roman" w:eastAsia="Times New Roman" w:hAnsi="Times New Roman" w:cs="Times New Roman"/>
          <w:bCs/>
          <w:sz w:val="24"/>
          <w:szCs w:val="24"/>
          <w:lang w:eastAsia="ru-RU"/>
        </w:rPr>
        <w:t>учреждениях образования в 2020 году организованно обеспечение бесплатным питанием 7 категорий детей:</w:t>
      </w:r>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proofErr w:type="gramStart"/>
      <w:r w:rsidRPr="003D31E8">
        <w:rPr>
          <w:rFonts w:ascii="Times New Roman" w:eastAsia="Times New Roman" w:hAnsi="Times New Roman" w:cs="Times New Roman"/>
          <w:bCs/>
          <w:sz w:val="24"/>
          <w:szCs w:val="24"/>
          <w:lang w:eastAsia="ru-RU"/>
        </w:rPr>
        <w:t>- обучающихся из многодетных и малообеспеченных семей в количестве 922 человек, в том числе 604 учащихся из многодетных семей (из них 60 учащихся, обучающиеся в частной школе) и 318 учащихся из малообеспеченных семей (из них 7 учащихся, обучающиеся в школе-интернат № 23 ОАО «РЖД»);</w:t>
      </w:r>
      <w:proofErr w:type="gramEnd"/>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proofErr w:type="gramStart"/>
      <w:r w:rsidRPr="003D31E8">
        <w:rPr>
          <w:rFonts w:ascii="Times New Roman" w:eastAsia="Times New Roman" w:hAnsi="Times New Roman" w:cs="Times New Roman"/>
          <w:bCs/>
          <w:sz w:val="24"/>
          <w:szCs w:val="24"/>
          <w:lang w:eastAsia="ru-RU"/>
        </w:rPr>
        <w:t>- обучающихся, получающих начальное общее образование в муниципальных образовательных организациях Слюдянского района введено по поручению Президента Российской Федерации с 1 сентября 2020 года.</w:t>
      </w:r>
      <w:proofErr w:type="gramEnd"/>
      <w:r w:rsidRPr="003D31E8">
        <w:rPr>
          <w:rFonts w:ascii="Times New Roman" w:eastAsia="Times New Roman" w:hAnsi="Times New Roman" w:cs="Times New Roman"/>
          <w:bCs/>
          <w:sz w:val="24"/>
          <w:szCs w:val="24"/>
          <w:lang w:eastAsia="ru-RU"/>
        </w:rPr>
        <w:t xml:space="preserve"> Количество питающихся составляет 2 147 учащихся. Обучающиеся, получающие начальное общее образование в муниципальных образовательных организациях Слюдянского района, посещающие учебные заведения охвачены питанием в полном объеме. Не получают горячее питание дети 1-4 классов, обучающиеся на дому и находящиеся на дистанционной форме обучения.</w:t>
      </w:r>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r w:rsidRPr="003D31E8">
        <w:rPr>
          <w:rFonts w:ascii="Times New Roman" w:eastAsia="Times New Roman" w:hAnsi="Times New Roman" w:cs="Times New Roman"/>
          <w:bCs/>
          <w:sz w:val="24"/>
          <w:szCs w:val="24"/>
          <w:lang w:eastAsia="ru-RU"/>
        </w:rPr>
        <w:t xml:space="preserve">- </w:t>
      </w:r>
      <w:proofErr w:type="gramStart"/>
      <w:r w:rsidRPr="003D31E8">
        <w:rPr>
          <w:rFonts w:ascii="Times New Roman" w:eastAsia="Times New Roman" w:hAnsi="Times New Roman" w:cs="Times New Roman"/>
          <w:bCs/>
          <w:sz w:val="24"/>
          <w:szCs w:val="24"/>
          <w:lang w:eastAsia="ru-RU"/>
        </w:rPr>
        <w:t>о</w:t>
      </w:r>
      <w:proofErr w:type="gramEnd"/>
      <w:r w:rsidRPr="003D31E8">
        <w:rPr>
          <w:rFonts w:ascii="Times New Roman" w:eastAsia="Times New Roman" w:hAnsi="Times New Roman" w:cs="Times New Roman"/>
          <w:bCs/>
          <w:sz w:val="24"/>
          <w:szCs w:val="24"/>
          <w:lang w:eastAsia="ru-RU"/>
        </w:rPr>
        <w:t xml:space="preserve">бучающихся с ограниченными возможностями здоровья в количестве 352 человека, что составляет 6,9% от общего числа обучающихся;  </w:t>
      </w:r>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r w:rsidRPr="003D31E8">
        <w:rPr>
          <w:rFonts w:ascii="Times New Roman" w:eastAsia="Times New Roman" w:hAnsi="Times New Roman" w:cs="Times New Roman"/>
          <w:bCs/>
          <w:sz w:val="24"/>
          <w:szCs w:val="24"/>
          <w:lang w:eastAsia="ru-RU"/>
        </w:rPr>
        <w:t xml:space="preserve">- обучающихся детей-инвалидов составило 80 человека, в том числе 49 детей-инвалидов, обучающиеся на дому, получали компенсацию стоимости двухразового питания; </w:t>
      </w:r>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r w:rsidRPr="003D31E8">
        <w:rPr>
          <w:rFonts w:ascii="Times New Roman" w:eastAsia="Times New Roman" w:hAnsi="Times New Roman" w:cs="Times New Roman"/>
          <w:bCs/>
          <w:sz w:val="24"/>
          <w:szCs w:val="24"/>
          <w:lang w:eastAsia="ru-RU"/>
        </w:rPr>
        <w:t>- обучающихся, пребывающих на полном государственном обеспечении в организациях социального обслуживания, находящихся в ведении Иркутской области, посещающих муниципальные общеобразовательные организации в количестве 9 человек. Предоставление питания осуществляется с 1 сентября 2020 года;</w:t>
      </w:r>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r w:rsidRPr="003D31E8">
        <w:rPr>
          <w:rFonts w:ascii="Times New Roman" w:eastAsia="Times New Roman" w:hAnsi="Times New Roman" w:cs="Times New Roman"/>
          <w:bCs/>
          <w:sz w:val="24"/>
          <w:szCs w:val="24"/>
          <w:lang w:eastAsia="ru-RU"/>
        </w:rPr>
        <w:t>- обучающихся 1-4 классов муниципальных общеобразовательных организаций в Иркутской области, обеспеченных бесплатным питьевым молоком в сумме 1 998,5 тыс. рублей (1792 детей).</w:t>
      </w:r>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r w:rsidRPr="003D31E8">
        <w:rPr>
          <w:rFonts w:ascii="Times New Roman" w:eastAsia="Times New Roman" w:hAnsi="Times New Roman" w:cs="Times New Roman"/>
          <w:bCs/>
          <w:sz w:val="24"/>
          <w:szCs w:val="24"/>
          <w:lang w:eastAsia="ru-RU"/>
        </w:rPr>
        <w:t xml:space="preserve">    - </w:t>
      </w:r>
      <w:proofErr w:type="gramStart"/>
      <w:r w:rsidRPr="003D31E8">
        <w:rPr>
          <w:rFonts w:ascii="Times New Roman" w:eastAsia="Times New Roman" w:hAnsi="Times New Roman" w:cs="Times New Roman"/>
          <w:bCs/>
          <w:sz w:val="24"/>
          <w:szCs w:val="24"/>
          <w:lang w:eastAsia="ru-RU"/>
        </w:rPr>
        <w:t>д</w:t>
      </w:r>
      <w:proofErr w:type="gramEnd"/>
      <w:r w:rsidRPr="003D31E8">
        <w:rPr>
          <w:rFonts w:ascii="Times New Roman" w:eastAsia="Times New Roman" w:hAnsi="Times New Roman" w:cs="Times New Roman"/>
          <w:bCs/>
          <w:sz w:val="24"/>
          <w:szCs w:val="24"/>
          <w:lang w:eastAsia="ru-RU"/>
        </w:rPr>
        <w:t xml:space="preserve">етей инвалидов, детей сирот и детей, оставшихся без попечения родителей в дошкольных учреждениях в сумме 669,7 тыс. рублей (бюджет района). </w:t>
      </w:r>
      <w:proofErr w:type="gramStart"/>
      <w:r w:rsidRPr="003D31E8">
        <w:rPr>
          <w:rFonts w:ascii="Times New Roman" w:eastAsia="Times New Roman" w:hAnsi="Times New Roman" w:cs="Times New Roman"/>
          <w:bCs/>
          <w:sz w:val="24"/>
          <w:szCs w:val="24"/>
          <w:lang w:eastAsia="ru-RU"/>
        </w:rPr>
        <w:t>Обеспечены</w:t>
      </w:r>
      <w:proofErr w:type="gramEnd"/>
      <w:r w:rsidRPr="003D31E8">
        <w:rPr>
          <w:rFonts w:ascii="Times New Roman" w:eastAsia="Times New Roman" w:hAnsi="Times New Roman" w:cs="Times New Roman"/>
          <w:bCs/>
          <w:sz w:val="24"/>
          <w:szCs w:val="24"/>
          <w:lang w:eastAsia="ru-RU"/>
        </w:rPr>
        <w:t xml:space="preserve"> бесплатным питанием 31 ребенок.</w:t>
      </w:r>
    </w:p>
    <w:p w:rsidR="003D31E8" w:rsidRPr="003D31E8"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r w:rsidRPr="003D31E8">
        <w:rPr>
          <w:rFonts w:ascii="Times New Roman" w:eastAsia="Times New Roman" w:hAnsi="Times New Roman" w:cs="Times New Roman"/>
          <w:bCs/>
          <w:sz w:val="24"/>
          <w:szCs w:val="24"/>
          <w:lang w:eastAsia="ru-RU"/>
        </w:rPr>
        <w:t xml:space="preserve">Охват льготным питанием в 2020 году – 3 510 </w:t>
      </w:r>
      <w:proofErr w:type="gramStart"/>
      <w:r w:rsidRPr="003D31E8">
        <w:rPr>
          <w:rFonts w:ascii="Times New Roman" w:eastAsia="Times New Roman" w:hAnsi="Times New Roman" w:cs="Times New Roman"/>
          <w:bCs/>
          <w:sz w:val="24"/>
          <w:szCs w:val="24"/>
          <w:lang w:eastAsia="ru-RU"/>
        </w:rPr>
        <w:t>обучающихся</w:t>
      </w:r>
      <w:proofErr w:type="gramEnd"/>
      <w:r w:rsidRPr="003D31E8">
        <w:rPr>
          <w:rFonts w:ascii="Times New Roman" w:eastAsia="Times New Roman" w:hAnsi="Times New Roman" w:cs="Times New Roman"/>
          <w:bCs/>
          <w:sz w:val="24"/>
          <w:szCs w:val="24"/>
          <w:lang w:eastAsia="ru-RU"/>
        </w:rPr>
        <w:t>, что составляет 69 % от общего числа обучающихся, а количество человеко-получателей составило 5 333 ребенка. Стоимость питания, в среднем, по району составляет от 47,34 до 54,67 рублей завтрак и от 66,5 до 76,5 рублей обед. Охват питанием обучающихся образовательных учреждений Слюдянского муниципального района за 2020 год вырос на 38,1% по сравнению с 2019 годом и составляет 69%.</w:t>
      </w:r>
    </w:p>
    <w:p w:rsidR="00823092" w:rsidRDefault="003D31E8" w:rsidP="003D31E8">
      <w:pPr>
        <w:spacing w:after="0" w:line="240" w:lineRule="auto"/>
        <w:ind w:firstLine="709"/>
        <w:contextualSpacing/>
        <w:jc w:val="both"/>
        <w:rPr>
          <w:rFonts w:ascii="Times New Roman" w:eastAsia="Times New Roman" w:hAnsi="Times New Roman" w:cs="Times New Roman"/>
          <w:bCs/>
          <w:sz w:val="24"/>
          <w:szCs w:val="24"/>
          <w:lang w:eastAsia="ru-RU"/>
        </w:rPr>
      </w:pPr>
      <w:r w:rsidRPr="003D31E8">
        <w:rPr>
          <w:rFonts w:ascii="Times New Roman" w:eastAsia="Times New Roman" w:hAnsi="Times New Roman" w:cs="Times New Roman"/>
          <w:bCs/>
          <w:sz w:val="24"/>
          <w:szCs w:val="24"/>
          <w:lang w:eastAsia="ru-RU"/>
        </w:rPr>
        <w:t>На обеспечение питанием учащихся общеобразовательных и дошкольных учреждений направлено 30 480,8 тыс. рублей, из них на питание детей частных образовательных учреждений (школ</w:t>
      </w:r>
      <w:proofErr w:type="gramStart"/>
      <w:r w:rsidRPr="003D31E8">
        <w:rPr>
          <w:rFonts w:ascii="Times New Roman" w:eastAsia="Times New Roman" w:hAnsi="Times New Roman" w:cs="Times New Roman"/>
          <w:bCs/>
          <w:sz w:val="24"/>
          <w:szCs w:val="24"/>
          <w:lang w:eastAsia="ru-RU"/>
        </w:rPr>
        <w:t>а-</w:t>
      </w:r>
      <w:proofErr w:type="gramEnd"/>
      <w:r w:rsidRPr="003D31E8">
        <w:rPr>
          <w:rFonts w:ascii="Times New Roman" w:eastAsia="Times New Roman" w:hAnsi="Times New Roman" w:cs="Times New Roman"/>
          <w:bCs/>
          <w:sz w:val="24"/>
          <w:szCs w:val="24"/>
          <w:lang w:eastAsia="ru-RU"/>
        </w:rPr>
        <w:t xml:space="preserve"> интернат) обеспечено питанием 67 детей. Объем расходов по сравнению с 2019 годом увеличился  на 9 557,3 тыс. рублей.  </w:t>
      </w:r>
    </w:p>
    <w:p w:rsidR="003425C9" w:rsidRPr="005D4DC4" w:rsidRDefault="003425C9" w:rsidP="003D31E8">
      <w:pPr>
        <w:spacing w:after="0" w:line="240" w:lineRule="auto"/>
        <w:ind w:firstLine="709"/>
        <w:contextualSpacing/>
        <w:jc w:val="both"/>
        <w:rPr>
          <w:rFonts w:ascii="Times New Roman" w:hAnsi="Times New Roman" w:cs="Times New Roman"/>
          <w:sz w:val="24"/>
          <w:szCs w:val="24"/>
        </w:rPr>
      </w:pPr>
    </w:p>
    <w:p w:rsidR="00142F66" w:rsidRPr="00142F66" w:rsidRDefault="00142F66" w:rsidP="00142F66">
      <w:pPr>
        <w:spacing w:after="0" w:line="240" w:lineRule="auto"/>
        <w:jc w:val="center"/>
        <w:rPr>
          <w:rFonts w:ascii="Times New Roman" w:eastAsia="Times New Roman" w:hAnsi="Times New Roman" w:cs="Times New Roman"/>
          <w:b/>
          <w:sz w:val="24"/>
          <w:szCs w:val="24"/>
          <w:lang w:eastAsia="ru-RU"/>
        </w:rPr>
      </w:pPr>
      <w:r w:rsidRPr="00142F66">
        <w:rPr>
          <w:rFonts w:ascii="Times New Roman" w:eastAsia="Times New Roman" w:hAnsi="Times New Roman" w:cs="Times New Roman"/>
          <w:noProof/>
          <w:sz w:val="24"/>
          <w:szCs w:val="24"/>
          <w:lang w:eastAsia="ru-RU"/>
        </w:rPr>
        <mc:AlternateContent>
          <mc:Choice Requires="wps">
            <w:drawing>
              <wp:inline distT="0" distB="0" distL="0" distR="0" wp14:anchorId="68C01AC2" wp14:editId="2CCF8428">
                <wp:extent cx="5838825" cy="321276"/>
                <wp:effectExtent l="95250" t="38100" r="104775" b="117475"/>
                <wp:docPr id="65" name="Прямоугольник 65"/>
                <wp:cNvGraphicFramePr/>
                <a:graphic xmlns:a="http://schemas.openxmlformats.org/drawingml/2006/main">
                  <a:graphicData uri="http://schemas.microsoft.com/office/word/2010/wordprocessingShape">
                    <wps:wsp>
                      <wps:cNvSpPr/>
                      <wps:spPr>
                        <a:xfrm>
                          <a:off x="0" y="0"/>
                          <a:ext cx="5838825" cy="321276"/>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D330F0" w:rsidRDefault="008F3F25" w:rsidP="00142F66">
                            <w:pPr>
                              <w:jc w:val="center"/>
                              <w:rPr>
                                <w:rFonts w:ascii="Times New Roman" w:hAnsi="Times New Roman" w:cs="Times New Roman"/>
                                <w:b/>
                                <w:color w:val="FFFFFF" w:themeColor="background1"/>
                                <w:sz w:val="24"/>
                                <w:szCs w:val="24"/>
                              </w:rPr>
                            </w:pPr>
                            <w:r w:rsidRPr="00D330F0">
                              <w:rPr>
                                <w:rFonts w:ascii="Times New Roman" w:hAnsi="Times New Roman" w:cs="Times New Roman"/>
                                <w:b/>
                                <w:color w:val="FFFFFF" w:themeColor="background1"/>
                                <w:sz w:val="24"/>
                                <w:szCs w:val="24"/>
                              </w:rPr>
                              <w:t>ФИЗИЧЕСКАЯ КУ</w:t>
                            </w:r>
                            <w:r>
                              <w:rPr>
                                <w:rFonts w:ascii="Times New Roman" w:hAnsi="Times New Roman" w:cs="Times New Roman"/>
                                <w:b/>
                                <w:color w:val="FFFFFF" w:themeColor="background1"/>
                                <w:sz w:val="24"/>
                                <w:szCs w:val="24"/>
                              </w:rPr>
                              <w:t>Л</w:t>
                            </w:r>
                            <w:r w:rsidRPr="00D330F0">
                              <w:rPr>
                                <w:rFonts w:ascii="Times New Roman" w:hAnsi="Times New Roman" w:cs="Times New Roman"/>
                                <w:b/>
                                <w:color w:val="FFFFFF" w:themeColor="background1"/>
                                <w:sz w:val="24"/>
                                <w:szCs w:val="24"/>
                              </w:rPr>
                              <w:t>ЬТУРА И СПОРТ</w:t>
                            </w:r>
                          </w:p>
                          <w:p w:rsidR="008F3F25" w:rsidRPr="00EE132A" w:rsidRDefault="008F3F25" w:rsidP="00142F66">
                            <w:pPr>
                              <w:rPr>
                                <w:rFonts w:cstheme="minorHAnsi"/>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65" o:spid="_x0000_s1058" style="width:459.75pt;height:25.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" fillcolor="#2c5d98" stroked="f">
                <v:fill color2="#3a7ccb" rotate="t" angle="180" colors="0 #2c5d98;52429f #3c7bc7;1 #3a7ccb" focus="100%" type="gradient">
                  <o:fill v:ext="view" type="gradientUnscaled"/>
                </v:fill>
                <v:shadow on="t" color="black" opacity="22937f" origin=",.5" offset="0,.63889mm"/>
                <v:textbox>
                  <w:txbxContent>
                    <w:p w:rsidR="008F3F25" w:rsidRPr="00D330F0" w:rsidRDefault="008F3F25" w:rsidP="00142F66">
                      <w:pPr>
                        <w:jc w:val="center"/>
                        <w:rPr>
                          <w:rFonts w:ascii="Times New Roman" w:hAnsi="Times New Roman" w:cs="Times New Roman"/>
                          <w:b/>
                          <w:color w:val="FFFFFF" w:themeColor="background1"/>
                          <w:sz w:val="24"/>
                          <w:szCs w:val="24"/>
                        </w:rPr>
                      </w:pPr>
                      <w:r w:rsidRPr="00D330F0">
                        <w:rPr>
                          <w:rFonts w:ascii="Times New Roman" w:hAnsi="Times New Roman" w:cs="Times New Roman"/>
                          <w:b/>
                          <w:color w:val="FFFFFF" w:themeColor="background1"/>
                          <w:sz w:val="24"/>
                          <w:szCs w:val="24"/>
                        </w:rPr>
                        <w:t>ФИЗИЧЕСКАЯ КУ</w:t>
                      </w:r>
                      <w:r>
                        <w:rPr>
                          <w:rFonts w:ascii="Times New Roman" w:hAnsi="Times New Roman" w:cs="Times New Roman"/>
                          <w:b/>
                          <w:color w:val="FFFFFF" w:themeColor="background1"/>
                          <w:sz w:val="24"/>
                          <w:szCs w:val="24"/>
                        </w:rPr>
                        <w:t>Л</w:t>
                      </w:r>
                      <w:r w:rsidRPr="00D330F0">
                        <w:rPr>
                          <w:rFonts w:ascii="Times New Roman" w:hAnsi="Times New Roman" w:cs="Times New Roman"/>
                          <w:b/>
                          <w:color w:val="FFFFFF" w:themeColor="background1"/>
                          <w:sz w:val="24"/>
                          <w:szCs w:val="24"/>
                        </w:rPr>
                        <w:t>ЬТУРА И СПОРТ</w:t>
                      </w:r>
                    </w:p>
                    <w:p w:rsidR="008F3F25" w:rsidRPr="00EE132A" w:rsidRDefault="008F3F25" w:rsidP="00142F66">
                      <w:pPr>
                        <w:rPr>
                          <w:rFonts w:cstheme="minorHAnsi"/>
                          <w:b/>
                        </w:rPr>
                      </w:pPr>
                    </w:p>
                  </w:txbxContent>
                </v:textbox>
                <w10:anchorlock/>
              </v:rect>
            </w:pict>
          </mc:Fallback>
        </mc:AlternateContent>
      </w:r>
    </w:p>
    <w:p w:rsidR="00823092" w:rsidRPr="00823092" w:rsidRDefault="00823092" w:rsidP="00823092">
      <w:pPr>
        <w:shd w:val="clear" w:color="auto" w:fill="FFFFFF" w:themeFill="background1"/>
        <w:tabs>
          <w:tab w:val="center" w:pos="-3600"/>
          <w:tab w:val="left" w:pos="-2700"/>
        </w:tabs>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 2020 году  согласно  данным федерального статистического отчета № 1-ФК «Сведения о физической культуре и спорте в Слюдянском муниципальном районе» проведено 151 мероприятие, в которых приняло участие 7550 человек. Из общего количества мероприятий для детей и подростков проведено - 35, для среднего возраста - </w:t>
      </w:r>
      <w:r w:rsidRPr="00823092">
        <w:rPr>
          <w:rFonts w:ascii="Times New Roman" w:eastAsia="Times New Roman" w:hAnsi="Times New Roman" w:cs="Times New Roman"/>
          <w:sz w:val="24"/>
          <w:szCs w:val="24"/>
          <w:lang w:eastAsia="ru-RU"/>
        </w:rPr>
        <w:lastRenderedPageBreak/>
        <w:t>88, для старшего возраста – 28. Финансирование мероприятий в рамках реализации муниципальной программы «Развитие физической культуры и спорта в Слюдянском муниципальном районе» в 2020 году составило 1 110 882 рублей, фактически освоено 909 868,42 рублей по причине неблагоприятной эпидемиологической обстановки.</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p>
    <w:p w:rsidR="00823092" w:rsidRPr="00823092" w:rsidRDefault="00823092" w:rsidP="00823092">
      <w:pPr>
        <w:spacing w:after="0" w:line="240" w:lineRule="auto"/>
        <w:ind w:firstLine="709"/>
        <w:contextualSpacing/>
        <w:jc w:val="center"/>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Анализ статистических наблюдений по форме № 1-ФК</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ab/>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7"/>
        <w:gridCol w:w="850"/>
        <w:gridCol w:w="851"/>
        <w:gridCol w:w="709"/>
        <w:gridCol w:w="3119"/>
      </w:tblGrid>
      <w:tr w:rsidR="00CC4A4D" w:rsidRPr="00823092" w:rsidTr="00CC4A4D">
        <w:tc>
          <w:tcPr>
            <w:tcW w:w="3827" w:type="dxa"/>
            <w:vMerge w:val="restart"/>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Наименование</w:t>
            </w:r>
          </w:p>
        </w:tc>
        <w:tc>
          <w:tcPr>
            <w:tcW w:w="2410" w:type="dxa"/>
            <w:gridSpan w:val="3"/>
          </w:tcPr>
          <w:p w:rsidR="00CC4A4D" w:rsidRPr="00823092" w:rsidRDefault="00CC4A4D" w:rsidP="00823092">
            <w:pPr>
              <w:spacing w:after="0" w:line="240" w:lineRule="auto"/>
              <w:ind w:firstLine="709"/>
              <w:contextualSpacing/>
              <w:jc w:val="both"/>
              <w:rPr>
                <w:rFonts w:ascii="Times New Roman" w:hAnsi="Times New Roman" w:cs="Times New Roman"/>
                <w:sz w:val="24"/>
                <w:szCs w:val="24"/>
              </w:rPr>
            </w:pPr>
            <w:r w:rsidRPr="00823092">
              <w:rPr>
                <w:rFonts w:ascii="Times New Roman" w:hAnsi="Times New Roman" w:cs="Times New Roman"/>
                <w:sz w:val="24"/>
                <w:szCs w:val="24"/>
              </w:rPr>
              <w:t xml:space="preserve">    Годы</w:t>
            </w:r>
          </w:p>
        </w:tc>
        <w:tc>
          <w:tcPr>
            <w:tcW w:w="3119" w:type="dxa"/>
          </w:tcPr>
          <w:p w:rsidR="00CC4A4D" w:rsidRPr="00823092" w:rsidRDefault="00CC4A4D" w:rsidP="00823092">
            <w:pPr>
              <w:spacing w:after="0" w:line="240" w:lineRule="auto"/>
              <w:ind w:firstLine="709"/>
              <w:contextualSpacing/>
              <w:jc w:val="both"/>
              <w:rPr>
                <w:rFonts w:ascii="Times New Roman" w:hAnsi="Times New Roman" w:cs="Times New Roman"/>
                <w:sz w:val="24"/>
                <w:szCs w:val="24"/>
              </w:rPr>
            </w:pPr>
            <w:r w:rsidRPr="00823092">
              <w:rPr>
                <w:rFonts w:ascii="Times New Roman" w:hAnsi="Times New Roman" w:cs="Times New Roman"/>
                <w:sz w:val="24"/>
                <w:szCs w:val="24"/>
              </w:rPr>
              <w:t>Примечание</w:t>
            </w:r>
          </w:p>
        </w:tc>
      </w:tr>
      <w:tr w:rsidR="00CC4A4D" w:rsidRPr="00823092" w:rsidTr="00CC4A4D">
        <w:tc>
          <w:tcPr>
            <w:tcW w:w="3827" w:type="dxa"/>
            <w:vMerge/>
          </w:tcPr>
          <w:p w:rsidR="00CC4A4D" w:rsidRPr="00823092" w:rsidRDefault="00CC4A4D" w:rsidP="00823092">
            <w:pPr>
              <w:numPr>
                <w:ilvl w:val="0"/>
                <w:numId w:val="44"/>
              </w:numPr>
              <w:spacing w:after="0" w:line="240" w:lineRule="auto"/>
              <w:ind w:left="0" w:firstLine="0"/>
              <w:contextualSpacing/>
              <w:jc w:val="both"/>
              <w:rPr>
                <w:rFonts w:ascii="Times New Roman" w:hAnsi="Times New Roman" w:cs="Times New Roman"/>
                <w:sz w:val="24"/>
                <w:szCs w:val="24"/>
              </w:rPr>
            </w:pPr>
          </w:p>
        </w:tc>
        <w:tc>
          <w:tcPr>
            <w:tcW w:w="850"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2018</w:t>
            </w:r>
          </w:p>
        </w:tc>
        <w:tc>
          <w:tcPr>
            <w:tcW w:w="851"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2019</w:t>
            </w:r>
          </w:p>
        </w:tc>
        <w:tc>
          <w:tcPr>
            <w:tcW w:w="70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 xml:space="preserve">2020 </w:t>
            </w:r>
          </w:p>
        </w:tc>
        <w:tc>
          <w:tcPr>
            <w:tcW w:w="3119" w:type="dxa"/>
          </w:tcPr>
          <w:p w:rsidR="00CC4A4D" w:rsidRPr="00823092" w:rsidRDefault="00CC4A4D" w:rsidP="00823092">
            <w:pPr>
              <w:spacing w:after="0" w:line="240" w:lineRule="auto"/>
              <w:ind w:firstLine="709"/>
              <w:contextualSpacing/>
              <w:jc w:val="both"/>
              <w:rPr>
                <w:rFonts w:ascii="Times New Roman" w:hAnsi="Times New Roman" w:cs="Times New Roman"/>
                <w:sz w:val="24"/>
                <w:szCs w:val="24"/>
              </w:rPr>
            </w:pPr>
          </w:p>
        </w:tc>
      </w:tr>
      <w:tr w:rsidR="00CC4A4D" w:rsidRPr="00823092" w:rsidTr="00CC4A4D">
        <w:tc>
          <w:tcPr>
            <w:tcW w:w="3827"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Всего спортивных сооружений</w:t>
            </w:r>
          </w:p>
        </w:tc>
        <w:tc>
          <w:tcPr>
            <w:tcW w:w="850"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75</w:t>
            </w:r>
          </w:p>
        </w:tc>
        <w:tc>
          <w:tcPr>
            <w:tcW w:w="851"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75</w:t>
            </w:r>
          </w:p>
        </w:tc>
        <w:tc>
          <w:tcPr>
            <w:tcW w:w="70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76</w:t>
            </w:r>
          </w:p>
        </w:tc>
        <w:tc>
          <w:tcPr>
            <w:tcW w:w="311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В 2020 году в г. Слюдянка установлена малая спортивная площадка по проекту «Спорт – норма жизни»</w:t>
            </w:r>
          </w:p>
        </w:tc>
      </w:tr>
      <w:tr w:rsidR="00CC4A4D" w:rsidRPr="00823092" w:rsidTr="00CC4A4D">
        <w:tc>
          <w:tcPr>
            <w:tcW w:w="3827"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Штатные физкультурные работники</w:t>
            </w:r>
          </w:p>
        </w:tc>
        <w:tc>
          <w:tcPr>
            <w:tcW w:w="850"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90</w:t>
            </w:r>
          </w:p>
        </w:tc>
        <w:tc>
          <w:tcPr>
            <w:tcW w:w="851"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85</w:t>
            </w:r>
          </w:p>
        </w:tc>
        <w:tc>
          <w:tcPr>
            <w:tcW w:w="70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83</w:t>
            </w:r>
          </w:p>
        </w:tc>
        <w:tc>
          <w:tcPr>
            <w:tcW w:w="3119" w:type="dxa"/>
          </w:tcPr>
          <w:p w:rsidR="00CC4A4D" w:rsidRPr="00823092" w:rsidRDefault="00CC4A4D" w:rsidP="00823092">
            <w:pPr>
              <w:spacing w:after="0" w:line="240" w:lineRule="auto"/>
              <w:ind w:firstLine="34"/>
              <w:contextualSpacing/>
              <w:jc w:val="both"/>
              <w:rPr>
                <w:rFonts w:ascii="Times New Roman" w:hAnsi="Times New Roman" w:cs="Times New Roman"/>
                <w:sz w:val="24"/>
                <w:szCs w:val="24"/>
              </w:rPr>
            </w:pPr>
            <w:r w:rsidRPr="00823092">
              <w:rPr>
                <w:rFonts w:ascii="Times New Roman" w:hAnsi="Times New Roman" w:cs="Times New Roman"/>
                <w:sz w:val="24"/>
                <w:szCs w:val="24"/>
              </w:rPr>
              <w:t>В 2020 году два специалиста находятся в декретном отпуске</w:t>
            </w:r>
          </w:p>
        </w:tc>
      </w:tr>
      <w:tr w:rsidR="00CC4A4D" w:rsidRPr="00823092" w:rsidTr="00CC4A4D">
        <w:tc>
          <w:tcPr>
            <w:tcW w:w="3827"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Численность занимающихся в спортивных секциях  и группах</w:t>
            </w:r>
          </w:p>
        </w:tc>
        <w:tc>
          <w:tcPr>
            <w:tcW w:w="850"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7785</w:t>
            </w:r>
          </w:p>
        </w:tc>
        <w:tc>
          <w:tcPr>
            <w:tcW w:w="851"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7615</w:t>
            </w:r>
          </w:p>
        </w:tc>
        <w:tc>
          <w:tcPr>
            <w:tcW w:w="70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7482</w:t>
            </w:r>
          </w:p>
        </w:tc>
        <w:tc>
          <w:tcPr>
            <w:tcW w:w="311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 xml:space="preserve">Численность </w:t>
            </w:r>
            <w:proofErr w:type="gramStart"/>
            <w:r w:rsidRPr="00823092">
              <w:rPr>
                <w:rFonts w:ascii="Times New Roman" w:hAnsi="Times New Roman" w:cs="Times New Roman"/>
                <w:sz w:val="24"/>
                <w:szCs w:val="24"/>
              </w:rPr>
              <w:t>занимающихся</w:t>
            </w:r>
            <w:proofErr w:type="gramEnd"/>
            <w:r w:rsidRPr="00823092">
              <w:rPr>
                <w:rFonts w:ascii="Times New Roman" w:hAnsi="Times New Roman" w:cs="Times New Roman"/>
                <w:sz w:val="24"/>
                <w:szCs w:val="24"/>
              </w:rPr>
              <w:t xml:space="preserve"> снизилась в 2020 году из – за неблагоприятной эпидемиологической обстановки</w:t>
            </w:r>
          </w:p>
        </w:tc>
      </w:tr>
      <w:tr w:rsidR="00CC4A4D" w:rsidRPr="00823092" w:rsidTr="00CC4A4D">
        <w:tc>
          <w:tcPr>
            <w:tcW w:w="3827"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Численность постоянного населения муниципального образования (тыс</w:t>
            </w:r>
            <w:proofErr w:type="gramStart"/>
            <w:r w:rsidRPr="00823092">
              <w:rPr>
                <w:rFonts w:ascii="Times New Roman" w:hAnsi="Times New Roman" w:cs="Times New Roman"/>
                <w:sz w:val="24"/>
                <w:szCs w:val="24"/>
              </w:rPr>
              <w:t>.ч</w:t>
            </w:r>
            <w:proofErr w:type="gramEnd"/>
            <w:r w:rsidRPr="00823092">
              <w:rPr>
                <w:rFonts w:ascii="Times New Roman" w:hAnsi="Times New Roman" w:cs="Times New Roman"/>
                <w:sz w:val="24"/>
                <w:szCs w:val="24"/>
              </w:rPr>
              <w:t>ел.)</w:t>
            </w:r>
          </w:p>
        </w:tc>
        <w:tc>
          <w:tcPr>
            <w:tcW w:w="850"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39418</w:t>
            </w:r>
          </w:p>
        </w:tc>
        <w:tc>
          <w:tcPr>
            <w:tcW w:w="851"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39089</w:t>
            </w:r>
          </w:p>
        </w:tc>
        <w:tc>
          <w:tcPr>
            <w:tcW w:w="70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39097</w:t>
            </w:r>
          </w:p>
        </w:tc>
        <w:tc>
          <w:tcPr>
            <w:tcW w:w="311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Увеличение численности в 2020 году связано с рождением и положительной миграции</w:t>
            </w:r>
          </w:p>
        </w:tc>
      </w:tr>
      <w:tr w:rsidR="00CC4A4D" w:rsidRPr="00823092" w:rsidTr="00CC4A4D">
        <w:tc>
          <w:tcPr>
            <w:tcW w:w="3827"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 xml:space="preserve">% </w:t>
            </w:r>
            <w:proofErr w:type="gramStart"/>
            <w:r w:rsidRPr="00823092">
              <w:rPr>
                <w:rFonts w:ascii="Times New Roman" w:hAnsi="Times New Roman" w:cs="Times New Roman"/>
                <w:sz w:val="24"/>
                <w:szCs w:val="24"/>
              </w:rPr>
              <w:t>занимающихся</w:t>
            </w:r>
            <w:proofErr w:type="gramEnd"/>
            <w:r w:rsidRPr="00823092">
              <w:rPr>
                <w:rFonts w:ascii="Times New Roman" w:hAnsi="Times New Roman" w:cs="Times New Roman"/>
                <w:sz w:val="24"/>
                <w:szCs w:val="24"/>
              </w:rPr>
              <w:t xml:space="preserve">  ФК и спортом к общему населению муниципального образования</w:t>
            </w:r>
          </w:p>
        </w:tc>
        <w:tc>
          <w:tcPr>
            <w:tcW w:w="850"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23,3</w:t>
            </w:r>
          </w:p>
        </w:tc>
        <w:tc>
          <w:tcPr>
            <w:tcW w:w="851"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26,1</w:t>
            </w:r>
          </w:p>
        </w:tc>
        <w:tc>
          <w:tcPr>
            <w:tcW w:w="70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35</w:t>
            </w:r>
          </w:p>
        </w:tc>
        <w:tc>
          <w:tcPr>
            <w:tcW w:w="3119" w:type="dxa"/>
          </w:tcPr>
          <w:p w:rsidR="00CC4A4D" w:rsidRPr="00823092" w:rsidRDefault="00CC4A4D" w:rsidP="00823092">
            <w:pPr>
              <w:spacing w:after="0" w:line="240" w:lineRule="auto"/>
              <w:contextualSpacing/>
              <w:jc w:val="both"/>
              <w:rPr>
                <w:rFonts w:ascii="Times New Roman" w:hAnsi="Times New Roman" w:cs="Times New Roman"/>
                <w:sz w:val="24"/>
                <w:szCs w:val="24"/>
              </w:rPr>
            </w:pPr>
            <w:r w:rsidRPr="00823092">
              <w:rPr>
                <w:rFonts w:ascii="Times New Roman" w:hAnsi="Times New Roman" w:cs="Times New Roman"/>
                <w:sz w:val="24"/>
                <w:szCs w:val="24"/>
              </w:rPr>
              <w:t xml:space="preserve">Данный показатель увеличился в 2020 году за счет активного участия населения </w:t>
            </w:r>
            <w:proofErr w:type="gramStart"/>
            <w:r w:rsidRPr="00823092">
              <w:rPr>
                <w:rFonts w:ascii="Times New Roman" w:hAnsi="Times New Roman" w:cs="Times New Roman"/>
                <w:sz w:val="24"/>
                <w:szCs w:val="24"/>
              </w:rPr>
              <w:t>в</w:t>
            </w:r>
            <w:proofErr w:type="gramEnd"/>
            <w:r w:rsidRPr="00823092">
              <w:rPr>
                <w:rFonts w:ascii="Times New Roman" w:hAnsi="Times New Roman" w:cs="Times New Roman"/>
                <w:sz w:val="24"/>
                <w:szCs w:val="24"/>
              </w:rPr>
              <w:t xml:space="preserve"> </w:t>
            </w:r>
            <w:proofErr w:type="gramStart"/>
            <w:r w:rsidRPr="00823092">
              <w:rPr>
                <w:rFonts w:ascii="Times New Roman" w:hAnsi="Times New Roman" w:cs="Times New Roman"/>
                <w:sz w:val="24"/>
                <w:szCs w:val="24"/>
              </w:rPr>
              <w:t>спортивных</w:t>
            </w:r>
            <w:proofErr w:type="gramEnd"/>
            <w:r w:rsidRPr="00823092">
              <w:rPr>
                <w:rFonts w:ascii="Times New Roman" w:hAnsi="Times New Roman" w:cs="Times New Roman"/>
                <w:sz w:val="24"/>
                <w:szCs w:val="24"/>
              </w:rPr>
              <w:t xml:space="preserve"> мероприятий и в связи с установкой малой спортивной площадки</w:t>
            </w:r>
          </w:p>
        </w:tc>
      </w:tr>
    </w:tbl>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В 2020 году на территории Слюдянского района прошли 151 спортивное мероприятие, например:</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Многодневная лыжная гонка «</w:t>
      </w:r>
      <w:r w:rsidRPr="00823092">
        <w:rPr>
          <w:rFonts w:ascii="Times New Roman" w:eastAsia="Times New Roman" w:hAnsi="Times New Roman" w:cs="Times New Roman"/>
          <w:sz w:val="24"/>
          <w:szCs w:val="24"/>
          <w:lang w:val="en-US" w:eastAsia="ru-RU"/>
        </w:rPr>
        <w:t>Baikal</w:t>
      </w:r>
      <w:r w:rsidRPr="00823092">
        <w:rPr>
          <w:rFonts w:ascii="Times New Roman" w:eastAsia="Times New Roman" w:hAnsi="Times New Roman" w:cs="Times New Roman"/>
          <w:sz w:val="24"/>
          <w:szCs w:val="24"/>
          <w:lang w:eastAsia="ru-RU"/>
        </w:rPr>
        <w:t xml:space="preserve"> </w:t>
      </w:r>
      <w:r w:rsidRPr="00823092">
        <w:rPr>
          <w:rFonts w:ascii="Times New Roman" w:eastAsia="Times New Roman" w:hAnsi="Times New Roman" w:cs="Times New Roman"/>
          <w:sz w:val="24"/>
          <w:szCs w:val="24"/>
          <w:lang w:val="en-US" w:eastAsia="ru-RU"/>
        </w:rPr>
        <w:t>Tour</w:t>
      </w:r>
      <w:r w:rsidRPr="00823092">
        <w:rPr>
          <w:rFonts w:ascii="Times New Roman" w:eastAsia="Times New Roman" w:hAnsi="Times New Roman" w:cs="Times New Roman"/>
          <w:sz w:val="24"/>
          <w:szCs w:val="24"/>
          <w:lang w:eastAsia="ru-RU"/>
        </w:rPr>
        <w:t xml:space="preserve"> </w:t>
      </w:r>
      <w:r w:rsidRPr="00823092">
        <w:rPr>
          <w:rFonts w:ascii="Times New Roman" w:eastAsia="Times New Roman" w:hAnsi="Times New Roman" w:cs="Times New Roman"/>
          <w:sz w:val="24"/>
          <w:szCs w:val="24"/>
          <w:lang w:val="en-US" w:eastAsia="ru-RU"/>
        </w:rPr>
        <w:t>De</w:t>
      </w:r>
      <w:r w:rsidRPr="00823092">
        <w:rPr>
          <w:rFonts w:ascii="Times New Roman" w:eastAsia="Times New Roman" w:hAnsi="Times New Roman" w:cs="Times New Roman"/>
          <w:sz w:val="24"/>
          <w:szCs w:val="24"/>
          <w:lang w:eastAsia="ru-RU"/>
        </w:rPr>
        <w:t xml:space="preserve"> </w:t>
      </w:r>
      <w:r w:rsidRPr="00823092">
        <w:rPr>
          <w:rFonts w:ascii="Times New Roman" w:eastAsia="Times New Roman" w:hAnsi="Times New Roman" w:cs="Times New Roman"/>
          <w:sz w:val="24"/>
          <w:szCs w:val="24"/>
          <w:lang w:val="en-US" w:eastAsia="ru-RU"/>
        </w:rPr>
        <w:t>Ski</w:t>
      </w:r>
      <w:r w:rsidRPr="00823092">
        <w:rPr>
          <w:rFonts w:ascii="Times New Roman" w:eastAsia="Times New Roman" w:hAnsi="Times New Roman" w:cs="Times New Roman"/>
          <w:sz w:val="24"/>
          <w:szCs w:val="24"/>
          <w:lang w:eastAsia="ru-RU"/>
        </w:rPr>
        <w:t>»;</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proofErr w:type="gramStart"/>
      <w:r w:rsidRPr="00823092">
        <w:rPr>
          <w:rFonts w:ascii="Times New Roman" w:eastAsia="Times New Roman" w:hAnsi="Times New Roman" w:cs="Times New Roman"/>
          <w:sz w:val="24"/>
          <w:szCs w:val="24"/>
          <w:lang w:eastAsia="ru-RU"/>
        </w:rPr>
        <w:t>- Первенства Слюдянского района (среди взрослых команд) по видам спорта: баскетбол, волейбол, мини – футбол, настольный теннис, хоккей с мячом, гири и др.</w:t>
      </w:r>
      <w:proofErr w:type="gramEnd"/>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Мероприятия, посвященные Дню зимних видов спорта, Всероссийскому олимпийскому дню, Дню физкультурника;</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Первенство Иркутской области по боксу;</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Фестивали ГТО;</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Муниципальный этап массовой лыжной гонки «Лыжня России»;</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Региональный турнир по мини – футболу среди мужских команд, памяти локомотивной бригады ТЧЭ-6;</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Региональный турнир по баскетболу среди юношей 2006 г.р. и младше, памяти В. В. Теплова;</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Личное шахматное многоборье, памяти М. А. Пашковского;</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Спортивный марафон, посвященный 90-летию Слюдянского района;</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Открытый турнир по футболу среди мужских команд, памяти Ю. А. Степанова.</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p>
    <w:p w:rsidR="00823092" w:rsidRPr="00823092" w:rsidRDefault="00823092" w:rsidP="00823092">
      <w:pPr>
        <w:spacing w:after="0" w:line="240" w:lineRule="auto"/>
        <w:ind w:firstLine="709"/>
        <w:contextualSpacing/>
        <w:jc w:val="center"/>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Приобретение спортивного инвентаря и оборудования за 2020 год:</w:t>
      </w:r>
    </w:p>
    <w:p w:rsidR="00823092" w:rsidRPr="00823092" w:rsidRDefault="00823092" w:rsidP="00823092">
      <w:pPr>
        <w:spacing w:after="0" w:line="240" w:lineRule="auto"/>
        <w:ind w:firstLine="709"/>
        <w:contextualSpacing/>
        <w:jc w:val="both"/>
        <w:rPr>
          <w:rFonts w:ascii="Times New Roman" w:eastAsia="Times New Roman" w:hAnsi="Times New Roman" w:cs="Times New Roman"/>
          <w:b/>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8"/>
        <w:gridCol w:w="5648"/>
        <w:gridCol w:w="3090"/>
      </w:tblGrid>
      <w:tr w:rsidR="00823092" w:rsidRPr="00823092" w:rsidTr="00CC4A4D">
        <w:tc>
          <w:tcPr>
            <w:tcW w:w="618" w:type="dxa"/>
          </w:tcPr>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w:t>
            </w:r>
          </w:p>
        </w:tc>
        <w:tc>
          <w:tcPr>
            <w:tcW w:w="5648"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Наименование оборудования </w:t>
            </w:r>
          </w:p>
        </w:tc>
        <w:tc>
          <w:tcPr>
            <w:tcW w:w="3090"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Сумма приобретения </w:t>
            </w:r>
          </w:p>
        </w:tc>
      </w:tr>
      <w:tr w:rsidR="00823092" w:rsidRPr="00823092" w:rsidTr="00CC4A4D">
        <w:trPr>
          <w:trHeight w:val="132"/>
        </w:trPr>
        <w:tc>
          <w:tcPr>
            <w:tcW w:w="9356" w:type="dxa"/>
            <w:gridSpan w:val="3"/>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По муниципальной программе:</w:t>
            </w:r>
          </w:p>
        </w:tc>
      </w:tr>
      <w:tr w:rsidR="00823092" w:rsidRPr="00823092" w:rsidTr="00CC4A4D">
        <w:trPr>
          <w:trHeight w:val="131"/>
        </w:trPr>
        <w:tc>
          <w:tcPr>
            <w:tcW w:w="618" w:type="dxa"/>
          </w:tcPr>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1</w:t>
            </w:r>
          </w:p>
        </w:tc>
        <w:tc>
          <w:tcPr>
            <w:tcW w:w="5648"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Оборудование для сдачи норм ГТО (станок для отжиманий, гранаты для метания 500 и 700 г)</w:t>
            </w:r>
          </w:p>
        </w:tc>
        <w:tc>
          <w:tcPr>
            <w:tcW w:w="3090"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9 803,37</w:t>
            </w:r>
          </w:p>
        </w:tc>
      </w:tr>
      <w:tr w:rsidR="00823092" w:rsidRPr="00823092" w:rsidTr="00CC4A4D">
        <w:trPr>
          <w:trHeight w:val="131"/>
        </w:trPr>
        <w:tc>
          <w:tcPr>
            <w:tcW w:w="618" w:type="dxa"/>
          </w:tcPr>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2</w:t>
            </w:r>
          </w:p>
        </w:tc>
        <w:tc>
          <w:tcPr>
            <w:tcW w:w="5648"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Клюшки для хоккея с мячом</w:t>
            </w:r>
          </w:p>
        </w:tc>
        <w:tc>
          <w:tcPr>
            <w:tcW w:w="3090"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15 333,40</w:t>
            </w:r>
          </w:p>
        </w:tc>
      </w:tr>
      <w:tr w:rsidR="00823092" w:rsidRPr="00823092" w:rsidTr="00CC4A4D">
        <w:trPr>
          <w:trHeight w:val="131"/>
        </w:trPr>
        <w:tc>
          <w:tcPr>
            <w:tcW w:w="618" w:type="dxa"/>
          </w:tcPr>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3</w:t>
            </w:r>
          </w:p>
        </w:tc>
        <w:tc>
          <w:tcPr>
            <w:tcW w:w="5648"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Ворота для мини – футбола </w:t>
            </w:r>
          </w:p>
        </w:tc>
        <w:tc>
          <w:tcPr>
            <w:tcW w:w="3090"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30 923,33</w:t>
            </w:r>
          </w:p>
        </w:tc>
      </w:tr>
      <w:tr w:rsidR="00823092" w:rsidRPr="00823092" w:rsidTr="00CC4A4D">
        <w:trPr>
          <w:trHeight w:val="131"/>
        </w:trPr>
        <w:tc>
          <w:tcPr>
            <w:tcW w:w="618" w:type="dxa"/>
          </w:tcPr>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4</w:t>
            </w:r>
          </w:p>
        </w:tc>
        <w:tc>
          <w:tcPr>
            <w:tcW w:w="5648"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Сетка для футбольных ворот</w:t>
            </w:r>
          </w:p>
        </w:tc>
        <w:tc>
          <w:tcPr>
            <w:tcW w:w="3090"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5 133,33</w:t>
            </w:r>
          </w:p>
        </w:tc>
      </w:tr>
      <w:tr w:rsidR="00823092" w:rsidRPr="00823092" w:rsidTr="00CC4A4D">
        <w:trPr>
          <w:trHeight w:val="131"/>
        </w:trPr>
        <w:tc>
          <w:tcPr>
            <w:tcW w:w="6266" w:type="dxa"/>
            <w:gridSpan w:val="2"/>
          </w:tcPr>
          <w:p w:rsidR="00823092" w:rsidRPr="00823092" w:rsidRDefault="00823092" w:rsidP="00823092">
            <w:pPr>
              <w:spacing w:after="0" w:line="240" w:lineRule="auto"/>
              <w:contextualSpacing/>
              <w:jc w:val="both"/>
              <w:rPr>
                <w:rFonts w:ascii="Times New Roman" w:eastAsia="Times New Roman" w:hAnsi="Times New Roman" w:cs="Times New Roman"/>
                <w:b/>
                <w:sz w:val="24"/>
                <w:szCs w:val="24"/>
                <w:lang w:eastAsia="ru-RU"/>
              </w:rPr>
            </w:pPr>
            <w:r w:rsidRPr="00823092">
              <w:rPr>
                <w:rFonts w:ascii="Times New Roman" w:eastAsia="Times New Roman" w:hAnsi="Times New Roman" w:cs="Times New Roman"/>
                <w:b/>
                <w:sz w:val="24"/>
                <w:szCs w:val="24"/>
                <w:lang w:eastAsia="ru-RU"/>
              </w:rPr>
              <w:t>Итого по муниципальной программе:</w:t>
            </w:r>
          </w:p>
        </w:tc>
        <w:tc>
          <w:tcPr>
            <w:tcW w:w="3090" w:type="dxa"/>
          </w:tcPr>
          <w:p w:rsidR="00823092" w:rsidRPr="00823092" w:rsidRDefault="00823092" w:rsidP="00823092">
            <w:pPr>
              <w:spacing w:after="0" w:line="240" w:lineRule="auto"/>
              <w:contextualSpacing/>
              <w:jc w:val="both"/>
              <w:rPr>
                <w:rFonts w:ascii="Times New Roman" w:eastAsia="Times New Roman" w:hAnsi="Times New Roman" w:cs="Times New Roman"/>
                <w:b/>
                <w:sz w:val="24"/>
                <w:szCs w:val="24"/>
                <w:lang w:eastAsia="ru-RU"/>
              </w:rPr>
            </w:pPr>
            <w:r w:rsidRPr="00823092">
              <w:rPr>
                <w:rFonts w:ascii="Times New Roman" w:eastAsia="Times New Roman" w:hAnsi="Times New Roman" w:cs="Times New Roman"/>
                <w:b/>
                <w:sz w:val="24"/>
                <w:szCs w:val="24"/>
                <w:lang w:eastAsia="ru-RU"/>
              </w:rPr>
              <w:t>50 595,10 руб.</w:t>
            </w:r>
          </w:p>
        </w:tc>
      </w:tr>
      <w:tr w:rsidR="00823092" w:rsidRPr="00823092" w:rsidTr="00CC4A4D">
        <w:trPr>
          <w:trHeight w:val="131"/>
        </w:trPr>
        <w:tc>
          <w:tcPr>
            <w:tcW w:w="618" w:type="dxa"/>
          </w:tcPr>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1</w:t>
            </w:r>
          </w:p>
        </w:tc>
        <w:tc>
          <w:tcPr>
            <w:tcW w:w="5648"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Субсидия из областного бюджета на приобретение спортивного инвентаря для ДЮСШ</w:t>
            </w:r>
          </w:p>
        </w:tc>
        <w:tc>
          <w:tcPr>
            <w:tcW w:w="3090" w:type="dxa"/>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533 146 руб.</w:t>
            </w:r>
          </w:p>
        </w:tc>
      </w:tr>
    </w:tbl>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В 2020 году наблюдается положительная динамика по сдаче норм физкультурного комплекса «Готов к труду и обороне», количество человек, сдавших нормы ГТО – 200 человек. Слюдянский район занял первое место в областной интернет – акции</w:t>
      </w:r>
      <w:proofErr w:type="gramStart"/>
      <w:r w:rsidRPr="00823092">
        <w:rPr>
          <w:rFonts w:ascii="Times New Roman" w:eastAsia="Times New Roman" w:hAnsi="Times New Roman" w:cs="Times New Roman"/>
          <w:sz w:val="24"/>
          <w:szCs w:val="24"/>
          <w:lang w:eastAsia="ru-RU"/>
        </w:rPr>
        <w:t xml:space="preserve"> #Г</w:t>
      </w:r>
      <w:proofErr w:type="gramEnd"/>
      <w:r w:rsidRPr="00823092">
        <w:rPr>
          <w:rFonts w:ascii="Times New Roman" w:eastAsia="Times New Roman" w:hAnsi="Times New Roman" w:cs="Times New Roman"/>
          <w:sz w:val="24"/>
          <w:szCs w:val="24"/>
          <w:lang w:eastAsia="ru-RU"/>
        </w:rPr>
        <w:t>отовимся к ГТО дома, проводимой Министерством спорта Иркутской области.</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 2020 году велась активная работа с предприятиями и учреждениями Слюдянского района по развитию физической культуры и спорта и приобщению сотрудников к физической активности: локомотивное депо на станции Слюдянка ТЧЭ-6, МЧС </w:t>
      </w:r>
      <w:r w:rsidR="00A87ED4">
        <w:rPr>
          <w:rFonts w:ascii="Times New Roman" w:eastAsia="Times New Roman" w:hAnsi="Times New Roman" w:cs="Times New Roman"/>
          <w:sz w:val="24"/>
          <w:szCs w:val="24"/>
          <w:lang w:eastAsia="ru-RU"/>
        </w:rPr>
        <w:t>(</w:t>
      </w:r>
      <w:r w:rsidRPr="00823092">
        <w:rPr>
          <w:rFonts w:ascii="Times New Roman" w:eastAsia="Times New Roman" w:hAnsi="Times New Roman" w:cs="Times New Roman"/>
          <w:sz w:val="24"/>
          <w:szCs w:val="24"/>
          <w:lang w:eastAsia="ru-RU"/>
        </w:rPr>
        <w:t>Байкальский поисково-спасательный отряд, ПСЧ-52</w:t>
      </w:r>
      <w:r w:rsidR="00A87ED4">
        <w:rPr>
          <w:rFonts w:ascii="Times New Roman" w:eastAsia="Times New Roman" w:hAnsi="Times New Roman" w:cs="Times New Roman"/>
          <w:sz w:val="24"/>
          <w:szCs w:val="24"/>
          <w:lang w:eastAsia="ru-RU"/>
        </w:rPr>
        <w:t>)</w:t>
      </w:r>
      <w:r w:rsidRPr="00823092">
        <w:rPr>
          <w:rFonts w:ascii="Times New Roman" w:eastAsia="Times New Roman" w:hAnsi="Times New Roman" w:cs="Times New Roman"/>
          <w:sz w:val="24"/>
          <w:szCs w:val="24"/>
          <w:lang w:eastAsia="ru-RU"/>
        </w:rPr>
        <w:t>, ОАО «Ангарскцемент», ОАО «Карьер Перевал», ГАПОУ БТОТиС. В 2020 г. в спортивном зале «Локомотив» проведено 15 спортивных  мероприятий  по таким  видам спорта, как  футбол,  волейбол,  баскетбол,  дартс, настольный теннис, плавание, шахматы и др., в которых приняло  участие 385 человек из учреждений и предприятий железнодорожного узла Слюдянка.</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Лучшие спортивные результаты Слюдянского муниципального района за 2020 год:</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p>
    <w:tbl>
      <w:tblPr>
        <w:tblStyle w:val="11"/>
        <w:tblW w:w="0" w:type="auto"/>
        <w:tblInd w:w="108" w:type="dxa"/>
        <w:tblLook w:val="04A0" w:firstRow="1" w:lastRow="0" w:firstColumn="1" w:lastColumn="0" w:noHBand="0" w:noVBand="1"/>
      </w:tblPr>
      <w:tblGrid>
        <w:gridCol w:w="5427"/>
        <w:gridCol w:w="3929"/>
      </w:tblGrid>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Название соревнований</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Результат</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Первенство Иркутской области по лыжным гонкам</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1 место, 2 место, 3 место</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Первенство СФО по вольной борьбе</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2 место, 3 место</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Первенство Иркутской области по боксу среди юношей</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3 место</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II этап Всероссийских соревнований (первенство Иркутской области) среди команд образовательных организаций по волейболу в рамках общероссийского проекта на 2020 год «Серебряный мяч» (девушки 2006-2007 г.р.)</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2 общекомандное место</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Х районный турнир по хоккею с мячом среди мужских команд, посвященного памяти Первого председателя Совета депутатов МО «Тункинский район» Ю. Г. Конюшкина</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1 общекомандное место</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Областная интернет – акция «Готовимся к ГТО дома»</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1 место</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Всероссийская онлайн – акция по поднятию гири «Рекорд Победы»</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Активное участие</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Любительская футбольная лига Дерби – Иркутская область (мужские команды)</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1 общекомандное место</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 xml:space="preserve">Региональный турнир «Русские богатыри </w:t>
            </w:r>
            <w:r w:rsidRPr="00823092">
              <w:rPr>
                <w:rFonts w:ascii="Times New Roman" w:hAnsi="Times New Roman" w:cs="Times New Roman"/>
                <w:sz w:val="24"/>
                <w:szCs w:val="24"/>
                <w:lang w:eastAsia="ru-RU"/>
              </w:rPr>
              <w:lastRenderedPageBreak/>
              <w:t>Байкала» (гиревой спорт)</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lastRenderedPageBreak/>
              <w:t>1 общекомандное место</w:t>
            </w:r>
          </w:p>
        </w:tc>
      </w:tr>
      <w:tr w:rsidR="00823092" w:rsidRPr="00823092" w:rsidTr="00CC4A4D">
        <w:tc>
          <w:tcPr>
            <w:tcW w:w="5427"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lastRenderedPageBreak/>
              <w:t>Спартакиада дворовых команд Иркутской области</w:t>
            </w:r>
          </w:p>
        </w:tc>
        <w:tc>
          <w:tcPr>
            <w:tcW w:w="3929" w:type="dxa"/>
          </w:tcPr>
          <w:p w:rsidR="00823092" w:rsidRPr="00823092" w:rsidRDefault="00823092" w:rsidP="00823092">
            <w:pPr>
              <w:contextualSpacing/>
              <w:jc w:val="both"/>
              <w:rPr>
                <w:rFonts w:ascii="Times New Roman" w:hAnsi="Times New Roman" w:cs="Times New Roman"/>
                <w:sz w:val="24"/>
                <w:szCs w:val="24"/>
                <w:lang w:eastAsia="ru-RU"/>
              </w:rPr>
            </w:pPr>
            <w:r w:rsidRPr="00823092">
              <w:rPr>
                <w:rFonts w:ascii="Times New Roman" w:hAnsi="Times New Roman" w:cs="Times New Roman"/>
                <w:sz w:val="24"/>
                <w:szCs w:val="24"/>
                <w:lang w:eastAsia="ru-RU"/>
              </w:rPr>
              <w:t>1 общекомандное место</w:t>
            </w:r>
          </w:p>
        </w:tc>
      </w:tr>
    </w:tbl>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В 2020 году Слюдянский район стал победителем Спартакиады Иркутской области среди дворовых команд. В командных зачетах первое место заняла команда по баскетболу, второе место – команда по мини-футболу, четвертое место – женская команда по волейболу.</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 2020 году велась работа по направлению адаптивная физическая культура и спорт, но в связи с неблагополучной эпидемиологической обстановкой из запланированных 10 мероприятий проведено 3 - соревнования по шашкам и дартсу. Спортсменка из г. Байкальска В. Ворончихина стала абсолютной чемпионкой на Кубке Европы по параолимпийскому горнолыжному спорту. </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В 2020 году Слюдянский район принял участие в сельских спортивных играх Иркутской области по виду спорта – шахматы. Команда заняла 6 место в данном виде спорта и 11 общекомандное место.</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В отчетном периоде спортсменам Слюдянского района присвоено 3 разряда мастера спорта России и 1 разряд кандидата в мастера спорта. Всего присвоено спортивных разрядов – 56.</w:t>
      </w:r>
    </w:p>
    <w:p w:rsidR="00823092" w:rsidRPr="00823092" w:rsidRDefault="00823092" w:rsidP="00823092">
      <w:pPr>
        <w:spacing w:after="0" w:line="240" w:lineRule="auto"/>
        <w:ind w:firstLine="708"/>
        <w:jc w:val="both"/>
        <w:rPr>
          <w:rFonts w:ascii="Times New Roman" w:eastAsia="Times New Roman" w:hAnsi="Times New Roman" w:cs="Times New Roman"/>
          <w:sz w:val="24"/>
          <w:szCs w:val="24"/>
          <w:lang w:eastAsia="ru-RU"/>
        </w:rPr>
      </w:pPr>
      <w:proofErr w:type="gramStart"/>
      <w:r w:rsidRPr="00823092">
        <w:rPr>
          <w:rFonts w:ascii="Times New Roman" w:eastAsia="Times New Roman" w:hAnsi="Times New Roman" w:cs="Times New Roman"/>
          <w:sz w:val="24"/>
          <w:szCs w:val="24"/>
          <w:lang w:eastAsia="ru-RU"/>
        </w:rPr>
        <w:t>На конец 2020 года в Слюдянском районе культивируется 11 видов спорта: баскетбол, волейбол, гиревой спорт, хоккей с мячом, футбол, лыжные гонки, бокс, самбо, вольная борьба, настольный теннис, шахматы.</w:t>
      </w:r>
      <w:proofErr w:type="gramEnd"/>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Спортивные сооружения в Слюдянском районе в 2020 году использовались на 44,3 %, что связано с неблагополучной эпидемиологической обстановкой.</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Все спортивные события Слюдянского района активно публикуются в местных СМИ. За 2020 год в районной газете «Славное море» и в газете «Байкал новости» было опубликовано 53 информационные заметки. 27 новостей было выпущено в эфир «Русского радио», «Удачного радио» и ТВ Берег. Также вся информация о прошедших соревнованиях и успехах спортсменов района размещается на официальном сайте Слюдянского района. Активная спортивная пропаганда ведется в социальных сетях, в группах района на площадке Instagram («Слюдянка») и ВКонтакте («Моя Слюдянка», «Подслушано Слюдянка»), группы и сообщества в </w:t>
      </w:r>
      <w:r w:rsidRPr="00823092">
        <w:rPr>
          <w:rFonts w:ascii="Times New Roman" w:eastAsia="Times New Roman" w:hAnsi="Times New Roman" w:cs="Times New Roman"/>
          <w:sz w:val="24"/>
          <w:szCs w:val="24"/>
          <w:lang w:val="en-US" w:eastAsia="ru-RU"/>
        </w:rPr>
        <w:t>Viber</w:t>
      </w:r>
      <w:r w:rsidRPr="00823092">
        <w:rPr>
          <w:rFonts w:ascii="Times New Roman" w:eastAsia="Times New Roman" w:hAnsi="Times New Roman" w:cs="Times New Roman"/>
          <w:sz w:val="24"/>
          <w:szCs w:val="24"/>
          <w:lang w:eastAsia="ru-RU"/>
        </w:rPr>
        <w:t xml:space="preserve"> («Новости Слюдянского района»).</w:t>
      </w:r>
    </w:p>
    <w:p w:rsidR="00823092" w:rsidRDefault="00823092" w:rsidP="00142F66">
      <w:pPr>
        <w:pStyle w:val="a4"/>
        <w:spacing w:after="0" w:line="240" w:lineRule="auto"/>
        <w:ind w:left="0"/>
        <w:rPr>
          <w:rFonts w:ascii="Times New Roman" w:eastAsia="Times New Roman" w:hAnsi="Times New Roman" w:cs="Times New Roman"/>
          <w:b/>
          <w:bCs/>
          <w:sz w:val="24"/>
          <w:szCs w:val="24"/>
          <w:lang w:eastAsia="ru-RU"/>
        </w:rPr>
      </w:pPr>
    </w:p>
    <w:p w:rsidR="00142F66" w:rsidRDefault="00823092"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r w:rsidRPr="002C727E">
        <w:rPr>
          <w:noProof/>
          <w:lang w:eastAsia="ru-RU"/>
        </w:rPr>
        <mc:AlternateContent>
          <mc:Choice Requires="wps">
            <w:drawing>
              <wp:inline distT="0" distB="0" distL="0" distR="0" wp14:anchorId="300DB9CA" wp14:editId="199D4A42">
                <wp:extent cx="5838825" cy="320675"/>
                <wp:effectExtent l="95250" t="38100" r="104775" b="117475"/>
                <wp:docPr id="66" name="Прямоугольник 66"/>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A179F5" w:rsidRDefault="008F3F25" w:rsidP="00823092">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МОЛОДЕЖНАЯ ПОЛИТИКА</w:t>
                            </w:r>
                          </w:p>
                          <w:p w:rsidR="008F3F25" w:rsidRDefault="008F3F25" w:rsidP="0082309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66" o:spid="_x0000_s1059"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8F3F25" w:rsidRPr="00A179F5" w:rsidRDefault="008F3F25" w:rsidP="00823092">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МОЛОДЕЖНАЯ ПОЛИТИКА</w:t>
                      </w:r>
                    </w:p>
                    <w:p w:rsidR="008F3F25" w:rsidRDefault="008F3F25" w:rsidP="00823092"/>
                  </w:txbxContent>
                </v:textbox>
                <w10:anchorlock/>
              </v:rect>
            </w:pict>
          </mc:Fallback>
        </mc:AlternateConten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Согласно статистическим данным, общее количество молодежи от 14 до 30 лет проживающей на территории Слюдянского муниципального района – 6509 человек.</w:t>
      </w:r>
    </w:p>
    <w:p w:rsidR="00823092" w:rsidRPr="00823092" w:rsidRDefault="00823092" w:rsidP="00823092">
      <w:pPr>
        <w:spacing w:after="0" w:line="240" w:lineRule="auto"/>
        <w:ind w:firstLine="709"/>
        <w:contextualSpacing/>
        <w:jc w:val="both"/>
        <w:rPr>
          <w:rFonts w:ascii="Times New Roman" w:eastAsia="Times New Roman" w:hAnsi="Times New Roman" w:cs="Times New Roman"/>
          <w:i/>
          <w:sz w:val="24"/>
          <w:szCs w:val="24"/>
          <w:lang w:eastAsia="ru-RU"/>
        </w:rPr>
      </w:pPr>
      <w:proofErr w:type="gramStart"/>
      <w:r w:rsidRPr="00823092">
        <w:rPr>
          <w:rFonts w:ascii="Times New Roman" w:eastAsia="Times New Roman" w:hAnsi="Times New Roman" w:cs="Times New Roman"/>
          <w:sz w:val="24"/>
          <w:szCs w:val="24"/>
          <w:lang w:eastAsia="ru-RU"/>
        </w:rPr>
        <w:t>На конец</w:t>
      </w:r>
      <w:proofErr w:type="gramEnd"/>
      <w:r w:rsidRPr="00823092">
        <w:rPr>
          <w:rFonts w:ascii="Times New Roman" w:eastAsia="Times New Roman" w:hAnsi="Times New Roman" w:cs="Times New Roman"/>
          <w:sz w:val="24"/>
          <w:szCs w:val="24"/>
          <w:lang w:eastAsia="ru-RU"/>
        </w:rPr>
        <w:t xml:space="preserve"> 2020 года, согласно Федеральному закону от 30 декабря 2020г. № 489-ФЗ «О молодежной политике в Российской Федерации» возраст молодежи увеличен до 35 лет, в связи с чем, количество молодежи с 2021 года на территории района возрастет.</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Средства, предусмотренные на реализацию мероприятий молодежной политики, в 2020 году составили 650 420 рублей, сумма реализации в течение 2020 года составила 545,5 тысяч рублей. Оставшаяся часть средств обусловлена тем, что 2020 год являлся годом пандемии, и все массовые мероприятия были запрещены, в том числе и выездные.</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Большая часть запланированных мероприятий на 2020 год проходила в дистанционном режиме, те мероприятия, которые невозможно было провести в онлайн-формате, согласно Указаниям Роспотребнадзора отменены. В течение 2020 года было проведено 316 мероприятий, в которых приняло участие 2262 человека. </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Основные мероприятия, проведенные в 2020 году: Всероссийская патриотическая акция «Снежный десант», Веселые старты для школьников, интеллектуальная игра для работающей молодежи «Моя игра», проходившие в обычном режиме; квиз для </w:t>
      </w:r>
      <w:r w:rsidRPr="00823092">
        <w:rPr>
          <w:rFonts w:ascii="Times New Roman" w:eastAsia="Times New Roman" w:hAnsi="Times New Roman" w:cs="Times New Roman"/>
          <w:sz w:val="24"/>
          <w:szCs w:val="24"/>
          <w:lang w:eastAsia="ru-RU"/>
        </w:rPr>
        <w:lastRenderedPageBreak/>
        <w:t>старшеклассников, муниципальный конкурс «Молодежь Слюдянского района в лицах», День семьи любви и верности прошли без массового скопления людей с соблюдением всех санитарно-эпидемиологических норм. Также проводились конкурсы рисунков и видеороликов, приуроченные к различным памятным датам, такие как конкурс рисунков ко Дню медика, волшебные мелки ко Дню защиты детей, 90 добрых дел ко Дню Слюдянского района и д.р.</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 рамках работы по патриотическому воспитанию и допризывной подготовки молодежи проводились следующие мероприятия: районный конкурс «Статен в строю – годен в бою», Всероссийский день юнармии, проходивший онлайн, районный конкурс чтецов, Окно Победы, в рамках празднования Дня Победы, конкурс рисунков «75-летие Победы в Великой Отечественной войне», акция «Георгиевская ленточка», акция «Свеча памяти». </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В 2020 году молодежь Слюдянского района приняла участие в следующих региональных мероприятиях: фестиваль «СтудЗима» в обычном режиме, конкурс «Кадры нового поколения для местного самоуправления», проходивший дистанционно, а также Областной конкурс «Молодежь Иркутской области в лицах», где победителем стала М. Пиминова.</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В условиях пандемии коронавирусной инфекции с конца марта 2020 года стартовала Общероссийская масштабная акция «Мы</w:t>
      </w:r>
      <w:proofErr w:type="gramStart"/>
      <w:r w:rsidRPr="00823092">
        <w:rPr>
          <w:rFonts w:ascii="Times New Roman" w:eastAsia="Times New Roman" w:hAnsi="Times New Roman" w:cs="Times New Roman"/>
          <w:sz w:val="24"/>
          <w:szCs w:val="24"/>
          <w:lang w:eastAsia="ru-RU"/>
        </w:rPr>
        <w:t xml:space="preserve"> В</w:t>
      </w:r>
      <w:proofErr w:type="gramEnd"/>
      <w:r w:rsidRPr="00823092">
        <w:rPr>
          <w:rFonts w:ascii="Times New Roman" w:eastAsia="Times New Roman" w:hAnsi="Times New Roman" w:cs="Times New Roman"/>
          <w:sz w:val="24"/>
          <w:szCs w:val="24"/>
          <w:lang w:eastAsia="ru-RU"/>
        </w:rPr>
        <w:t>месте». Акция направлена на оказание помощи и поддержку пожилых и маломобильных граждан в части доставки продуктов и лекарств волонтерами (18+), также, сюда входит, и раздача одноразовых медицинских масок. В Слюдянском районе откликнулись 33 неравнодушных жителя для оказания помощи по доставке лекарств и товаров первой необходимости пожилым, таким образом, акция состоялась и явилась масштабной для района. За период акции оказано 386 услуг по оказанию помощи, выдано около 8500 масок.</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Кроме этого, в рамках развития добровольческой деятельности проведены следующие мероприятия: Всероссийская неделя добра, «Добро на Байкале», и т.д. К тому же, в</w:t>
      </w:r>
      <w:r w:rsidRPr="00823092">
        <w:rPr>
          <w:rFonts w:ascii="Times New Roman" w:eastAsia="Times New Roman" w:hAnsi="Times New Roman" w:cs="Times New Roman"/>
          <w:bCs/>
          <w:color w:val="000000"/>
          <w:sz w:val="24"/>
          <w:szCs w:val="24"/>
          <w:shd w:val="clear" w:color="auto" w:fill="FFFFFF"/>
          <w:lang w:eastAsia="ru-RU"/>
        </w:rPr>
        <w:t xml:space="preserve"> рамках реализации регионального проекта «Социальная активность» в декабре в режиме онлайн состоялся ежегодный фестиваль для лучших добровольцев Иркутской области. В программе Фестиваля принимали участие 42 </w:t>
      </w:r>
      <w:proofErr w:type="gramStart"/>
      <w:r w:rsidRPr="00823092">
        <w:rPr>
          <w:rFonts w:ascii="Times New Roman" w:eastAsia="Times New Roman" w:hAnsi="Times New Roman" w:cs="Times New Roman"/>
          <w:bCs/>
          <w:color w:val="000000"/>
          <w:sz w:val="24"/>
          <w:szCs w:val="24"/>
          <w:shd w:val="clear" w:color="auto" w:fill="FFFFFF"/>
          <w:lang w:eastAsia="ru-RU"/>
        </w:rPr>
        <w:t>муниципальных</w:t>
      </w:r>
      <w:proofErr w:type="gramEnd"/>
      <w:r w:rsidRPr="00823092">
        <w:rPr>
          <w:rFonts w:ascii="Times New Roman" w:eastAsia="Times New Roman" w:hAnsi="Times New Roman" w:cs="Times New Roman"/>
          <w:bCs/>
          <w:color w:val="000000"/>
          <w:sz w:val="24"/>
          <w:szCs w:val="24"/>
          <w:shd w:val="clear" w:color="auto" w:fill="FFFFFF"/>
          <w:lang w:eastAsia="ru-RU"/>
        </w:rPr>
        <w:t xml:space="preserve"> образования Иркутской области. От Слюдянского района было заявлено 5 добровольцев, активно проявивших себя в 2020 году. Трансляция фестиваля проходила на канале </w:t>
      </w:r>
      <w:r w:rsidRPr="00823092">
        <w:rPr>
          <w:rFonts w:ascii="Times New Roman" w:eastAsia="Times New Roman" w:hAnsi="Times New Roman" w:cs="Times New Roman"/>
          <w:bCs/>
          <w:color w:val="000000"/>
          <w:sz w:val="24"/>
          <w:szCs w:val="24"/>
          <w:shd w:val="clear" w:color="auto" w:fill="FFFFFF"/>
          <w:lang w:val="en-US" w:eastAsia="ru-RU"/>
        </w:rPr>
        <w:t>Y</w:t>
      </w:r>
      <w:proofErr w:type="gramStart"/>
      <w:r w:rsidRPr="00823092">
        <w:rPr>
          <w:rFonts w:ascii="Times New Roman" w:eastAsia="Times New Roman" w:hAnsi="Times New Roman" w:cs="Times New Roman"/>
          <w:bCs/>
          <w:color w:val="000000"/>
          <w:sz w:val="24"/>
          <w:szCs w:val="24"/>
          <w:shd w:val="clear" w:color="auto" w:fill="FFFFFF"/>
          <w:lang w:eastAsia="ru-RU"/>
        </w:rPr>
        <w:t>о</w:t>
      </w:r>
      <w:proofErr w:type="gramEnd"/>
      <w:r w:rsidRPr="00823092">
        <w:rPr>
          <w:rFonts w:ascii="Times New Roman" w:eastAsia="Times New Roman" w:hAnsi="Times New Roman" w:cs="Times New Roman"/>
          <w:bCs/>
          <w:color w:val="000000"/>
          <w:sz w:val="24"/>
          <w:szCs w:val="24"/>
          <w:shd w:val="clear" w:color="auto" w:fill="FFFFFF"/>
          <w:lang w:val="en-US" w:eastAsia="ru-RU"/>
        </w:rPr>
        <w:t>uTube</w:t>
      </w:r>
      <w:r w:rsidRPr="00823092">
        <w:rPr>
          <w:rFonts w:ascii="Times New Roman" w:eastAsia="Times New Roman" w:hAnsi="Times New Roman" w:cs="Times New Roman"/>
          <w:bCs/>
          <w:color w:val="000000"/>
          <w:sz w:val="24"/>
          <w:szCs w:val="24"/>
          <w:shd w:val="clear" w:color="auto" w:fill="FFFFFF"/>
          <w:lang w:eastAsia="ru-RU"/>
        </w:rPr>
        <w:t>. Н</w:t>
      </w:r>
      <w:r w:rsidRPr="00823092">
        <w:rPr>
          <w:rFonts w:ascii="Times New Roman" w:eastAsia="Times New Roman" w:hAnsi="Times New Roman" w:cs="Times New Roman"/>
          <w:color w:val="000000"/>
          <w:sz w:val="24"/>
          <w:szCs w:val="24"/>
          <w:lang w:eastAsia="ru-RU"/>
        </w:rPr>
        <w:t xml:space="preserve">аши активисты действовали сплоченно и показали себя на высоком уровне, </w:t>
      </w:r>
      <w:r w:rsidRPr="00823092">
        <w:rPr>
          <w:rFonts w:ascii="Times New Roman" w:eastAsia="Times New Roman" w:hAnsi="Times New Roman" w:cs="Times New Roman"/>
          <w:bCs/>
          <w:color w:val="000000"/>
          <w:sz w:val="24"/>
          <w:szCs w:val="24"/>
          <w:shd w:val="clear" w:color="auto" w:fill="FFFFFF"/>
          <w:lang w:eastAsia="ru-RU"/>
        </w:rPr>
        <w:t xml:space="preserve">с достоинством и честью выдержали все этапы конкурса. </w:t>
      </w:r>
      <w:r w:rsidRPr="00823092">
        <w:rPr>
          <w:rFonts w:ascii="Times New Roman" w:eastAsia="Times New Roman" w:hAnsi="Times New Roman" w:cs="Times New Roman"/>
          <w:color w:val="000000"/>
          <w:sz w:val="24"/>
          <w:szCs w:val="24"/>
          <w:lang w:eastAsia="ru-RU"/>
        </w:rPr>
        <w:t xml:space="preserve">За время Фестиваля добровольцы </w:t>
      </w:r>
      <w:r w:rsidRPr="00823092">
        <w:rPr>
          <w:rFonts w:ascii="Times New Roman" w:eastAsia="Times New Roman" w:hAnsi="Times New Roman" w:cs="Times New Roman"/>
          <w:bCs/>
          <w:color w:val="000000"/>
          <w:sz w:val="24"/>
          <w:szCs w:val="24"/>
          <w:shd w:val="clear" w:color="auto" w:fill="FFFFFF"/>
          <w:lang w:eastAsia="ru-RU"/>
        </w:rPr>
        <w:t>успели расширить свои знания о волонтерском движении.</w:t>
      </w:r>
      <w:r w:rsidRPr="00823092">
        <w:rPr>
          <w:rFonts w:ascii="Times New Roman" w:eastAsia="Times New Roman" w:hAnsi="Times New Roman" w:cs="Times New Roman"/>
          <w:sz w:val="24"/>
          <w:szCs w:val="24"/>
          <w:lang w:eastAsia="ru-RU"/>
        </w:rPr>
        <w:t xml:space="preserve">  </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На текущий период в волонтерском движении Слюдянского района зарегистрировано 274</w:t>
      </w:r>
      <w:r w:rsidRPr="00823092">
        <w:rPr>
          <w:rFonts w:ascii="Times New Roman" w:eastAsia="Times New Roman" w:hAnsi="Times New Roman" w:cs="Times New Roman"/>
          <w:color w:val="FF0000"/>
          <w:sz w:val="24"/>
          <w:szCs w:val="24"/>
          <w:lang w:eastAsia="ru-RU"/>
        </w:rPr>
        <w:t xml:space="preserve"> </w:t>
      </w:r>
      <w:r w:rsidRPr="00823092">
        <w:rPr>
          <w:rFonts w:ascii="Times New Roman" w:eastAsia="Times New Roman" w:hAnsi="Times New Roman" w:cs="Times New Roman"/>
          <w:sz w:val="24"/>
          <w:szCs w:val="24"/>
          <w:lang w:eastAsia="ru-RU"/>
        </w:rPr>
        <w:t xml:space="preserve">волонтера. В течение 2020 года волонтеры активно сотрудничали с отделом культуры, спорта и молодежной политики. </w:t>
      </w:r>
    </w:p>
    <w:p w:rsidR="00823092" w:rsidRPr="00823092" w:rsidRDefault="00823092" w:rsidP="00823092">
      <w:pPr>
        <w:shd w:val="clear" w:color="auto" w:fill="FFFFFF"/>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К тому же, ежегодно министерством по молодежной политике Иркутской области муниципальным районам для поощрения лучших учащихся выделяются путевки во Всероссийские детские центры. В течение 2020 года реализовано 3 путевки в ВДЦ «Артек» (Краснодарский край), 2 путевки в «Орленок», 2 путевки для волонтеров в ВДЦ «Океан» (Владивосток). После чего, в связи с введением ограничительных мер из-за пандемии коронавирусной инфекции, все путевки и поездки в детские центры отменены. </w:t>
      </w:r>
    </w:p>
    <w:p w:rsidR="00823092" w:rsidRPr="00823092" w:rsidRDefault="00823092" w:rsidP="00823092">
      <w:pPr>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p>
    <w:p w:rsidR="00823092" w:rsidRDefault="00823092" w:rsidP="00823092">
      <w:pPr>
        <w:spacing w:after="0" w:line="240" w:lineRule="auto"/>
        <w:ind w:firstLine="709"/>
        <w:contextualSpacing/>
        <w:jc w:val="center"/>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Профилактика злоупотребления наркотическими средствами</w:t>
      </w:r>
    </w:p>
    <w:p w:rsidR="00823092" w:rsidRPr="00823092" w:rsidRDefault="00823092" w:rsidP="00823092">
      <w:pPr>
        <w:spacing w:after="0" w:line="240" w:lineRule="auto"/>
        <w:ind w:firstLine="709"/>
        <w:contextualSpacing/>
        <w:jc w:val="center"/>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 и психотропными веществами</w:t>
      </w:r>
    </w:p>
    <w:p w:rsidR="00823092" w:rsidRPr="00823092" w:rsidRDefault="00823092" w:rsidP="00823092">
      <w:pPr>
        <w:spacing w:after="0" w:line="240" w:lineRule="auto"/>
        <w:ind w:firstLine="709"/>
        <w:contextualSpacing/>
        <w:jc w:val="both"/>
        <w:rPr>
          <w:rFonts w:ascii="Times New Roman" w:eastAsia="Times New Roman" w:hAnsi="Times New Roman" w:cs="Times New Roman"/>
          <w:b/>
          <w:bCs/>
          <w:sz w:val="24"/>
          <w:szCs w:val="24"/>
          <w:lang w:eastAsia="ru-RU"/>
        </w:rPr>
      </w:pP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 Слюдянском районе реализовывается подпрограмма «Комплексные меры профилактики злоупотребления наркотическими средствами и психотропными веществами». На сегодняшний день наркоситуация в Слюдянском районе находится в </w:t>
      </w:r>
      <w:r w:rsidRPr="00823092">
        <w:rPr>
          <w:rFonts w:ascii="Times New Roman" w:eastAsia="Times New Roman" w:hAnsi="Times New Roman" w:cs="Times New Roman"/>
          <w:sz w:val="24"/>
          <w:szCs w:val="24"/>
          <w:lang w:eastAsia="ru-RU"/>
        </w:rPr>
        <w:lastRenderedPageBreak/>
        <w:t>степени «напряженная», основная задача – побороть этот рубеж. Основная цель всех ведомств – это активная профилактика.</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Ниже приведена оценка развития наркоситуации в Иркутской области за 2020 год.</w:t>
      </w:r>
    </w:p>
    <w:tbl>
      <w:tblPr>
        <w:tblW w:w="0" w:type="auto"/>
        <w:tblLook w:val="04A0" w:firstRow="1" w:lastRow="0" w:firstColumn="1" w:lastColumn="0" w:noHBand="0" w:noVBand="1"/>
      </w:tblPr>
      <w:tblGrid>
        <w:gridCol w:w="9355"/>
      </w:tblGrid>
      <w:tr w:rsidR="00823092" w:rsidRPr="00823092" w:rsidTr="00823092">
        <w:tc>
          <w:tcPr>
            <w:tcW w:w="9355" w:type="dxa"/>
            <w:shd w:val="clear" w:color="auto" w:fill="auto"/>
          </w:tcPr>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           </w:t>
            </w:r>
          </w:p>
          <w:p w:rsidR="00823092" w:rsidRPr="00823092" w:rsidRDefault="00823092" w:rsidP="00823092">
            <w:pPr>
              <w:spacing w:after="0" w:line="240" w:lineRule="auto"/>
              <w:contextualSpacing/>
              <w:jc w:val="both"/>
              <w:rPr>
                <w:rFonts w:ascii="Times New Roman" w:eastAsia="Times New Roman" w:hAnsi="Times New Roman" w:cs="Times New Roman"/>
                <w:sz w:val="24"/>
                <w:szCs w:val="24"/>
                <w:lang w:eastAsia="ru-RU"/>
              </w:rPr>
            </w:pPr>
          </w:p>
          <w:p w:rsidR="00823092" w:rsidRPr="00823092" w:rsidRDefault="002F177A" w:rsidP="00823092">
            <w:pPr>
              <w:spacing w:after="0" w:line="240" w:lineRule="auto"/>
              <w:contextualSpacing/>
              <w:jc w:val="center"/>
              <w:rPr>
                <w:rFonts w:ascii="Times New Roman" w:eastAsia="Times New Roman" w:hAnsi="Times New Roman" w:cs="Times New Roman"/>
                <w:sz w:val="24"/>
                <w:szCs w:val="24"/>
                <w:lang w:eastAsia="ru-RU"/>
              </w:rPr>
            </w:pPr>
            <w:r w:rsidRPr="0082309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4256" behindDoc="0" locked="0" layoutInCell="1" allowOverlap="1" wp14:anchorId="42369194" wp14:editId="427BBF2B">
                      <wp:simplePos x="0" y="0"/>
                      <wp:positionH relativeFrom="column">
                        <wp:posOffset>3348990</wp:posOffset>
                      </wp:positionH>
                      <wp:positionV relativeFrom="paragraph">
                        <wp:posOffset>498475</wp:posOffset>
                      </wp:positionV>
                      <wp:extent cx="1143000" cy="990600"/>
                      <wp:effectExtent l="0" t="0" r="0" b="0"/>
                      <wp:wrapNone/>
                      <wp:docPr id="131" name="Прямоугольник 131"/>
                      <wp:cNvGraphicFramePr/>
                      <a:graphic xmlns:a="http://schemas.openxmlformats.org/drawingml/2006/main">
                        <a:graphicData uri="http://schemas.microsoft.com/office/word/2010/wordprocessingShape">
                          <wps:wsp>
                            <wps:cNvSpPr/>
                            <wps:spPr>
                              <a:xfrm>
                                <a:off x="0" y="0"/>
                                <a:ext cx="1143000" cy="990600"/>
                              </a:xfrm>
                              <a:prstGeom prst="rect">
                                <a:avLst/>
                              </a:prstGeom>
                              <a:noFill/>
                              <a:ln w="25400" cap="flat" cmpd="sng" algn="ctr">
                                <a:noFill/>
                                <a:prstDash val="solid"/>
                              </a:ln>
                              <a:effectLst/>
                            </wps:spPr>
                            <wps:txbx>
                              <w:txbxContent>
                                <w:p w:rsidR="008F3F25" w:rsidRPr="00C60BD1" w:rsidRDefault="008F3F25" w:rsidP="00823092">
                                  <w:pPr>
                                    <w:jc w:val="center"/>
                                    <w:rPr>
                                      <w:color w:val="000000" w:themeColor="text1"/>
                                      <w:sz w:val="20"/>
                                      <w:szCs w:val="20"/>
                                    </w:rPr>
                                  </w:pPr>
                                  <w:r w:rsidRPr="00C60BD1">
                                    <w:rPr>
                                      <w:color w:val="000000" w:themeColor="text1"/>
                                    </w:rPr>
                                    <w:t xml:space="preserve">17 </w:t>
                                  </w:r>
                                  <w:r w:rsidRPr="00C60BD1">
                                    <w:rPr>
                                      <w:color w:val="000000" w:themeColor="text1"/>
                                      <w:sz w:val="20"/>
                                      <w:szCs w:val="20"/>
                                    </w:rPr>
                                    <w:t>Муниципальных образовани</w:t>
                                  </w:r>
                                  <w:r>
                                    <w:rPr>
                                      <w:color w:val="000000" w:themeColor="text1"/>
                                      <w:sz w:val="20"/>
                                      <w:szCs w:val="20"/>
                                    </w:rPr>
                                    <w:t>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1" o:spid="_x0000_s1060" style="position:absolute;left:0;text-align:left;margin-left:263.7pt;margin-top:39.25pt;width:90pt;height:7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" filled="f" stroked="f" strokeweight="2pt">
                      <v:textbox>
                        <w:txbxContent>
                          <w:p w:rsidR="008F3F25" w:rsidRPr="00C60BD1" w:rsidRDefault="008F3F25" w:rsidP="00823092">
                            <w:pPr>
                              <w:jc w:val="center"/>
                              <w:rPr>
                                <w:color w:val="000000" w:themeColor="text1"/>
                                <w:sz w:val="20"/>
                                <w:szCs w:val="20"/>
                              </w:rPr>
                            </w:pPr>
                            <w:r w:rsidRPr="00C60BD1">
                              <w:rPr>
                                <w:color w:val="000000" w:themeColor="text1"/>
                              </w:rPr>
                              <w:t xml:space="preserve">17 </w:t>
                            </w:r>
                            <w:r w:rsidRPr="00C60BD1">
                              <w:rPr>
                                <w:color w:val="000000" w:themeColor="text1"/>
                                <w:sz w:val="20"/>
                                <w:szCs w:val="20"/>
                              </w:rPr>
                              <w:t>Муниципальных образовани</w:t>
                            </w:r>
                            <w:r>
                              <w:rPr>
                                <w:color w:val="000000" w:themeColor="text1"/>
                                <w:sz w:val="20"/>
                                <w:szCs w:val="20"/>
                              </w:rPr>
                              <w:t>й</w:t>
                            </w:r>
                          </w:p>
                        </w:txbxContent>
                      </v:textbox>
                    </v:rect>
                  </w:pict>
                </mc:Fallback>
              </mc:AlternateContent>
            </w:r>
            <w:r w:rsidRPr="0082309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5280" behindDoc="0" locked="0" layoutInCell="1" allowOverlap="1" wp14:anchorId="2061BDBF" wp14:editId="60B91C28">
                      <wp:simplePos x="0" y="0"/>
                      <wp:positionH relativeFrom="column">
                        <wp:posOffset>2440305</wp:posOffset>
                      </wp:positionH>
                      <wp:positionV relativeFrom="paragraph">
                        <wp:posOffset>-33020</wp:posOffset>
                      </wp:positionV>
                      <wp:extent cx="1190625" cy="1285875"/>
                      <wp:effectExtent l="0" t="0" r="0" b="0"/>
                      <wp:wrapNone/>
                      <wp:docPr id="130" name="Прямоугольник 130"/>
                      <wp:cNvGraphicFramePr/>
                      <a:graphic xmlns:a="http://schemas.openxmlformats.org/drawingml/2006/main">
                        <a:graphicData uri="http://schemas.microsoft.com/office/word/2010/wordprocessingShape">
                          <wps:wsp>
                            <wps:cNvSpPr/>
                            <wps:spPr>
                              <a:xfrm>
                                <a:off x="0" y="0"/>
                                <a:ext cx="1190625" cy="1285875"/>
                              </a:xfrm>
                              <a:prstGeom prst="rect">
                                <a:avLst/>
                              </a:prstGeom>
                              <a:noFill/>
                              <a:ln w="25400" cap="flat" cmpd="sng" algn="ctr">
                                <a:noFill/>
                                <a:prstDash val="solid"/>
                              </a:ln>
                              <a:effectLst/>
                            </wps:spPr>
                            <wps:txbx>
                              <w:txbxContent>
                                <w:p w:rsidR="008F3F25" w:rsidRPr="00590D03" w:rsidRDefault="008F3F25" w:rsidP="00823092">
                                  <w:pPr>
                                    <w:jc w:val="center"/>
                                    <w:rPr>
                                      <w:color w:val="000000" w:themeColor="text1"/>
                                    </w:rPr>
                                  </w:pPr>
                                  <w:r w:rsidRPr="00C60BD1">
                                    <w:rPr>
                                      <w:color w:val="000000" w:themeColor="text1"/>
                                    </w:rPr>
                                    <w:t>23</w:t>
                                  </w:r>
                                  <w:r>
                                    <w:rPr>
                                      <w:color w:val="000000" w:themeColor="text1"/>
                                    </w:rPr>
                                    <w:t xml:space="preserve"> </w:t>
                                  </w:r>
                                  <w:proofErr w:type="gramStart"/>
                                  <w:r w:rsidRPr="00C60BD1">
                                    <w:rPr>
                                      <w:color w:val="000000" w:themeColor="text1"/>
                                      <w:sz w:val="20"/>
                                      <w:szCs w:val="20"/>
                                    </w:rPr>
                                    <w:t>Муниципальн</w:t>
                                  </w:r>
                                  <w:r>
                                    <w:rPr>
                                      <w:color w:val="000000" w:themeColor="text1"/>
                                      <w:sz w:val="20"/>
                                      <w:szCs w:val="20"/>
                                    </w:rPr>
                                    <w:t>ых</w:t>
                                  </w:r>
                                  <w:proofErr w:type="gramEnd"/>
                                  <w:r w:rsidRPr="00C60BD1">
                                    <w:rPr>
                                      <w:color w:val="000000" w:themeColor="text1"/>
                                      <w:sz w:val="20"/>
                                      <w:szCs w:val="20"/>
                                    </w:rPr>
                                    <w:t xml:space="preserve"> образовани</w:t>
                                  </w:r>
                                  <w:r>
                                    <w:rPr>
                                      <w:color w:val="000000" w:themeColor="text1"/>
                                      <w:sz w:val="20"/>
                                      <w:szCs w:val="20"/>
                                    </w:rPr>
                                    <w:t>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0" o:spid="_x0000_s1061" style="position:absolute;left:0;text-align:left;margin-left:192.15pt;margin-top:-2.6pt;width:93.75pt;height:101.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" filled="f" stroked="f" strokeweight="2pt">
                      <v:textbox>
                        <w:txbxContent>
                          <w:p w:rsidR="008F3F25" w:rsidRPr="00590D03" w:rsidRDefault="008F3F25" w:rsidP="00823092">
                            <w:pPr>
                              <w:jc w:val="center"/>
                              <w:rPr>
                                <w:color w:val="000000" w:themeColor="text1"/>
                              </w:rPr>
                            </w:pPr>
                            <w:r w:rsidRPr="00C60BD1">
                              <w:rPr>
                                <w:color w:val="000000" w:themeColor="text1"/>
                              </w:rPr>
                              <w:t>23</w:t>
                            </w:r>
                            <w:r>
                              <w:rPr>
                                <w:color w:val="000000" w:themeColor="text1"/>
                              </w:rPr>
                              <w:t xml:space="preserve"> </w:t>
                            </w:r>
                            <w:proofErr w:type="gramStart"/>
                            <w:r w:rsidRPr="00C60BD1">
                              <w:rPr>
                                <w:color w:val="000000" w:themeColor="text1"/>
                                <w:sz w:val="20"/>
                                <w:szCs w:val="20"/>
                              </w:rPr>
                              <w:t>Муниципальн</w:t>
                            </w:r>
                            <w:r>
                              <w:rPr>
                                <w:color w:val="000000" w:themeColor="text1"/>
                                <w:sz w:val="20"/>
                                <w:szCs w:val="20"/>
                              </w:rPr>
                              <w:t>ых</w:t>
                            </w:r>
                            <w:proofErr w:type="gramEnd"/>
                            <w:r w:rsidRPr="00C60BD1">
                              <w:rPr>
                                <w:color w:val="000000" w:themeColor="text1"/>
                                <w:sz w:val="20"/>
                                <w:szCs w:val="20"/>
                              </w:rPr>
                              <w:t xml:space="preserve"> образовани</w:t>
                            </w:r>
                            <w:r>
                              <w:rPr>
                                <w:color w:val="000000" w:themeColor="text1"/>
                                <w:sz w:val="20"/>
                                <w:szCs w:val="20"/>
                              </w:rPr>
                              <w:t>я</w:t>
                            </w:r>
                          </w:p>
                        </w:txbxContent>
                      </v:textbox>
                    </v:rect>
                  </w:pict>
                </mc:Fallback>
              </mc:AlternateContent>
            </w:r>
            <w:r w:rsidR="00823092" w:rsidRPr="0082309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6304" behindDoc="0" locked="0" layoutInCell="1" allowOverlap="1" wp14:anchorId="387A0738" wp14:editId="3C73BD45">
                      <wp:simplePos x="0" y="0"/>
                      <wp:positionH relativeFrom="column">
                        <wp:posOffset>1615440</wp:posOffset>
                      </wp:positionH>
                      <wp:positionV relativeFrom="paragraph">
                        <wp:posOffset>893445</wp:posOffset>
                      </wp:positionV>
                      <wp:extent cx="1047750" cy="857250"/>
                      <wp:effectExtent l="0" t="0" r="0" b="0"/>
                      <wp:wrapNone/>
                      <wp:docPr id="132" name="Прямоугольник 132"/>
                      <wp:cNvGraphicFramePr/>
                      <a:graphic xmlns:a="http://schemas.openxmlformats.org/drawingml/2006/main">
                        <a:graphicData uri="http://schemas.microsoft.com/office/word/2010/wordprocessingShape">
                          <wps:wsp>
                            <wps:cNvSpPr/>
                            <wps:spPr>
                              <a:xfrm>
                                <a:off x="0" y="0"/>
                                <a:ext cx="1047750" cy="857250"/>
                              </a:xfrm>
                              <a:prstGeom prst="rect">
                                <a:avLst/>
                              </a:prstGeom>
                              <a:noFill/>
                              <a:ln w="25400" cap="flat" cmpd="sng" algn="ctr">
                                <a:noFill/>
                                <a:prstDash val="solid"/>
                              </a:ln>
                              <a:effectLst/>
                            </wps:spPr>
                            <wps:txbx>
                              <w:txbxContent>
                                <w:p w:rsidR="008F3F25" w:rsidRPr="00590D03" w:rsidRDefault="008F3F25" w:rsidP="00823092">
                                  <w:pPr>
                                    <w:jc w:val="center"/>
                                    <w:rPr>
                                      <w:color w:val="000000" w:themeColor="text1"/>
                                    </w:rPr>
                                  </w:pPr>
                                  <w:r>
                                    <w:rPr>
                                      <w:color w:val="000000" w:themeColor="text1"/>
                                    </w:rPr>
                                    <w:t xml:space="preserve">1 </w:t>
                                  </w:r>
                                  <w:r w:rsidRPr="00C60BD1">
                                    <w:rPr>
                                      <w:color w:val="000000" w:themeColor="text1"/>
                                      <w:sz w:val="18"/>
                                      <w:szCs w:val="18"/>
                                    </w:rPr>
                                    <w:t>Муниципальное образование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2" o:spid="_x0000_s1062" style="position:absolute;left:0;text-align:left;margin-left:127.2pt;margin-top:70.35pt;width:82.5pt;height:6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" filled="f" stroked="f" strokeweight="2pt">
                      <v:textbox>
                        <w:txbxContent>
                          <w:p w:rsidR="008F3F25" w:rsidRPr="00590D03" w:rsidRDefault="008F3F25" w:rsidP="00823092">
                            <w:pPr>
                              <w:jc w:val="center"/>
                              <w:rPr>
                                <w:color w:val="000000" w:themeColor="text1"/>
                              </w:rPr>
                            </w:pPr>
                            <w:r>
                              <w:rPr>
                                <w:color w:val="000000" w:themeColor="text1"/>
                              </w:rPr>
                              <w:t xml:space="preserve">1 </w:t>
                            </w:r>
                            <w:r w:rsidRPr="00C60BD1">
                              <w:rPr>
                                <w:color w:val="000000" w:themeColor="text1"/>
                                <w:sz w:val="18"/>
                                <w:szCs w:val="18"/>
                              </w:rPr>
                              <w:t>Муниципальное образование</w:t>
                            </w:r>
                          </w:p>
                        </w:txbxContent>
                      </v:textbox>
                    </v:rect>
                  </w:pict>
                </mc:Fallback>
              </mc:AlternateContent>
            </w:r>
            <w:r w:rsidR="00823092" w:rsidRPr="00823092">
              <w:rPr>
                <w:rFonts w:ascii="Times New Roman" w:eastAsia="Times New Roman" w:hAnsi="Times New Roman" w:cs="Times New Roman"/>
                <w:noProof/>
                <w:sz w:val="24"/>
                <w:szCs w:val="24"/>
                <w:lang w:eastAsia="ru-RU"/>
              </w:rPr>
              <w:drawing>
                <wp:inline distT="0" distB="0" distL="0" distR="0" wp14:anchorId="3F30D64F" wp14:editId="4F9A7129">
                  <wp:extent cx="2790825" cy="2152650"/>
                  <wp:effectExtent l="0" t="0" r="952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l="24196" t="26897" r="32674" b="43620"/>
                          <a:stretch>
                            <a:fillRect/>
                          </a:stretch>
                        </pic:blipFill>
                        <pic:spPr bwMode="auto">
                          <a:xfrm>
                            <a:off x="0" y="0"/>
                            <a:ext cx="2790825" cy="2152650"/>
                          </a:xfrm>
                          <a:prstGeom prst="rect">
                            <a:avLst/>
                          </a:prstGeom>
                          <a:noFill/>
                          <a:ln>
                            <a:noFill/>
                          </a:ln>
                        </pic:spPr>
                      </pic:pic>
                    </a:graphicData>
                  </a:graphic>
                </wp:inline>
              </w:drawing>
            </w:r>
          </w:p>
        </w:tc>
      </w:tr>
    </w:tbl>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За отчетный год было проведено 4 заседания антинаркотической комиссии (далее </w:t>
      </w:r>
      <w:proofErr w:type="gramStart"/>
      <w:r w:rsidRPr="00823092">
        <w:rPr>
          <w:rFonts w:ascii="Times New Roman" w:eastAsia="Times New Roman" w:hAnsi="Times New Roman" w:cs="Times New Roman"/>
          <w:sz w:val="24"/>
          <w:szCs w:val="24"/>
          <w:lang w:eastAsia="ru-RU"/>
        </w:rPr>
        <w:t>-А</w:t>
      </w:r>
      <w:proofErr w:type="gramEnd"/>
      <w:r w:rsidRPr="00823092">
        <w:rPr>
          <w:rFonts w:ascii="Times New Roman" w:eastAsia="Times New Roman" w:hAnsi="Times New Roman" w:cs="Times New Roman"/>
          <w:sz w:val="24"/>
          <w:szCs w:val="24"/>
          <w:lang w:eastAsia="ru-RU"/>
        </w:rPr>
        <w:t>НК), рассмотрено 17 вопросов, принято и исполнено 31 решение. Средний кворум явки членов антинаркотической комиссии составил 70%. Утвержденный в начале 2020 года план АНК исполнен полностью и вопросы, запланированные к рассмотрению, рассмотрены согласно плану.</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 рамках данной программы проведено </w:t>
      </w:r>
      <w:r w:rsidRPr="00823092">
        <w:rPr>
          <w:rFonts w:ascii="Times New Roman" w:eastAsia="Times New Roman" w:hAnsi="Times New Roman" w:cs="Times New Roman"/>
          <w:bCs/>
          <w:sz w:val="24"/>
          <w:szCs w:val="24"/>
          <w:lang w:eastAsia="ru-RU"/>
        </w:rPr>
        <w:t>290</w:t>
      </w:r>
      <w:r w:rsidRPr="00823092">
        <w:rPr>
          <w:rFonts w:ascii="Times New Roman" w:eastAsia="Times New Roman" w:hAnsi="Times New Roman" w:cs="Times New Roman"/>
          <w:sz w:val="24"/>
          <w:szCs w:val="24"/>
          <w:lang w:eastAsia="ru-RU"/>
        </w:rPr>
        <w:t xml:space="preserve"> мероприятий, направленных на профилактику наркомании. </w:t>
      </w:r>
      <w:proofErr w:type="gramStart"/>
      <w:r w:rsidRPr="00823092">
        <w:rPr>
          <w:rFonts w:ascii="Times New Roman" w:eastAsia="Times New Roman" w:hAnsi="Times New Roman" w:cs="Times New Roman"/>
          <w:sz w:val="24"/>
          <w:szCs w:val="24"/>
          <w:lang w:eastAsia="ru-RU"/>
        </w:rPr>
        <w:t xml:space="preserve">Мероприятия проводились региональными специалистами ОГКУ «ЦПН» Перевизник М. О. и Василенко О. В., среди них </w:t>
      </w:r>
      <w:r w:rsidRPr="00823092">
        <w:rPr>
          <w:rFonts w:ascii="Times New Roman" w:eastAsia="Times New Roman" w:hAnsi="Times New Roman" w:cs="Times New Roman"/>
          <w:bCs/>
          <w:sz w:val="24"/>
          <w:szCs w:val="24"/>
          <w:lang w:eastAsia="ru-RU"/>
        </w:rPr>
        <w:t xml:space="preserve">антинаркотические акции, лекции, беседы, семинары, конференции, досуговые мероприятия, мероприятия, направленные на выявление потребителей наркотических средств </w:t>
      </w:r>
      <w:r w:rsidRPr="00823092">
        <w:rPr>
          <w:rFonts w:ascii="Times New Roman" w:eastAsia="Times New Roman" w:hAnsi="Times New Roman" w:cs="Times New Roman"/>
          <w:sz w:val="24"/>
          <w:szCs w:val="24"/>
          <w:lang w:eastAsia="ru-RU"/>
        </w:rPr>
        <w:t>кинолектории с использованием материалов информационного портала «Общее дело», акции «Всемирный день здоровья», «Всемирный день без табака» - акция «Яблочко здоровья», физминутка, веселые старты, «День трезвости», «Алкоголь под контроль», «СТОП ВИЧ/СПИД</w:t>
      </w:r>
      <w:proofErr w:type="gramEnd"/>
      <w:r w:rsidRPr="00823092">
        <w:rPr>
          <w:rFonts w:ascii="Times New Roman" w:eastAsia="Times New Roman" w:hAnsi="Times New Roman" w:cs="Times New Roman"/>
          <w:sz w:val="24"/>
          <w:szCs w:val="24"/>
          <w:lang w:eastAsia="ru-RU"/>
        </w:rPr>
        <w:t>», «Телефон доверия», антинаркотический квест. Также проводились консультации с подростками и беседы с родителями.</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 2020 году в рамках деятельности постов «Здоровье+» было проведено 997 мероприятий по теме профилактических недель: «Твое здоровье – в твоих руках!», «Будущее в моих руках», «Это не должно случиться с тобой!» - профилактика алкоголизма, «Что нужно знать, чтобы уберечь себя </w:t>
      </w:r>
      <w:proofErr w:type="gramStart"/>
      <w:r w:rsidRPr="00823092">
        <w:rPr>
          <w:rFonts w:ascii="Times New Roman" w:eastAsia="Times New Roman" w:hAnsi="Times New Roman" w:cs="Times New Roman"/>
          <w:sz w:val="24"/>
          <w:szCs w:val="24"/>
          <w:lang w:eastAsia="ru-RU"/>
        </w:rPr>
        <w:t>от</w:t>
      </w:r>
      <w:proofErr w:type="gramEnd"/>
      <w:r w:rsidRPr="00823092">
        <w:rPr>
          <w:rFonts w:ascii="Times New Roman" w:eastAsia="Times New Roman" w:hAnsi="Times New Roman" w:cs="Times New Roman"/>
          <w:sz w:val="24"/>
          <w:szCs w:val="24"/>
          <w:lang w:eastAsia="ru-RU"/>
        </w:rPr>
        <w:t xml:space="preserve"> </w:t>
      </w:r>
      <w:proofErr w:type="gramStart"/>
      <w:r w:rsidRPr="00823092">
        <w:rPr>
          <w:rFonts w:ascii="Times New Roman" w:eastAsia="Times New Roman" w:hAnsi="Times New Roman" w:cs="Times New Roman"/>
          <w:sz w:val="24"/>
          <w:szCs w:val="24"/>
          <w:lang w:eastAsia="ru-RU"/>
        </w:rPr>
        <w:t>ВИЧ-СПИД</w:t>
      </w:r>
      <w:proofErr w:type="gramEnd"/>
      <w:r w:rsidRPr="00823092">
        <w:rPr>
          <w:rFonts w:ascii="Times New Roman" w:eastAsia="Times New Roman" w:hAnsi="Times New Roman" w:cs="Times New Roman"/>
          <w:sz w:val="24"/>
          <w:szCs w:val="24"/>
          <w:lang w:eastAsia="ru-RU"/>
        </w:rPr>
        <w:t>?» в рамках Международного дня борьбы со СПИДом, «Горькие плоды «сладкой жизни», «Бездна, в которую не стоит заглядывать», «Мы выбираем жизнь! А вы?», посвященные Всемирному дню борьбы с наркотиками и наркобизнесом, «Старый враг под новой маской: бездымный табак и конфеты с никотином», «Кальян – опасная экзотика», «Умей сказать нет!», в рамках Всемирного дня без табака.</w:t>
      </w:r>
    </w:p>
    <w:p w:rsidR="00823092" w:rsidRPr="00823092" w:rsidRDefault="00823092" w:rsidP="00823092">
      <w:pPr>
        <w:spacing w:after="0" w:line="240" w:lineRule="auto"/>
        <w:ind w:firstLine="709"/>
        <w:contextualSpacing/>
        <w:jc w:val="both"/>
        <w:rPr>
          <w:rFonts w:ascii="Times New Roman" w:eastAsia="Calibri" w:hAnsi="Times New Roman" w:cs="Times New Roman"/>
          <w:sz w:val="24"/>
          <w:szCs w:val="24"/>
        </w:rPr>
      </w:pPr>
      <w:r w:rsidRPr="00823092">
        <w:rPr>
          <w:rFonts w:ascii="Times New Roman" w:eastAsia="Calibri" w:hAnsi="Times New Roman" w:cs="Times New Roman"/>
          <w:bCs/>
          <w:sz w:val="24"/>
          <w:szCs w:val="24"/>
        </w:rPr>
        <w:t xml:space="preserve">В апреле – августе из-за введенных ограничений в связи с неблагоприятной эпидемиологической обстановкой, вызванной распространением новой коронавирусной инфекцией, профилактические мероприятия проводились в онлайн-формате. </w:t>
      </w:r>
      <w:proofErr w:type="gramStart"/>
      <w:r w:rsidRPr="00823092">
        <w:rPr>
          <w:rFonts w:ascii="Times New Roman" w:eastAsia="Calibri" w:hAnsi="Times New Roman" w:cs="Times New Roman"/>
          <w:bCs/>
          <w:sz w:val="24"/>
          <w:szCs w:val="24"/>
        </w:rPr>
        <w:t xml:space="preserve">В группы и чаты классов, родительские чаты школ района, расположенные в социальных сетях и мессенджерах, с </w:t>
      </w:r>
      <w:r w:rsidRPr="00823092">
        <w:rPr>
          <w:rFonts w:ascii="Times New Roman" w:eastAsia="Calibri" w:hAnsi="Times New Roman" w:cs="Times New Roman"/>
          <w:sz w:val="24"/>
          <w:szCs w:val="24"/>
        </w:rPr>
        <w:t>целью формирования законопослушного поведения, профилактики наркомании, других социально-негативных явлений,  формирования приоритетов здорового образа жизни, были размещены информационные, обучающие и тренинговые профилактические материалы, среди которых онлайн-тренинг «Как не оказаться «белой вороной» в компании, если вы отказались от алкоголя» (создан активом Антинаркотического волонтерского движения Иркутской области</w:t>
      </w:r>
      <w:proofErr w:type="gramEnd"/>
      <w:r w:rsidRPr="00823092">
        <w:rPr>
          <w:rFonts w:ascii="Times New Roman" w:eastAsia="Calibri" w:hAnsi="Times New Roman" w:cs="Times New Roman"/>
          <w:sz w:val="24"/>
          <w:szCs w:val="24"/>
        </w:rPr>
        <w:t xml:space="preserve">), кинолектории «Секреты манипуляции. Алкоголь», «Наркотики. Секреты манипуляции», «Секреты </w:t>
      </w:r>
      <w:r w:rsidRPr="00823092">
        <w:rPr>
          <w:rFonts w:ascii="Times New Roman" w:eastAsia="Calibri" w:hAnsi="Times New Roman" w:cs="Times New Roman"/>
          <w:sz w:val="24"/>
          <w:szCs w:val="24"/>
        </w:rPr>
        <w:lastRenderedPageBreak/>
        <w:t>манипуляции. Табак»,  «Алкоголь – незримый враг», «Снюс-эпидемия в России», «История одного обмана», лекции «Вред электронных сигарет», «Что такое современные сигареты», «Главный фактор вырождения», мультфильмы «Команда Познавалова. Тайны едкого дыма», «Команда Познавалова. Опасное погружение» и другие профилактические материалы, создателем которых  является Всероссийская общественная организация «Общее дело».</w:t>
      </w:r>
    </w:p>
    <w:p w:rsidR="00823092" w:rsidRPr="00823092" w:rsidRDefault="00823092" w:rsidP="00823092">
      <w:pPr>
        <w:spacing w:after="0" w:line="240" w:lineRule="auto"/>
        <w:ind w:firstLine="709"/>
        <w:contextualSpacing/>
        <w:jc w:val="both"/>
        <w:rPr>
          <w:rFonts w:ascii="Times New Roman" w:eastAsia="Calibri" w:hAnsi="Times New Roman" w:cs="Times New Roman"/>
          <w:sz w:val="24"/>
          <w:szCs w:val="24"/>
        </w:rPr>
      </w:pPr>
      <w:r w:rsidRPr="00823092">
        <w:rPr>
          <w:rFonts w:ascii="Times New Roman" w:eastAsia="Calibri" w:hAnsi="Times New Roman" w:cs="Times New Roman"/>
          <w:sz w:val="24"/>
          <w:szCs w:val="24"/>
        </w:rPr>
        <w:t>С целью развития добровольческого движения, с помощью которого можно было осуществлять профилактические мероприятия, направленные на формирование ЗОЖ, были сформированы группы добровольцев из числа обучающихся школ.  Организованы группы добровольцев из числа членов волонтерских отрядов школ №1, № 2, № 4 г. Слюдянки и школы № 7 р.п. Култук.</w:t>
      </w:r>
    </w:p>
    <w:p w:rsidR="00823092" w:rsidRPr="00823092" w:rsidRDefault="00823092" w:rsidP="00823092">
      <w:pPr>
        <w:spacing w:after="0" w:line="240" w:lineRule="auto"/>
        <w:ind w:firstLine="709"/>
        <w:contextualSpacing/>
        <w:jc w:val="both"/>
        <w:rPr>
          <w:rFonts w:ascii="Times New Roman" w:eastAsia="Calibri" w:hAnsi="Times New Roman" w:cs="Times New Roman"/>
          <w:sz w:val="24"/>
          <w:szCs w:val="24"/>
        </w:rPr>
      </w:pPr>
      <w:r w:rsidRPr="00823092">
        <w:rPr>
          <w:rFonts w:ascii="Times New Roman" w:eastAsia="Calibri" w:hAnsi="Times New Roman" w:cs="Times New Roman"/>
          <w:sz w:val="24"/>
          <w:szCs w:val="24"/>
        </w:rPr>
        <w:t xml:space="preserve">С участием добровольцев проведены массовые акции по пошиву масок в рамках Всероссийской акции #МЫвместе,  «Алкоголь и ты – вам  не по пути!», «Должен знать!» (в  ходе акций были организованы конкурс плакатов и листовок на данную тему, задействованы активы школ для участия в акции в сети Интернет, организованы тематические флешмобы). Также с помощью добровольческого актива были проведены </w:t>
      </w:r>
      <w:proofErr w:type="gramStart"/>
      <w:r w:rsidRPr="00823092">
        <w:rPr>
          <w:rFonts w:ascii="Times New Roman" w:eastAsia="Calibri" w:hAnsi="Times New Roman" w:cs="Times New Roman"/>
          <w:sz w:val="24"/>
          <w:szCs w:val="24"/>
        </w:rPr>
        <w:t>интернет-акции</w:t>
      </w:r>
      <w:proofErr w:type="gramEnd"/>
      <w:r w:rsidRPr="00823092">
        <w:rPr>
          <w:rFonts w:ascii="Times New Roman" w:eastAsia="Calibri" w:hAnsi="Times New Roman" w:cs="Times New Roman"/>
          <w:sz w:val="24"/>
          <w:szCs w:val="24"/>
        </w:rPr>
        <w:t xml:space="preserve"> #ЯНекурю!, #Правило_жизни_НЕТ_наркотикам, онлайн-антинаркотический квиз, антинаркотическая акция #ЯЗнаю.</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В 2020 году размещено 6 видеороликов социальной рекламы, пропагандирующей здоровый образ жизни. Размещены ролики </w:t>
      </w:r>
      <w:proofErr w:type="gramStart"/>
      <w:r w:rsidRPr="00823092">
        <w:rPr>
          <w:rFonts w:ascii="Times New Roman" w:eastAsia="Times New Roman" w:hAnsi="Times New Roman" w:cs="Times New Roman"/>
          <w:sz w:val="24"/>
          <w:szCs w:val="24"/>
          <w:lang w:eastAsia="ru-RU"/>
        </w:rPr>
        <w:t>на ж</w:t>
      </w:r>
      <w:proofErr w:type="gramEnd"/>
      <w:r w:rsidRPr="00823092">
        <w:rPr>
          <w:rFonts w:ascii="Times New Roman" w:eastAsia="Times New Roman" w:hAnsi="Times New Roman" w:cs="Times New Roman"/>
          <w:sz w:val="24"/>
          <w:szCs w:val="24"/>
          <w:lang w:eastAsia="ru-RU"/>
        </w:rPr>
        <w:t xml:space="preserve">/д вокзале, </w:t>
      </w:r>
      <w:r w:rsidRPr="00823092">
        <w:rPr>
          <w:rFonts w:ascii="Times New Roman" w:eastAsia="Times New Roman" w:hAnsi="Times New Roman" w:cs="Times New Roman"/>
          <w:bCs/>
          <w:sz w:val="24"/>
          <w:szCs w:val="24"/>
          <w:lang w:eastAsia="ru-RU"/>
        </w:rPr>
        <w:t>в социальных сетях и мессенджерах родительских групп</w:t>
      </w:r>
      <w:r w:rsidRPr="00823092">
        <w:rPr>
          <w:rFonts w:ascii="Times New Roman" w:eastAsia="Times New Roman" w:hAnsi="Times New Roman" w:cs="Times New Roman"/>
          <w:sz w:val="24"/>
          <w:szCs w:val="24"/>
          <w:lang w:eastAsia="ru-RU"/>
        </w:rPr>
        <w:t>. Полиграфической продукции, информационных листовок о вреде употребления наркотических и психотропных веществ, табачной и никотиновой продукции, алкоголя изготовлено более 2500 шт., плакатов, пропагандирующих ЗОЖ – 30 шт.</w:t>
      </w:r>
    </w:p>
    <w:p w:rsidR="00823092" w:rsidRPr="00823092" w:rsidRDefault="00823092" w:rsidP="00823092">
      <w:pPr>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 xml:space="preserve">На территории г. Слюдянки и г. Байкальска были размещены информационные баннеры с указанием </w:t>
      </w:r>
      <w:proofErr w:type="gramStart"/>
      <w:r w:rsidRPr="00823092">
        <w:rPr>
          <w:rFonts w:ascii="Times New Roman" w:eastAsia="Times New Roman" w:hAnsi="Times New Roman" w:cs="Times New Roman"/>
          <w:sz w:val="24"/>
          <w:szCs w:val="24"/>
          <w:lang w:eastAsia="ru-RU"/>
        </w:rPr>
        <w:t>телефонов горячей линии Центра профилактики наркомании</w:t>
      </w:r>
      <w:proofErr w:type="gramEnd"/>
      <w:r w:rsidRPr="00823092">
        <w:rPr>
          <w:rFonts w:ascii="Times New Roman" w:eastAsia="Times New Roman" w:hAnsi="Times New Roman" w:cs="Times New Roman"/>
          <w:sz w:val="24"/>
          <w:szCs w:val="24"/>
          <w:lang w:eastAsia="ru-RU"/>
        </w:rPr>
        <w:t xml:space="preserve">. </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sz w:val="24"/>
          <w:szCs w:val="24"/>
          <w:lang w:eastAsia="ru-RU"/>
        </w:rPr>
        <w:t>Муниципальная антинаркотическая комиссия активно сотрудничала с «Байкальским центром трезвости» и содружеством «Анонимные алкоголики», которые проводили собрания в г. Слюдянка. В этом году проведено 142 собрания. Собрания проводились в Католическом храме и Православной церкви. В 2020 году прошел региональный форум анонимных алкоголиков «Байкальские зори» в п. Большие Коты Иркутской области.  Представители клуба «Анонимные алкоголики» г. Слюдянка и г. Байкальска приняли в нем участие. Всего в Форуме участвовало около 150 человек со всех районов Иркутской области.</w:t>
      </w:r>
    </w:p>
    <w:p w:rsidR="00823092" w:rsidRPr="00823092" w:rsidRDefault="00823092" w:rsidP="00823092">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823092">
        <w:rPr>
          <w:rFonts w:ascii="Times New Roman" w:eastAsia="Times New Roman" w:hAnsi="Times New Roman" w:cs="Times New Roman"/>
          <w:color w:val="000000"/>
          <w:sz w:val="24"/>
          <w:szCs w:val="24"/>
          <w:lang w:eastAsia="ru-RU"/>
        </w:rPr>
        <w:t xml:space="preserve">На территории Слюдянского района осуществляется взаимодействие с областным государственным казенным учреждением «Центр реабилитации наркозависимых «Воля», в рамках Соглашения о сотрудничестве, заключенного в 2019 году. </w:t>
      </w:r>
      <w:proofErr w:type="gramStart"/>
      <w:r w:rsidRPr="00823092">
        <w:rPr>
          <w:rFonts w:ascii="Times New Roman" w:eastAsia="Times New Roman" w:hAnsi="Times New Roman" w:cs="Times New Roman"/>
          <w:color w:val="000000"/>
          <w:sz w:val="24"/>
          <w:szCs w:val="24"/>
          <w:lang w:eastAsia="ru-RU"/>
        </w:rPr>
        <w:t xml:space="preserve">До наступления </w:t>
      </w:r>
      <w:r w:rsidRPr="00823092">
        <w:rPr>
          <w:rFonts w:ascii="Times New Roman" w:eastAsia="Times New Roman" w:hAnsi="Times New Roman" w:cs="Times New Roman"/>
          <w:color w:val="000000"/>
          <w:sz w:val="24"/>
          <w:szCs w:val="24"/>
          <w:shd w:val="clear" w:color="auto" w:fill="FFFFFF"/>
          <w:lang w:eastAsia="ru-RU"/>
        </w:rPr>
        <w:t xml:space="preserve">неблагополучной эпидемической ситуации по новой коронавирусной инфекциии Центром предоставлено 19 консультативных </w:t>
      </w:r>
      <w:r w:rsidRPr="00823092">
        <w:rPr>
          <w:rFonts w:ascii="Times New Roman" w:eastAsia="Times New Roman" w:hAnsi="Times New Roman" w:cs="Times New Roman"/>
          <w:color w:val="000000"/>
          <w:sz w:val="24"/>
          <w:szCs w:val="24"/>
          <w:lang w:eastAsia="ru-RU"/>
        </w:rPr>
        <w:t xml:space="preserve">мероприятий для лиц, </w:t>
      </w:r>
      <w:r w:rsidRPr="00823092">
        <w:rPr>
          <w:rFonts w:ascii="Times New Roman" w:eastAsia="Times New Roman" w:hAnsi="Times New Roman" w:cs="Times New Roman"/>
          <w:sz w:val="24"/>
          <w:szCs w:val="24"/>
          <w:lang w:eastAsia="ru-RU"/>
        </w:rPr>
        <w:t>имеющих опыт злоупотребления наркотическими средствами, психотропными веществами и алкоголем по вопросам получения социальных реабилитационных услуг</w:t>
      </w:r>
      <w:r w:rsidRPr="00823092">
        <w:rPr>
          <w:rFonts w:ascii="Times New Roman" w:eastAsia="Times New Roman" w:hAnsi="Times New Roman" w:cs="Times New Roman"/>
          <w:color w:val="000000"/>
          <w:sz w:val="24"/>
          <w:szCs w:val="24"/>
          <w:shd w:val="clear" w:color="auto" w:fill="FFFFFF"/>
          <w:lang w:eastAsia="ru-RU"/>
        </w:rPr>
        <w:t>.</w:t>
      </w:r>
      <w:proofErr w:type="gramEnd"/>
      <w:r w:rsidRPr="00823092">
        <w:rPr>
          <w:rFonts w:ascii="Times New Roman" w:eastAsia="Times New Roman" w:hAnsi="Times New Roman" w:cs="Times New Roman"/>
          <w:color w:val="000000"/>
          <w:sz w:val="24"/>
          <w:szCs w:val="24"/>
          <w:shd w:val="clear" w:color="auto" w:fill="FFFFFF"/>
          <w:lang w:eastAsia="ru-RU"/>
        </w:rPr>
        <w:t xml:space="preserve"> В г. Байкальске </w:t>
      </w:r>
      <w:r w:rsidRPr="00823092">
        <w:rPr>
          <w:rFonts w:ascii="Times New Roman" w:eastAsia="Times New Roman" w:hAnsi="Times New Roman" w:cs="Times New Roman"/>
          <w:sz w:val="24"/>
          <w:szCs w:val="24"/>
          <w:lang w:eastAsia="ru-RU"/>
        </w:rPr>
        <w:t xml:space="preserve">временные консультативные пункты располагались в здании городской библиотеки, в г. Слюдянка – в здании Комплексного центра социального обслуживания населения Слюдянского района и в здании Слюдянской районной больницы (актовый зал). В связи с ограничительными мерами работа была временно приостановлена, после снятия таковых </w:t>
      </w:r>
      <w:proofErr w:type="gramStart"/>
      <w:r w:rsidRPr="00823092">
        <w:rPr>
          <w:rFonts w:ascii="Times New Roman" w:eastAsia="Times New Roman" w:hAnsi="Times New Roman" w:cs="Times New Roman"/>
          <w:sz w:val="24"/>
          <w:szCs w:val="24"/>
          <w:lang w:eastAsia="ru-RU"/>
        </w:rPr>
        <w:t>мер</w:t>
      </w:r>
      <w:proofErr w:type="gramEnd"/>
      <w:r w:rsidRPr="00823092">
        <w:rPr>
          <w:rFonts w:ascii="Times New Roman" w:eastAsia="Times New Roman" w:hAnsi="Times New Roman" w:cs="Times New Roman"/>
          <w:sz w:val="24"/>
          <w:szCs w:val="24"/>
          <w:lang w:eastAsia="ru-RU"/>
        </w:rPr>
        <w:t xml:space="preserve"> работа будет восстановлена.</w:t>
      </w:r>
    </w:p>
    <w:p w:rsidR="00823092" w:rsidRDefault="00823092"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142F66" w:rsidRPr="00142F66" w:rsidRDefault="00142F66" w:rsidP="00142F66">
      <w:pPr>
        <w:spacing w:after="0" w:line="240" w:lineRule="auto"/>
        <w:jc w:val="both"/>
        <w:rPr>
          <w:rFonts w:ascii="Times New Roman" w:eastAsia="Times New Roman" w:hAnsi="Times New Roman" w:cs="Times New Roman"/>
          <w:b/>
          <w:sz w:val="24"/>
          <w:szCs w:val="24"/>
          <w:lang w:eastAsia="ru-RU"/>
        </w:rPr>
      </w:pPr>
      <w:r w:rsidRPr="00142F66">
        <w:rPr>
          <w:rFonts w:ascii="Times New Roman" w:eastAsia="Times New Roman" w:hAnsi="Times New Roman" w:cs="Times New Roman"/>
          <w:noProof/>
          <w:sz w:val="24"/>
          <w:szCs w:val="24"/>
          <w:lang w:eastAsia="ru-RU"/>
        </w:rPr>
        <mc:AlternateContent>
          <mc:Choice Requires="wps">
            <w:drawing>
              <wp:inline distT="0" distB="0" distL="0" distR="0" wp14:anchorId="72F41147" wp14:editId="1847B367">
                <wp:extent cx="5838825" cy="321276"/>
                <wp:effectExtent l="95250" t="38100" r="104775" b="117475"/>
                <wp:docPr id="67" name="Прямоугольник 67"/>
                <wp:cNvGraphicFramePr/>
                <a:graphic xmlns:a="http://schemas.openxmlformats.org/drawingml/2006/main">
                  <a:graphicData uri="http://schemas.microsoft.com/office/word/2010/wordprocessingShape">
                    <wps:wsp>
                      <wps:cNvSpPr/>
                      <wps:spPr>
                        <a:xfrm>
                          <a:off x="0" y="0"/>
                          <a:ext cx="5838825" cy="321276"/>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A179F5" w:rsidRDefault="008F3F25" w:rsidP="00142F66">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КУЛЬТУРА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_x0000_s1063" style="width:459.75pt;height:25.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8F3F25" w:rsidRPr="00A179F5" w:rsidRDefault="008F3F25" w:rsidP="00142F66">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КУЛЬТУРА</w:t>
                      </w:r>
                    </w:p>
                  </w:txbxContent>
                </v:textbox>
                <w10:anchorlock/>
              </v:rect>
            </w:pict>
          </mc:Fallback>
        </mc:AlternateConten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В 2020 году все учреждения культуры Слюдянского муниципального района, в условиях неблагоприятной эпидемиологической обстановки, были вынуждены работать в </w:t>
      </w:r>
      <w:r w:rsidRPr="00FE7CB6">
        <w:rPr>
          <w:rFonts w:ascii="Times New Roman" w:eastAsia="Times New Roman" w:hAnsi="Times New Roman" w:cs="Times New Roman"/>
          <w:bCs/>
          <w:color w:val="000000" w:themeColor="text1"/>
          <w:sz w:val="24"/>
          <w:szCs w:val="24"/>
          <w:lang w:eastAsia="ru-RU"/>
        </w:rPr>
        <w:lastRenderedPageBreak/>
        <w:t xml:space="preserve">режиме онлайн, несмотря на это, все знаковые мероприятия и текущая работа в течение года велась. Были проведены следующие мероприятия: </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- 75-летие Победы в Великой Отечественной войне 1941-1945 г.</w:t>
      </w:r>
      <w:proofErr w:type="gramStart"/>
      <w:r w:rsidRPr="00FE7CB6">
        <w:rPr>
          <w:rFonts w:ascii="Times New Roman" w:eastAsia="Times New Roman" w:hAnsi="Times New Roman" w:cs="Times New Roman"/>
          <w:bCs/>
          <w:color w:val="000000" w:themeColor="text1"/>
          <w:sz w:val="24"/>
          <w:szCs w:val="24"/>
          <w:lang w:eastAsia="ru-RU"/>
        </w:rPr>
        <w:t>г</w:t>
      </w:r>
      <w:proofErr w:type="gramEnd"/>
      <w:r w:rsidRPr="00FE7CB6">
        <w:rPr>
          <w:rFonts w:ascii="Times New Roman" w:eastAsia="Times New Roman" w:hAnsi="Times New Roman" w:cs="Times New Roman"/>
          <w:bCs/>
          <w:color w:val="000000" w:themeColor="text1"/>
          <w:sz w:val="24"/>
          <w:szCs w:val="24"/>
          <w:lang w:eastAsia="ru-RU"/>
        </w:rPr>
        <w:t xml:space="preserve">., </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- 90-летие Слюдянского муниципального района Цикл мероприятий к празднованию Дня Слюдянского района, </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Всероссийский творческий фестиваль-конкурс «Волна Байкала», </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Благотворительная акция-концерт «От сердца к сердцу», </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в рамках празднования 90-летия Слюдянского района был проведен районный эко-квест «#живу_на_Байкале_2020», посвящен Дню озера Байкал, прошел 18 сентября 2020 г. на двух открытых площадках города Слюдянки - Центральный парк и парк «Железнодорожник», </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акция «Блокадный хлеб в рамках Всероссийской акции, </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«Дорога дружбы», районная акция, посвящена  году народного творчества в России.</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Почетное звание «Народный» имеют 12 коллективов самодеятельного народного творчества.</w:t>
      </w:r>
    </w:p>
    <w:p w:rsidR="00FE7CB6" w:rsidRPr="00FE7CB6" w:rsidRDefault="00FE7CB6" w:rsidP="00FE7CB6">
      <w:pPr>
        <w:tabs>
          <w:tab w:val="left" w:pos="0"/>
        </w:tabs>
        <w:spacing w:after="0" w:line="240" w:lineRule="auto"/>
        <w:ind w:firstLine="709"/>
        <w:contextualSpacing/>
        <w:jc w:val="center"/>
        <w:rPr>
          <w:rFonts w:ascii="Times New Roman" w:eastAsia="Times New Roman" w:hAnsi="Times New Roman" w:cs="Times New Roman"/>
          <w:sz w:val="24"/>
          <w:lang w:eastAsia="ru-RU"/>
        </w:rPr>
      </w:pPr>
      <w:r w:rsidRPr="00FE7CB6">
        <w:rPr>
          <w:rFonts w:ascii="Times New Roman" w:eastAsia="Times New Roman" w:hAnsi="Times New Roman" w:cs="Times New Roman"/>
          <w:sz w:val="24"/>
          <w:lang w:eastAsia="ru-RU"/>
        </w:rPr>
        <w:t xml:space="preserve"> Показатели работы культурно-досуговых учреждений</w:t>
      </w:r>
    </w:p>
    <w:p w:rsidR="00FE7CB6" w:rsidRPr="00FE7CB6" w:rsidRDefault="00FE7CB6" w:rsidP="00FE7CB6">
      <w:pPr>
        <w:tabs>
          <w:tab w:val="left" w:pos="0"/>
        </w:tabs>
        <w:spacing w:after="0" w:line="240" w:lineRule="auto"/>
        <w:ind w:firstLine="357"/>
        <w:contextualSpacing/>
        <w:jc w:val="both"/>
        <w:rPr>
          <w:rFonts w:ascii="Times New Roman" w:eastAsia="Times New Roman" w:hAnsi="Times New Roman" w:cs="Times New Roman"/>
          <w:sz w:val="18"/>
          <w:lang w:eastAsia="ru-RU"/>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41"/>
        <w:gridCol w:w="1294"/>
        <w:gridCol w:w="1336"/>
      </w:tblGrid>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Показатели</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2019 г.</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2020 г.</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Число культурно-массовых мероприятий, всего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3453</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1778</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в т. ч. для детей до 14 лет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1176</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757</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в т. ч. для молодежи (от 14 до 35 лет)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497</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272</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Число посещений культурно-массовых мероприятий, всего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250853</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131132</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в т. ч. детей до 14 лет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75600</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34047</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в т. ч. молодежи (от 14 до 35 лет)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38211</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35117</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Число культурно-досуговых формирований, всего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145</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131</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в т. ч. для детей до 14 лет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61</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61</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в т. ч. для молодежи (от 14 до 35 лет)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26</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24</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Число участников культурно-досуговых формирований, всего (чел.)</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2603</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2452</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в т. ч. детей до 14 лет (чел.)</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941</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979</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proofErr w:type="gramStart"/>
            <w:r w:rsidRPr="00FE7CB6">
              <w:rPr>
                <w:rFonts w:ascii="Times New Roman" w:eastAsia="Times New Roman" w:hAnsi="Times New Roman" w:cs="Times New Roman"/>
                <w:sz w:val="24"/>
                <w:szCs w:val="24"/>
              </w:rPr>
              <w:t>в т. ч. молодежи (от 14 до 35 лет (чел.)</w:t>
            </w:r>
            <w:proofErr w:type="gramEnd"/>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333</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533</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Число коллективов, имеющих звание «Народный»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7</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7</w:t>
            </w:r>
          </w:p>
        </w:tc>
      </w:tr>
      <w:tr w:rsidR="00FE7CB6" w:rsidRPr="00FE7CB6" w:rsidTr="00E44362">
        <w:trPr>
          <w:jc w:val="center"/>
        </w:trPr>
        <w:tc>
          <w:tcPr>
            <w:tcW w:w="3626"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rPr>
                <w:rFonts w:ascii="Times New Roman" w:eastAsia="Times New Roman" w:hAnsi="Times New Roman" w:cs="Times New Roman"/>
                <w:spacing w:val="-4"/>
                <w:sz w:val="24"/>
                <w:szCs w:val="24"/>
              </w:rPr>
            </w:pPr>
            <w:r w:rsidRPr="00FE7CB6">
              <w:rPr>
                <w:rFonts w:ascii="Times New Roman" w:eastAsia="Times New Roman" w:hAnsi="Times New Roman" w:cs="Times New Roman"/>
                <w:spacing w:val="-4"/>
                <w:sz w:val="24"/>
                <w:szCs w:val="24"/>
              </w:rPr>
              <w:t>Число коллективов, имеющих звание «Образцовый» (ед.)</w:t>
            </w:r>
          </w:p>
        </w:tc>
        <w:tc>
          <w:tcPr>
            <w:tcW w:w="676"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0</w:t>
            </w:r>
          </w:p>
        </w:tc>
        <w:tc>
          <w:tcPr>
            <w:tcW w:w="698"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0</w:t>
            </w:r>
          </w:p>
        </w:tc>
      </w:tr>
    </w:tbl>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Культурно - досуговыми учреждениями </w:t>
      </w:r>
      <w:proofErr w:type="gramStart"/>
      <w:r w:rsidRPr="00FE7CB6">
        <w:rPr>
          <w:rFonts w:ascii="Times New Roman" w:eastAsia="Times New Roman" w:hAnsi="Times New Roman" w:cs="Times New Roman"/>
          <w:bCs/>
          <w:color w:val="000000" w:themeColor="text1"/>
          <w:sz w:val="24"/>
          <w:szCs w:val="24"/>
          <w:lang w:eastAsia="ru-RU"/>
        </w:rPr>
        <w:t>проведены</w:t>
      </w:r>
      <w:proofErr w:type="gramEnd"/>
      <w:r w:rsidRPr="00FE7CB6">
        <w:rPr>
          <w:rFonts w:ascii="Times New Roman" w:eastAsia="Times New Roman" w:hAnsi="Times New Roman" w:cs="Times New Roman"/>
          <w:bCs/>
          <w:color w:val="000000" w:themeColor="text1"/>
          <w:sz w:val="24"/>
          <w:szCs w:val="24"/>
          <w:lang w:eastAsia="ru-RU"/>
        </w:rPr>
        <w:t>: 42 районных, 3 Региональных, 3 Всероссийских конкурса и фестиваля.</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Коллективы и отдельные исполнители Культурно-досуговых учреждений принимали участие в Областных, Всероссийских мероприятиях. Стали лауреатами Гран-при 1, 2, 3 степени  различных конкурсов и фестивалей следующие коллективы: </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-Трио «Трибют» Дома культуры «Перевал» Слюдянского муниципального района и детская вокальная студия;</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-театр-студия «Люди» Дома культуры «Юбилейный» г. Байкальска.</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хореографический ансамбль «Глубинка» </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-хореографический ансамбль «Плясица»</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-ансамбль народной песни «Звонница»</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фольклорный ансамбль «Святелка».</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Вся информация о проводимых мероприятиях размещается на сайтах учреждений.</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В 2020 году мероприятия района транслировались на </w:t>
      </w:r>
      <w:r w:rsidRPr="00FE7CB6">
        <w:rPr>
          <w:rFonts w:ascii="Times New Roman" w:eastAsia="Times New Roman" w:hAnsi="Times New Roman" w:cs="Times New Roman"/>
          <w:bCs/>
          <w:color w:val="000000" w:themeColor="text1"/>
          <w:sz w:val="24"/>
          <w:szCs w:val="24"/>
          <w:lang w:val="en-US" w:eastAsia="ru-RU"/>
        </w:rPr>
        <w:t>YouTube</w:t>
      </w:r>
      <w:r w:rsidRPr="00FE7CB6">
        <w:rPr>
          <w:rFonts w:ascii="Times New Roman" w:eastAsia="Times New Roman" w:hAnsi="Times New Roman" w:cs="Times New Roman"/>
          <w:bCs/>
          <w:color w:val="000000" w:themeColor="text1"/>
          <w:sz w:val="24"/>
          <w:szCs w:val="24"/>
          <w:lang w:eastAsia="ru-RU"/>
        </w:rPr>
        <w:t xml:space="preserve"> – канале «ДК Перевал Слюдянский район».</w:t>
      </w:r>
    </w:p>
    <w:p w:rsidR="00FE7CB6" w:rsidRPr="00FE7CB6" w:rsidRDefault="00FE7CB6" w:rsidP="00FE7CB6">
      <w:pPr>
        <w:spacing w:after="0" w:line="240" w:lineRule="auto"/>
        <w:jc w:val="center"/>
        <w:rPr>
          <w:rFonts w:ascii="Times New Roman" w:eastAsia="Times New Roman" w:hAnsi="Times New Roman" w:cs="Times New Roman"/>
          <w:bCs/>
          <w:color w:val="000000" w:themeColor="text1"/>
          <w:sz w:val="24"/>
          <w:szCs w:val="24"/>
          <w:lang w:eastAsia="ru-RU"/>
        </w:rPr>
      </w:pPr>
      <w:r w:rsidRPr="00FE7CB6">
        <w:rPr>
          <w:noProof/>
          <w:lang w:eastAsia="ru-RU"/>
        </w:rPr>
        <mc:AlternateContent>
          <mc:Choice Requires="wps">
            <w:drawing>
              <wp:anchor distT="0" distB="0" distL="114300" distR="114300" simplePos="0" relativeHeight="251748352" behindDoc="1" locked="0" layoutInCell="1" allowOverlap="1" wp14:anchorId="11BA2B65" wp14:editId="2E1F8547">
                <wp:simplePos x="0" y="0"/>
                <wp:positionH relativeFrom="column">
                  <wp:posOffset>1653540</wp:posOffset>
                </wp:positionH>
                <wp:positionV relativeFrom="paragraph">
                  <wp:posOffset>127635</wp:posOffset>
                </wp:positionV>
                <wp:extent cx="3105150" cy="285750"/>
                <wp:effectExtent l="57150" t="57150" r="95250" b="114300"/>
                <wp:wrapTight wrapText="bothSides">
                  <wp:wrapPolygon edited="0">
                    <wp:start x="-133" y="-4320"/>
                    <wp:lineTo x="-398" y="-1440"/>
                    <wp:lineTo x="-265" y="28800"/>
                    <wp:lineTo x="21998" y="28800"/>
                    <wp:lineTo x="22130" y="21600"/>
                    <wp:lineTo x="21865" y="0"/>
                    <wp:lineTo x="21865" y="-4320"/>
                    <wp:lineTo x="-133" y="-4320"/>
                  </wp:wrapPolygon>
                </wp:wrapTight>
                <wp:docPr id="160" name="Прямоугольник 160"/>
                <wp:cNvGraphicFramePr/>
                <a:graphic xmlns:a="http://schemas.openxmlformats.org/drawingml/2006/main">
                  <a:graphicData uri="http://schemas.microsoft.com/office/word/2010/wordprocessingShape">
                    <wps:wsp>
                      <wps:cNvSpPr/>
                      <wps:spPr>
                        <a:xfrm>
                          <a:off x="0" y="0"/>
                          <a:ext cx="3105150" cy="2857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Pr="009160DE" w:rsidRDefault="008F3F25" w:rsidP="00275FC3">
                            <w:pPr>
                              <w:spacing w:after="0" w:line="240" w:lineRule="auto"/>
                              <w:ind w:firstLine="426"/>
                              <w:rPr>
                                <w:rFonts w:ascii="Times New Roman" w:hAnsi="Times New Roman" w:cs="Times New Roman"/>
                                <w:sz w:val="28"/>
                                <w:szCs w:val="24"/>
                              </w:rPr>
                            </w:pPr>
                            <w:r>
                              <w:rPr>
                                <w:rFonts w:ascii="Times New Roman" w:eastAsia="Times New Roman" w:hAnsi="Times New Roman" w:cs="Times New Roman"/>
                                <w:bCs/>
                                <w:color w:val="000000" w:themeColor="text1"/>
                                <w:sz w:val="28"/>
                                <w:szCs w:val="24"/>
                                <w:lang w:eastAsia="ru-RU"/>
                              </w:rPr>
                              <w:t>ДЕЯТЕЛЬНОСТЬ  БИБЛИОТЕК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60" o:spid="_x0000_s1064" style="position:absolute;left:0;text-align:left;margin-left:130.2pt;margin-top:10.05pt;width:244.5pt;height:22.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" fillcolor="#a3c4ff" strokecolor="#4a7ebb">
                <v:fill color2="#e5eeff" rotate="t" angle="180" colors="0 #a3c4ff;22938f #bfd5ff;1 #e5eeff" focus="100%" type="gradient"/>
                <v:shadow on="t" color="black" opacity="24903f" origin=",.5" offset="0,.55556mm"/>
                <v:textbox>
                  <w:txbxContent>
                    <w:p w:rsidR="008F3F25" w:rsidRPr="009160DE" w:rsidRDefault="008F3F25" w:rsidP="00275FC3">
                      <w:pPr>
                        <w:spacing w:after="0" w:line="240" w:lineRule="auto"/>
                        <w:ind w:firstLine="426"/>
                        <w:rPr>
                          <w:rFonts w:ascii="Times New Roman" w:hAnsi="Times New Roman" w:cs="Times New Roman"/>
                          <w:sz w:val="28"/>
                          <w:szCs w:val="24"/>
                        </w:rPr>
                      </w:pPr>
                      <w:r>
                        <w:rPr>
                          <w:rFonts w:ascii="Times New Roman" w:eastAsia="Times New Roman" w:hAnsi="Times New Roman" w:cs="Times New Roman"/>
                          <w:bCs/>
                          <w:color w:val="000000" w:themeColor="text1"/>
                          <w:sz w:val="28"/>
                          <w:szCs w:val="24"/>
                          <w:lang w:eastAsia="ru-RU"/>
                        </w:rPr>
                        <w:t>ДЕЯТЕЛЬНОСТЬ  БИБЛИОТЕК</w:t>
                      </w:r>
                    </w:p>
                  </w:txbxContent>
                </v:textbox>
                <w10:wrap type="tight"/>
              </v:rect>
            </w:pict>
          </mc:Fallback>
        </mc:AlternateContent>
      </w:r>
    </w:p>
    <w:p w:rsidR="00FE7CB6" w:rsidRPr="00FE7CB6" w:rsidRDefault="00FE7CB6" w:rsidP="00FE7CB6">
      <w:pPr>
        <w:spacing w:after="0" w:line="240" w:lineRule="auto"/>
        <w:jc w:val="center"/>
        <w:rPr>
          <w:rFonts w:ascii="Times New Roman" w:eastAsia="Times New Roman" w:hAnsi="Times New Roman" w:cs="Times New Roman"/>
          <w:bCs/>
          <w:color w:val="000000" w:themeColor="text1"/>
          <w:sz w:val="24"/>
          <w:szCs w:val="24"/>
          <w:lang w:eastAsia="ru-RU"/>
        </w:rPr>
      </w:pP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p>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В библиотеках района вся просветительская деятельность строится по целевым, просветительским и творческим программам. </w:t>
      </w:r>
    </w:p>
    <w:p w:rsidR="00FE7CB6" w:rsidRPr="00FE7CB6" w:rsidRDefault="00FE7CB6" w:rsidP="00FE7CB6">
      <w:pPr>
        <w:spacing w:after="0" w:line="240" w:lineRule="auto"/>
        <w:ind w:firstLine="708"/>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Библиотекари района участвовали в инновационных мероприятиях областного и Всероссийского уровней.</w:t>
      </w:r>
    </w:p>
    <w:p w:rsidR="00FE7CB6" w:rsidRPr="00FE7CB6" w:rsidRDefault="00FE7CB6" w:rsidP="00FE7CB6">
      <w:pPr>
        <w:spacing w:after="0" w:line="228" w:lineRule="auto"/>
        <w:ind w:firstLine="709"/>
        <w:jc w:val="center"/>
        <w:rPr>
          <w:rFonts w:ascii="Times New Roman" w:eastAsia="Times New Roman" w:hAnsi="Times New Roman" w:cs="Times New Roman"/>
          <w:sz w:val="24"/>
          <w:szCs w:val="24"/>
          <w:lang w:eastAsia="ru-RU"/>
        </w:rPr>
      </w:pPr>
      <w:r w:rsidRPr="00FE7CB6">
        <w:rPr>
          <w:rFonts w:ascii="Times New Roman" w:eastAsia="Times New Roman" w:hAnsi="Times New Roman" w:cs="Times New Roman"/>
          <w:sz w:val="24"/>
          <w:szCs w:val="24"/>
          <w:lang w:eastAsia="ru-RU"/>
        </w:rPr>
        <w:t>Показатели деятельности библиотек:</w:t>
      </w:r>
    </w:p>
    <w:p w:rsidR="00FE7CB6" w:rsidRPr="00FE7CB6" w:rsidRDefault="00FE7CB6" w:rsidP="00FE7CB6">
      <w:pPr>
        <w:tabs>
          <w:tab w:val="left" w:pos="0"/>
        </w:tabs>
        <w:spacing w:after="0" w:line="228" w:lineRule="auto"/>
        <w:contextualSpacing/>
        <w:jc w:val="both"/>
        <w:rPr>
          <w:rFonts w:ascii="Times New Roman" w:eastAsia="Times New Roman" w:hAnsi="Times New Roman" w:cs="Times New Roman"/>
          <w:sz w:val="24"/>
          <w:szCs w:val="24"/>
          <w:lang w:eastAsia="ru-RU"/>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69"/>
        <w:gridCol w:w="1168"/>
        <w:gridCol w:w="1168"/>
        <w:gridCol w:w="1166"/>
      </w:tblGrid>
      <w:tr w:rsidR="00FE7CB6" w:rsidRPr="00FE7CB6" w:rsidTr="00E44362">
        <w:trPr>
          <w:trHeight w:val="281"/>
          <w:jc w:val="center"/>
        </w:trPr>
        <w:tc>
          <w:tcPr>
            <w:tcW w:w="3171"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ind w:hanging="108"/>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Показатели</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2019 г.</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2020 г.</w:t>
            </w:r>
          </w:p>
        </w:tc>
        <w:tc>
          <w:tcPr>
            <w:tcW w:w="609"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highlight w:val="yellow"/>
              </w:rPr>
            </w:pPr>
            <w:r w:rsidRPr="00FE7CB6">
              <w:rPr>
                <w:rFonts w:ascii="Times New Roman" w:eastAsia="Times New Roman" w:hAnsi="Times New Roman" w:cs="Times New Roman"/>
                <w:sz w:val="24"/>
                <w:szCs w:val="24"/>
              </w:rPr>
              <w:t>+; - к 2019 г.</w:t>
            </w:r>
          </w:p>
        </w:tc>
      </w:tr>
      <w:tr w:rsidR="00FE7CB6" w:rsidRPr="00FE7CB6" w:rsidTr="00E44362">
        <w:trPr>
          <w:jc w:val="center"/>
        </w:trPr>
        <w:tc>
          <w:tcPr>
            <w:tcW w:w="3171"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Охват населения библиотечным обслуживанием</w:t>
            </w:r>
            <w:proofErr w:type="gramStart"/>
            <w:r w:rsidRPr="00FE7CB6">
              <w:rPr>
                <w:rFonts w:ascii="Times New Roman" w:eastAsia="Times New Roman" w:hAnsi="Times New Roman" w:cs="Times New Roman"/>
                <w:sz w:val="24"/>
                <w:szCs w:val="24"/>
              </w:rPr>
              <w:t xml:space="preserve"> (%)</w:t>
            </w:r>
            <w:proofErr w:type="gramEnd"/>
          </w:p>
        </w:tc>
        <w:tc>
          <w:tcPr>
            <w:tcW w:w="610"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47,0%</w:t>
            </w:r>
          </w:p>
        </w:tc>
        <w:tc>
          <w:tcPr>
            <w:tcW w:w="610"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26,4%</w:t>
            </w:r>
          </w:p>
        </w:tc>
        <w:tc>
          <w:tcPr>
            <w:tcW w:w="609"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-20,6%</w:t>
            </w:r>
          </w:p>
        </w:tc>
      </w:tr>
      <w:tr w:rsidR="00FE7CB6" w:rsidRPr="00FE7CB6" w:rsidTr="00E44362">
        <w:trPr>
          <w:jc w:val="center"/>
        </w:trPr>
        <w:tc>
          <w:tcPr>
            <w:tcW w:w="3171"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Количество пользователей (чел.),</w:t>
            </w:r>
          </w:p>
        </w:tc>
        <w:tc>
          <w:tcPr>
            <w:tcW w:w="610"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18481</w:t>
            </w:r>
          </w:p>
        </w:tc>
        <w:tc>
          <w:tcPr>
            <w:tcW w:w="610"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10289</w:t>
            </w:r>
          </w:p>
        </w:tc>
        <w:tc>
          <w:tcPr>
            <w:tcW w:w="609"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-8192</w:t>
            </w:r>
          </w:p>
        </w:tc>
      </w:tr>
      <w:tr w:rsidR="00FE7CB6" w:rsidRPr="00FE7CB6" w:rsidTr="00E44362">
        <w:trPr>
          <w:jc w:val="center"/>
        </w:trPr>
        <w:tc>
          <w:tcPr>
            <w:tcW w:w="3171"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Число посещений (чел.)</w:t>
            </w:r>
          </w:p>
        </w:tc>
        <w:tc>
          <w:tcPr>
            <w:tcW w:w="610"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134297</w:t>
            </w:r>
          </w:p>
        </w:tc>
        <w:tc>
          <w:tcPr>
            <w:tcW w:w="610"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56811</w:t>
            </w:r>
          </w:p>
        </w:tc>
        <w:tc>
          <w:tcPr>
            <w:tcW w:w="609"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-77486</w:t>
            </w:r>
          </w:p>
        </w:tc>
      </w:tr>
      <w:tr w:rsidR="00FE7CB6" w:rsidRPr="00FE7CB6" w:rsidTr="00E44362">
        <w:trPr>
          <w:jc w:val="center"/>
        </w:trPr>
        <w:tc>
          <w:tcPr>
            <w:tcW w:w="3171"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Среднее число жителей на 1 библиотеку (чел.)</w:t>
            </w:r>
          </w:p>
        </w:tc>
        <w:tc>
          <w:tcPr>
            <w:tcW w:w="610"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3545</w:t>
            </w:r>
          </w:p>
        </w:tc>
        <w:tc>
          <w:tcPr>
            <w:tcW w:w="610"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3900</w:t>
            </w:r>
          </w:p>
        </w:tc>
        <w:tc>
          <w:tcPr>
            <w:tcW w:w="609"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+355</w:t>
            </w:r>
          </w:p>
        </w:tc>
      </w:tr>
    </w:tbl>
    <w:p w:rsidR="00FE7CB6" w:rsidRPr="00FE7CB6" w:rsidRDefault="00FE7CB6" w:rsidP="00FE7CB6">
      <w:pPr>
        <w:spacing w:after="0" w:line="228" w:lineRule="auto"/>
        <w:ind w:firstLine="709"/>
        <w:jc w:val="both"/>
        <w:rPr>
          <w:rFonts w:ascii="Times New Roman" w:eastAsia="Times New Roman" w:hAnsi="Times New Roman" w:cs="Times New Roman"/>
          <w:sz w:val="24"/>
          <w:szCs w:val="24"/>
          <w:lang w:eastAsia="ru-RU"/>
        </w:rPr>
      </w:pPr>
    </w:p>
    <w:p w:rsidR="00FE7CB6" w:rsidRPr="00FE7CB6" w:rsidRDefault="00FE7CB6" w:rsidP="00FE7CB6">
      <w:pPr>
        <w:spacing w:after="0" w:line="228" w:lineRule="auto"/>
        <w:ind w:firstLine="709"/>
        <w:jc w:val="both"/>
        <w:rPr>
          <w:rFonts w:ascii="Times New Roman" w:eastAsia="Times New Roman" w:hAnsi="Times New Roman" w:cs="Times New Roman"/>
          <w:sz w:val="24"/>
          <w:szCs w:val="24"/>
          <w:lang w:eastAsia="ru-RU"/>
        </w:rPr>
      </w:pPr>
      <w:r w:rsidRPr="00FE7CB6">
        <w:rPr>
          <w:rFonts w:ascii="Times New Roman" w:eastAsia="Times New Roman" w:hAnsi="Times New Roman" w:cs="Times New Roman"/>
          <w:sz w:val="24"/>
          <w:szCs w:val="24"/>
          <w:lang w:eastAsia="ru-RU"/>
        </w:rPr>
        <w:t>В связи со сложной эпидемиологической обстановкой в Слюдянском районе во время пандемии коронавируса показатели по числу посещений и количеству пользователей, а также охват населения библиотечным обслуживанием снижены из-за режима самоизоляции. Согласно Указу Губернатора Иркутской области и распоряжению Роспотребнадзора  библиотека не принимала посетителей и не проводила массовые мероприятия с 01 апреля по 01 сентября 2020 года. Индивидуальный прием посетителей и мелкогрупповые мероприятия начали проходить лишь с 01 сентября.</w:t>
      </w:r>
    </w:p>
    <w:p w:rsidR="00275FC3" w:rsidRPr="00D97532" w:rsidRDefault="00275FC3" w:rsidP="00275FC3">
      <w:pPr>
        <w:spacing w:after="0" w:line="240" w:lineRule="auto"/>
        <w:contextualSpacing/>
        <w:jc w:val="center"/>
        <w:rPr>
          <w:rFonts w:ascii="Times New Roman" w:hAnsi="Times New Roman" w:cs="Times New Roman"/>
          <w:b/>
          <w:sz w:val="24"/>
          <w:szCs w:val="24"/>
        </w:rPr>
      </w:pPr>
    </w:p>
    <w:p w:rsidR="00275FC3" w:rsidRPr="00D97532" w:rsidRDefault="00275FC3" w:rsidP="00275FC3">
      <w:pPr>
        <w:spacing w:after="0" w:line="240" w:lineRule="auto"/>
        <w:contextualSpacing/>
        <w:jc w:val="center"/>
        <w:rPr>
          <w:rFonts w:ascii="Times New Roman" w:hAnsi="Times New Roman" w:cs="Times New Roman"/>
          <w:sz w:val="24"/>
          <w:szCs w:val="24"/>
        </w:rPr>
      </w:pPr>
      <w:r w:rsidRPr="00D97532">
        <w:rPr>
          <w:rFonts w:ascii="Times New Roman" w:hAnsi="Times New Roman" w:cs="Times New Roman"/>
          <w:sz w:val="24"/>
          <w:szCs w:val="24"/>
        </w:rPr>
        <w:t>Работа туристско-информационного центра</w:t>
      </w:r>
    </w:p>
    <w:p w:rsidR="00275FC3" w:rsidRPr="00D97532" w:rsidRDefault="00275FC3" w:rsidP="00275FC3">
      <w:pPr>
        <w:spacing w:after="0" w:line="240" w:lineRule="auto"/>
        <w:ind w:firstLine="567"/>
        <w:contextualSpacing/>
        <w:jc w:val="both"/>
        <w:rPr>
          <w:rFonts w:ascii="Times New Roman" w:hAnsi="Times New Roman" w:cs="Times New Roman"/>
          <w:sz w:val="24"/>
          <w:szCs w:val="24"/>
        </w:rPr>
      </w:pPr>
      <w:r w:rsidRPr="00D97532">
        <w:rPr>
          <w:rFonts w:ascii="Times New Roman" w:hAnsi="Times New Roman" w:cs="Times New Roman"/>
          <w:sz w:val="24"/>
          <w:szCs w:val="24"/>
        </w:rPr>
        <w:t>Туристско-информационный центр открыт на базе Центральной библиотеки Слюдянского района в 2019 году. В 2020 году, несмотря на сложную эпидемиологическую обстановку в стране</w:t>
      </w:r>
      <w:r>
        <w:rPr>
          <w:rFonts w:ascii="Times New Roman" w:hAnsi="Times New Roman" w:cs="Times New Roman"/>
          <w:sz w:val="24"/>
          <w:szCs w:val="24"/>
        </w:rPr>
        <w:t>,</w:t>
      </w:r>
      <w:r w:rsidRPr="00D97532">
        <w:rPr>
          <w:rFonts w:ascii="Times New Roman" w:hAnsi="Times New Roman" w:cs="Times New Roman"/>
          <w:sz w:val="24"/>
          <w:szCs w:val="24"/>
        </w:rPr>
        <w:t xml:space="preserve"> работал в прежнем, хотя и в несколько сжатом режиме. </w:t>
      </w:r>
    </w:p>
    <w:p w:rsidR="00275FC3" w:rsidRPr="00D97532" w:rsidRDefault="00275FC3" w:rsidP="00275FC3">
      <w:pPr>
        <w:spacing w:after="0" w:line="240" w:lineRule="auto"/>
        <w:ind w:firstLine="567"/>
        <w:contextualSpacing/>
        <w:jc w:val="both"/>
        <w:rPr>
          <w:rFonts w:ascii="Times New Roman" w:hAnsi="Times New Roman" w:cs="Times New Roman"/>
          <w:sz w:val="24"/>
          <w:szCs w:val="24"/>
        </w:rPr>
      </w:pPr>
      <w:proofErr w:type="gramStart"/>
      <w:r w:rsidRPr="00D97532">
        <w:rPr>
          <w:rFonts w:ascii="Times New Roman" w:hAnsi="Times New Roman" w:cs="Times New Roman"/>
          <w:sz w:val="24"/>
          <w:szCs w:val="24"/>
        </w:rPr>
        <w:t>В феврале 2020 года на областном вебинаре библиотек Иркутской области (62 участника), работниками библиотеки было рассказано о туристической деятельности Слюдянского района.</w:t>
      </w:r>
      <w:proofErr w:type="gramEnd"/>
      <w:r w:rsidRPr="00D97532">
        <w:rPr>
          <w:rFonts w:ascii="Times New Roman" w:hAnsi="Times New Roman" w:cs="Times New Roman"/>
          <w:sz w:val="24"/>
          <w:szCs w:val="24"/>
        </w:rPr>
        <w:t xml:space="preserve"> С марта началась активная работа над грантовым проектом «Дорогой Байкальского Деда Мороза», цель которого продвижение экологического туризма на территории, посредством распространения топонимической информации о городе Слюдянка. Продуктом реализованного гранта стало создание четырех маршрутов, размещенных на международной платформе izi.TRAVEL (просмотров 523). На этой же платформе размещены и другие аудиогиды, такие как «Храмы Слюдянского района», «Старый город». </w:t>
      </w:r>
    </w:p>
    <w:p w:rsidR="00275FC3" w:rsidRPr="00D97532" w:rsidRDefault="00275FC3" w:rsidP="00275FC3">
      <w:pPr>
        <w:spacing w:after="0" w:line="240" w:lineRule="auto"/>
        <w:ind w:firstLine="567"/>
        <w:contextualSpacing/>
        <w:jc w:val="both"/>
        <w:rPr>
          <w:rFonts w:ascii="Times New Roman" w:hAnsi="Times New Roman" w:cs="Times New Roman"/>
          <w:sz w:val="24"/>
          <w:szCs w:val="24"/>
        </w:rPr>
      </w:pPr>
      <w:r w:rsidRPr="00D97532">
        <w:rPr>
          <w:rFonts w:ascii="Times New Roman" w:hAnsi="Times New Roman" w:cs="Times New Roman"/>
          <w:sz w:val="24"/>
          <w:szCs w:val="24"/>
        </w:rPr>
        <w:t xml:space="preserve">В мае того же года на официальном сайте Центральной библиотеки разработан и регулярно пополняется раздел «Туризм», в котором можно найти исчерпывающую информацию о городе и районе, начиная с исторической справки и заканчивая полезной информацией для туристов (к данному разделу сайта за отчетный период обратилось 1484 пользователя). Работниками библиотеки регулярно готовятся информационные материалы туристического содержания, листовки, буклеты, памятки, карты. </w:t>
      </w:r>
    </w:p>
    <w:p w:rsidR="00275FC3" w:rsidRPr="00D97532" w:rsidRDefault="00275FC3" w:rsidP="00275FC3">
      <w:pPr>
        <w:spacing w:after="0" w:line="240" w:lineRule="auto"/>
        <w:ind w:firstLine="567"/>
        <w:contextualSpacing/>
        <w:jc w:val="both"/>
        <w:rPr>
          <w:rFonts w:ascii="Times New Roman" w:hAnsi="Times New Roman" w:cs="Times New Roman"/>
          <w:sz w:val="24"/>
          <w:szCs w:val="24"/>
        </w:rPr>
      </w:pPr>
      <w:r w:rsidRPr="00D97532">
        <w:rPr>
          <w:rFonts w:ascii="Times New Roman" w:hAnsi="Times New Roman" w:cs="Times New Roman"/>
          <w:sz w:val="24"/>
          <w:szCs w:val="24"/>
        </w:rPr>
        <w:t xml:space="preserve">В третьем и четвертом квартале 2020 года </w:t>
      </w:r>
      <w:r>
        <w:rPr>
          <w:rFonts w:ascii="Times New Roman" w:hAnsi="Times New Roman" w:cs="Times New Roman"/>
          <w:sz w:val="24"/>
          <w:szCs w:val="24"/>
        </w:rPr>
        <w:t>т</w:t>
      </w:r>
      <w:r w:rsidRPr="00D97532">
        <w:rPr>
          <w:rFonts w:ascii="Times New Roman" w:hAnsi="Times New Roman" w:cs="Times New Roman"/>
          <w:sz w:val="24"/>
          <w:szCs w:val="24"/>
        </w:rPr>
        <w:t xml:space="preserve">уристско-информационный центр принимал участие в проекте «Большой Сибирский тракт» на горе Соболиной, посвященный  дню туризма, была подготовлена передвижная  книжная выставка «Сибирский путь», пользующая особой популярностью. Также была организована экскурсия для участников рекламного тура агентства TUI «Смотровые площадки Южного </w:t>
      </w:r>
      <w:r w:rsidRPr="00D97532">
        <w:rPr>
          <w:rFonts w:ascii="Times New Roman" w:hAnsi="Times New Roman" w:cs="Times New Roman"/>
          <w:sz w:val="24"/>
          <w:szCs w:val="24"/>
        </w:rPr>
        <w:lastRenderedPageBreak/>
        <w:t xml:space="preserve">Прибайкалья», </w:t>
      </w:r>
      <w:proofErr w:type="gramStart"/>
      <w:r w:rsidRPr="00D97532">
        <w:rPr>
          <w:rFonts w:ascii="Times New Roman" w:hAnsi="Times New Roman" w:cs="Times New Roman"/>
          <w:sz w:val="24"/>
          <w:szCs w:val="24"/>
        </w:rPr>
        <w:t>проведен</w:t>
      </w:r>
      <w:proofErr w:type="gramEnd"/>
      <w:r w:rsidRPr="00D97532">
        <w:rPr>
          <w:rFonts w:ascii="Times New Roman" w:hAnsi="Times New Roman" w:cs="Times New Roman"/>
          <w:sz w:val="24"/>
          <w:szCs w:val="24"/>
        </w:rPr>
        <w:t xml:space="preserve"> вебинар с коллегами – участниками Большого проекта библиотек Приангарья об успешном распространении опыта развития туризма в районе. </w:t>
      </w:r>
    </w:p>
    <w:p w:rsidR="00275FC3" w:rsidRPr="00D97532" w:rsidRDefault="00275FC3" w:rsidP="00275FC3">
      <w:pPr>
        <w:spacing w:after="0" w:line="240" w:lineRule="auto"/>
        <w:ind w:firstLine="567"/>
        <w:contextualSpacing/>
        <w:jc w:val="both"/>
        <w:rPr>
          <w:rFonts w:ascii="Times New Roman" w:hAnsi="Times New Roman" w:cs="Times New Roman"/>
          <w:sz w:val="24"/>
          <w:szCs w:val="24"/>
        </w:rPr>
      </w:pPr>
      <w:r w:rsidRPr="00D97532">
        <w:rPr>
          <w:rFonts w:ascii="Times New Roman" w:hAnsi="Times New Roman" w:cs="Times New Roman"/>
          <w:sz w:val="24"/>
          <w:szCs w:val="24"/>
        </w:rPr>
        <w:t xml:space="preserve">Для общения с различными категориями пользователей в социальных сетях ВКонтакте и Инстаграм были созданы группы по продвижению туризма в районе «Краеведы Южного Прибайкалья» и «ТИЦ г. Слюдянка» соответственно. В районной газете «Славное море»  опубликовано семь статей. Всего в 2020 году согласно журналу учета работы ТИЦ обслужено стационарно 92 туриста, 37 – </w:t>
      </w:r>
      <w:proofErr w:type="gramStart"/>
      <w:r w:rsidRPr="00D97532">
        <w:rPr>
          <w:rFonts w:ascii="Times New Roman" w:hAnsi="Times New Roman" w:cs="Times New Roman"/>
          <w:sz w:val="24"/>
          <w:szCs w:val="24"/>
        </w:rPr>
        <w:t>удаленных</w:t>
      </w:r>
      <w:proofErr w:type="gramEnd"/>
      <w:r w:rsidRPr="00D97532">
        <w:rPr>
          <w:rFonts w:ascii="Times New Roman" w:hAnsi="Times New Roman" w:cs="Times New Roman"/>
          <w:sz w:val="24"/>
          <w:szCs w:val="24"/>
        </w:rPr>
        <w:t xml:space="preserve"> пользователя.</w:t>
      </w:r>
    </w:p>
    <w:p w:rsidR="00275FC3" w:rsidRPr="00D97532" w:rsidRDefault="00275FC3" w:rsidP="00275FC3">
      <w:pPr>
        <w:spacing w:after="0" w:line="240" w:lineRule="auto"/>
        <w:contextualSpacing/>
        <w:jc w:val="center"/>
        <w:rPr>
          <w:rFonts w:ascii="Times New Roman" w:hAnsi="Times New Roman" w:cs="Times New Roman"/>
          <w:b/>
          <w:sz w:val="24"/>
          <w:szCs w:val="24"/>
        </w:rPr>
      </w:pPr>
    </w:p>
    <w:p w:rsidR="00275FC3" w:rsidRPr="00460B82" w:rsidRDefault="00275FC3" w:rsidP="00275FC3">
      <w:pPr>
        <w:spacing w:after="0" w:line="240" w:lineRule="auto"/>
        <w:contextualSpacing/>
        <w:jc w:val="center"/>
        <w:rPr>
          <w:rFonts w:ascii="Times New Roman" w:hAnsi="Times New Roman" w:cs="Times New Roman"/>
          <w:sz w:val="24"/>
          <w:szCs w:val="24"/>
        </w:rPr>
      </w:pPr>
      <w:r w:rsidRPr="00460B82">
        <w:rPr>
          <w:rFonts w:ascii="Times New Roman" w:hAnsi="Times New Roman" w:cs="Times New Roman"/>
          <w:sz w:val="24"/>
          <w:szCs w:val="24"/>
        </w:rPr>
        <w:t>Работа с грантовыми проектами в 2020 году</w:t>
      </w:r>
    </w:p>
    <w:p w:rsidR="00275FC3" w:rsidRPr="00D97532" w:rsidRDefault="00275FC3" w:rsidP="00275FC3">
      <w:pPr>
        <w:spacing w:after="0" w:line="240" w:lineRule="auto"/>
        <w:ind w:firstLine="567"/>
        <w:contextualSpacing/>
        <w:jc w:val="both"/>
        <w:rPr>
          <w:rFonts w:ascii="Times New Roman" w:hAnsi="Times New Roman" w:cs="Times New Roman"/>
          <w:sz w:val="24"/>
          <w:szCs w:val="24"/>
        </w:rPr>
      </w:pPr>
      <w:r w:rsidRPr="00D97532">
        <w:rPr>
          <w:rFonts w:ascii="Times New Roman" w:hAnsi="Times New Roman" w:cs="Times New Roman"/>
          <w:sz w:val="24"/>
          <w:szCs w:val="24"/>
        </w:rPr>
        <w:t>В 2020 году работниками Центральной библиотеки было подготовлено 8 грантовых заявок</w:t>
      </w:r>
      <w:r>
        <w:rPr>
          <w:rFonts w:ascii="Times New Roman" w:hAnsi="Times New Roman" w:cs="Times New Roman"/>
          <w:sz w:val="24"/>
          <w:szCs w:val="24"/>
        </w:rPr>
        <w:t>:</w:t>
      </w:r>
      <w:r w:rsidRPr="00D97532">
        <w:rPr>
          <w:rFonts w:ascii="Times New Roman" w:hAnsi="Times New Roman" w:cs="Times New Roman"/>
          <w:sz w:val="24"/>
          <w:szCs w:val="24"/>
        </w:rPr>
        <w:t xml:space="preserve"> </w:t>
      </w:r>
      <w:r>
        <w:rPr>
          <w:rFonts w:ascii="Times New Roman" w:hAnsi="Times New Roman" w:cs="Times New Roman"/>
          <w:sz w:val="24"/>
          <w:szCs w:val="24"/>
        </w:rPr>
        <w:t>в</w:t>
      </w:r>
      <w:r w:rsidRPr="00D97532">
        <w:rPr>
          <w:rFonts w:ascii="Times New Roman" w:hAnsi="Times New Roman" w:cs="Times New Roman"/>
          <w:sz w:val="24"/>
          <w:szCs w:val="24"/>
        </w:rPr>
        <w:t xml:space="preserve"> Фонд президентских грантов, Всероссийский конкурс проектов военно-исторической направленности, Иркутское областное отделение Русского географического общества, Московский благотворительный Фонд «Абсолют-Помощь», Добровольцы России, Конкурс социально-значимых просветительских проектов для старшего поколения «Серебряный возраст». </w:t>
      </w:r>
    </w:p>
    <w:p w:rsidR="00275FC3" w:rsidRPr="00D97532" w:rsidRDefault="00275FC3" w:rsidP="00275FC3">
      <w:pPr>
        <w:spacing w:after="0" w:line="240" w:lineRule="auto"/>
        <w:ind w:firstLine="567"/>
        <w:contextualSpacing/>
        <w:jc w:val="both"/>
        <w:rPr>
          <w:rFonts w:ascii="Times New Roman" w:hAnsi="Times New Roman" w:cs="Times New Roman"/>
          <w:sz w:val="24"/>
          <w:szCs w:val="24"/>
        </w:rPr>
      </w:pPr>
      <w:r w:rsidRPr="00D97532">
        <w:rPr>
          <w:rFonts w:ascii="Times New Roman" w:hAnsi="Times New Roman" w:cs="Times New Roman"/>
          <w:sz w:val="24"/>
          <w:szCs w:val="24"/>
        </w:rPr>
        <w:t xml:space="preserve">Каждая из поданных заявок тщательно готовилась, обсуждалась, большинство из них поданы в сообществе с некоммерческими организациями «Слюдянская районная общественная организация ветеранов войны, труда, вооруженных сил и правоохранительных органов» и «Байкальский Дед Мороз». Две заявки поданы, но не прошли конкурсный отбор, подведение итогов одной заявки отложено на неопределенный срок из-за пандемии, две заявки отклонены. Проект «Дорогой Байкальского Деда Мороза» Иркутского областного отделения Русского географического общества прошел конкурсный отбор и был реализован на территории Слюдянского района. В результате реализации проекта были созданы четыре аудиогида «Мыс шаманский», «Прогулка по речке Слюдянка», «Прибрежная часть города», «Дорога на Хамар-Дабан», размещенных на международной платформе izi.TRAVEL на официальном сайте библиотеки, на библиотечном ю-туб канале. </w:t>
      </w:r>
    </w:p>
    <w:p w:rsidR="00275FC3" w:rsidRPr="00D97532" w:rsidRDefault="00275FC3" w:rsidP="00275FC3">
      <w:pPr>
        <w:spacing w:after="0" w:line="240" w:lineRule="auto"/>
        <w:ind w:firstLine="567"/>
        <w:contextualSpacing/>
        <w:jc w:val="both"/>
        <w:rPr>
          <w:rFonts w:ascii="Times New Roman" w:hAnsi="Times New Roman" w:cs="Times New Roman"/>
          <w:sz w:val="24"/>
          <w:szCs w:val="24"/>
        </w:rPr>
      </w:pPr>
      <w:r w:rsidRPr="00D97532">
        <w:rPr>
          <w:rFonts w:ascii="Times New Roman" w:hAnsi="Times New Roman" w:cs="Times New Roman"/>
          <w:sz w:val="24"/>
          <w:szCs w:val="24"/>
        </w:rPr>
        <w:t xml:space="preserve">Работа в данном направлении активно продолжается. За первый квартал 2021 года в </w:t>
      </w:r>
      <w:proofErr w:type="gramStart"/>
      <w:r w:rsidRPr="00D97532">
        <w:rPr>
          <w:rFonts w:ascii="Times New Roman" w:hAnsi="Times New Roman" w:cs="Times New Roman"/>
          <w:sz w:val="24"/>
          <w:szCs w:val="24"/>
        </w:rPr>
        <w:t>различные</w:t>
      </w:r>
      <w:proofErr w:type="gramEnd"/>
      <w:r w:rsidRPr="00D97532">
        <w:rPr>
          <w:rFonts w:ascii="Times New Roman" w:hAnsi="Times New Roman" w:cs="Times New Roman"/>
          <w:sz w:val="24"/>
          <w:szCs w:val="24"/>
        </w:rPr>
        <w:t xml:space="preserve"> организации</w:t>
      </w:r>
      <w:r>
        <w:rPr>
          <w:rFonts w:ascii="Times New Roman" w:hAnsi="Times New Roman" w:cs="Times New Roman"/>
          <w:sz w:val="24"/>
          <w:szCs w:val="24"/>
        </w:rPr>
        <w:t>-грантодатели</w:t>
      </w:r>
      <w:r w:rsidRPr="00D97532">
        <w:rPr>
          <w:rFonts w:ascii="Times New Roman" w:hAnsi="Times New Roman" w:cs="Times New Roman"/>
          <w:sz w:val="24"/>
          <w:szCs w:val="24"/>
        </w:rPr>
        <w:t xml:space="preserve"> </w:t>
      </w:r>
      <w:r>
        <w:rPr>
          <w:rFonts w:ascii="Times New Roman" w:hAnsi="Times New Roman" w:cs="Times New Roman"/>
          <w:sz w:val="24"/>
          <w:szCs w:val="24"/>
        </w:rPr>
        <w:t>планируется подать</w:t>
      </w:r>
      <w:r w:rsidRPr="00D97532">
        <w:rPr>
          <w:rFonts w:ascii="Times New Roman" w:hAnsi="Times New Roman" w:cs="Times New Roman"/>
          <w:sz w:val="24"/>
          <w:szCs w:val="24"/>
        </w:rPr>
        <w:t xml:space="preserve"> 5 заявок. </w:t>
      </w:r>
    </w:p>
    <w:p w:rsidR="0041748E" w:rsidRDefault="00275FC3" w:rsidP="00275FC3">
      <w:pPr>
        <w:tabs>
          <w:tab w:val="left" w:pos="2085"/>
        </w:tabs>
        <w:spacing w:after="0" w:line="228" w:lineRule="auto"/>
        <w:ind w:firstLine="357"/>
        <w:jc w:val="both"/>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ab/>
      </w:r>
    </w:p>
    <w:p w:rsidR="00FE7CB6" w:rsidRPr="00FE7CB6" w:rsidRDefault="00FE7CB6" w:rsidP="00FE7CB6">
      <w:pPr>
        <w:spacing w:after="0" w:line="228" w:lineRule="auto"/>
        <w:ind w:firstLine="709"/>
        <w:jc w:val="center"/>
        <w:rPr>
          <w:rFonts w:ascii="Times New Roman" w:eastAsia="Times New Roman" w:hAnsi="Times New Roman" w:cs="Times New Roman"/>
          <w:sz w:val="24"/>
          <w:szCs w:val="24"/>
          <w:lang w:eastAsia="ru-RU"/>
        </w:rPr>
      </w:pPr>
      <w:r w:rsidRPr="00FE7CB6">
        <w:rPr>
          <w:rFonts w:ascii="Times New Roman" w:eastAsia="Times New Roman" w:hAnsi="Times New Roman" w:cs="Times New Roman"/>
          <w:sz w:val="24"/>
          <w:szCs w:val="24"/>
          <w:lang w:eastAsia="ru-RU"/>
        </w:rPr>
        <w:t>Библиотечные фонды: Формирование и использование библиотечного фонда</w:t>
      </w:r>
    </w:p>
    <w:p w:rsidR="00FE7CB6" w:rsidRPr="00FE7CB6" w:rsidRDefault="00FE7CB6" w:rsidP="00FE7CB6">
      <w:pPr>
        <w:tabs>
          <w:tab w:val="left" w:pos="851"/>
        </w:tabs>
        <w:spacing w:after="0" w:line="228" w:lineRule="auto"/>
        <w:ind w:left="1004"/>
        <w:contextualSpacing/>
        <w:jc w:val="both"/>
        <w:rPr>
          <w:rFonts w:ascii="Times New Roman" w:eastAsia="Times New Roman" w:hAnsi="Times New Roman" w:cs="Times New Roman"/>
          <w:sz w:val="24"/>
          <w:szCs w:val="24"/>
          <w:lang w:eastAsia="ru-RU"/>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5"/>
        <w:gridCol w:w="5566"/>
        <w:gridCol w:w="1120"/>
        <w:gridCol w:w="1120"/>
        <w:gridCol w:w="1120"/>
      </w:tblGrid>
      <w:tr w:rsidR="00FE7CB6" w:rsidRPr="00FE7CB6" w:rsidTr="00E44362">
        <w:trPr>
          <w:jc w:val="center"/>
        </w:trPr>
        <w:tc>
          <w:tcPr>
            <w:tcW w:w="337"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 xml:space="preserve">№ </w:t>
            </w:r>
            <w:proofErr w:type="gramStart"/>
            <w:r w:rsidRPr="00FE7CB6">
              <w:rPr>
                <w:rFonts w:ascii="Times New Roman" w:eastAsia="Times New Roman" w:hAnsi="Times New Roman" w:cs="Times New Roman"/>
                <w:sz w:val="24"/>
                <w:szCs w:val="24"/>
              </w:rPr>
              <w:t>п</w:t>
            </w:r>
            <w:proofErr w:type="gramEnd"/>
            <w:r w:rsidRPr="00FE7CB6">
              <w:rPr>
                <w:rFonts w:ascii="Times New Roman" w:eastAsia="Times New Roman" w:hAnsi="Times New Roman" w:cs="Times New Roman"/>
                <w:sz w:val="24"/>
                <w:szCs w:val="24"/>
              </w:rPr>
              <w:t>/п</w:t>
            </w:r>
          </w:p>
        </w:tc>
        <w:tc>
          <w:tcPr>
            <w:tcW w:w="2907"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Показатели</w:t>
            </w:r>
          </w:p>
        </w:tc>
        <w:tc>
          <w:tcPr>
            <w:tcW w:w="585"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2019 г.</w:t>
            </w:r>
          </w:p>
        </w:tc>
        <w:tc>
          <w:tcPr>
            <w:tcW w:w="585"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2020 г.</w:t>
            </w:r>
          </w:p>
        </w:tc>
        <w:tc>
          <w:tcPr>
            <w:tcW w:w="585"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 - к 2019 г.</w:t>
            </w:r>
          </w:p>
        </w:tc>
      </w:tr>
      <w:tr w:rsidR="00FE7CB6" w:rsidRPr="00FE7CB6" w:rsidTr="00E44362">
        <w:trPr>
          <w:jc w:val="center"/>
        </w:trPr>
        <w:tc>
          <w:tcPr>
            <w:tcW w:w="337"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w:t>
            </w:r>
          </w:p>
        </w:tc>
        <w:tc>
          <w:tcPr>
            <w:tcW w:w="2907"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Поступило документов, тыс. экз.</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3215</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892</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-2323</w:t>
            </w:r>
          </w:p>
        </w:tc>
      </w:tr>
      <w:tr w:rsidR="00FE7CB6" w:rsidRPr="00FE7CB6" w:rsidTr="00E44362">
        <w:trPr>
          <w:jc w:val="center"/>
        </w:trPr>
        <w:tc>
          <w:tcPr>
            <w:tcW w:w="337"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w:t>
            </w:r>
          </w:p>
        </w:tc>
        <w:tc>
          <w:tcPr>
            <w:tcW w:w="2907"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Выбыло документов, тыс. экз.</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10143</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18652</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+8509</w:t>
            </w:r>
          </w:p>
        </w:tc>
      </w:tr>
      <w:tr w:rsidR="00FE7CB6" w:rsidRPr="00FE7CB6" w:rsidTr="00E44362">
        <w:trPr>
          <w:jc w:val="center"/>
        </w:trPr>
        <w:tc>
          <w:tcPr>
            <w:tcW w:w="337"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3.</w:t>
            </w:r>
          </w:p>
        </w:tc>
        <w:tc>
          <w:tcPr>
            <w:tcW w:w="2907"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Состоит на конец отчетного года, тыс. экз.</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186736</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168976</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-17760</w:t>
            </w:r>
          </w:p>
        </w:tc>
      </w:tr>
      <w:tr w:rsidR="00FE7CB6" w:rsidRPr="00FE7CB6" w:rsidTr="00E44362">
        <w:trPr>
          <w:jc w:val="center"/>
        </w:trPr>
        <w:tc>
          <w:tcPr>
            <w:tcW w:w="337"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line="228" w:lineRule="auto"/>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4.</w:t>
            </w:r>
          </w:p>
        </w:tc>
        <w:tc>
          <w:tcPr>
            <w:tcW w:w="2907"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Поступило на 1 жителя (ед.)*</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82,2</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22,8</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line="228" w:lineRule="auto"/>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-59,4</w:t>
            </w:r>
          </w:p>
        </w:tc>
      </w:tr>
      <w:tr w:rsidR="00FE7CB6" w:rsidRPr="00FE7CB6" w:rsidTr="00E44362">
        <w:trPr>
          <w:jc w:val="center"/>
        </w:trPr>
        <w:tc>
          <w:tcPr>
            <w:tcW w:w="337" w:type="pct"/>
            <w:tcBorders>
              <w:top w:val="single" w:sz="4" w:space="0" w:color="000000"/>
              <w:left w:val="single" w:sz="4" w:space="0" w:color="000000"/>
              <w:bottom w:val="single" w:sz="4" w:space="0" w:color="000000"/>
              <w:right w:val="single" w:sz="4" w:space="0" w:color="000000"/>
            </w:tcBorders>
            <w:vAlign w:val="center"/>
            <w:hideMark/>
          </w:tcPr>
          <w:p w:rsidR="00FE7CB6" w:rsidRPr="00FE7CB6" w:rsidRDefault="00FE7CB6" w:rsidP="00FE7CB6">
            <w:pPr>
              <w:tabs>
                <w:tab w:val="left" w:pos="851"/>
              </w:tabs>
              <w:spacing w:after="0"/>
              <w:contextualSpacing/>
              <w:jc w:val="center"/>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5.</w:t>
            </w:r>
          </w:p>
        </w:tc>
        <w:tc>
          <w:tcPr>
            <w:tcW w:w="2907"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Книгообеспеченность на 1 жителя (ед.)**</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10,1</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16,4</w:t>
            </w:r>
          </w:p>
        </w:tc>
        <w:tc>
          <w:tcPr>
            <w:tcW w:w="585" w:type="pct"/>
            <w:tcBorders>
              <w:top w:val="single" w:sz="4" w:space="0" w:color="000000"/>
              <w:left w:val="single" w:sz="4" w:space="0" w:color="000000"/>
              <w:bottom w:val="single" w:sz="4" w:space="0" w:color="000000"/>
              <w:right w:val="single" w:sz="4" w:space="0" w:color="000000"/>
            </w:tcBorders>
            <w:hideMark/>
          </w:tcPr>
          <w:p w:rsidR="00FE7CB6" w:rsidRPr="00FE7CB6" w:rsidRDefault="00FE7CB6" w:rsidP="00FE7CB6">
            <w:pPr>
              <w:tabs>
                <w:tab w:val="left" w:pos="851"/>
              </w:tabs>
              <w:spacing w:after="0"/>
              <w:contextualSpacing/>
              <w:jc w:val="both"/>
              <w:rPr>
                <w:rFonts w:ascii="Times New Roman" w:eastAsia="Times New Roman" w:hAnsi="Times New Roman" w:cs="Times New Roman"/>
                <w:sz w:val="24"/>
                <w:szCs w:val="24"/>
              </w:rPr>
            </w:pPr>
            <w:r w:rsidRPr="00FE7CB6">
              <w:rPr>
                <w:rFonts w:ascii="Times New Roman" w:eastAsia="Times New Roman" w:hAnsi="Times New Roman" w:cs="Times New Roman"/>
                <w:sz w:val="24"/>
                <w:szCs w:val="24"/>
              </w:rPr>
              <w:t>+6,3</w:t>
            </w:r>
          </w:p>
        </w:tc>
      </w:tr>
    </w:tbl>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p>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Одной из приоритетных задач образовательных организаций и Комитета по социальной политике и культуре является создание условий для повышения качества образования.  </w:t>
      </w:r>
    </w:p>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При реализации образовательных программ начального общего образования в общеобразовательных школах  используются семь  учебно-методических комплексов.  </w:t>
      </w:r>
    </w:p>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В 2019-2020 учебном году обучающиеся  были полностью обеспечены учебниками. </w:t>
      </w:r>
    </w:p>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p>
    <w:tbl>
      <w:tblPr>
        <w:tblW w:w="9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3"/>
        <w:gridCol w:w="1559"/>
        <w:gridCol w:w="3119"/>
        <w:gridCol w:w="1843"/>
        <w:gridCol w:w="2126"/>
      </w:tblGrid>
      <w:tr w:rsidR="00FE7CB6" w:rsidRPr="00FE7CB6" w:rsidTr="00CC4A4D">
        <w:trPr>
          <w:trHeight w:val="767"/>
        </w:trPr>
        <w:tc>
          <w:tcPr>
            <w:tcW w:w="853" w:type="dxa"/>
            <w:shd w:val="clear" w:color="auto" w:fill="auto"/>
            <w:tcMar>
              <w:top w:w="15" w:type="dxa"/>
              <w:left w:w="144" w:type="dxa"/>
              <w:bottom w:w="0" w:type="dxa"/>
              <w:right w:w="144" w:type="dxa"/>
            </w:tcMar>
            <w:hideMark/>
          </w:tcPr>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Год </w:t>
            </w:r>
          </w:p>
        </w:tc>
        <w:tc>
          <w:tcPr>
            <w:tcW w:w="1559" w:type="dxa"/>
            <w:tcMar>
              <w:top w:w="15" w:type="dxa"/>
              <w:left w:w="144" w:type="dxa"/>
              <w:bottom w:w="0" w:type="dxa"/>
              <w:right w:w="144" w:type="dxa"/>
            </w:tcMar>
          </w:tcPr>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Сумма </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субвенций </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(тыс. руб.)</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p>
        </w:tc>
        <w:tc>
          <w:tcPr>
            <w:tcW w:w="3119" w:type="dxa"/>
            <w:shd w:val="clear" w:color="auto" w:fill="auto"/>
            <w:tcMar>
              <w:top w:w="15" w:type="dxa"/>
              <w:left w:w="144" w:type="dxa"/>
              <w:bottom w:w="0" w:type="dxa"/>
              <w:right w:w="144" w:type="dxa"/>
            </w:tcMar>
            <w:hideMark/>
          </w:tcPr>
          <w:p w:rsidR="00FE7CB6" w:rsidRPr="00FE7CB6" w:rsidRDefault="00FE7CB6" w:rsidP="00FE7CB6">
            <w:pPr>
              <w:spacing w:after="0" w:line="240" w:lineRule="auto"/>
              <w:ind w:right="65"/>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Денежные средства,</w:t>
            </w:r>
          </w:p>
          <w:p w:rsidR="00FE7CB6" w:rsidRPr="00FE7CB6" w:rsidRDefault="00FE7CB6" w:rsidP="00FE7CB6">
            <w:pPr>
              <w:spacing w:after="0" w:line="240" w:lineRule="auto"/>
              <w:ind w:right="65"/>
              <w:jc w:val="both"/>
              <w:rPr>
                <w:rFonts w:ascii="Times New Roman" w:eastAsia="Times New Roman" w:hAnsi="Times New Roman" w:cs="Times New Roman"/>
                <w:bCs/>
                <w:color w:val="000000" w:themeColor="text1"/>
                <w:sz w:val="24"/>
                <w:szCs w:val="24"/>
                <w:lang w:eastAsia="ru-RU"/>
              </w:rPr>
            </w:pPr>
            <w:proofErr w:type="gramStart"/>
            <w:r w:rsidRPr="00FE7CB6">
              <w:rPr>
                <w:rFonts w:ascii="Times New Roman" w:eastAsia="Times New Roman" w:hAnsi="Times New Roman" w:cs="Times New Roman"/>
                <w:bCs/>
                <w:color w:val="000000" w:themeColor="text1"/>
                <w:sz w:val="24"/>
                <w:szCs w:val="24"/>
                <w:lang w:eastAsia="ru-RU"/>
              </w:rPr>
              <w:t>направленные</w:t>
            </w:r>
            <w:proofErr w:type="gramEnd"/>
            <w:r w:rsidRPr="00FE7CB6">
              <w:rPr>
                <w:rFonts w:ascii="Times New Roman" w:eastAsia="Times New Roman" w:hAnsi="Times New Roman" w:cs="Times New Roman"/>
                <w:bCs/>
                <w:color w:val="000000" w:themeColor="text1"/>
                <w:sz w:val="24"/>
                <w:szCs w:val="24"/>
                <w:lang w:eastAsia="ru-RU"/>
              </w:rPr>
              <w:t xml:space="preserve"> на приобретение учебников </w:t>
            </w:r>
          </w:p>
          <w:p w:rsidR="00FE7CB6" w:rsidRPr="00FE7CB6" w:rsidRDefault="00FE7CB6" w:rsidP="00FE7CB6">
            <w:pPr>
              <w:spacing w:after="0" w:line="240" w:lineRule="auto"/>
              <w:ind w:right="65"/>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(тыс. руб.)</w:t>
            </w:r>
          </w:p>
        </w:tc>
        <w:tc>
          <w:tcPr>
            <w:tcW w:w="1843" w:type="dxa"/>
            <w:shd w:val="clear" w:color="auto" w:fill="auto"/>
            <w:tcMar>
              <w:top w:w="15" w:type="dxa"/>
              <w:left w:w="144" w:type="dxa"/>
              <w:bottom w:w="0" w:type="dxa"/>
              <w:right w:w="144" w:type="dxa"/>
            </w:tcMar>
            <w:hideMark/>
          </w:tcPr>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обеспеченности</w:t>
            </w:r>
          </w:p>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учебниками</w:t>
            </w:r>
          </w:p>
        </w:tc>
        <w:tc>
          <w:tcPr>
            <w:tcW w:w="2126" w:type="dxa"/>
          </w:tcPr>
          <w:p w:rsidR="00FE7CB6" w:rsidRPr="00FE7CB6" w:rsidRDefault="00FE7CB6" w:rsidP="00FE7CB6">
            <w:pPr>
              <w:spacing w:after="0" w:line="240" w:lineRule="auto"/>
              <w:ind w:firstLine="215"/>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от  средств  </w:t>
            </w:r>
            <w:proofErr w:type="gramStart"/>
            <w:r w:rsidRPr="00FE7CB6">
              <w:rPr>
                <w:rFonts w:ascii="Times New Roman" w:eastAsia="Times New Roman" w:hAnsi="Times New Roman" w:cs="Times New Roman"/>
                <w:bCs/>
                <w:color w:val="000000" w:themeColor="text1"/>
                <w:sz w:val="24"/>
                <w:szCs w:val="24"/>
                <w:lang w:eastAsia="ru-RU"/>
              </w:rPr>
              <w:t>на</w:t>
            </w:r>
            <w:proofErr w:type="gramEnd"/>
          </w:p>
          <w:p w:rsidR="00FE7CB6" w:rsidRPr="00FE7CB6" w:rsidRDefault="00FE7CB6" w:rsidP="00FE7CB6">
            <w:pPr>
              <w:spacing w:after="0" w:line="240" w:lineRule="auto"/>
              <w:ind w:firstLine="215"/>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учебные расходы</w:t>
            </w:r>
          </w:p>
        </w:tc>
      </w:tr>
      <w:tr w:rsidR="00FE7CB6" w:rsidRPr="00FE7CB6" w:rsidTr="00CC4A4D">
        <w:trPr>
          <w:trHeight w:val="55"/>
        </w:trPr>
        <w:tc>
          <w:tcPr>
            <w:tcW w:w="853" w:type="dxa"/>
            <w:shd w:val="clear" w:color="auto" w:fill="auto"/>
            <w:tcMar>
              <w:top w:w="15" w:type="dxa"/>
              <w:left w:w="144" w:type="dxa"/>
              <w:bottom w:w="0" w:type="dxa"/>
              <w:right w:w="144" w:type="dxa"/>
            </w:tcMar>
          </w:tcPr>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2020</w:t>
            </w:r>
            <w:r w:rsidRPr="00FE7CB6">
              <w:rPr>
                <w:rFonts w:ascii="Times New Roman" w:eastAsia="Times New Roman" w:hAnsi="Times New Roman" w:cs="Times New Roman"/>
                <w:bCs/>
                <w:color w:val="000000" w:themeColor="text1"/>
                <w:sz w:val="24"/>
                <w:szCs w:val="24"/>
                <w:lang w:eastAsia="ru-RU"/>
              </w:rPr>
              <w:lastRenderedPageBreak/>
              <w:t>г.</w:t>
            </w:r>
          </w:p>
        </w:tc>
        <w:tc>
          <w:tcPr>
            <w:tcW w:w="1559" w:type="dxa"/>
            <w:tcMar>
              <w:top w:w="15" w:type="dxa"/>
              <w:left w:w="144" w:type="dxa"/>
              <w:bottom w:w="0" w:type="dxa"/>
              <w:right w:w="144" w:type="dxa"/>
            </w:tcMar>
          </w:tcPr>
          <w:p w:rsidR="00FE7CB6" w:rsidRPr="00FE7CB6" w:rsidRDefault="00FE7CB6" w:rsidP="00FE7CB6">
            <w:pPr>
              <w:spacing w:after="0" w:line="240" w:lineRule="auto"/>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lastRenderedPageBreak/>
              <w:t>10162,00</w:t>
            </w:r>
          </w:p>
        </w:tc>
        <w:tc>
          <w:tcPr>
            <w:tcW w:w="3119" w:type="dxa"/>
            <w:shd w:val="clear" w:color="auto" w:fill="auto"/>
            <w:tcMar>
              <w:top w:w="15" w:type="dxa"/>
              <w:left w:w="144" w:type="dxa"/>
              <w:bottom w:w="0" w:type="dxa"/>
              <w:right w:w="144" w:type="dxa"/>
            </w:tcMar>
          </w:tcPr>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5963,4</w:t>
            </w:r>
          </w:p>
        </w:tc>
        <w:tc>
          <w:tcPr>
            <w:tcW w:w="1843" w:type="dxa"/>
            <w:shd w:val="clear" w:color="auto" w:fill="auto"/>
            <w:tcMar>
              <w:top w:w="15" w:type="dxa"/>
              <w:left w:w="144" w:type="dxa"/>
              <w:bottom w:w="0" w:type="dxa"/>
              <w:right w:w="144" w:type="dxa"/>
            </w:tcMar>
          </w:tcPr>
          <w:p w:rsidR="00FE7CB6" w:rsidRPr="00FE7CB6" w:rsidRDefault="00FE7CB6" w:rsidP="00FE7CB6">
            <w:pPr>
              <w:spacing w:after="0" w:line="240" w:lineRule="auto"/>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100%</w:t>
            </w:r>
          </w:p>
        </w:tc>
        <w:tc>
          <w:tcPr>
            <w:tcW w:w="2126" w:type="dxa"/>
          </w:tcPr>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58,7 %</w:t>
            </w:r>
          </w:p>
        </w:tc>
      </w:tr>
    </w:tbl>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p>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Расходы на приобретение учебников составляют более половины средств субвенции на учебные расходы, что позволяет достичь 100% обеспеченности муниципальных образовательных учреждений учебной литературой. </w:t>
      </w:r>
    </w:p>
    <w:p w:rsidR="00FE7CB6" w:rsidRDefault="00FE7CB6"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142F66" w:rsidRPr="00142F66" w:rsidRDefault="00142F66" w:rsidP="00142F66">
      <w:pPr>
        <w:spacing w:after="0" w:line="240" w:lineRule="auto"/>
        <w:jc w:val="both"/>
        <w:rPr>
          <w:rFonts w:ascii="Times New Roman" w:eastAsia="Times New Roman" w:hAnsi="Times New Roman" w:cs="Times New Roman"/>
          <w:b/>
          <w:sz w:val="24"/>
          <w:szCs w:val="24"/>
          <w:lang w:eastAsia="ru-RU"/>
        </w:rPr>
      </w:pPr>
      <w:r w:rsidRPr="00142F66">
        <w:rPr>
          <w:rFonts w:ascii="Times New Roman" w:eastAsia="Times New Roman" w:hAnsi="Times New Roman" w:cs="Times New Roman"/>
          <w:noProof/>
          <w:sz w:val="24"/>
          <w:szCs w:val="24"/>
          <w:lang w:eastAsia="ru-RU"/>
        </w:rPr>
        <mc:AlternateContent>
          <mc:Choice Requires="wps">
            <w:drawing>
              <wp:inline distT="0" distB="0" distL="0" distR="0" wp14:anchorId="0A48C87E" wp14:editId="25403921">
                <wp:extent cx="5838825" cy="321276"/>
                <wp:effectExtent l="95250" t="38100" r="104775" b="117475"/>
                <wp:docPr id="68" name="Прямоугольник 68"/>
                <wp:cNvGraphicFramePr/>
                <a:graphic xmlns:a="http://schemas.openxmlformats.org/drawingml/2006/main">
                  <a:graphicData uri="http://schemas.microsoft.com/office/word/2010/wordprocessingShape">
                    <wps:wsp>
                      <wps:cNvSpPr/>
                      <wps:spPr>
                        <a:xfrm>
                          <a:off x="0" y="0"/>
                          <a:ext cx="5838825" cy="321276"/>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A179F5" w:rsidRDefault="008F3F25" w:rsidP="00142F66">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К</w:t>
                            </w:r>
                            <w:r>
                              <w:rPr>
                                <w:rFonts w:ascii="Times New Roman" w:hAnsi="Times New Roman" w:cs="Times New Roman"/>
                                <w:b/>
                                <w:color w:val="FFFFFF" w:themeColor="background1"/>
                                <w:sz w:val="24"/>
                                <w:szCs w:val="24"/>
                              </w:rPr>
                              <w:t>АДРОВЫЙ ПОТЕНЦИАЛ СИСТЕМЫ ОБРАЗОВАНИЯ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68" o:spid="_x0000_s1065" style="width:459.75pt;height:25.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8F3F25" w:rsidRPr="00A179F5" w:rsidRDefault="008F3F25" w:rsidP="00142F66">
                      <w:pPr>
                        <w:jc w:val="center"/>
                        <w:rPr>
                          <w:rFonts w:ascii="Times New Roman" w:hAnsi="Times New Roman" w:cs="Times New Roman"/>
                          <w:b/>
                          <w:color w:val="FFFFFF" w:themeColor="background1"/>
                          <w:sz w:val="24"/>
                          <w:szCs w:val="24"/>
                        </w:rPr>
                      </w:pPr>
                      <w:r w:rsidRPr="00A179F5">
                        <w:rPr>
                          <w:rFonts w:ascii="Times New Roman" w:hAnsi="Times New Roman" w:cs="Times New Roman"/>
                          <w:b/>
                          <w:color w:val="FFFFFF" w:themeColor="background1"/>
                          <w:sz w:val="24"/>
                          <w:szCs w:val="24"/>
                        </w:rPr>
                        <w:t>К</w:t>
                      </w:r>
                      <w:r>
                        <w:rPr>
                          <w:rFonts w:ascii="Times New Roman" w:hAnsi="Times New Roman" w:cs="Times New Roman"/>
                          <w:b/>
                          <w:color w:val="FFFFFF" w:themeColor="background1"/>
                          <w:sz w:val="24"/>
                          <w:szCs w:val="24"/>
                        </w:rPr>
                        <w:t>АДРОВЫЙ ПОТЕНЦИАЛ СИСТЕМЫ ОБРАЗОВАНИЯ</w:t>
                      </w:r>
                    </w:p>
                  </w:txbxContent>
                </v:textbox>
                <w10:anchorlock/>
              </v:rect>
            </w:pict>
          </mc:Fallback>
        </mc:AlternateConten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В муниципальных учреждениях образования насчитывается 1814 штатных единиц работников, которые замещает 1303 человека; педагогических работников – 579</w:t>
      </w:r>
      <w:r w:rsidRPr="00FE7CB6">
        <w:rPr>
          <w:rFonts w:ascii="Times New Roman" w:eastAsia="Times New Roman" w:hAnsi="Times New Roman" w:cs="Times New Roman"/>
          <w:b/>
          <w:bCs/>
          <w:color w:val="000000" w:themeColor="text1"/>
          <w:sz w:val="24"/>
          <w:szCs w:val="24"/>
          <w:lang w:eastAsia="ru-RU"/>
        </w:rPr>
        <w:t xml:space="preserve"> </w:t>
      </w:r>
      <w:r w:rsidRPr="00FE7CB6">
        <w:rPr>
          <w:rFonts w:ascii="Times New Roman" w:eastAsia="Times New Roman" w:hAnsi="Times New Roman" w:cs="Times New Roman"/>
          <w:bCs/>
          <w:color w:val="000000" w:themeColor="text1"/>
          <w:sz w:val="24"/>
          <w:szCs w:val="24"/>
          <w:lang w:eastAsia="ru-RU"/>
        </w:rPr>
        <w:t>чел., из них:</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372 человека -  педагогов общего образования, </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172 человека -  педагогов дошкольного образования, </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119 человек -  дополнительного образования.</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Стимулом профессионального роста педагогических работников, повышения   их качества работы является аттестация – периодическое подтверждение квалификации и профессиональной компетентности.</w:t>
      </w:r>
    </w:p>
    <w:p w:rsidR="00FE7CB6" w:rsidRPr="00FE7CB6" w:rsidRDefault="00FE7CB6" w:rsidP="00FE7CB6">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В 2020 году прослеживается увеличение роста аттестуемых педагогических работников на квалификационную категорию в два раза. В 2020 году прошли аттестацию 114 педагогов, из них: на высшую квалификационную категорию – 36 человек (на 4 % больше с аналогичным периодом прошлого года), на первую – 31 человек. К тому же 72 педагога прошли аттестацию в образовательном учреждении на соответствие занимаемой должности (на 6 % больше в сравнении с 2019 годом). </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В 2020 году победителем   муниципального конкурса профессионального мастерства «Воспитатель года» стала Фоминых Галина Валерьевна, воспитатель МБДОУ № 9 г. Байкальска, которая успешно представила педагогическое сообщество Слюдянского муниципального района на региональном этапе онлайн – конкурса и стала дипломантом. </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В 2020 году в ОУ трудоустроено 29 педагогов, имеющих педагогический стаж от года до трех лет. Лидером в этом направлении является школа №12, где успешно работают 6 молодых специалистов.  </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В целях обеспечения максимального привлечения и закрепления молодых специалистов на территории Слюдянского района действуют муниципальные меры социальной поддержки:</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 единовременное денежное пособие при поступлении на работу (подъемные равные сумме 50 000 руб.); </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выплата единовременного денежного пособия молодым специалистам из числа педагогических работников в ОО сельской местности, поселках и поселках городского типа (с 2019 года сумма увеличилась с 25 000 руб. до 92 000 руб.).</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С целью оказание практической и психологической помощи в вопросах повышения педагогического мастерства начинающих педагогов при информационно – методическом центре функционирует «Совет молодых специалистов». Становлению успешных педагогов способствуют такие формы, как наставничество, проведение Педагогических гостиных, традиционной Недели молодых специалистов, посещение уроков, индивидуальные консультации, информационно - познавательные экскурсии.  </w:t>
      </w:r>
    </w:p>
    <w:p w:rsidR="00142F66" w:rsidRDefault="00142F66"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142F66" w:rsidRPr="00142F66" w:rsidRDefault="00142F66" w:rsidP="00142F66">
      <w:pPr>
        <w:tabs>
          <w:tab w:val="left" w:pos="0"/>
        </w:tabs>
        <w:spacing w:after="0" w:line="240" w:lineRule="auto"/>
        <w:jc w:val="both"/>
        <w:rPr>
          <w:rFonts w:ascii="Times New Roman" w:eastAsia="Calibri" w:hAnsi="Times New Roman" w:cs="Times New Roman"/>
          <w:color w:val="000000"/>
          <w:sz w:val="24"/>
          <w:szCs w:val="24"/>
          <w:lang w:eastAsia="ru-RU"/>
        </w:rPr>
      </w:pPr>
      <w:r w:rsidRPr="00142F66">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6128" behindDoc="0" locked="0" layoutInCell="1" allowOverlap="1" wp14:anchorId="2BDC7909" wp14:editId="441C2423">
                <wp:simplePos x="0" y="0"/>
                <wp:positionH relativeFrom="column">
                  <wp:posOffset>262890</wp:posOffset>
                </wp:positionH>
                <wp:positionV relativeFrom="paragraph">
                  <wp:posOffset>36830</wp:posOffset>
                </wp:positionV>
                <wp:extent cx="5591175" cy="257175"/>
                <wp:effectExtent l="76200" t="38100" r="104775" b="123825"/>
                <wp:wrapNone/>
                <wp:docPr id="70" name="Прямоугольник 70"/>
                <wp:cNvGraphicFramePr/>
                <a:graphic xmlns:a="http://schemas.openxmlformats.org/drawingml/2006/main">
                  <a:graphicData uri="http://schemas.microsoft.com/office/word/2010/wordprocessingShape">
                    <wps:wsp>
                      <wps:cNvSpPr/>
                      <wps:spPr>
                        <a:xfrm>
                          <a:off x="0" y="0"/>
                          <a:ext cx="5591175" cy="2571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AC2EF1" w:rsidRDefault="008F3F25" w:rsidP="00142F66">
                            <w:pPr>
                              <w:tabs>
                                <w:tab w:val="left" w:pos="284"/>
                              </w:tabs>
                              <w:spacing w:after="0" w:line="240" w:lineRule="auto"/>
                              <w:ind w:firstLine="567"/>
                              <w:jc w:val="center"/>
                              <w:rPr>
                                <w:rFonts w:ascii="Times New Roman" w:hAnsi="Times New Roman" w:cs="Times New Roman"/>
                                <w:b/>
                                <w:color w:val="FFFFFF" w:themeColor="background1"/>
                              </w:rPr>
                            </w:pPr>
                            <w:r>
                              <w:rPr>
                                <w:rFonts w:ascii="Times New Roman" w:eastAsia="Times New Roman" w:hAnsi="Times New Roman" w:cs="Times New Roman"/>
                                <w:b/>
                                <w:color w:val="FFFFFF" w:themeColor="background1"/>
                                <w:sz w:val="24"/>
                                <w:szCs w:val="24"/>
                                <w:lang w:eastAsia="ru-RU"/>
                              </w:rPr>
                              <w:t xml:space="preserve">ТРАНСПОРТНОЕ ОБЕСПЕЧЕНИЕ </w:t>
                            </w:r>
                            <w:proofErr w:type="gramStart"/>
                            <w:r>
                              <w:rPr>
                                <w:rFonts w:ascii="Times New Roman" w:eastAsia="Times New Roman" w:hAnsi="Times New Roman" w:cs="Times New Roman"/>
                                <w:b/>
                                <w:color w:val="FFFFFF" w:themeColor="background1"/>
                                <w:sz w:val="24"/>
                                <w:szCs w:val="24"/>
                                <w:lang w:eastAsia="ru-RU"/>
                              </w:rPr>
                              <w:t>ОБУЧАЮЩИХСЯ</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0" o:spid="_x0000_s1066" style="position:absolute;left:0;text-align:left;margin-left:20.7pt;margin-top:2.9pt;width:440.25pt;height:2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" fillcolor="#2c5d98" stroked="f">
                <v:fill color2="#3a7ccb" rotate="t" angle="180" colors="0 #2c5d98;52429f #3c7bc7;1 #3a7ccb" focus="100%" type="gradient">
                  <o:fill v:ext="view" type="gradientUnscaled"/>
                </v:fill>
                <v:shadow on="t" color="black" opacity="22937f" origin=",.5" offset="0,.63889mm"/>
                <v:textbox>
                  <w:txbxContent>
                    <w:p w:rsidR="008F3F25" w:rsidRPr="00AC2EF1" w:rsidRDefault="008F3F25" w:rsidP="00142F66">
                      <w:pPr>
                        <w:tabs>
                          <w:tab w:val="left" w:pos="284"/>
                        </w:tabs>
                        <w:spacing w:after="0" w:line="240" w:lineRule="auto"/>
                        <w:ind w:firstLine="567"/>
                        <w:jc w:val="center"/>
                        <w:rPr>
                          <w:rFonts w:ascii="Times New Roman" w:hAnsi="Times New Roman" w:cs="Times New Roman"/>
                          <w:b/>
                          <w:color w:val="FFFFFF" w:themeColor="background1"/>
                        </w:rPr>
                      </w:pPr>
                      <w:r>
                        <w:rPr>
                          <w:rFonts w:ascii="Times New Roman" w:eastAsia="Times New Roman" w:hAnsi="Times New Roman" w:cs="Times New Roman"/>
                          <w:b/>
                          <w:color w:val="FFFFFF" w:themeColor="background1"/>
                          <w:sz w:val="24"/>
                          <w:szCs w:val="24"/>
                          <w:lang w:eastAsia="ru-RU"/>
                        </w:rPr>
                        <w:t xml:space="preserve">ТРАНСПОРТНОЕ ОБЕСПЕЧЕНИЕ </w:t>
                      </w:r>
                      <w:proofErr w:type="gramStart"/>
                      <w:r>
                        <w:rPr>
                          <w:rFonts w:ascii="Times New Roman" w:eastAsia="Times New Roman" w:hAnsi="Times New Roman" w:cs="Times New Roman"/>
                          <w:b/>
                          <w:color w:val="FFFFFF" w:themeColor="background1"/>
                          <w:sz w:val="24"/>
                          <w:szCs w:val="24"/>
                          <w:lang w:eastAsia="ru-RU"/>
                        </w:rPr>
                        <w:t>ОБУЧАЮЩИХСЯ</w:t>
                      </w:r>
                      <w:proofErr w:type="gramEnd"/>
                    </w:p>
                  </w:txbxContent>
                </v:textbox>
              </v:rect>
            </w:pict>
          </mc:Fallback>
        </mc:AlternateContent>
      </w:r>
    </w:p>
    <w:p w:rsidR="00142F66" w:rsidRDefault="00142F66" w:rsidP="00142F66">
      <w:pPr>
        <w:jc w:val="center"/>
        <w:rPr>
          <w:rFonts w:ascii="Times New Roman" w:hAnsi="Times New Roman" w:cs="Times New Roman"/>
          <w:b/>
          <w:color w:val="FFFFFF" w:themeColor="background1"/>
        </w:rPr>
      </w:pP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Транспортное обеспечение обучающихся  между поселениями включает в себя организацию  их бесплатной   перевозки до образовательной организации и обратно.</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sz w:val="24"/>
          <w:szCs w:val="24"/>
          <w:lang w:eastAsia="ru-RU"/>
        </w:rPr>
      </w:pPr>
      <w:r w:rsidRPr="00FE7CB6">
        <w:rPr>
          <w:rFonts w:ascii="Times New Roman" w:eastAsia="Times New Roman" w:hAnsi="Times New Roman" w:cs="Times New Roman"/>
          <w:bCs/>
          <w:color w:val="000000" w:themeColor="text1"/>
          <w:sz w:val="24"/>
          <w:szCs w:val="24"/>
          <w:lang w:eastAsia="ru-RU"/>
        </w:rPr>
        <w:lastRenderedPageBreak/>
        <w:t xml:space="preserve">Подвоз обучающихся к месту обучения осуществляется из 12 населенных пунктов Слюдянского муниципального района школьными автобусами в количестве 15 единиц, в том числе 11 автобусов марки ПАЗ и 4 автобуса марки ГАЗ. </w:t>
      </w:r>
      <w:r w:rsidRPr="00FE7CB6">
        <w:rPr>
          <w:rFonts w:ascii="Times New Roman" w:eastAsia="Times New Roman" w:hAnsi="Times New Roman" w:cs="Times New Roman"/>
          <w:bCs/>
          <w:sz w:val="24"/>
          <w:szCs w:val="24"/>
          <w:lang w:eastAsia="ru-RU"/>
        </w:rPr>
        <w:t>Существует потребность в дополнительных единицах автотранспорта для перевозки детей в количестве 5 школьных автобусов по 20 мест марки ПАЗ 32270, 2 школьных автобусов по 10 посадочных мест марки ГАЗ.</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Всего услугами подвоза школьников к месту обучения охвачено 490 учащихся, что составляет 100 % охват всех нуждающихся в подвозе. Для этих целей разработано и утверждено в установленном порядке 17 маршрутов школьных автобусов.</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В 2020 году положительно решился вопрос подвоза школьным автобусом, закрепленным за МБОУ СОШ №12 34 детей, проживающих в п. Новоснежная, в МАОУ «Выдринская СОШ» до места обучения в с</w:t>
      </w:r>
      <w:proofErr w:type="gramStart"/>
      <w:r w:rsidRPr="00FE7CB6">
        <w:rPr>
          <w:rFonts w:ascii="Times New Roman" w:eastAsia="Times New Roman" w:hAnsi="Times New Roman" w:cs="Times New Roman"/>
          <w:bCs/>
          <w:color w:val="000000" w:themeColor="text1"/>
          <w:sz w:val="24"/>
          <w:szCs w:val="24"/>
          <w:lang w:eastAsia="ru-RU"/>
        </w:rPr>
        <w:t>.В</w:t>
      </w:r>
      <w:proofErr w:type="gramEnd"/>
      <w:r w:rsidRPr="00FE7CB6">
        <w:rPr>
          <w:rFonts w:ascii="Times New Roman" w:eastAsia="Times New Roman" w:hAnsi="Times New Roman" w:cs="Times New Roman"/>
          <w:bCs/>
          <w:color w:val="000000" w:themeColor="text1"/>
          <w:sz w:val="24"/>
          <w:szCs w:val="24"/>
          <w:lang w:eastAsia="ru-RU"/>
        </w:rPr>
        <w:t>ыдрино, Кабанского района Республики Бурятия и обратно.</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FE7CB6">
        <w:rPr>
          <w:rFonts w:ascii="Times New Roman" w:eastAsia="Times New Roman" w:hAnsi="Times New Roman" w:cs="Times New Roman"/>
          <w:bCs/>
          <w:color w:val="000000" w:themeColor="text1"/>
          <w:sz w:val="24"/>
          <w:szCs w:val="24"/>
          <w:lang w:eastAsia="ru-RU"/>
        </w:rPr>
        <w:t xml:space="preserve">Перевозка школьников к месту обучения осуществляется в соответствии с Правилами организованной перевозки группы детей автобусами, утверждёнными постановлением Правительства Российской Федерации от 23 сентября 2020г. № 1527. Подвоз детей осуществляется школьными автобусами 2011-2020 годов выпуска, соответствующим по назначению и конструктивным техническим требованиям по перевозке детей. </w:t>
      </w:r>
    </w:p>
    <w:p w:rsidR="00FE7CB6" w:rsidRPr="00FE7CB6" w:rsidRDefault="00FE7CB6" w:rsidP="00FE7CB6">
      <w:pPr>
        <w:spacing w:after="0" w:line="240" w:lineRule="auto"/>
        <w:ind w:firstLine="709"/>
        <w:contextualSpacing/>
        <w:jc w:val="both"/>
        <w:rPr>
          <w:rFonts w:ascii="Times New Roman" w:eastAsia="Times New Roman" w:hAnsi="Times New Roman" w:cs="Times New Roman"/>
          <w:bCs/>
          <w:sz w:val="24"/>
          <w:szCs w:val="24"/>
          <w:lang w:eastAsia="ru-RU"/>
        </w:rPr>
      </w:pPr>
      <w:r w:rsidRPr="00FE7CB6">
        <w:rPr>
          <w:rFonts w:ascii="Times New Roman" w:eastAsia="Times New Roman" w:hAnsi="Times New Roman" w:cs="Times New Roman"/>
          <w:bCs/>
          <w:sz w:val="24"/>
          <w:szCs w:val="24"/>
          <w:lang w:eastAsia="ru-RU"/>
        </w:rPr>
        <w:t xml:space="preserve">Для обеспечения безопасности школьных перевозок и ежедневного </w:t>
      </w:r>
      <w:proofErr w:type="gramStart"/>
      <w:r w:rsidRPr="00FE7CB6">
        <w:rPr>
          <w:rFonts w:ascii="Times New Roman" w:eastAsia="Times New Roman" w:hAnsi="Times New Roman" w:cs="Times New Roman"/>
          <w:bCs/>
          <w:sz w:val="24"/>
          <w:szCs w:val="24"/>
          <w:lang w:eastAsia="ru-RU"/>
        </w:rPr>
        <w:t>подвоза</w:t>
      </w:r>
      <w:proofErr w:type="gramEnd"/>
      <w:r w:rsidRPr="00FE7CB6">
        <w:rPr>
          <w:rFonts w:ascii="Times New Roman" w:eastAsia="Times New Roman" w:hAnsi="Times New Roman" w:cs="Times New Roman"/>
          <w:bCs/>
          <w:sz w:val="24"/>
          <w:szCs w:val="24"/>
          <w:lang w:eastAsia="ru-RU"/>
        </w:rPr>
        <w:t xml:space="preserve"> обучающихся к месту обучения и обратно, в соответствии с Постановлением Правительства Иркутской области от 13.05.2016г. №271-пп на условиях софинансирования из областного бюджета местным бюджетам, в 2020 году   приобретены 2 школьных автобуса: 1 марки ПАЗ 32270 и 1 марки ГАЗ 322121. Все автобусы оснащены аппаратурой спутниковой навигации ГЛОНАСС и тахографами.</w:t>
      </w:r>
    </w:p>
    <w:p w:rsidR="0041748E" w:rsidRDefault="0041748E"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142F66" w:rsidRPr="00042A9C" w:rsidRDefault="00142F66" w:rsidP="00142F66">
      <w:pPr>
        <w:tabs>
          <w:tab w:val="left" w:pos="0"/>
        </w:tabs>
        <w:spacing w:after="0" w:line="240" w:lineRule="auto"/>
        <w:jc w:val="both"/>
        <w:rPr>
          <w:rFonts w:ascii="Times New Roman" w:eastAsia="Calibri" w:hAnsi="Times New Roman" w:cs="Times New Roman"/>
          <w:color w:val="000000"/>
          <w:sz w:val="24"/>
          <w:szCs w:val="24"/>
          <w:lang w:eastAsia="ru-RU"/>
        </w:rPr>
      </w:pPr>
      <w:r w:rsidRPr="00042A9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8176" behindDoc="0" locked="0" layoutInCell="1" allowOverlap="1" wp14:anchorId="06A332B4" wp14:editId="3DDCCAA7">
                <wp:simplePos x="0" y="0"/>
                <wp:positionH relativeFrom="column">
                  <wp:posOffset>262890</wp:posOffset>
                </wp:positionH>
                <wp:positionV relativeFrom="paragraph">
                  <wp:posOffset>36830</wp:posOffset>
                </wp:positionV>
                <wp:extent cx="5591175" cy="257175"/>
                <wp:effectExtent l="76200" t="38100" r="104775" b="123825"/>
                <wp:wrapNone/>
                <wp:docPr id="73" name="Прямоугольник 73"/>
                <wp:cNvGraphicFramePr/>
                <a:graphic xmlns:a="http://schemas.openxmlformats.org/drawingml/2006/main">
                  <a:graphicData uri="http://schemas.microsoft.com/office/word/2010/wordprocessingShape">
                    <wps:wsp>
                      <wps:cNvSpPr/>
                      <wps:spPr>
                        <a:xfrm>
                          <a:off x="0" y="0"/>
                          <a:ext cx="5591175" cy="2571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AC2EF1" w:rsidRDefault="008F3F25" w:rsidP="00142F66">
                            <w:pPr>
                              <w:tabs>
                                <w:tab w:val="left" w:pos="284"/>
                              </w:tabs>
                              <w:spacing w:after="0" w:line="240" w:lineRule="auto"/>
                              <w:ind w:firstLine="567"/>
                              <w:jc w:val="center"/>
                              <w:rPr>
                                <w:rFonts w:ascii="Times New Roman" w:hAnsi="Times New Roman" w:cs="Times New Roman"/>
                                <w:b/>
                                <w:color w:val="FFFFFF" w:themeColor="background1"/>
                              </w:rPr>
                            </w:pPr>
                            <w:r>
                              <w:rPr>
                                <w:rFonts w:ascii="Times New Roman" w:eastAsia="Times New Roman" w:hAnsi="Times New Roman" w:cs="Times New Roman"/>
                                <w:b/>
                                <w:color w:val="FFFFFF" w:themeColor="background1"/>
                                <w:sz w:val="24"/>
                                <w:szCs w:val="24"/>
                                <w:lang w:eastAsia="ru-RU"/>
                              </w:rPr>
                              <w:t>СОЦИАЛЬНАЯ ПОДДЕРЖКА НАСЕЛЕНИЯ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3" o:spid="_x0000_s1067" style="position:absolute;left:0;text-align:left;margin-left:20.7pt;margin-top:2.9pt;width:440.25pt;height:20.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" fillcolor="#2c5d98" stroked="f">
                <v:fill color2="#3a7ccb" rotate="t" angle="180" colors="0 #2c5d98;52429f #3c7bc7;1 #3a7ccb" focus="100%" type="gradient">
                  <o:fill v:ext="view" type="gradientUnscaled"/>
                </v:fill>
                <v:shadow on="t" color="black" opacity="22937f" origin=",.5" offset="0,.63889mm"/>
                <v:textbox>
                  <w:txbxContent>
                    <w:p w:rsidR="008F3F25" w:rsidRPr="00AC2EF1" w:rsidRDefault="008F3F25" w:rsidP="00142F66">
                      <w:pPr>
                        <w:tabs>
                          <w:tab w:val="left" w:pos="284"/>
                        </w:tabs>
                        <w:spacing w:after="0" w:line="240" w:lineRule="auto"/>
                        <w:ind w:firstLine="567"/>
                        <w:jc w:val="center"/>
                        <w:rPr>
                          <w:rFonts w:ascii="Times New Roman" w:hAnsi="Times New Roman" w:cs="Times New Roman"/>
                          <w:b/>
                          <w:color w:val="FFFFFF" w:themeColor="background1"/>
                        </w:rPr>
                      </w:pPr>
                      <w:r>
                        <w:rPr>
                          <w:rFonts w:ascii="Times New Roman" w:eastAsia="Times New Roman" w:hAnsi="Times New Roman" w:cs="Times New Roman"/>
                          <w:b/>
                          <w:color w:val="FFFFFF" w:themeColor="background1"/>
                          <w:sz w:val="24"/>
                          <w:szCs w:val="24"/>
                          <w:lang w:eastAsia="ru-RU"/>
                        </w:rPr>
                        <w:t>СОЦИАЛЬНАЯ ПОДДЕРЖКА НАСЕЛЕНИЯ</w:t>
                      </w:r>
                    </w:p>
                  </w:txbxContent>
                </v:textbox>
              </v:rect>
            </w:pict>
          </mc:Fallback>
        </mc:AlternateContent>
      </w:r>
    </w:p>
    <w:p w:rsidR="00142F66" w:rsidRDefault="00142F66"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142F66" w:rsidRDefault="00142F66"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BD57E9" w:rsidRPr="00BD57E9" w:rsidRDefault="00BD57E9" w:rsidP="00BD57E9">
      <w:pPr>
        <w:spacing w:after="0" w:line="240" w:lineRule="auto"/>
        <w:ind w:firstLine="709"/>
        <w:jc w:val="both"/>
        <w:rPr>
          <w:rFonts w:ascii="Times New Roman" w:hAnsi="Times New Roman" w:cs="Times New Roman"/>
          <w:sz w:val="24"/>
          <w:szCs w:val="24"/>
        </w:rPr>
      </w:pPr>
      <w:proofErr w:type="gramStart"/>
      <w:r w:rsidRPr="00BD57E9">
        <w:rPr>
          <w:rFonts w:ascii="Times New Roman" w:eastAsia="Calibri" w:hAnsi="Times New Roman" w:cs="Times New Roman"/>
          <w:sz w:val="24"/>
          <w:szCs w:val="24"/>
          <w:lang w:eastAsia="ru-RU"/>
        </w:rPr>
        <w:t xml:space="preserve">На территории  Слюдянского муниципального района по состоянию на 01.01.2020 года проживает пенсионеров 13 267  человек, что меньше на 87 человек или на 0,7 %, чем в 2019 году, из них работающих 1966 человек, что на 23% меньше или 596 человек, чем в 2019 году, инвалидов, состоящих на учете в областном государственном </w:t>
      </w:r>
      <w:r w:rsidRPr="00BD57E9">
        <w:rPr>
          <w:rFonts w:ascii="Times New Roman" w:hAnsi="Times New Roman" w:cs="Times New Roman"/>
          <w:sz w:val="24"/>
          <w:szCs w:val="24"/>
        </w:rPr>
        <w:t>казенном учреждении «Управление социальной защиты населения по Слюдянскому району» – 2</w:t>
      </w:r>
      <w:proofErr w:type="gramEnd"/>
      <w:r w:rsidRPr="00BD57E9">
        <w:rPr>
          <w:rFonts w:ascii="Times New Roman" w:hAnsi="Times New Roman" w:cs="Times New Roman"/>
          <w:sz w:val="24"/>
          <w:szCs w:val="24"/>
        </w:rPr>
        <w:t xml:space="preserve"> 878 чел., </w:t>
      </w:r>
      <w:r w:rsidR="00032214">
        <w:rPr>
          <w:rFonts w:ascii="Times New Roman" w:hAnsi="Times New Roman" w:cs="Times New Roman"/>
          <w:sz w:val="24"/>
          <w:szCs w:val="24"/>
        </w:rPr>
        <w:t xml:space="preserve">что </w:t>
      </w:r>
      <w:r w:rsidRPr="00BD57E9">
        <w:rPr>
          <w:rFonts w:ascii="Times New Roman" w:hAnsi="Times New Roman" w:cs="Times New Roman"/>
          <w:sz w:val="24"/>
          <w:szCs w:val="24"/>
        </w:rPr>
        <w:t>меньше на 1062 человека или на 27%, чем в 2019 году,  детей-инвалидов -  142 ребенка, на 63 ребенка меньше, чем в 2019 году</w:t>
      </w:r>
      <w:r w:rsidR="0012751E">
        <w:rPr>
          <w:rFonts w:ascii="Times New Roman" w:hAnsi="Times New Roman" w:cs="Times New Roman"/>
          <w:sz w:val="24"/>
          <w:szCs w:val="24"/>
        </w:rPr>
        <w:t>,</w:t>
      </w:r>
      <w:r w:rsidRPr="00BD57E9">
        <w:rPr>
          <w:rFonts w:ascii="Times New Roman" w:hAnsi="Times New Roman" w:cs="Times New Roman"/>
          <w:sz w:val="24"/>
          <w:szCs w:val="24"/>
        </w:rPr>
        <w:t xml:space="preserve"> граждан старше 70 лет – 4 183 человек</w:t>
      </w:r>
      <w:r w:rsidR="0012751E">
        <w:rPr>
          <w:rFonts w:ascii="Times New Roman" w:hAnsi="Times New Roman" w:cs="Times New Roman"/>
          <w:sz w:val="24"/>
          <w:szCs w:val="24"/>
        </w:rPr>
        <w:t>.</w:t>
      </w:r>
    </w:p>
    <w:p w:rsidR="00BD57E9" w:rsidRPr="00BD57E9" w:rsidRDefault="00BD57E9" w:rsidP="00BD57E9">
      <w:pPr>
        <w:spacing w:after="0" w:line="240" w:lineRule="auto"/>
        <w:ind w:firstLine="709"/>
        <w:jc w:val="both"/>
        <w:rPr>
          <w:rFonts w:ascii="Times New Roman" w:hAnsi="Times New Roman" w:cs="Times New Roman"/>
          <w:sz w:val="24"/>
          <w:szCs w:val="24"/>
        </w:rPr>
      </w:pPr>
      <w:r w:rsidRPr="00BD57E9">
        <w:rPr>
          <w:rFonts w:ascii="Times New Roman" w:hAnsi="Times New Roman" w:cs="Times New Roman"/>
          <w:sz w:val="24"/>
          <w:szCs w:val="24"/>
        </w:rPr>
        <w:t xml:space="preserve"> Численность населения с доходами ниже установленной величины прожиточного минимума в расчете на душу населения в 2020 году составляет 7 554 человека</w:t>
      </w:r>
      <w:r w:rsidRPr="00BD57E9">
        <w:rPr>
          <w:rFonts w:ascii="Times New Roman" w:hAnsi="Times New Roman" w:cs="Times New Roman"/>
          <w:b/>
          <w:sz w:val="24"/>
          <w:szCs w:val="24"/>
        </w:rPr>
        <w:t xml:space="preserve"> </w:t>
      </w:r>
      <w:r w:rsidRPr="00BD57E9">
        <w:rPr>
          <w:rFonts w:ascii="Times New Roman" w:hAnsi="Times New Roman" w:cs="Times New Roman"/>
          <w:sz w:val="24"/>
          <w:szCs w:val="24"/>
        </w:rPr>
        <w:t xml:space="preserve"> человек или 19,32 %, в 2019 году данный показатель составлял 7 371 человек или 18,9%.</w:t>
      </w:r>
    </w:p>
    <w:p w:rsidR="00BD57E9" w:rsidRPr="00BD57E9" w:rsidRDefault="00BD57E9" w:rsidP="00BD57E9">
      <w:pPr>
        <w:spacing w:after="0" w:line="240" w:lineRule="auto"/>
        <w:ind w:firstLine="709"/>
        <w:jc w:val="both"/>
        <w:rPr>
          <w:rFonts w:ascii="Times New Roman" w:hAnsi="Times New Roman" w:cs="Times New Roman"/>
          <w:sz w:val="24"/>
          <w:szCs w:val="24"/>
        </w:rPr>
      </w:pPr>
      <w:proofErr w:type="gramStart"/>
      <w:r w:rsidRPr="00BD57E9">
        <w:rPr>
          <w:rFonts w:ascii="Times New Roman" w:hAnsi="Times New Roman" w:cs="Times New Roman"/>
          <w:sz w:val="24"/>
          <w:szCs w:val="24"/>
        </w:rPr>
        <w:t>На  территории Слюдянского муниципального района  в 2020 году 566  многодетных семей состоят на учете в областном государственном казенном учреждении «Управление социальной защиты населения по Слюдянскому району», что на 50 семей  больше, чем в 2019 году, в которых воспитывается 2 795</w:t>
      </w:r>
      <w:r w:rsidRPr="00BD57E9">
        <w:rPr>
          <w:rFonts w:ascii="Times New Roman" w:hAnsi="Times New Roman" w:cs="Times New Roman"/>
          <w:b/>
          <w:sz w:val="24"/>
          <w:szCs w:val="24"/>
        </w:rPr>
        <w:t xml:space="preserve"> </w:t>
      </w:r>
      <w:r w:rsidRPr="00BD57E9">
        <w:rPr>
          <w:rFonts w:ascii="Times New Roman" w:hAnsi="Times New Roman" w:cs="Times New Roman"/>
          <w:sz w:val="24"/>
          <w:szCs w:val="24"/>
        </w:rPr>
        <w:t>детей, что на 193 ребенка меньше, чем в 2019 году, так как в этих семьях дети достигли 18 летнего возраста</w:t>
      </w:r>
      <w:proofErr w:type="gramEnd"/>
      <w:r w:rsidRPr="00BD57E9">
        <w:rPr>
          <w:rFonts w:ascii="Times New Roman" w:hAnsi="Times New Roman" w:cs="Times New Roman"/>
          <w:sz w:val="24"/>
          <w:szCs w:val="24"/>
        </w:rPr>
        <w:t xml:space="preserve">. 849 детей растут в неполных семьях, имеющих доход ниже величины прожиточного минимума, что на 68 семей меньше, чем в 2019 году, так как улучшилось материальное положение этих семей в связи с </w:t>
      </w:r>
      <w:proofErr w:type="gramStart"/>
      <w:r w:rsidRPr="00BD57E9">
        <w:rPr>
          <w:rFonts w:ascii="Times New Roman" w:hAnsi="Times New Roman" w:cs="Times New Roman"/>
          <w:sz w:val="24"/>
          <w:szCs w:val="24"/>
        </w:rPr>
        <w:t>гос. поддержкой</w:t>
      </w:r>
      <w:proofErr w:type="gramEnd"/>
      <w:r w:rsidRPr="00BD57E9">
        <w:rPr>
          <w:rFonts w:ascii="Times New Roman" w:hAnsi="Times New Roman" w:cs="Times New Roman"/>
          <w:sz w:val="24"/>
          <w:szCs w:val="24"/>
        </w:rPr>
        <w:t>. 93 семьи находятся в социально опасном положении, в которых воспитывается 217</w:t>
      </w:r>
      <w:r w:rsidRPr="00BD57E9">
        <w:rPr>
          <w:rFonts w:ascii="Times New Roman" w:hAnsi="Times New Roman" w:cs="Times New Roman"/>
          <w:b/>
          <w:sz w:val="24"/>
          <w:szCs w:val="24"/>
        </w:rPr>
        <w:t xml:space="preserve"> </w:t>
      </w:r>
      <w:r w:rsidRPr="00BD57E9">
        <w:rPr>
          <w:rFonts w:ascii="Times New Roman" w:hAnsi="Times New Roman" w:cs="Times New Roman"/>
          <w:sz w:val="24"/>
          <w:szCs w:val="24"/>
        </w:rPr>
        <w:t xml:space="preserve">детей, что на 10 семей больше, чем  в 2019 году и где воспитывается на 30 детей больше. </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 xml:space="preserve">Таким образом, социальная поддержка пожилых людей, граждан с ограниченными возможностями здоровья, малоимущих семей с детьми, граждан, находящихся в трудной </w:t>
      </w:r>
      <w:r w:rsidRPr="00BD57E9">
        <w:rPr>
          <w:rFonts w:ascii="Times New Roman" w:eastAsia="Calibri" w:hAnsi="Times New Roman" w:cs="Times New Roman"/>
          <w:sz w:val="24"/>
          <w:szCs w:val="24"/>
          <w:lang w:eastAsia="ru-RU"/>
        </w:rPr>
        <w:lastRenderedPageBreak/>
        <w:t>жизненной ситуации, и других категорий населений, нуждающихся в социальной поддержке, на сегодняшний день остается актуальной.</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На территории Слюдянского муниципального района разработана и утверждена муниципальная программа «Социальная поддержка населения муниципального образования Слюдянский район». В  соответствии с  Программой осуществляется ряд мероприятий, направленных на социальную поддержку граждан.</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proofErr w:type="gramStart"/>
      <w:r w:rsidRPr="00BD57E9">
        <w:rPr>
          <w:rFonts w:ascii="Times New Roman" w:eastAsia="Calibri" w:hAnsi="Times New Roman" w:cs="Times New Roman"/>
          <w:sz w:val="24"/>
          <w:szCs w:val="24"/>
          <w:lang w:eastAsia="ru-RU"/>
        </w:rPr>
        <w:t>В 2020 году администрацией Слюдянского муниципального района оказано адресной материальной помощи 82 семьям, находящимся в трудной жизненной ситуации, на сумму 701,9 тыс. руб., в 2019 году 86 семьям была оказана адресная материальная помощь на сумму 773,00 тыс. руб., количество семей уменьшилось в связи с тем, что семьи в течение года преодолели трудную жизненную ситуацию.</w:t>
      </w:r>
      <w:proofErr w:type="gramEnd"/>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На территории Слюдянского муниципального района  организован проезд школьников из отдаленных районов, где нет образовательных учреждений до места учебы и обратно по маршрутам Слюдянка – Байкальск, в 2020 году затрачено сре</w:t>
      </w:r>
      <w:proofErr w:type="gramStart"/>
      <w:r w:rsidRPr="00BD57E9">
        <w:rPr>
          <w:rFonts w:ascii="Times New Roman" w:eastAsia="Calibri" w:hAnsi="Times New Roman" w:cs="Times New Roman"/>
          <w:sz w:val="24"/>
          <w:szCs w:val="24"/>
          <w:lang w:eastAsia="ru-RU"/>
        </w:rPr>
        <w:t>дств в с</w:t>
      </w:r>
      <w:proofErr w:type="gramEnd"/>
      <w:r w:rsidRPr="00BD57E9">
        <w:rPr>
          <w:rFonts w:ascii="Times New Roman" w:eastAsia="Calibri" w:hAnsi="Times New Roman" w:cs="Times New Roman"/>
          <w:sz w:val="24"/>
          <w:szCs w:val="24"/>
          <w:lang w:eastAsia="ru-RU"/>
        </w:rPr>
        <w:t>умме 178, 8 тыс. руб.</w:t>
      </w:r>
      <w:r w:rsidR="0012751E">
        <w:rPr>
          <w:rFonts w:ascii="Times New Roman" w:eastAsia="Calibri" w:hAnsi="Times New Roman" w:cs="Times New Roman"/>
          <w:sz w:val="24"/>
          <w:szCs w:val="24"/>
          <w:lang w:eastAsia="ru-RU"/>
        </w:rPr>
        <w:t>,</w:t>
      </w:r>
      <w:r w:rsidRPr="00BD57E9">
        <w:rPr>
          <w:rFonts w:ascii="Times New Roman" w:eastAsia="Calibri" w:hAnsi="Times New Roman" w:cs="Times New Roman"/>
          <w:sz w:val="24"/>
          <w:szCs w:val="24"/>
          <w:lang w:eastAsia="ru-RU"/>
        </w:rPr>
        <w:t xml:space="preserve"> этой мерой социальной поддержки воспользовалось 53 школьника. В 2019 году затрачено средств на сумму 736,9 тыс. руб. и этой мерой социальной поддержки воспользовалось 86 школьник</w:t>
      </w:r>
      <w:r w:rsidR="0012751E">
        <w:rPr>
          <w:rFonts w:ascii="Times New Roman" w:eastAsia="Calibri" w:hAnsi="Times New Roman" w:cs="Times New Roman"/>
          <w:sz w:val="24"/>
          <w:szCs w:val="24"/>
          <w:lang w:eastAsia="ru-RU"/>
        </w:rPr>
        <w:t>ов</w:t>
      </w:r>
      <w:r w:rsidRPr="00BD57E9">
        <w:rPr>
          <w:rFonts w:ascii="Times New Roman" w:eastAsia="Calibri" w:hAnsi="Times New Roman" w:cs="Times New Roman"/>
          <w:sz w:val="24"/>
          <w:szCs w:val="24"/>
          <w:lang w:eastAsia="ru-RU"/>
        </w:rPr>
        <w:t>, увеличение школьников в 2019 году было связано с маршрутом Новоснежная - Выдрино. В 2020 году перевозка школьников проводится школьным автобусом, поступившим в г. Байкальск.</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В  2020 году 1 Почетный гражданин воспользовался мерой социальной поддержки в виде 50% скидки на оплату ЖКУ. В настоящее время на территории  Слюдянского муниципального района проживает 13 Почетных граждан. Также ко Дню муниципального образования в соответствии с Положением  «О Почетном гражданине муниципального образования Слюдянский район» были произведены выплаты материальной помощи в размере 3 тыс. руб. каждому Почетному гражданину. В 2019 году также 1 Почетный гражданин воспользовался мерой социальной поддержки в виде 50% скидки на оплату ЖКУ и ко Дню муниципального образования были произведены выплаты материальной помощи в размере 1 тыс. руб. каждому Почетному гражданину.</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 xml:space="preserve">За возмещением затрат по оплате за ЖКУ (электроэнергия) в размере 30 % скидки многодетным семьям имеющим 4 – х и более детей до 18 лет в 2020 году обратилось 8 семей на сумму 72,3 тыс. руб. или на 2 семьи  </w:t>
      </w:r>
      <w:r w:rsidR="000746BD">
        <w:rPr>
          <w:rFonts w:ascii="Times New Roman" w:eastAsia="Calibri" w:hAnsi="Times New Roman" w:cs="Times New Roman"/>
          <w:sz w:val="24"/>
          <w:szCs w:val="24"/>
          <w:lang w:eastAsia="ru-RU"/>
        </w:rPr>
        <w:t>и на сумму 31,5 тыс. руб.</w:t>
      </w:r>
      <w:r w:rsidRPr="00BD57E9">
        <w:rPr>
          <w:rFonts w:ascii="Times New Roman" w:eastAsia="Calibri" w:hAnsi="Times New Roman" w:cs="Times New Roman"/>
          <w:sz w:val="24"/>
          <w:szCs w:val="24"/>
          <w:lang w:eastAsia="ru-RU"/>
        </w:rPr>
        <w:t xml:space="preserve"> больше, чем в 2019 году.</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 xml:space="preserve"> По обеспечению трудовой занятости несовершеннолетних граждан в возрасте от 14 до 18 лет в 2020 году 179 подростков  были временно трудоустроены, совместно с центром занятости населения по Слюдянскому району их труд был оплачен. Для этих целей было выделено и израсходовано 451,6 тыс. рублей. В 2019 году были обеспечены трудовой занятостью несовершеннолетние граждане в возрасте от 14 до 18 лет 171 подросток на сумму 479,8 тыс. руб.</w:t>
      </w:r>
    </w:p>
    <w:p w:rsidR="00BD57E9" w:rsidRPr="00BD57E9" w:rsidRDefault="00BD57E9" w:rsidP="00B84986">
      <w:pPr>
        <w:spacing w:after="0" w:line="240" w:lineRule="auto"/>
        <w:ind w:firstLine="709"/>
        <w:jc w:val="both"/>
        <w:rPr>
          <w:rFonts w:ascii="Times New Roman" w:eastAsia="Times New Roman" w:hAnsi="Times New Roman" w:cs="Times New Roman"/>
          <w:sz w:val="24"/>
          <w:szCs w:val="24"/>
          <w:lang w:eastAsia="ru-RU"/>
        </w:rPr>
      </w:pPr>
      <w:proofErr w:type="gramStart"/>
      <w:r w:rsidRPr="00BD57E9">
        <w:rPr>
          <w:rFonts w:ascii="Times New Roman" w:eastAsia="Calibri" w:hAnsi="Times New Roman" w:cs="Times New Roman"/>
          <w:sz w:val="24"/>
          <w:szCs w:val="24"/>
          <w:lang w:eastAsia="ru-RU"/>
        </w:rPr>
        <w:t>В соответствии с Законом Иркутской области от 23 октября 2006 года № 63 – оз «О социальной поддержке в Иркутской области семей, имеющих детей» на территории Слюдянского муниципального района обеспечено бесплатное питание для учащихся, посещающих муниципальные общеобразовательные организации, а также посещающих частные общеобразовательные организации, осуществляющие образовательную деятельность по имеющим государственную аккредитацию основным общеобразовательным программам.</w:t>
      </w:r>
      <w:proofErr w:type="gramEnd"/>
      <w:r w:rsidRPr="00BD57E9">
        <w:rPr>
          <w:rFonts w:ascii="Times New Roman" w:eastAsia="Calibri" w:hAnsi="Times New Roman" w:cs="Times New Roman"/>
          <w:sz w:val="24"/>
          <w:szCs w:val="24"/>
          <w:lang w:eastAsia="ru-RU"/>
        </w:rPr>
        <w:t xml:space="preserve"> </w:t>
      </w:r>
      <w:proofErr w:type="gramStart"/>
      <w:r w:rsidR="00B84986" w:rsidRPr="00B84986">
        <w:rPr>
          <w:rFonts w:ascii="Times New Roman" w:eastAsia="Calibri" w:hAnsi="Times New Roman" w:cs="Times New Roman"/>
          <w:sz w:val="24"/>
          <w:szCs w:val="24"/>
        </w:rPr>
        <w:t xml:space="preserve">В 2020 году -  922 детей, в том числе частная общеобразовательная школа – интернат № 23 – 76 детей, на общую сумму 12 111,4 тыс. руб. В 2019 году – 1 428 детей, в том числе частная общеобразовательная школа – интернат № 23 – 39 детей на общую сумму 16 326,8 тыс. руб. Уменьшение количества детей по сравнению с 2019 </w:t>
      </w:r>
      <w:r w:rsidR="00B84986" w:rsidRPr="00B84986">
        <w:rPr>
          <w:rFonts w:ascii="Times New Roman" w:eastAsia="Calibri" w:hAnsi="Times New Roman" w:cs="Times New Roman"/>
          <w:sz w:val="24"/>
          <w:szCs w:val="24"/>
          <w:shd w:val="clear" w:color="auto" w:fill="FFFFFF" w:themeFill="background1"/>
        </w:rPr>
        <w:t>годом связано с тем, что по программе «Социальная</w:t>
      </w:r>
      <w:proofErr w:type="gramEnd"/>
      <w:r w:rsidR="00B84986" w:rsidRPr="00B84986">
        <w:rPr>
          <w:rFonts w:ascii="Times New Roman" w:eastAsia="Calibri" w:hAnsi="Times New Roman" w:cs="Times New Roman"/>
          <w:sz w:val="24"/>
          <w:szCs w:val="24"/>
          <w:shd w:val="clear" w:color="auto" w:fill="FFFFFF" w:themeFill="background1"/>
        </w:rPr>
        <w:t xml:space="preserve"> поддержка населения Слюдянского муниципального района» по обеспечению бесплатным питанием многодетных и малоимущих семей исключены начальные классы в возрасте 7-10 лет.</w:t>
      </w:r>
      <w:r w:rsidR="00B84986" w:rsidRPr="00B84986">
        <w:rPr>
          <w:rFonts w:ascii="Calibri" w:eastAsia="Calibri" w:hAnsi="Calibri" w:cs="Times New Roman"/>
          <w:shd w:val="clear" w:color="auto" w:fill="FFFFFF" w:themeFill="background1"/>
        </w:rPr>
        <w:t xml:space="preserve"> </w:t>
      </w:r>
      <w:proofErr w:type="gramStart"/>
      <w:r w:rsidRPr="00B84986">
        <w:rPr>
          <w:rFonts w:ascii="Times New Roman" w:eastAsia="Times New Roman" w:hAnsi="Times New Roman" w:cs="Times New Roman"/>
          <w:sz w:val="24"/>
          <w:szCs w:val="24"/>
          <w:shd w:val="clear" w:color="auto" w:fill="FFFFFF" w:themeFill="background1"/>
          <w:lang w:eastAsia="ru-RU"/>
        </w:rPr>
        <w:t>Н</w:t>
      </w:r>
      <w:r w:rsidRPr="00BD57E9">
        <w:rPr>
          <w:rFonts w:ascii="Times New Roman" w:eastAsia="Times New Roman" w:hAnsi="Times New Roman" w:cs="Times New Roman"/>
          <w:sz w:val="24"/>
          <w:szCs w:val="24"/>
          <w:lang w:eastAsia="ru-RU"/>
        </w:rPr>
        <w:t xml:space="preserve">а основании Закона Иркутской области от 10 декабря 2007 года № 116-оз «О </w:t>
      </w:r>
      <w:r w:rsidRPr="00BD57E9">
        <w:rPr>
          <w:rFonts w:ascii="Times New Roman" w:eastAsia="Times New Roman" w:hAnsi="Times New Roman" w:cs="Times New Roman"/>
          <w:sz w:val="24"/>
          <w:szCs w:val="24"/>
          <w:lang w:eastAsia="ru-RU"/>
        </w:rPr>
        <w:lastRenderedPageBreak/>
        <w:t>наделении органов местного самоуправления областными государственными полномочиями по предоставлению гражданам субсидий на оплату жилых помещений и коммунальных услуг», Слюдянский муниципальный район наделен государственными полномочиями по предоставлению гражданам субсидий на оплату жилых помещений и коммунальных услуг за счет средств областного бюджета.</w:t>
      </w:r>
      <w:proofErr w:type="gramEnd"/>
    </w:p>
    <w:p w:rsidR="00BD57E9" w:rsidRPr="00BD57E9" w:rsidRDefault="00BD57E9" w:rsidP="00BD57E9">
      <w:pPr>
        <w:spacing w:after="0" w:line="240" w:lineRule="auto"/>
        <w:ind w:firstLine="709"/>
        <w:jc w:val="both"/>
        <w:rPr>
          <w:rFonts w:ascii="Times New Roman" w:eastAsia="Times New Roman" w:hAnsi="Times New Roman"/>
          <w:sz w:val="24"/>
          <w:szCs w:val="24"/>
          <w:lang w:eastAsia="ru-RU"/>
        </w:rPr>
      </w:pPr>
      <w:proofErr w:type="gramStart"/>
      <w:r w:rsidRPr="00BD57E9">
        <w:rPr>
          <w:rFonts w:ascii="Times New Roman" w:eastAsia="Calibri" w:hAnsi="Times New Roman" w:cs="Times New Roman"/>
          <w:sz w:val="24"/>
          <w:szCs w:val="24"/>
          <w:lang w:eastAsia="ru-RU"/>
        </w:rPr>
        <w:t xml:space="preserve">В 2020 году 2333 семьи получили субсидии на оплату ЖКУ на общую сумму 52 924, 0 тыс. руб. в беззаявительном порядке с применением  всех данных прошлого периода в соответствии с </w:t>
      </w:r>
      <w:r w:rsidRPr="00BD57E9">
        <w:rPr>
          <w:rFonts w:ascii="Times New Roman" w:eastAsia="Times New Roman" w:hAnsi="Times New Roman"/>
          <w:sz w:val="24"/>
          <w:szCs w:val="24"/>
          <w:lang w:eastAsia="ru-RU"/>
        </w:rPr>
        <w:t>постановление Правительства Российской Федерации от 02 апреля 2020 года № 420 «О внесении изменений в Правила предоставления субсидий на оплату жилого помещения и коммунальных услуг и об особенностях предоставления субсидий на</w:t>
      </w:r>
      <w:proofErr w:type="gramEnd"/>
      <w:r w:rsidRPr="00BD57E9">
        <w:rPr>
          <w:rFonts w:ascii="Times New Roman" w:eastAsia="Times New Roman" w:hAnsi="Times New Roman"/>
          <w:sz w:val="24"/>
          <w:szCs w:val="24"/>
          <w:lang w:eastAsia="ru-RU"/>
        </w:rPr>
        <w:t xml:space="preserve"> оплату жилого помещения и коммунальных услуг до 31 декабря 2020 года», что на 190 семей меньше, чем в  2019 году в связи с применением прожиточных минимумов, которое повлекло уменьшение семей.</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На территории Слюдянского муниципального района осуществляют свою уставную деятельность две социально ориентированные некоммерческие организации:</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 xml:space="preserve">- Слюдянская районная организация Иркутской области организации Общественной организации «Всероссийское общество инвалидов» (ВОИ); </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 Районный Совет ветеранов (пенсионеров) войны, труда, Вооруженных Сил и правоохранительных органов.</w:t>
      </w:r>
    </w:p>
    <w:p w:rsidR="00BD57E9" w:rsidRPr="00BD57E9" w:rsidRDefault="00BD57E9" w:rsidP="00BD57E9">
      <w:pPr>
        <w:spacing w:after="0" w:line="240" w:lineRule="auto"/>
        <w:ind w:firstLine="709"/>
        <w:jc w:val="both"/>
        <w:rPr>
          <w:rFonts w:ascii="Times New Roman" w:eastAsia="Calibri" w:hAnsi="Times New Roman" w:cs="Times New Roman"/>
          <w:sz w:val="24"/>
          <w:szCs w:val="24"/>
          <w:lang w:eastAsia="ru-RU"/>
        </w:rPr>
      </w:pPr>
      <w:r w:rsidRPr="00BD57E9">
        <w:rPr>
          <w:rFonts w:ascii="Times New Roman" w:eastAsia="Calibri" w:hAnsi="Times New Roman" w:cs="Times New Roman"/>
          <w:sz w:val="24"/>
          <w:szCs w:val="24"/>
          <w:lang w:eastAsia="ru-RU"/>
        </w:rPr>
        <w:t>В соответствии с порядком определения условий предоставления субсидий социально-ориентированным некоммерческим общественным организациям на их уставную деятельность в 2020 году из бюджета Слюдянского муниципального района  выделены субсидии в размере 1 300,0 тыс. руб</w:t>
      </w:r>
      <w:r w:rsidR="00C23F62">
        <w:rPr>
          <w:rFonts w:ascii="Times New Roman" w:eastAsia="Calibri" w:hAnsi="Times New Roman" w:cs="Times New Roman"/>
          <w:sz w:val="24"/>
          <w:szCs w:val="24"/>
          <w:lang w:eastAsia="ru-RU"/>
        </w:rPr>
        <w:t>.</w:t>
      </w:r>
      <w:r w:rsidRPr="00BD57E9">
        <w:rPr>
          <w:rFonts w:ascii="Times New Roman" w:eastAsia="Calibri" w:hAnsi="Times New Roman" w:cs="Times New Roman"/>
          <w:sz w:val="24"/>
          <w:szCs w:val="24"/>
          <w:lang w:eastAsia="ru-RU"/>
        </w:rPr>
        <w:t xml:space="preserve"> В 2019 году сумма субсидии составляла 1 311,2 тыс. руб.</w:t>
      </w:r>
    </w:p>
    <w:p w:rsidR="00BD57E9" w:rsidRPr="00BD57E9" w:rsidRDefault="00BD57E9" w:rsidP="00BD57E9">
      <w:pPr>
        <w:spacing w:after="0" w:line="240" w:lineRule="auto"/>
        <w:ind w:firstLine="709"/>
        <w:jc w:val="both"/>
        <w:rPr>
          <w:rFonts w:ascii="Times New Roman" w:eastAsia="Calibri" w:hAnsi="Times New Roman" w:cs="Times New Roman"/>
          <w:sz w:val="24"/>
          <w:szCs w:val="24"/>
        </w:rPr>
      </w:pPr>
      <w:r w:rsidRPr="00BD57E9">
        <w:rPr>
          <w:rFonts w:ascii="Times New Roman" w:eastAsia="Calibri" w:hAnsi="Times New Roman" w:cs="Times New Roman"/>
          <w:sz w:val="24"/>
          <w:szCs w:val="24"/>
          <w:lang w:eastAsia="ru-RU"/>
        </w:rPr>
        <w:t>Так районному Совету ветеранов (пенсионеров) войны, труда, Вооруженных Сил и правоохранительных органов</w:t>
      </w:r>
      <w:r w:rsidRPr="00BD57E9">
        <w:rPr>
          <w:rFonts w:ascii="Times New Roman" w:eastAsia="Calibri" w:hAnsi="Times New Roman" w:cs="Times New Roman"/>
          <w:sz w:val="24"/>
          <w:szCs w:val="24"/>
        </w:rPr>
        <w:t xml:space="preserve"> </w:t>
      </w:r>
      <w:r w:rsidR="00C23F62">
        <w:rPr>
          <w:rFonts w:ascii="Times New Roman" w:eastAsia="Calibri" w:hAnsi="Times New Roman" w:cs="Times New Roman"/>
          <w:sz w:val="24"/>
          <w:szCs w:val="24"/>
        </w:rPr>
        <w:t>предоставлена субсидия</w:t>
      </w:r>
      <w:r w:rsidRPr="00BD57E9">
        <w:rPr>
          <w:rFonts w:ascii="Times New Roman" w:eastAsia="Calibri" w:hAnsi="Times New Roman" w:cs="Times New Roman"/>
          <w:sz w:val="24"/>
          <w:szCs w:val="24"/>
        </w:rPr>
        <w:t xml:space="preserve"> 1 300 000,00 руб</w:t>
      </w:r>
      <w:r w:rsidR="00C23F62">
        <w:rPr>
          <w:rFonts w:ascii="Times New Roman" w:eastAsia="Calibri" w:hAnsi="Times New Roman" w:cs="Times New Roman"/>
          <w:sz w:val="24"/>
          <w:szCs w:val="24"/>
        </w:rPr>
        <w:t>.</w:t>
      </w:r>
      <w:r w:rsidRPr="00BD57E9">
        <w:rPr>
          <w:rFonts w:ascii="Times New Roman" w:eastAsia="Calibri" w:hAnsi="Times New Roman" w:cs="Times New Roman"/>
          <w:sz w:val="24"/>
          <w:szCs w:val="24"/>
        </w:rPr>
        <w:t xml:space="preserve">, из которой профинансированы организации:    </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районная общественная организация   -   703 244, 88</w:t>
      </w:r>
      <w:r w:rsidR="00C23F62">
        <w:rPr>
          <w:rFonts w:ascii="Times New Roman" w:hAnsi="Times New Roman" w:cs="Times New Roman"/>
          <w:sz w:val="24"/>
          <w:szCs w:val="24"/>
        </w:rPr>
        <w:t xml:space="preserve"> руб.</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общество инвалидов   -   160</w:t>
      </w:r>
      <w:r w:rsidR="00C23F62">
        <w:rPr>
          <w:rFonts w:ascii="Times New Roman" w:hAnsi="Times New Roman" w:cs="Times New Roman"/>
          <w:sz w:val="24"/>
          <w:szCs w:val="24"/>
        </w:rPr>
        <w:t> </w:t>
      </w:r>
      <w:r w:rsidRPr="00BD57E9">
        <w:rPr>
          <w:rFonts w:ascii="Times New Roman" w:hAnsi="Times New Roman" w:cs="Times New Roman"/>
          <w:sz w:val="24"/>
          <w:szCs w:val="24"/>
        </w:rPr>
        <w:t>029</w:t>
      </w:r>
      <w:r w:rsidR="00C23F62">
        <w:rPr>
          <w:rFonts w:ascii="Times New Roman" w:hAnsi="Times New Roman" w:cs="Times New Roman"/>
          <w:sz w:val="24"/>
          <w:szCs w:val="24"/>
        </w:rPr>
        <w:t>,</w:t>
      </w:r>
      <w:r w:rsidRPr="00BD57E9">
        <w:rPr>
          <w:rFonts w:ascii="Times New Roman" w:hAnsi="Times New Roman" w:cs="Times New Roman"/>
          <w:sz w:val="24"/>
          <w:szCs w:val="24"/>
        </w:rPr>
        <w:t>24</w:t>
      </w:r>
      <w:r w:rsidR="00C23F62">
        <w:rPr>
          <w:rFonts w:ascii="Times New Roman" w:hAnsi="Times New Roman" w:cs="Times New Roman"/>
          <w:sz w:val="24"/>
          <w:szCs w:val="24"/>
        </w:rPr>
        <w:t xml:space="preserve"> руб.</w:t>
      </w:r>
      <w:r w:rsidRPr="00BD57E9">
        <w:rPr>
          <w:rFonts w:ascii="Times New Roman" w:hAnsi="Times New Roman" w:cs="Times New Roman"/>
          <w:sz w:val="24"/>
          <w:szCs w:val="24"/>
        </w:rPr>
        <w:t xml:space="preserve"> </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союз женщин России   -   93</w:t>
      </w:r>
      <w:r w:rsidR="00C23F62">
        <w:rPr>
          <w:rFonts w:ascii="Times New Roman" w:hAnsi="Times New Roman" w:cs="Times New Roman"/>
          <w:sz w:val="24"/>
          <w:szCs w:val="24"/>
        </w:rPr>
        <w:t> </w:t>
      </w:r>
      <w:r w:rsidRPr="00BD57E9">
        <w:rPr>
          <w:rFonts w:ascii="Times New Roman" w:hAnsi="Times New Roman" w:cs="Times New Roman"/>
          <w:sz w:val="24"/>
          <w:szCs w:val="24"/>
        </w:rPr>
        <w:t>292</w:t>
      </w:r>
      <w:r w:rsidR="00C23F62">
        <w:rPr>
          <w:rFonts w:ascii="Times New Roman" w:hAnsi="Times New Roman" w:cs="Times New Roman"/>
          <w:sz w:val="24"/>
          <w:szCs w:val="24"/>
        </w:rPr>
        <w:t>,</w:t>
      </w:r>
      <w:r w:rsidRPr="00BD57E9">
        <w:rPr>
          <w:rFonts w:ascii="Times New Roman" w:hAnsi="Times New Roman" w:cs="Times New Roman"/>
          <w:sz w:val="24"/>
          <w:szCs w:val="24"/>
        </w:rPr>
        <w:t>10</w:t>
      </w:r>
      <w:r w:rsidR="00C23F62">
        <w:rPr>
          <w:rFonts w:ascii="Times New Roman" w:hAnsi="Times New Roman" w:cs="Times New Roman"/>
          <w:sz w:val="24"/>
          <w:szCs w:val="24"/>
        </w:rPr>
        <w:t xml:space="preserve"> руб.</w:t>
      </w:r>
      <w:r w:rsidRPr="00BD57E9">
        <w:rPr>
          <w:rFonts w:ascii="Times New Roman" w:hAnsi="Times New Roman" w:cs="Times New Roman"/>
          <w:sz w:val="24"/>
          <w:szCs w:val="24"/>
        </w:rPr>
        <w:t xml:space="preserve"> </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совет ветеранов железнодорожного узла   -   204</w:t>
      </w:r>
      <w:r w:rsidR="00C23F62">
        <w:rPr>
          <w:rFonts w:ascii="Times New Roman" w:hAnsi="Times New Roman" w:cs="Times New Roman"/>
          <w:sz w:val="24"/>
          <w:szCs w:val="24"/>
        </w:rPr>
        <w:t> </w:t>
      </w:r>
      <w:r w:rsidRPr="00BD57E9">
        <w:rPr>
          <w:rFonts w:ascii="Times New Roman" w:hAnsi="Times New Roman" w:cs="Times New Roman"/>
          <w:sz w:val="24"/>
          <w:szCs w:val="24"/>
        </w:rPr>
        <w:t>280</w:t>
      </w:r>
      <w:r w:rsidR="00C23F62">
        <w:rPr>
          <w:rFonts w:ascii="Times New Roman" w:hAnsi="Times New Roman" w:cs="Times New Roman"/>
          <w:sz w:val="24"/>
          <w:szCs w:val="24"/>
        </w:rPr>
        <w:t xml:space="preserve"> руб.</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совет ветеранов труда г. Байкальска   -   44</w:t>
      </w:r>
      <w:r w:rsidR="00C23F62">
        <w:rPr>
          <w:rFonts w:ascii="Times New Roman" w:hAnsi="Times New Roman" w:cs="Times New Roman"/>
          <w:sz w:val="24"/>
          <w:szCs w:val="24"/>
        </w:rPr>
        <w:t> </w:t>
      </w:r>
      <w:r w:rsidRPr="00BD57E9">
        <w:rPr>
          <w:rFonts w:ascii="Times New Roman" w:hAnsi="Times New Roman" w:cs="Times New Roman"/>
          <w:sz w:val="24"/>
          <w:szCs w:val="24"/>
        </w:rPr>
        <w:t>100</w:t>
      </w:r>
      <w:r w:rsidR="00C23F62">
        <w:rPr>
          <w:rFonts w:ascii="Times New Roman" w:hAnsi="Times New Roman" w:cs="Times New Roman"/>
          <w:sz w:val="24"/>
          <w:szCs w:val="24"/>
        </w:rPr>
        <w:t xml:space="preserve"> руб.</w:t>
      </w:r>
      <w:r w:rsidRPr="00BD57E9">
        <w:rPr>
          <w:rFonts w:ascii="Times New Roman" w:hAnsi="Times New Roman" w:cs="Times New Roman"/>
          <w:sz w:val="24"/>
          <w:szCs w:val="24"/>
        </w:rPr>
        <w:t xml:space="preserve"> </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ветераны боевых действий   -   49</w:t>
      </w:r>
      <w:r w:rsidR="00C23F62">
        <w:rPr>
          <w:rFonts w:ascii="Times New Roman" w:hAnsi="Times New Roman" w:cs="Times New Roman"/>
          <w:sz w:val="24"/>
          <w:szCs w:val="24"/>
        </w:rPr>
        <w:t> </w:t>
      </w:r>
      <w:r w:rsidRPr="00BD57E9">
        <w:rPr>
          <w:rFonts w:ascii="Times New Roman" w:hAnsi="Times New Roman" w:cs="Times New Roman"/>
          <w:sz w:val="24"/>
          <w:szCs w:val="24"/>
        </w:rPr>
        <w:t>353</w:t>
      </w:r>
      <w:r w:rsidR="00C23F62">
        <w:rPr>
          <w:rFonts w:ascii="Times New Roman" w:hAnsi="Times New Roman" w:cs="Times New Roman"/>
          <w:sz w:val="24"/>
          <w:szCs w:val="24"/>
        </w:rPr>
        <w:t>,</w:t>
      </w:r>
      <w:r w:rsidRPr="00BD57E9">
        <w:rPr>
          <w:rFonts w:ascii="Times New Roman" w:hAnsi="Times New Roman" w:cs="Times New Roman"/>
          <w:sz w:val="24"/>
          <w:szCs w:val="24"/>
        </w:rPr>
        <w:t>78</w:t>
      </w:r>
      <w:r w:rsidR="00C23F62">
        <w:rPr>
          <w:rFonts w:ascii="Times New Roman" w:hAnsi="Times New Roman" w:cs="Times New Roman"/>
          <w:sz w:val="24"/>
          <w:szCs w:val="24"/>
        </w:rPr>
        <w:t xml:space="preserve"> руб.</w:t>
      </w:r>
      <w:r w:rsidRPr="00BD57E9">
        <w:rPr>
          <w:rFonts w:ascii="Times New Roman" w:hAnsi="Times New Roman" w:cs="Times New Roman"/>
          <w:sz w:val="24"/>
          <w:szCs w:val="24"/>
        </w:rPr>
        <w:t xml:space="preserve"> </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ветераны  МВД   -   32</w:t>
      </w:r>
      <w:r w:rsidR="00C23F62">
        <w:rPr>
          <w:rFonts w:ascii="Times New Roman" w:hAnsi="Times New Roman" w:cs="Times New Roman"/>
          <w:sz w:val="24"/>
          <w:szCs w:val="24"/>
        </w:rPr>
        <w:t> </w:t>
      </w:r>
      <w:r w:rsidRPr="00BD57E9">
        <w:rPr>
          <w:rFonts w:ascii="Times New Roman" w:hAnsi="Times New Roman" w:cs="Times New Roman"/>
          <w:sz w:val="24"/>
          <w:szCs w:val="24"/>
        </w:rPr>
        <w:t>000</w:t>
      </w:r>
      <w:r w:rsidR="00C23F62">
        <w:rPr>
          <w:rFonts w:ascii="Times New Roman" w:hAnsi="Times New Roman" w:cs="Times New Roman"/>
          <w:sz w:val="24"/>
          <w:szCs w:val="24"/>
        </w:rPr>
        <w:t xml:space="preserve"> руб.</w:t>
      </w:r>
      <w:r w:rsidRPr="00BD57E9">
        <w:rPr>
          <w:rFonts w:ascii="Times New Roman" w:hAnsi="Times New Roman" w:cs="Times New Roman"/>
          <w:sz w:val="24"/>
          <w:szCs w:val="24"/>
        </w:rPr>
        <w:t xml:space="preserve"> </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совет ветеранов п. Култук   -   7</w:t>
      </w:r>
      <w:r w:rsidR="00C23F62">
        <w:rPr>
          <w:rFonts w:ascii="Times New Roman" w:hAnsi="Times New Roman" w:cs="Times New Roman"/>
          <w:sz w:val="24"/>
          <w:szCs w:val="24"/>
        </w:rPr>
        <w:t> </w:t>
      </w:r>
      <w:r w:rsidRPr="00BD57E9">
        <w:rPr>
          <w:rFonts w:ascii="Times New Roman" w:hAnsi="Times New Roman" w:cs="Times New Roman"/>
          <w:sz w:val="24"/>
          <w:szCs w:val="24"/>
        </w:rPr>
        <w:t>000</w:t>
      </w:r>
      <w:r w:rsidR="00C23F62">
        <w:rPr>
          <w:rFonts w:ascii="Times New Roman" w:hAnsi="Times New Roman" w:cs="Times New Roman"/>
          <w:sz w:val="24"/>
          <w:szCs w:val="24"/>
        </w:rPr>
        <w:t xml:space="preserve"> руб.</w:t>
      </w:r>
      <w:r w:rsidRPr="00BD57E9">
        <w:rPr>
          <w:rFonts w:ascii="Times New Roman" w:hAnsi="Times New Roman" w:cs="Times New Roman"/>
          <w:sz w:val="24"/>
          <w:szCs w:val="24"/>
        </w:rPr>
        <w:t xml:space="preserve"> </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союз сельских женщин   -   4</w:t>
      </w:r>
      <w:r w:rsidR="00C23F62">
        <w:rPr>
          <w:rFonts w:ascii="Times New Roman" w:hAnsi="Times New Roman" w:cs="Times New Roman"/>
          <w:sz w:val="24"/>
          <w:szCs w:val="24"/>
        </w:rPr>
        <w:t> </w:t>
      </w:r>
      <w:r w:rsidRPr="00BD57E9">
        <w:rPr>
          <w:rFonts w:ascii="Times New Roman" w:hAnsi="Times New Roman" w:cs="Times New Roman"/>
          <w:sz w:val="24"/>
          <w:szCs w:val="24"/>
        </w:rPr>
        <w:t>000</w:t>
      </w:r>
      <w:r w:rsidR="00C23F62">
        <w:rPr>
          <w:rFonts w:ascii="Times New Roman" w:hAnsi="Times New Roman" w:cs="Times New Roman"/>
          <w:sz w:val="24"/>
          <w:szCs w:val="24"/>
        </w:rPr>
        <w:t xml:space="preserve"> руб.</w:t>
      </w:r>
      <w:r w:rsidRPr="00BD57E9">
        <w:rPr>
          <w:rFonts w:ascii="Times New Roman" w:hAnsi="Times New Roman" w:cs="Times New Roman"/>
          <w:sz w:val="24"/>
          <w:szCs w:val="24"/>
        </w:rPr>
        <w:t xml:space="preserve"> </w:t>
      </w:r>
    </w:p>
    <w:p w:rsidR="00BD57E9" w:rsidRPr="00BD57E9" w:rsidRDefault="00BD57E9" w:rsidP="00BD57E9">
      <w:pPr>
        <w:spacing w:after="0" w:line="240" w:lineRule="auto"/>
        <w:jc w:val="both"/>
        <w:rPr>
          <w:rFonts w:ascii="Times New Roman" w:hAnsi="Times New Roman" w:cs="Times New Roman"/>
          <w:sz w:val="24"/>
          <w:szCs w:val="24"/>
        </w:rPr>
      </w:pPr>
      <w:r w:rsidRPr="00BD57E9">
        <w:rPr>
          <w:rFonts w:ascii="Times New Roman" w:hAnsi="Times New Roman" w:cs="Times New Roman"/>
          <w:sz w:val="24"/>
          <w:szCs w:val="24"/>
        </w:rPr>
        <w:t>- союз пенсионеров   -   2</w:t>
      </w:r>
      <w:r w:rsidR="00C23F62">
        <w:rPr>
          <w:rFonts w:ascii="Times New Roman" w:hAnsi="Times New Roman" w:cs="Times New Roman"/>
          <w:sz w:val="24"/>
          <w:szCs w:val="24"/>
        </w:rPr>
        <w:t> </w:t>
      </w:r>
      <w:r w:rsidRPr="00BD57E9">
        <w:rPr>
          <w:rFonts w:ascii="Times New Roman" w:hAnsi="Times New Roman" w:cs="Times New Roman"/>
          <w:sz w:val="24"/>
          <w:szCs w:val="24"/>
        </w:rPr>
        <w:t>700</w:t>
      </w:r>
      <w:r w:rsidR="00C23F62">
        <w:rPr>
          <w:rFonts w:ascii="Times New Roman" w:hAnsi="Times New Roman" w:cs="Times New Roman"/>
          <w:sz w:val="24"/>
          <w:szCs w:val="24"/>
        </w:rPr>
        <w:t xml:space="preserve"> руб.</w:t>
      </w:r>
      <w:r w:rsidRPr="00BD57E9">
        <w:rPr>
          <w:rFonts w:ascii="Times New Roman" w:hAnsi="Times New Roman" w:cs="Times New Roman"/>
          <w:sz w:val="24"/>
          <w:szCs w:val="24"/>
        </w:rPr>
        <w:t xml:space="preserve">  </w:t>
      </w:r>
    </w:p>
    <w:p w:rsidR="00BD57E9" w:rsidRPr="00BD57E9" w:rsidRDefault="00BD57E9" w:rsidP="00BD57E9">
      <w:pPr>
        <w:spacing w:after="0" w:line="240" w:lineRule="auto"/>
        <w:ind w:firstLine="709"/>
        <w:jc w:val="both"/>
        <w:rPr>
          <w:rFonts w:ascii="Times New Roman" w:hAnsi="Times New Roman" w:cs="Times New Roman"/>
          <w:sz w:val="24"/>
          <w:szCs w:val="24"/>
        </w:rPr>
      </w:pPr>
      <w:r w:rsidRPr="00BD57E9">
        <w:rPr>
          <w:rFonts w:ascii="Times New Roman" w:hAnsi="Times New Roman" w:cs="Times New Roman"/>
          <w:sz w:val="24"/>
          <w:szCs w:val="24"/>
        </w:rPr>
        <w:t xml:space="preserve">В течение календарного года на основании заявлений ветеранов – пенсионеров и комиссионных актов обследования их </w:t>
      </w:r>
      <w:proofErr w:type="gramStart"/>
      <w:r w:rsidRPr="00BD57E9">
        <w:rPr>
          <w:rFonts w:ascii="Times New Roman" w:hAnsi="Times New Roman" w:cs="Times New Roman"/>
          <w:sz w:val="24"/>
          <w:szCs w:val="24"/>
        </w:rPr>
        <w:t>жилищно – бытовых</w:t>
      </w:r>
      <w:proofErr w:type="gramEnd"/>
      <w:r w:rsidRPr="00BD57E9">
        <w:rPr>
          <w:rFonts w:ascii="Times New Roman" w:hAnsi="Times New Roman" w:cs="Times New Roman"/>
          <w:sz w:val="24"/>
          <w:szCs w:val="24"/>
        </w:rPr>
        <w:t xml:space="preserve"> условий проживания 77 пенсионеров получили адресную материальную помощь на приобретение лекарственных препаратов, продуктов питания на общую сумму 117</w:t>
      </w:r>
      <w:r w:rsidR="00C23F62">
        <w:rPr>
          <w:rFonts w:ascii="Times New Roman" w:hAnsi="Times New Roman" w:cs="Times New Roman"/>
          <w:sz w:val="24"/>
          <w:szCs w:val="24"/>
        </w:rPr>
        <w:t xml:space="preserve"> </w:t>
      </w:r>
      <w:r w:rsidRPr="00BD57E9">
        <w:rPr>
          <w:rFonts w:ascii="Times New Roman" w:hAnsi="Times New Roman" w:cs="Times New Roman"/>
          <w:sz w:val="24"/>
          <w:szCs w:val="24"/>
        </w:rPr>
        <w:t>000 руб</w:t>
      </w:r>
      <w:r w:rsidR="00C23F62">
        <w:rPr>
          <w:rFonts w:ascii="Times New Roman" w:hAnsi="Times New Roman" w:cs="Times New Roman"/>
          <w:sz w:val="24"/>
          <w:szCs w:val="24"/>
        </w:rPr>
        <w:t>.</w:t>
      </w:r>
      <w:r w:rsidRPr="00BD57E9">
        <w:rPr>
          <w:rFonts w:ascii="Times New Roman" w:hAnsi="Times New Roman" w:cs="Times New Roman"/>
          <w:sz w:val="24"/>
          <w:szCs w:val="24"/>
        </w:rPr>
        <w:t xml:space="preserve"> (77</w:t>
      </w:r>
      <w:r w:rsidR="00C23F62">
        <w:rPr>
          <w:rFonts w:ascii="Times New Roman" w:hAnsi="Times New Roman" w:cs="Times New Roman"/>
          <w:sz w:val="24"/>
          <w:szCs w:val="24"/>
        </w:rPr>
        <w:t xml:space="preserve"> </w:t>
      </w:r>
      <w:r w:rsidRPr="00BD57E9">
        <w:rPr>
          <w:rFonts w:ascii="Times New Roman" w:hAnsi="Times New Roman" w:cs="Times New Roman"/>
          <w:sz w:val="24"/>
          <w:szCs w:val="24"/>
        </w:rPr>
        <w:t>000 руб. – субсидия, 40000 руб. – благотворительный фонд). Материальная  поддержка и помощь продуктовыми наборами помогали нашим пенсионерам в период карантина по корон</w:t>
      </w:r>
      <w:r w:rsidR="00C23F62">
        <w:rPr>
          <w:rFonts w:ascii="Times New Roman" w:hAnsi="Times New Roman" w:cs="Times New Roman"/>
          <w:sz w:val="24"/>
          <w:szCs w:val="24"/>
        </w:rPr>
        <w:t>а</w:t>
      </w:r>
      <w:r w:rsidRPr="00BD57E9">
        <w:rPr>
          <w:rFonts w:ascii="Times New Roman" w:hAnsi="Times New Roman" w:cs="Times New Roman"/>
          <w:sz w:val="24"/>
          <w:szCs w:val="24"/>
        </w:rPr>
        <w:t>вирусной инфекции.</w:t>
      </w:r>
    </w:p>
    <w:p w:rsidR="00BD57E9" w:rsidRPr="00BD57E9" w:rsidRDefault="00BD57E9" w:rsidP="00BD57E9">
      <w:pPr>
        <w:spacing w:after="0" w:line="240" w:lineRule="auto"/>
        <w:ind w:firstLine="709"/>
        <w:jc w:val="both"/>
        <w:rPr>
          <w:rFonts w:ascii="Times New Roman" w:hAnsi="Times New Roman" w:cs="Times New Roman"/>
          <w:sz w:val="24"/>
          <w:szCs w:val="24"/>
        </w:rPr>
      </w:pPr>
      <w:r w:rsidRPr="00BD57E9">
        <w:rPr>
          <w:rFonts w:ascii="Times New Roman" w:hAnsi="Times New Roman" w:cs="Times New Roman"/>
          <w:sz w:val="24"/>
          <w:szCs w:val="24"/>
        </w:rPr>
        <w:t xml:space="preserve">   Несмотря на карантинную обстановку, не приостановилась работа  по физкультурно – оздоровительному направлению. В 2020 году две группы Слюдянских пенсионеров приняли участие в  5-ом открытом областном летнем фестивале северной ходьбы  на Байкале   «Байкальский нордик» с пенсионерами и молодежью г. Байкальска и других городов Иркутской области по номинациям 2 км, 5 км и 10 км. Соревнования проходили на горе </w:t>
      </w:r>
      <w:proofErr w:type="gramStart"/>
      <w:r w:rsidRPr="00BD57E9">
        <w:rPr>
          <w:rFonts w:ascii="Times New Roman" w:hAnsi="Times New Roman" w:cs="Times New Roman"/>
          <w:sz w:val="24"/>
          <w:szCs w:val="24"/>
        </w:rPr>
        <w:t>Соболиная</w:t>
      </w:r>
      <w:proofErr w:type="gramEnd"/>
      <w:r w:rsidRPr="00BD57E9">
        <w:rPr>
          <w:rFonts w:ascii="Times New Roman" w:hAnsi="Times New Roman" w:cs="Times New Roman"/>
          <w:sz w:val="24"/>
          <w:szCs w:val="24"/>
        </w:rPr>
        <w:t xml:space="preserve">. Все участники получили Сертификаты, а победители  Грамоты и медали. </w:t>
      </w:r>
    </w:p>
    <w:p w:rsidR="00BD57E9" w:rsidRPr="00BD57E9" w:rsidRDefault="00BD57E9" w:rsidP="00BD57E9">
      <w:pPr>
        <w:spacing w:after="0" w:line="240" w:lineRule="auto"/>
        <w:ind w:firstLine="709"/>
        <w:jc w:val="both"/>
        <w:rPr>
          <w:rFonts w:ascii="Times New Roman" w:hAnsi="Times New Roman" w:cs="Times New Roman"/>
          <w:sz w:val="24"/>
          <w:szCs w:val="24"/>
        </w:rPr>
      </w:pPr>
      <w:r w:rsidRPr="00BD57E9">
        <w:rPr>
          <w:rFonts w:ascii="Times New Roman" w:hAnsi="Times New Roman" w:cs="Times New Roman"/>
          <w:sz w:val="24"/>
          <w:szCs w:val="24"/>
        </w:rPr>
        <w:lastRenderedPageBreak/>
        <w:t xml:space="preserve">Кроме соревнований очень многие пенсионеры ходят северной ходьбой еженедельно, некоторые и ежедневно, так как активный подвижный образ жизни поддерживает и укрепляет здоровье человека в любом возрасте и соответственно способствует долголетию ветеранов – пенсионеров. </w:t>
      </w:r>
    </w:p>
    <w:p w:rsidR="00BD57E9" w:rsidRPr="00BD57E9" w:rsidRDefault="00BD57E9" w:rsidP="00BD57E9">
      <w:pPr>
        <w:spacing w:after="0" w:line="240" w:lineRule="auto"/>
        <w:ind w:firstLine="709"/>
        <w:jc w:val="both"/>
        <w:rPr>
          <w:rFonts w:ascii="Times New Roman" w:hAnsi="Times New Roman" w:cs="Times New Roman"/>
          <w:sz w:val="24"/>
          <w:szCs w:val="24"/>
        </w:rPr>
      </w:pPr>
      <w:r w:rsidRPr="00BD57E9">
        <w:rPr>
          <w:rFonts w:ascii="Times New Roman" w:hAnsi="Times New Roman" w:cs="Times New Roman"/>
          <w:sz w:val="24"/>
          <w:szCs w:val="24"/>
        </w:rPr>
        <w:t xml:space="preserve">    Из больших культурно-массовых мероприятий прошло только одно, посвященное Международному женскому Дню 8 Марта, ежегодный районный конкурс  «Нам года не беда»</w:t>
      </w:r>
      <w:r w:rsidR="00C23F62">
        <w:rPr>
          <w:rFonts w:ascii="Times New Roman" w:hAnsi="Times New Roman" w:cs="Times New Roman"/>
          <w:sz w:val="24"/>
          <w:szCs w:val="24"/>
        </w:rPr>
        <w:t xml:space="preserve">, проведенный </w:t>
      </w:r>
      <w:r w:rsidRPr="00BD57E9">
        <w:rPr>
          <w:rFonts w:ascii="Times New Roman" w:hAnsi="Times New Roman" w:cs="Times New Roman"/>
          <w:sz w:val="24"/>
          <w:szCs w:val="24"/>
        </w:rPr>
        <w:t>отделом культуры районной администрации  в форме онлайн, и пенсионеры нашего района показали свое мастерство чтецов и вокальное мастерство, за которое были поощрены Дипломами разных степеней.  Иные мероприятия были отменены в связи с карантинным ограничением.</w:t>
      </w:r>
    </w:p>
    <w:p w:rsidR="00D90D3E" w:rsidRDefault="00D90D3E"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C23F62" w:rsidRDefault="00C23F62" w:rsidP="00C23F62">
      <w:pPr>
        <w:tabs>
          <w:tab w:val="left" w:pos="2430"/>
        </w:tabs>
        <w:rPr>
          <w:rFonts w:ascii="Times New Roman" w:hAnsi="Times New Roman" w:cs="Times New Roman"/>
          <w:b/>
          <w:color w:val="FFFFFF" w:themeColor="background1"/>
        </w:rPr>
      </w:pPr>
      <w:r w:rsidRPr="00042A9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0224" behindDoc="0" locked="0" layoutInCell="1" allowOverlap="1" wp14:anchorId="5A574966" wp14:editId="61A7BB00">
                <wp:simplePos x="0" y="0"/>
                <wp:positionH relativeFrom="column">
                  <wp:posOffset>15240</wp:posOffset>
                </wp:positionH>
                <wp:positionV relativeFrom="paragraph">
                  <wp:posOffset>14605</wp:posOffset>
                </wp:positionV>
                <wp:extent cx="5591175" cy="400050"/>
                <wp:effectExtent l="57150" t="38100" r="104775" b="114300"/>
                <wp:wrapNone/>
                <wp:docPr id="76" name="Прямоугольник 76"/>
                <wp:cNvGraphicFramePr/>
                <a:graphic xmlns:a="http://schemas.openxmlformats.org/drawingml/2006/main">
                  <a:graphicData uri="http://schemas.microsoft.com/office/word/2010/wordprocessingShape">
                    <wps:wsp>
                      <wps:cNvSpPr/>
                      <wps:spPr>
                        <a:xfrm>
                          <a:off x="0" y="0"/>
                          <a:ext cx="5591175" cy="4000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AC2EF1" w:rsidRDefault="008F3F25" w:rsidP="00C23F62">
                            <w:pPr>
                              <w:tabs>
                                <w:tab w:val="left" w:pos="284"/>
                              </w:tabs>
                              <w:spacing w:after="0" w:line="240" w:lineRule="auto"/>
                              <w:jc w:val="center"/>
                              <w:rPr>
                                <w:rFonts w:ascii="Times New Roman" w:hAnsi="Times New Roman" w:cs="Times New Roman"/>
                                <w:b/>
                                <w:color w:val="FFFFFF" w:themeColor="background1"/>
                              </w:rPr>
                            </w:pPr>
                            <w:r>
                              <w:rPr>
                                <w:rFonts w:ascii="Times New Roman" w:hAnsi="Times New Roman" w:cs="Times New Roman"/>
                                <w:b/>
                                <w:color w:val="FFFFFF" w:themeColor="background1"/>
                              </w:rPr>
                              <w:t>ПРОФИЛАКТИКА БЕЗНАДЗОРНОСТИ И ПРАВОНАРУШЕНИЙ НЕСОВЕРШЕННОЛЕТНИХ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6" o:spid="_x0000_s1068" style="position:absolute;margin-left:1.2pt;margin-top:1.15pt;width:440.25pt;height:3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8F3F25" w:rsidRPr="00AC2EF1" w:rsidRDefault="008F3F25" w:rsidP="00C23F62">
                      <w:pPr>
                        <w:tabs>
                          <w:tab w:val="left" w:pos="284"/>
                        </w:tabs>
                        <w:spacing w:after="0" w:line="240" w:lineRule="auto"/>
                        <w:jc w:val="center"/>
                        <w:rPr>
                          <w:rFonts w:ascii="Times New Roman" w:hAnsi="Times New Roman" w:cs="Times New Roman"/>
                          <w:b/>
                          <w:color w:val="FFFFFF" w:themeColor="background1"/>
                        </w:rPr>
                      </w:pPr>
                      <w:r>
                        <w:rPr>
                          <w:rFonts w:ascii="Times New Roman" w:hAnsi="Times New Roman" w:cs="Times New Roman"/>
                          <w:b/>
                          <w:color w:val="FFFFFF" w:themeColor="background1"/>
                        </w:rPr>
                        <w:t>ПРОФИЛАКТИКА БЕЗНАДЗОРНОСТИ И ПРАВОНАРУШЕНИЙ НЕСОВЕРШЕННОЛЕТНИХ</w:t>
                      </w:r>
                    </w:p>
                  </w:txbxContent>
                </v:textbox>
              </v:rect>
            </w:pict>
          </mc:Fallback>
        </mc:AlternateContent>
      </w:r>
    </w:p>
    <w:p w:rsidR="00C23F62" w:rsidRDefault="00C23F62"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3B6D53" w:rsidRPr="003B6D53" w:rsidRDefault="003B6D53" w:rsidP="003B6D53">
      <w:pPr>
        <w:spacing w:after="0" w:line="240" w:lineRule="auto"/>
        <w:ind w:firstLine="708"/>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 xml:space="preserve">За 12 месяцев 2020 года </w:t>
      </w:r>
      <w:r w:rsidR="00713DD2">
        <w:rPr>
          <w:rFonts w:ascii="Times New Roman" w:eastAsia="Times New Roman" w:hAnsi="Times New Roman" w:cs="Times New Roman"/>
          <w:sz w:val="24"/>
          <w:szCs w:val="24"/>
          <w:lang w:eastAsia="ru-RU"/>
        </w:rPr>
        <w:t xml:space="preserve">комиссией по делам несовершеннолетних и защите их прав Слюдянского муниципального района (далее - КДНиЗП) </w:t>
      </w:r>
      <w:r w:rsidRPr="003B6D53">
        <w:rPr>
          <w:rFonts w:ascii="Times New Roman" w:eastAsia="Times New Roman" w:hAnsi="Times New Roman" w:cs="Times New Roman"/>
          <w:sz w:val="24"/>
          <w:szCs w:val="24"/>
          <w:lang w:eastAsia="ru-RU"/>
        </w:rPr>
        <w:t>проведено 26 заседаний, что на 1 меньше  аналогич</w:t>
      </w:r>
      <w:r w:rsidR="00713DD2">
        <w:rPr>
          <w:rFonts w:ascii="Times New Roman" w:eastAsia="Times New Roman" w:hAnsi="Times New Roman" w:cs="Times New Roman"/>
          <w:sz w:val="24"/>
          <w:szCs w:val="24"/>
          <w:lang w:eastAsia="ru-RU"/>
        </w:rPr>
        <w:t>ного</w:t>
      </w:r>
      <w:r w:rsidRPr="003B6D53">
        <w:rPr>
          <w:rFonts w:ascii="Times New Roman" w:eastAsia="Times New Roman" w:hAnsi="Times New Roman" w:cs="Times New Roman"/>
          <w:sz w:val="24"/>
          <w:szCs w:val="24"/>
          <w:lang w:eastAsia="ru-RU"/>
        </w:rPr>
        <w:t xml:space="preserve"> периода 2019 года, в т.ч. 3 заседания  выездных (г</w:t>
      </w:r>
      <w:proofErr w:type="gramStart"/>
      <w:r w:rsidRPr="003B6D53">
        <w:rPr>
          <w:rFonts w:ascii="Times New Roman" w:eastAsia="Times New Roman" w:hAnsi="Times New Roman" w:cs="Times New Roman"/>
          <w:sz w:val="24"/>
          <w:szCs w:val="24"/>
          <w:lang w:eastAsia="ru-RU"/>
        </w:rPr>
        <w:t>.Б</w:t>
      </w:r>
      <w:proofErr w:type="gramEnd"/>
      <w:r w:rsidRPr="003B6D53">
        <w:rPr>
          <w:rFonts w:ascii="Times New Roman" w:eastAsia="Times New Roman" w:hAnsi="Times New Roman" w:cs="Times New Roman"/>
          <w:sz w:val="24"/>
          <w:szCs w:val="24"/>
          <w:lang w:eastAsia="ru-RU"/>
        </w:rPr>
        <w:t xml:space="preserve">айкальск),  21 заседание проведено с участием представителей прокуратуры Слюдянского района. </w:t>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ab/>
        <w:t xml:space="preserve">На заседаниях  комиссии за отчетный период был  рассмотрен 91 вопрос, из них по  организации ИПР в отношении несовершеннолетних и семей, состоящих на учете в СОП - 25, по защите прав несовершеннолетних – 16 вопросов, иных - 50. На заседания КДНиЗП приглашаются руководители учреждений и субъектов системы профилактики безнадзорности и правонарушений несовершеннолетних Слюдянского муниципального района. По результатам рассмотрения выносятся поручения. Всего в 2020 году вынесено 67 поручений. </w:t>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ab/>
      </w:r>
      <w:proofErr w:type="gramStart"/>
      <w:r w:rsidRPr="003B6D53">
        <w:rPr>
          <w:rFonts w:ascii="Times New Roman" w:eastAsia="Times New Roman" w:hAnsi="Times New Roman" w:cs="Times New Roman"/>
          <w:sz w:val="24"/>
          <w:szCs w:val="24"/>
          <w:lang w:eastAsia="ru-RU"/>
        </w:rPr>
        <w:t>За отчетный период на заседаниях  КДНиЗП  рассмотрено 760 дел (2019 г. – 711  дел):  573  дела на родителей (законных представителей), в т.ч. административных дел – 552,  иных лиц – 3 дела;  на несовершеннолетних -   184 дела (2019 г. – 319 дел), в т.ч. административных дел - 56.</w:t>
      </w:r>
      <w:proofErr w:type="gramEnd"/>
      <w:r w:rsidRPr="003B6D53">
        <w:rPr>
          <w:rFonts w:ascii="Times New Roman" w:eastAsia="Times New Roman" w:hAnsi="Times New Roman" w:cs="Times New Roman"/>
          <w:sz w:val="24"/>
          <w:szCs w:val="24"/>
          <w:lang w:eastAsia="ru-RU"/>
        </w:rPr>
        <w:t xml:space="preserve"> По сравнению с аналогичным периодом прошлого года количество рассмотренных дел увеличилось на 6,4 % (на 49 дел).</w:t>
      </w:r>
      <w:r w:rsidRPr="003B6D53">
        <w:rPr>
          <w:rFonts w:ascii="Times New Roman" w:eastAsia="Times New Roman" w:hAnsi="Times New Roman" w:cs="Times New Roman"/>
          <w:sz w:val="24"/>
          <w:szCs w:val="24"/>
          <w:lang w:eastAsia="ru-RU"/>
        </w:rPr>
        <w:tab/>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ab/>
        <w:t xml:space="preserve">По состоянию на 01.01.2021 года на  учете в Банке данных СОП  состоит 38 несовершеннолетних подростков, аналогичный период  2019 года (51 чел.), снижение на 25,4%, в т.ч.: </w:t>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- 9 человек, занимающихся бродяжничеством, совершающих самовольные уходы,</w:t>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- 8 чел. по прекращенным уголовным делам, отказным материалам;</w:t>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- 1 чел.  за употребление наркотических, одурманивающих  веществ;</w:t>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 xml:space="preserve">- 3  подростка, </w:t>
      </w:r>
      <w:proofErr w:type="gramStart"/>
      <w:r w:rsidRPr="003B6D53">
        <w:rPr>
          <w:rFonts w:ascii="Times New Roman" w:eastAsia="Times New Roman" w:hAnsi="Times New Roman" w:cs="Times New Roman"/>
          <w:sz w:val="24"/>
          <w:szCs w:val="24"/>
          <w:lang w:eastAsia="ru-RU"/>
        </w:rPr>
        <w:t>употребляющих</w:t>
      </w:r>
      <w:proofErr w:type="gramEnd"/>
      <w:r w:rsidRPr="003B6D53">
        <w:rPr>
          <w:rFonts w:ascii="Times New Roman" w:eastAsia="Times New Roman" w:hAnsi="Times New Roman" w:cs="Times New Roman"/>
          <w:sz w:val="24"/>
          <w:szCs w:val="24"/>
          <w:lang w:eastAsia="ru-RU"/>
        </w:rPr>
        <w:t xml:space="preserve"> алкогольные напитки;</w:t>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- 1 чел, осужденный за совершение преступлений небольшой или средней тяжести и освобожденны</w:t>
      </w:r>
      <w:r w:rsidR="00713DD2">
        <w:rPr>
          <w:rFonts w:ascii="Times New Roman" w:eastAsia="Times New Roman" w:hAnsi="Times New Roman" w:cs="Times New Roman"/>
          <w:sz w:val="24"/>
          <w:szCs w:val="24"/>
          <w:lang w:eastAsia="ru-RU"/>
        </w:rPr>
        <w:t>й</w:t>
      </w:r>
      <w:r w:rsidRPr="003B6D53">
        <w:rPr>
          <w:rFonts w:ascii="Times New Roman" w:eastAsia="Times New Roman" w:hAnsi="Times New Roman" w:cs="Times New Roman"/>
          <w:sz w:val="24"/>
          <w:szCs w:val="24"/>
          <w:lang w:eastAsia="ru-RU"/>
        </w:rPr>
        <w:t xml:space="preserve"> судом от наказания с применением мер воспитательного воздействия;</w:t>
      </w:r>
    </w:p>
    <w:p w:rsidR="003B6D53" w:rsidRPr="003B6D53" w:rsidRDefault="003B6D53" w:rsidP="003B6D53">
      <w:pPr>
        <w:tabs>
          <w:tab w:val="left" w:pos="0"/>
        </w:tabs>
        <w:spacing w:after="0" w:line="240" w:lineRule="auto"/>
        <w:jc w:val="both"/>
        <w:rPr>
          <w:rFonts w:ascii="Times New Roman" w:eastAsia="Times New Roman" w:hAnsi="Times New Roman" w:cs="Times New Roman"/>
          <w:sz w:val="24"/>
          <w:szCs w:val="24"/>
          <w:lang w:eastAsia="ru-RU"/>
        </w:rPr>
      </w:pPr>
      <w:r w:rsidRPr="003B6D53">
        <w:rPr>
          <w:rFonts w:ascii="Times New Roman" w:eastAsia="Times New Roman" w:hAnsi="Times New Roman" w:cs="Times New Roman"/>
          <w:sz w:val="24"/>
          <w:szCs w:val="24"/>
          <w:lang w:eastAsia="ru-RU"/>
        </w:rPr>
        <w:t>- 4 человека, обвиняемых или подозреваемых в совершении преступлений.</w:t>
      </w: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4"/>
          <w:szCs w:val="28"/>
          <w:lang w:eastAsia="ru-RU"/>
        </w:rPr>
      </w:pPr>
      <w:r w:rsidRPr="003B6D53">
        <w:rPr>
          <w:rFonts w:ascii="Times New Roman" w:eastAsia="Times New Roman" w:hAnsi="Times New Roman" w:cs="Calibri"/>
          <w:sz w:val="24"/>
          <w:szCs w:val="28"/>
          <w:lang w:eastAsia="ru-RU"/>
        </w:rPr>
        <w:tab/>
        <w:t>Из них:</w:t>
      </w: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4"/>
          <w:szCs w:val="28"/>
          <w:lang w:eastAsia="ru-RU"/>
        </w:rPr>
      </w:pPr>
      <w:r w:rsidRPr="003B6D53">
        <w:rPr>
          <w:rFonts w:ascii="Times New Roman" w:eastAsia="Times New Roman" w:hAnsi="Times New Roman" w:cs="Calibri"/>
          <w:sz w:val="24"/>
          <w:szCs w:val="28"/>
          <w:lang w:eastAsia="ru-RU"/>
        </w:rPr>
        <w:t>Обучающихся образовательных организаций – 29 чел.,</w:t>
      </w: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4"/>
          <w:szCs w:val="28"/>
          <w:lang w:eastAsia="ru-RU"/>
        </w:rPr>
      </w:pPr>
      <w:r w:rsidRPr="003B6D53">
        <w:rPr>
          <w:rFonts w:ascii="Times New Roman" w:eastAsia="Times New Roman" w:hAnsi="Times New Roman" w:cs="Calibri"/>
          <w:sz w:val="24"/>
          <w:szCs w:val="28"/>
          <w:lang w:eastAsia="ru-RU"/>
        </w:rPr>
        <w:t>Студенты ГАПОУ БТОТиС – 3 чел.,</w:t>
      </w:r>
    </w:p>
    <w:p w:rsidR="003B6D53" w:rsidRPr="003B6D53" w:rsidRDefault="006761AD" w:rsidP="003B6D53">
      <w:pPr>
        <w:widowControl w:val="0"/>
        <w:autoSpaceDE w:val="0"/>
        <w:autoSpaceDN w:val="0"/>
        <w:spacing w:after="0" w:line="240" w:lineRule="auto"/>
        <w:ind w:firstLine="540"/>
        <w:jc w:val="both"/>
        <w:rPr>
          <w:rFonts w:ascii="Times New Roman" w:eastAsia="Times New Roman" w:hAnsi="Times New Roman" w:cs="Calibri"/>
          <w:sz w:val="24"/>
          <w:szCs w:val="28"/>
          <w:lang w:eastAsia="ru-RU"/>
        </w:rPr>
      </w:pPr>
      <w:r>
        <w:rPr>
          <w:rFonts w:ascii="Calibri" w:eastAsia="Times New Roman" w:hAnsi="Calibri" w:cs="Calibri"/>
          <w:noProof/>
          <w:szCs w:val="20"/>
          <w:lang w:eastAsia="ru-RU"/>
        </w:rPr>
        <w:drawing>
          <wp:anchor distT="0" distB="0" distL="114300" distR="114300" simplePos="0" relativeHeight="251702272" behindDoc="0" locked="0" layoutInCell="1" allowOverlap="1" wp14:anchorId="7ABDCCE2" wp14:editId="5E69EACB">
            <wp:simplePos x="0" y="0"/>
            <wp:positionH relativeFrom="column">
              <wp:posOffset>2215515</wp:posOffset>
            </wp:positionH>
            <wp:positionV relativeFrom="paragraph">
              <wp:posOffset>54610</wp:posOffset>
            </wp:positionV>
            <wp:extent cx="3819525" cy="2257425"/>
            <wp:effectExtent l="0" t="0" r="9525" b="9525"/>
            <wp:wrapNone/>
            <wp:docPr id="53" name="Рисунок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9525" cy="225742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3B6D53" w:rsidRPr="003B6D53">
        <w:rPr>
          <w:rFonts w:ascii="Times New Roman" w:eastAsia="Times New Roman" w:hAnsi="Times New Roman" w:cs="Calibri"/>
          <w:sz w:val="24"/>
          <w:szCs w:val="28"/>
          <w:lang w:eastAsia="ru-RU"/>
        </w:rPr>
        <w:t>Работающие</w:t>
      </w:r>
      <w:proofErr w:type="gramEnd"/>
      <w:r w:rsidR="003B6D53" w:rsidRPr="003B6D53">
        <w:rPr>
          <w:rFonts w:ascii="Times New Roman" w:eastAsia="Times New Roman" w:hAnsi="Times New Roman" w:cs="Calibri"/>
          <w:sz w:val="24"/>
          <w:szCs w:val="28"/>
          <w:lang w:eastAsia="ru-RU"/>
        </w:rPr>
        <w:t xml:space="preserve"> – 2 чел.,</w:t>
      </w: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4"/>
          <w:szCs w:val="28"/>
          <w:lang w:eastAsia="ru-RU"/>
        </w:rPr>
      </w:pPr>
      <w:r w:rsidRPr="003B6D53">
        <w:rPr>
          <w:rFonts w:ascii="Times New Roman" w:eastAsia="Times New Roman" w:hAnsi="Times New Roman" w:cs="Calibri"/>
          <w:sz w:val="24"/>
          <w:szCs w:val="28"/>
          <w:lang w:eastAsia="ru-RU"/>
        </w:rPr>
        <w:t xml:space="preserve">Не </w:t>
      </w:r>
      <w:proofErr w:type="gramStart"/>
      <w:r w:rsidRPr="003B6D53">
        <w:rPr>
          <w:rFonts w:ascii="Times New Roman" w:eastAsia="Times New Roman" w:hAnsi="Times New Roman" w:cs="Calibri"/>
          <w:sz w:val="24"/>
          <w:szCs w:val="28"/>
          <w:lang w:eastAsia="ru-RU"/>
        </w:rPr>
        <w:t>занятые</w:t>
      </w:r>
      <w:proofErr w:type="gramEnd"/>
      <w:r w:rsidRPr="003B6D53">
        <w:rPr>
          <w:rFonts w:ascii="Times New Roman" w:eastAsia="Times New Roman" w:hAnsi="Times New Roman" w:cs="Calibri"/>
          <w:sz w:val="24"/>
          <w:szCs w:val="28"/>
          <w:lang w:eastAsia="ru-RU"/>
        </w:rPr>
        <w:t xml:space="preserve"> – 4 чел.</w:t>
      </w: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8"/>
          <w:szCs w:val="28"/>
          <w:lang w:eastAsia="ru-RU"/>
        </w:rPr>
      </w:pP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8"/>
          <w:szCs w:val="28"/>
          <w:lang w:eastAsia="ru-RU"/>
        </w:rPr>
      </w:pP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8"/>
          <w:szCs w:val="28"/>
          <w:lang w:eastAsia="ru-RU"/>
        </w:rPr>
      </w:pP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8"/>
          <w:szCs w:val="28"/>
          <w:lang w:eastAsia="ru-RU"/>
        </w:rPr>
      </w:pP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8"/>
          <w:szCs w:val="28"/>
          <w:lang w:eastAsia="ru-RU"/>
        </w:rPr>
      </w:pP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8"/>
          <w:szCs w:val="28"/>
          <w:lang w:eastAsia="ru-RU"/>
        </w:rPr>
      </w:pP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8"/>
          <w:szCs w:val="28"/>
          <w:lang w:eastAsia="ru-RU"/>
        </w:rPr>
      </w:pPr>
    </w:p>
    <w:p w:rsidR="003B6D53" w:rsidRPr="003B6D53" w:rsidRDefault="003B6D53" w:rsidP="003B6D53">
      <w:pPr>
        <w:widowControl w:val="0"/>
        <w:autoSpaceDE w:val="0"/>
        <w:autoSpaceDN w:val="0"/>
        <w:spacing w:after="0" w:line="240" w:lineRule="auto"/>
        <w:ind w:firstLine="540"/>
        <w:jc w:val="both"/>
        <w:rPr>
          <w:rFonts w:ascii="Times New Roman" w:eastAsia="Times New Roman" w:hAnsi="Times New Roman" w:cs="Calibri"/>
          <w:sz w:val="24"/>
          <w:szCs w:val="28"/>
          <w:lang w:eastAsia="ru-RU"/>
        </w:rPr>
      </w:pPr>
      <w:r w:rsidRPr="003B6D53">
        <w:rPr>
          <w:rFonts w:ascii="Times New Roman" w:eastAsia="Times New Roman" w:hAnsi="Times New Roman" w:cs="Calibri"/>
          <w:sz w:val="24"/>
          <w:szCs w:val="28"/>
          <w:lang w:eastAsia="ru-RU"/>
        </w:rPr>
        <w:tab/>
        <w:t>76,3 % подростков от общего количества, состоящих на учете, являются обучающимися образовательных организаций.</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Times New Roman" w:hAnsi="Times New Roman" w:cs="Times New Roman"/>
          <w:sz w:val="24"/>
          <w:szCs w:val="28"/>
          <w:lang w:eastAsia="ru-RU"/>
        </w:rPr>
        <w:tab/>
        <w:t>Приоритетным направлением работы КДНиЗП остается профилактика безнадзорности и правонарушений среди несовершеннолетних, социально негативных явлений, оказание своевременной помощи семьям и детям, оказавшимся в трудной жизненной ситуации. Для реализации данных задач к</w:t>
      </w:r>
      <w:r w:rsidRPr="003B6D53">
        <w:rPr>
          <w:rFonts w:ascii="Times New Roman" w:eastAsia="Calibri" w:hAnsi="Times New Roman" w:cs="Times New Roman"/>
          <w:sz w:val="24"/>
          <w:szCs w:val="24"/>
        </w:rPr>
        <w:t>омиссией по делам несовершеннолетних и защите их прав разработана муниципальная  программа  «Профилактика безнадзорности и правонарушений несовершеннолетних в Слюдянском муниципальном районе».  В соответствии с программой в  2020 году из бюджета района на проведение мероприятий было предусмотрено 274 000 рублей.</w:t>
      </w:r>
      <w:r w:rsidRPr="003B6D53">
        <w:rPr>
          <w:rFonts w:ascii="Calibri" w:eastAsia="Calibri" w:hAnsi="Calibri" w:cs="Times New Roman"/>
        </w:rPr>
        <w:t xml:space="preserve"> </w:t>
      </w:r>
      <w:r w:rsidRPr="003B6D53">
        <w:rPr>
          <w:rFonts w:ascii="Times New Roman" w:eastAsia="Calibri" w:hAnsi="Times New Roman" w:cs="Times New Roman"/>
          <w:sz w:val="24"/>
          <w:szCs w:val="24"/>
        </w:rPr>
        <w:t>По итогам года по программе израсходовано 273</w:t>
      </w:r>
      <w:r w:rsidR="00713DD2">
        <w:rPr>
          <w:rFonts w:ascii="Times New Roman" w:eastAsia="Calibri" w:hAnsi="Times New Roman" w:cs="Times New Roman"/>
          <w:sz w:val="24"/>
          <w:szCs w:val="24"/>
        </w:rPr>
        <w:t xml:space="preserve"> </w:t>
      </w:r>
      <w:r w:rsidRPr="003B6D53">
        <w:rPr>
          <w:rFonts w:ascii="Times New Roman" w:eastAsia="Calibri" w:hAnsi="Times New Roman" w:cs="Times New Roman"/>
          <w:sz w:val="24"/>
          <w:szCs w:val="24"/>
        </w:rPr>
        <w:t>763,84 рублей.</w:t>
      </w:r>
    </w:p>
    <w:p w:rsidR="003B6D53" w:rsidRPr="003B6D53" w:rsidRDefault="003B6D53" w:rsidP="003B6D53">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 xml:space="preserve">В целях профилактики </w:t>
      </w:r>
      <w:r w:rsidRPr="003B6D53">
        <w:rPr>
          <w:rFonts w:ascii="Times New Roman" w:eastAsia="Times New Roman" w:hAnsi="Times New Roman" w:cs="Times New Roman"/>
          <w:sz w:val="24"/>
          <w:szCs w:val="28"/>
          <w:lang w:eastAsia="ru-RU"/>
        </w:rPr>
        <w:t>безнадзорности,</w:t>
      </w:r>
      <w:r w:rsidRPr="003B6D53">
        <w:rPr>
          <w:rFonts w:ascii="Times New Roman" w:eastAsia="Calibri" w:hAnsi="Times New Roman" w:cs="Times New Roman"/>
          <w:sz w:val="24"/>
          <w:szCs w:val="28"/>
        </w:rPr>
        <w:t xml:space="preserve"> правонарушений и преступлений несовершеннолетних в 2020 году проведен</w:t>
      </w:r>
      <w:r w:rsidR="00713DD2">
        <w:rPr>
          <w:rFonts w:ascii="Times New Roman" w:eastAsia="Calibri" w:hAnsi="Times New Roman" w:cs="Times New Roman"/>
          <w:sz w:val="24"/>
          <w:szCs w:val="28"/>
        </w:rPr>
        <w:t xml:space="preserve"> ряд</w:t>
      </w:r>
      <w:r w:rsidRPr="003B6D53">
        <w:rPr>
          <w:rFonts w:ascii="Times New Roman" w:eastAsia="Calibri" w:hAnsi="Times New Roman" w:cs="Times New Roman"/>
          <w:sz w:val="24"/>
          <w:szCs w:val="28"/>
        </w:rPr>
        <w:t xml:space="preserve"> мероприяти</w:t>
      </w:r>
      <w:r w:rsidR="00713DD2">
        <w:rPr>
          <w:rFonts w:ascii="Times New Roman" w:eastAsia="Calibri" w:hAnsi="Times New Roman" w:cs="Times New Roman"/>
          <w:sz w:val="24"/>
          <w:szCs w:val="28"/>
        </w:rPr>
        <w:t>й</w:t>
      </w:r>
      <w:r w:rsidRPr="003B6D53">
        <w:rPr>
          <w:rFonts w:ascii="Times New Roman" w:eastAsia="Calibri" w:hAnsi="Times New Roman" w:cs="Times New Roman"/>
          <w:sz w:val="24"/>
          <w:szCs w:val="28"/>
        </w:rPr>
        <w:t>:</w:t>
      </w:r>
    </w:p>
    <w:p w:rsidR="003B6D53" w:rsidRPr="003B6D53" w:rsidRDefault="00713DD2" w:rsidP="003B6D53">
      <w:pPr>
        <w:spacing w:after="0" w:line="240" w:lineRule="auto"/>
        <w:ind w:firstLine="708"/>
        <w:contextualSpacing/>
        <w:jc w:val="both"/>
        <w:rPr>
          <w:rFonts w:ascii="Times New Roman" w:eastAsia="Times New Roman" w:hAnsi="Times New Roman" w:cs="Times New Roman"/>
          <w:szCs w:val="24"/>
          <w:lang w:eastAsia="ru-RU"/>
        </w:rPr>
      </w:pPr>
      <w:proofErr w:type="gramStart"/>
      <w:r w:rsidRPr="00713DD2">
        <w:rPr>
          <w:rFonts w:ascii="Times New Roman" w:eastAsia="Times New Roman" w:hAnsi="Times New Roman" w:cs="Times New Roman"/>
          <w:color w:val="000000"/>
          <w:sz w:val="24"/>
          <w:szCs w:val="28"/>
          <w:shd w:val="clear" w:color="auto" w:fill="FFFFFF"/>
          <w:lang w:eastAsia="ru-RU"/>
        </w:rPr>
        <w:t>1)</w:t>
      </w:r>
      <w:r w:rsidR="003B6D53" w:rsidRPr="003B6D53">
        <w:rPr>
          <w:rFonts w:ascii="Times New Roman" w:eastAsia="Times New Roman" w:hAnsi="Times New Roman" w:cs="Times New Roman"/>
          <w:color w:val="000000"/>
          <w:sz w:val="24"/>
          <w:szCs w:val="28"/>
          <w:shd w:val="clear" w:color="auto" w:fill="FFFFFF"/>
          <w:lang w:eastAsia="ru-RU"/>
        </w:rPr>
        <w:t xml:space="preserve"> </w:t>
      </w:r>
      <w:r w:rsidR="00CD21EE">
        <w:rPr>
          <w:rFonts w:ascii="Times New Roman" w:eastAsia="Times New Roman" w:hAnsi="Times New Roman" w:cs="Times New Roman"/>
          <w:color w:val="000000"/>
          <w:sz w:val="24"/>
          <w:szCs w:val="28"/>
          <w:shd w:val="clear" w:color="auto" w:fill="FFFFFF"/>
          <w:lang w:eastAsia="ru-RU"/>
        </w:rPr>
        <w:t>Н</w:t>
      </w:r>
      <w:r w:rsidR="003B6D53" w:rsidRPr="003B6D53">
        <w:rPr>
          <w:rFonts w:ascii="Times New Roman" w:eastAsia="Times New Roman" w:hAnsi="Times New Roman" w:cs="Times New Roman"/>
          <w:color w:val="000000"/>
          <w:sz w:val="24"/>
          <w:szCs w:val="28"/>
          <w:shd w:val="clear" w:color="auto" w:fill="FFFFFF"/>
          <w:lang w:eastAsia="ru-RU"/>
        </w:rPr>
        <w:t xml:space="preserve">а базе Межпоселенческой центральной библиотеки в рамках правового клуба «Россию строить молодым» проведено мероприятие </w:t>
      </w:r>
      <w:r w:rsidR="003B6D53" w:rsidRPr="003B6D53">
        <w:rPr>
          <w:rFonts w:ascii="Times New Roman" w:eastAsia="Times New Roman" w:hAnsi="Times New Roman" w:cs="Times New Roman"/>
          <w:sz w:val="24"/>
          <w:szCs w:val="28"/>
          <w:lang w:eastAsia="ru-RU"/>
        </w:rPr>
        <w:t>для несовершеннолетних осужденных, а также подопечных, состоящих на различных видах учетах  в органах и учреждениях Слюдянск</w:t>
      </w:r>
      <w:r>
        <w:rPr>
          <w:rFonts w:ascii="Times New Roman" w:eastAsia="Times New Roman" w:hAnsi="Times New Roman" w:cs="Times New Roman"/>
          <w:sz w:val="24"/>
          <w:szCs w:val="28"/>
          <w:lang w:eastAsia="ru-RU"/>
        </w:rPr>
        <w:t>ого муниципального</w:t>
      </w:r>
      <w:r w:rsidR="003B6D53" w:rsidRPr="003B6D53">
        <w:rPr>
          <w:rFonts w:ascii="Times New Roman" w:eastAsia="Times New Roman" w:hAnsi="Times New Roman" w:cs="Times New Roman"/>
          <w:sz w:val="24"/>
          <w:szCs w:val="28"/>
          <w:lang w:eastAsia="ru-RU"/>
        </w:rPr>
        <w:t xml:space="preserve"> район</w:t>
      </w:r>
      <w:r>
        <w:rPr>
          <w:rFonts w:ascii="Times New Roman" w:eastAsia="Times New Roman" w:hAnsi="Times New Roman" w:cs="Times New Roman"/>
          <w:sz w:val="24"/>
          <w:szCs w:val="28"/>
          <w:lang w:eastAsia="ru-RU"/>
        </w:rPr>
        <w:t>а</w:t>
      </w:r>
      <w:r w:rsidR="003B6D53" w:rsidRPr="003B6D53">
        <w:rPr>
          <w:rFonts w:ascii="Times New Roman" w:eastAsia="Times New Roman" w:hAnsi="Times New Roman" w:cs="Times New Roman"/>
          <w:sz w:val="24"/>
          <w:szCs w:val="28"/>
          <w:lang w:eastAsia="ru-RU"/>
        </w:rPr>
        <w:t xml:space="preserve"> за совершение правонарушений и преступлений</w:t>
      </w:r>
      <w:r w:rsidR="003B6D53" w:rsidRPr="003B6D53">
        <w:rPr>
          <w:rFonts w:ascii="Times New Roman" w:eastAsia="Times New Roman" w:hAnsi="Times New Roman" w:cs="Times New Roman"/>
          <w:color w:val="000000"/>
          <w:sz w:val="24"/>
          <w:szCs w:val="28"/>
          <w:shd w:val="clear" w:color="auto" w:fill="FFFFFF"/>
          <w:lang w:eastAsia="ru-RU"/>
        </w:rPr>
        <w:t>, направленное на профилактику девиантного поведения среди юношества и молодежи «Преступления против личности, общества, власти».</w:t>
      </w:r>
      <w:r w:rsidR="003B6D53" w:rsidRPr="003B6D53">
        <w:rPr>
          <w:rFonts w:ascii="Times New Roman" w:eastAsia="Times New Roman" w:hAnsi="Times New Roman" w:cs="Times New Roman"/>
          <w:szCs w:val="24"/>
          <w:lang w:eastAsia="ru-RU"/>
        </w:rPr>
        <w:t xml:space="preserve"> </w:t>
      </w:r>
      <w:proofErr w:type="gramEnd"/>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8"/>
        </w:rPr>
        <w:tab/>
      </w:r>
      <w:r w:rsidR="00713DD2" w:rsidRPr="00713DD2">
        <w:rPr>
          <w:rFonts w:ascii="Times New Roman" w:eastAsia="Calibri" w:hAnsi="Times New Roman" w:cs="Times New Roman"/>
          <w:sz w:val="24"/>
          <w:szCs w:val="24"/>
        </w:rPr>
        <w:t xml:space="preserve">2) </w:t>
      </w:r>
      <w:r w:rsidR="00CD21EE">
        <w:rPr>
          <w:rFonts w:ascii="Times New Roman" w:eastAsia="Calibri" w:hAnsi="Times New Roman" w:cs="Times New Roman"/>
          <w:sz w:val="24"/>
          <w:szCs w:val="24"/>
        </w:rPr>
        <w:t>П</w:t>
      </w:r>
      <w:r w:rsidRPr="003B6D53">
        <w:rPr>
          <w:rFonts w:ascii="Times New Roman" w:eastAsia="Calibri" w:hAnsi="Times New Roman" w:cs="Times New Roman"/>
          <w:sz w:val="24"/>
          <w:szCs w:val="24"/>
        </w:rPr>
        <w:t>ров</w:t>
      </w:r>
      <w:r w:rsidR="00713DD2">
        <w:rPr>
          <w:rFonts w:ascii="Times New Roman" w:eastAsia="Calibri" w:hAnsi="Times New Roman" w:cs="Times New Roman"/>
          <w:sz w:val="24"/>
          <w:szCs w:val="24"/>
        </w:rPr>
        <w:t>едено</w:t>
      </w:r>
      <w:r w:rsidRPr="003B6D53">
        <w:rPr>
          <w:rFonts w:ascii="Times New Roman" w:eastAsia="Calibri" w:hAnsi="Times New Roman" w:cs="Times New Roman"/>
          <w:sz w:val="24"/>
          <w:szCs w:val="24"/>
        </w:rPr>
        <w:t xml:space="preserve"> межведомственное профилактическое мероприятие «Сохрани ребенку жизнь».</w:t>
      </w:r>
      <w:r w:rsidRPr="003B6D53">
        <w:rPr>
          <w:rFonts w:ascii="Times New Roman" w:eastAsia="Calibri" w:hAnsi="Times New Roman" w:cs="Times New Roman"/>
          <w:b/>
          <w:sz w:val="24"/>
          <w:szCs w:val="24"/>
        </w:rPr>
        <w:t xml:space="preserve"> </w:t>
      </w:r>
      <w:r w:rsidRPr="003B6D53">
        <w:rPr>
          <w:rFonts w:ascii="Times New Roman" w:eastAsia="Calibri" w:hAnsi="Times New Roman" w:cs="Times New Roman"/>
          <w:sz w:val="24"/>
          <w:szCs w:val="24"/>
        </w:rPr>
        <w:t>Во время проведения ОМПМ «Сохрани ребенку жизнь» посещены семьи, находящиеся в социально опасном положении, в которых проживают малолетние дети. Охвачены семьи и проживающие в отдаленных территориях (п</w:t>
      </w:r>
      <w:proofErr w:type="gramStart"/>
      <w:r w:rsidRPr="003B6D53">
        <w:rPr>
          <w:rFonts w:ascii="Times New Roman" w:eastAsia="Calibri" w:hAnsi="Times New Roman" w:cs="Times New Roman"/>
          <w:sz w:val="24"/>
          <w:szCs w:val="24"/>
        </w:rPr>
        <w:t>.Б</w:t>
      </w:r>
      <w:proofErr w:type="gramEnd"/>
      <w:r w:rsidRPr="003B6D53">
        <w:rPr>
          <w:rFonts w:ascii="Times New Roman" w:eastAsia="Calibri" w:hAnsi="Times New Roman" w:cs="Times New Roman"/>
          <w:sz w:val="24"/>
          <w:szCs w:val="24"/>
        </w:rPr>
        <w:t>айкал, п.Новоснежн</w:t>
      </w:r>
      <w:r w:rsidR="00713DD2">
        <w:rPr>
          <w:rFonts w:ascii="Times New Roman" w:eastAsia="Calibri" w:hAnsi="Times New Roman" w:cs="Times New Roman"/>
          <w:sz w:val="24"/>
          <w:szCs w:val="24"/>
        </w:rPr>
        <w:t>ая</w:t>
      </w:r>
      <w:r w:rsidRPr="003B6D53">
        <w:rPr>
          <w:rFonts w:ascii="Times New Roman" w:eastAsia="Calibri" w:hAnsi="Times New Roman" w:cs="Times New Roman"/>
          <w:sz w:val="24"/>
          <w:szCs w:val="24"/>
        </w:rPr>
        <w:t>, п.Тибельти, п.Андриановск</w:t>
      </w:r>
      <w:r w:rsidR="00CD21EE">
        <w:rPr>
          <w:rFonts w:ascii="Times New Roman" w:eastAsia="Calibri" w:hAnsi="Times New Roman" w:cs="Times New Roman"/>
          <w:sz w:val="24"/>
          <w:szCs w:val="24"/>
        </w:rPr>
        <w:t>ая</w:t>
      </w:r>
      <w:r w:rsidRPr="003B6D53">
        <w:rPr>
          <w:rFonts w:ascii="Times New Roman" w:eastAsia="Calibri" w:hAnsi="Times New Roman" w:cs="Times New Roman"/>
          <w:sz w:val="24"/>
          <w:szCs w:val="24"/>
        </w:rPr>
        <w:t xml:space="preserve">, п.Ангасолка и т.д.).Всего посещено 93 семьи. Совместно с волонтерами района была проведена акция по сбору вещей. Жители района приносили в КДНиЗП одежду, посуду, игрушки. </w:t>
      </w:r>
      <w:proofErr w:type="gramStart"/>
      <w:r w:rsidRPr="003B6D53">
        <w:rPr>
          <w:rFonts w:ascii="Times New Roman" w:eastAsia="Calibri" w:hAnsi="Times New Roman" w:cs="Times New Roman"/>
          <w:sz w:val="24"/>
          <w:szCs w:val="24"/>
        </w:rPr>
        <w:t>Все собранные вещи были переданы нуждающимся во время проведения акции.</w:t>
      </w:r>
      <w:proofErr w:type="gramEnd"/>
      <w:r w:rsidRPr="003B6D53">
        <w:rPr>
          <w:rFonts w:ascii="Times New Roman" w:eastAsia="Calibri" w:hAnsi="Times New Roman" w:cs="Times New Roman"/>
          <w:sz w:val="24"/>
          <w:szCs w:val="24"/>
        </w:rPr>
        <w:t xml:space="preserve"> Всего такую помощь получило более 60 человек. Кроме того, в рамках программы «Профилактика безнадзорности и правонарушений несовершеннолетних МО Слюдянский район» были приобретены сладкие подарки, которые также раздавались детям во время посещения семей. В рамках акции было помещено в детское отделение ОГБУЗ СРБ всего 5 детей из 2 семей, находящихся в трудной жизненной ситуации. Дети помещены по актам ПДН, в последующем все дети были возвращены в биологические семьи. </w:t>
      </w:r>
    </w:p>
    <w:p w:rsidR="003B6D53" w:rsidRPr="003B6D53" w:rsidRDefault="00CD21EE" w:rsidP="003B6D53">
      <w:pPr>
        <w:spacing w:after="0" w:line="240" w:lineRule="auto"/>
        <w:ind w:firstLine="708"/>
        <w:jc w:val="both"/>
        <w:rPr>
          <w:rFonts w:ascii="Times New Roman" w:eastAsia="Calibri" w:hAnsi="Times New Roman" w:cs="Times New Roman"/>
          <w:sz w:val="24"/>
          <w:szCs w:val="28"/>
        </w:rPr>
      </w:pPr>
      <w:r w:rsidRPr="00CD21EE">
        <w:rPr>
          <w:rFonts w:ascii="Times New Roman" w:eastAsia="Calibri" w:hAnsi="Times New Roman" w:cs="Times New Roman"/>
          <w:sz w:val="24"/>
          <w:szCs w:val="28"/>
        </w:rPr>
        <w:t>3)</w:t>
      </w:r>
      <w:r w:rsidR="003B6D53" w:rsidRPr="003B6D53">
        <w:rPr>
          <w:rFonts w:ascii="Times New Roman" w:eastAsia="Calibri" w:hAnsi="Times New Roman" w:cs="Times New Roman"/>
          <w:sz w:val="24"/>
          <w:szCs w:val="28"/>
        </w:rPr>
        <w:t xml:space="preserve"> </w:t>
      </w:r>
      <w:r>
        <w:rPr>
          <w:rFonts w:ascii="Times New Roman" w:eastAsia="Calibri" w:hAnsi="Times New Roman" w:cs="Times New Roman"/>
          <w:sz w:val="24"/>
          <w:szCs w:val="28"/>
        </w:rPr>
        <w:t>В</w:t>
      </w:r>
      <w:r w:rsidR="003B6D53" w:rsidRPr="003B6D53">
        <w:rPr>
          <w:rFonts w:ascii="Times New Roman" w:eastAsia="Calibri" w:hAnsi="Times New Roman" w:cs="Times New Roman"/>
          <w:sz w:val="24"/>
          <w:szCs w:val="28"/>
        </w:rPr>
        <w:t xml:space="preserve"> МБУ «Межпоселенческая центральная библиотека Слюдянского района» проведено мероприятие «Безопасность детства» для обучающихся школ района, в том числе состоящих на различных видах учета, на котором сотрудники ОНД по Слюдянскому району рассказали </w:t>
      </w:r>
      <w:proofErr w:type="gramStart"/>
      <w:r w:rsidR="003B6D53" w:rsidRPr="003B6D53">
        <w:rPr>
          <w:rFonts w:ascii="Times New Roman" w:eastAsia="Calibri" w:hAnsi="Times New Roman" w:cs="Times New Roman"/>
          <w:sz w:val="24"/>
          <w:szCs w:val="28"/>
        </w:rPr>
        <w:t>ребятам</w:t>
      </w:r>
      <w:proofErr w:type="gramEnd"/>
      <w:r w:rsidR="003B6D53" w:rsidRPr="003B6D53">
        <w:rPr>
          <w:rFonts w:ascii="Times New Roman" w:eastAsia="Calibri" w:hAnsi="Times New Roman" w:cs="Times New Roman"/>
          <w:sz w:val="24"/>
          <w:szCs w:val="28"/>
        </w:rPr>
        <w:t xml:space="preserve"> как вести себя при пожаре.</w:t>
      </w:r>
    </w:p>
    <w:p w:rsidR="003B6D53" w:rsidRPr="003B6D53" w:rsidRDefault="00CD21EE" w:rsidP="003B6D53">
      <w:pPr>
        <w:spacing w:after="0" w:line="240" w:lineRule="auto"/>
        <w:ind w:firstLine="708"/>
        <w:jc w:val="both"/>
        <w:rPr>
          <w:rFonts w:ascii="Times New Roman" w:eastAsia="Calibri" w:hAnsi="Times New Roman" w:cs="Times New Roman"/>
          <w:sz w:val="24"/>
          <w:szCs w:val="28"/>
        </w:rPr>
      </w:pPr>
      <w:r>
        <w:rPr>
          <w:rFonts w:ascii="Times New Roman" w:eastAsia="Calibri" w:hAnsi="Times New Roman" w:cs="Times New Roman"/>
          <w:sz w:val="24"/>
          <w:szCs w:val="28"/>
        </w:rPr>
        <w:t>4)</w:t>
      </w:r>
      <w:r w:rsidR="003B6D53" w:rsidRPr="003B6D53">
        <w:rPr>
          <w:rFonts w:ascii="Times New Roman" w:eastAsia="Calibri" w:hAnsi="Times New Roman" w:cs="Times New Roman"/>
          <w:sz w:val="24"/>
          <w:szCs w:val="28"/>
        </w:rPr>
        <w:t xml:space="preserve"> </w:t>
      </w:r>
      <w:r>
        <w:rPr>
          <w:rFonts w:ascii="Times New Roman" w:eastAsia="Calibri" w:hAnsi="Times New Roman" w:cs="Times New Roman"/>
          <w:sz w:val="24"/>
          <w:szCs w:val="28"/>
        </w:rPr>
        <w:t>П</w:t>
      </w:r>
      <w:r w:rsidR="003B6D53" w:rsidRPr="003B6D53">
        <w:rPr>
          <w:rFonts w:ascii="Times New Roman" w:eastAsia="Calibri" w:hAnsi="Times New Roman" w:cs="Times New Roman"/>
          <w:sz w:val="24"/>
          <w:szCs w:val="28"/>
        </w:rPr>
        <w:t>роведено мониторинговое исследование по вопросам занятости несовершеннолетних, состоящих на различных видах учета, обучающихся в образовательных организациях района. По состоянию на март 2020 года в образовательных организациях Слюдянского муниципального района обучается 5081 детей, из них на профилактических учетах состо</w:t>
      </w:r>
      <w:r>
        <w:rPr>
          <w:rFonts w:ascii="Times New Roman" w:eastAsia="Calibri" w:hAnsi="Times New Roman" w:cs="Times New Roman"/>
          <w:sz w:val="24"/>
          <w:szCs w:val="28"/>
        </w:rPr>
        <w:t>и</w:t>
      </w:r>
      <w:r w:rsidR="003B6D53" w:rsidRPr="003B6D53">
        <w:rPr>
          <w:rFonts w:ascii="Times New Roman" w:eastAsia="Calibri" w:hAnsi="Times New Roman" w:cs="Times New Roman"/>
          <w:sz w:val="24"/>
          <w:szCs w:val="28"/>
        </w:rPr>
        <w:t>т 51 ребенок, что составляет 1,1 %. В КДН состоят - 37 детей, в ГДН – 32 ребенка, на внутришкольном учете - 51 несовершеннолетний. На каждого несовершеннолетнего состоящего на учете образовательной организацией ведется индивидуальная программа сопровождения.</w:t>
      </w:r>
    </w:p>
    <w:p w:rsidR="003B6D53" w:rsidRPr="003B6D53" w:rsidRDefault="00CD21EE" w:rsidP="003B6D53">
      <w:pPr>
        <w:spacing w:after="0" w:line="240" w:lineRule="auto"/>
        <w:ind w:firstLine="708"/>
        <w:jc w:val="both"/>
        <w:rPr>
          <w:rFonts w:ascii="Times New Roman" w:eastAsia="Calibri" w:hAnsi="Times New Roman" w:cs="Times New Roman"/>
          <w:sz w:val="24"/>
          <w:szCs w:val="28"/>
        </w:rPr>
      </w:pPr>
      <w:r w:rsidRPr="00CD21EE">
        <w:rPr>
          <w:rFonts w:ascii="Times New Roman" w:eastAsia="Calibri" w:hAnsi="Times New Roman" w:cs="Times New Roman"/>
          <w:noProof/>
          <w:sz w:val="24"/>
          <w:szCs w:val="24"/>
          <w:lang w:eastAsia="ru-RU"/>
        </w:rPr>
        <w:t xml:space="preserve">5) </w:t>
      </w:r>
      <w:r>
        <w:rPr>
          <w:rFonts w:ascii="Times New Roman" w:eastAsia="Calibri" w:hAnsi="Times New Roman" w:cs="Times New Roman"/>
          <w:sz w:val="24"/>
          <w:szCs w:val="24"/>
        </w:rPr>
        <w:t>П</w:t>
      </w:r>
      <w:r w:rsidR="003B6D53" w:rsidRPr="00CD21EE">
        <w:rPr>
          <w:rFonts w:ascii="Times New Roman" w:eastAsia="Calibri" w:hAnsi="Times New Roman" w:cs="Times New Roman"/>
          <w:sz w:val="24"/>
          <w:szCs w:val="24"/>
        </w:rPr>
        <w:t>роведена благотворительная акция по сбору средств на приобретение</w:t>
      </w:r>
      <w:r w:rsidR="003B6D53" w:rsidRPr="003B6D53">
        <w:rPr>
          <w:rFonts w:ascii="Times New Roman" w:eastAsia="Calibri" w:hAnsi="Times New Roman" w:cs="Times New Roman"/>
          <w:sz w:val="24"/>
          <w:szCs w:val="28"/>
        </w:rPr>
        <w:t xml:space="preserve"> продуктов питания для оказания помощи семьям, оказавшимся в трудной жизненной ситуации, в связи с распространением коронавирусной инфекции. Всего приобретено 34 </w:t>
      </w:r>
      <w:proofErr w:type="gramStart"/>
      <w:r w:rsidR="003B6D53" w:rsidRPr="003B6D53">
        <w:rPr>
          <w:rFonts w:ascii="Times New Roman" w:eastAsia="Calibri" w:hAnsi="Times New Roman" w:cs="Times New Roman"/>
          <w:sz w:val="24"/>
          <w:szCs w:val="28"/>
        </w:rPr>
        <w:t>продуктовых</w:t>
      </w:r>
      <w:proofErr w:type="gramEnd"/>
      <w:r w:rsidR="003B6D53" w:rsidRPr="003B6D53">
        <w:rPr>
          <w:rFonts w:ascii="Times New Roman" w:eastAsia="Calibri" w:hAnsi="Times New Roman" w:cs="Times New Roman"/>
          <w:sz w:val="24"/>
          <w:szCs w:val="28"/>
        </w:rPr>
        <w:t xml:space="preserve"> набора, которые переданы нуждающимся. </w:t>
      </w:r>
      <w:proofErr w:type="gramStart"/>
      <w:r w:rsidR="003B6D53" w:rsidRPr="003B6D53">
        <w:rPr>
          <w:rFonts w:ascii="Times New Roman" w:eastAsia="Calibri" w:hAnsi="Times New Roman" w:cs="Times New Roman"/>
          <w:sz w:val="24"/>
          <w:szCs w:val="28"/>
        </w:rPr>
        <w:t xml:space="preserve">Продуктовый набор сформирован из продуктов питания, таких как: крупы (рис, гречка), макароны, сахар, подсолнечное масло, рыбные и мясные консервы, молоко, печенье, конфеты и т.д. </w:t>
      </w:r>
      <w:proofErr w:type="gramEnd"/>
    </w:p>
    <w:p w:rsidR="003B6D53" w:rsidRPr="003B6D53" w:rsidRDefault="003B6D53" w:rsidP="00CD21EE">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lastRenderedPageBreak/>
        <w:t>Кроме того, нуждающимся семьям, имеющим детей в возрасте от 5 мес. до 1 года</w:t>
      </w:r>
      <w:r w:rsidR="00CD21EE">
        <w:rPr>
          <w:rFonts w:ascii="Times New Roman" w:eastAsia="Calibri" w:hAnsi="Times New Roman" w:cs="Times New Roman"/>
          <w:sz w:val="24"/>
          <w:szCs w:val="28"/>
        </w:rPr>
        <w:t>,</w:t>
      </w:r>
      <w:r w:rsidRPr="003B6D53">
        <w:rPr>
          <w:rFonts w:ascii="Times New Roman" w:eastAsia="Calibri" w:hAnsi="Times New Roman" w:cs="Times New Roman"/>
          <w:sz w:val="24"/>
          <w:szCs w:val="28"/>
        </w:rPr>
        <w:t xml:space="preserve"> выданы молочные детские каши, переданные КДНиЗП Общероссийской общественной организацией «Российский красный крест». Всего выдано 144 пачки каши. Помощь получили 30 семей.</w:t>
      </w:r>
    </w:p>
    <w:p w:rsidR="003B6D53" w:rsidRPr="003B6D53" w:rsidRDefault="00CD21EE" w:rsidP="003B6D53">
      <w:pPr>
        <w:spacing w:after="0" w:line="240" w:lineRule="auto"/>
        <w:ind w:firstLine="708"/>
        <w:jc w:val="both"/>
        <w:rPr>
          <w:rFonts w:ascii="Times New Roman" w:eastAsia="Calibri" w:hAnsi="Times New Roman" w:cs="Times New Roman"/>
          <w:sz w:val="24"/>
          <w:szCs w:val="28"/>
        </w:rPr>
      </w:pPr>
      <w:r w:rsidRPr="00CD21EE">
        <w:rPr>
          <w:rFonts w:ascii="Times New Roman" w:eastAsia="Calibri" w:hAnsi="Times New Roman" w:cs="Times New Roman"/>
          <w:sz w:val="24"/>
          <w:szCs w:val="28"/>
        </w:rPr>
        <w:t>6)</w:t>
      </w:r>
      <w:r w:rsidR="003B6D53" w:rsidRPr="003B6D53">
        <w:rPr>
          <w:rFonts w:ascii="Times New Roman" w:eastAsia="Calibri" w:hAnsi="Times New Roman" w:cs="Times New Roman"/>
          <w:sz w:val="24"/>
          <w:szCs w:val="28"/>
        </w:rPr>
        <w:t xml:space="preserve"> </w:t>
      </w:r>
      <w:r>
        <w:rPr>
          <w:rFonts w:ascii="Times New Roman" w:eastAsia="Calibri" w:hAnsi="Times New Roman" w:cs="Times New Roman"/>
          <w:sz w:val="24"/>
          <w:szCs w:val="28"/>
        </w:rPr>
        <w:t>С</w:t>
      </w:r>
      <w:r w:rsidR="003B6D53" w:rsidRPr="003B6D53">
        <w:rPr>
          <w:rFonts w:ascii="Times New Roman" w:eastAsia="Calibri" w:hAnsi="Times New Roman" w:cs="Times New Roman"/>
          <w:sz w:val="24"/>
          <w:szCs w:val="28"/>
        </w:rPr>
        <w:t xml:space="preserve"> целью выявления нарушений противопожарной безопасности и оказания содействия в их устранении  проведены рейдовые мероприятия. В ходе рейдовых мероприятий посещены семьи, состоящие на учете в Банке данных о семьях и несовершеннолетних, находящихся в социально опасном положении, Иркутской области,  определены семьи, нуждающиеся в оказании экстренной помощи. Всего посещено 95 семей. Выявлено 16 семей, нуждающихся в оказании помощи, которая будет оказана в плановом порядке. 30.06.2020 года произведена замена прибора учета электроэнергии и прилегающих приборов в семье, проживающей в д</w:t>
      </w:r>
      <w:proofErr w:type="gramStart"/>
      <w:r w:rsidR="003B6D53" w:rsidRPr="003B6D53">
        <w:rPr>
          <w:rFonts w:ascii="Times New Roman" w:eastAsia="Calibri" w:hAnsi="Times New Roman" w:cs="Times New Roman"/>
          <w:sz w:val="24"/>
          <w:szCs w:val="28"/>
        </w:rPr>
        <w:t>.Б</w:t>
      </w:r>
      <w:proofErr w:type="gramEnd"/>
      <w:r w:rsidR="003B6D53" w:rsidRPr="003B6D53">
        <w:rPr>
          <w:rFonts w:ascii="Times New Roman" w:eastAsia="Calibri" w:hAnsi="Times New Roman" w:cs="Times New Roman"/>
          <w:sz w:val="24"/>
          <w:szCs w:val="28"/>
        </w:rPr>
        <w:t>ыстрая за счет бюджетных и внебюджетных средств. Двум семьям (д</w:t>
      </w:r>
      <w:proofErr w:type="gramStart"/>
      <w:r w:rsidR="003B6D53" w:rsidRPr="003B6D53">
        <w:rPr>
          <w:rFonts w:ascii="Times New Roman" w:eastAsia="Calibri" w:hAnsi="Times New Roman" w:cs="Times New Roman"/>
          <w:sz w:val="24"/>
          <w:szCs w:val="28"/>
        </w:rPr>
        <w:t>.Т</w:t>
      </w:r>
      <w:proofErr w:type="gramEnd"/>
      <w:r w:rsidR="003B6D53" w:rsidRPr="003B6D53">
        <w:rPr>
          <w:rFonts w:ascii="Times New Roman" w:eastAsia="Calibri" w:hAnsi="Times New Roman" w:cs="Times New Roman"/>
          <w:sz w:val="24"/>
          <w:szCs w:val="28"/>
        </w:rPr>
        <w:t xml:space="preserve">ибельти) в июле 2020 года оказана материальная помощь на ремонт печи. </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r>
      <w:r w:rsidR="00CD21EE">
        <w:rPr>
          <w:rFonts w:ascii="Times New Roman" w:eastAsia="Calibri" w:hAnsi="Times New Roman" w:cs="Times New Roman"/>
          <w:sz w:val="24"/>
          <w:szCs w:val="24"/>
        </w:rPr>
        <w:t xml:space="preserve">7) </w:t>
      </w:r>
      <w:r w:rsidRPr="003B6D53">
        <w:rPr>
          <w:rFonts w:ascii="Times New Roman" w:eastAsia="Calibri" w:hAnsi="Times New Roman" w:cs="Times New Roman"/>
          <w:sz w:val="24"/>
          <w:szCs w:val="24"/>
        </w:rPr>
        <w:t xml:space="preserve">В преддверии «Дня знаний» на территории Слюдянского муниципального района традиционно по инициативе </w:t>
      </w:r>
      <w:r w:rsidR="00CD21EE">
        <w:rPr>
          <w:rFonts w:ascii="Times New Roman" w:eastAsia="Calibri" w:hAnsi="Times New Roman" w:cs="Times New Roman"/>
          <w:sz w:val="24"/>
          <w:szCs w:val="24"/>
        </w:rPr>
        <w:t>КДНиЗП</w:t>
      </w:r>
      <w:r w:rsidRPr="003B6D53">
        <w:rPr>
          <w:rFonts w:ascii="Times New Roman" w:eastAsia="Calibri" w:hAnsi="Times New Roman" w:cs="Times New Roman"/>
          <w:sz w:val="24"/>
          <w:szCs w:val="24"/>
        </w:rPr>
        <w:t xml:space="preserve"> прошла акция «Соберем ребенка в школу», главной целью которой является создание оптимальных условий для получения образования несовершеннолетними, детьми и подростками в Слюдянском муниципальном районе,  проживающими в семьях, находящихся  в трудной жизненной ситуации. В рамках акции оказывалась материальная поддержка малообеспеченным, многодетным семьям в подготовке к началу нового учебного года путем оказания помощи в приобретении школьных принадлежностей; оказывалась помощь детям из малообеспеченных семей,  семьям, состоящим на профилактическом  учете в органах внутренних дел, в Банке данных СОП. В рамках реализации муниципальной программы  «Профилактика безнадзорности и правонарушений несовершеннолетних» в 2020 году приобретено 155 канцелярских наборов, которые были переданы нуждающимся семьям. </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t>В средствах массовой информации: газетах «Славное море», «</w:t>
      </w:r>
      <w:proofErr w:type="gramStart"/>
      <w:r w:rsidRPr="003B6D53">
        <w:rPr>
          <w:rFonts w:ascii="Times New Roman" w:eastAsia="Calibri" w:hAnsi="Times New Roman" w:cs="Times New Roman"/>
          <w:sz w:val="24"/>
          <w:szCs w:val="24"/>
        </w:rPr>
        <w:t>Байкал–новости</w:t>
      </w:r>
      <w:proofErr w:type="gramEnd"/>
      <w:r w:rsidRPr="003B6D53">
        <w:rPr>
          <w:rFonts w:ascii="Times New Roman" w:eastAsia="Calibri" w:hAnsi="Times New Roman" w:cs="Times New Roman"/>
          <w:sz w:val="24"/>
          <w:szCs w:val="24"/>
        </w:rPr>
        <w:t>», радио «Удачное» было размещено объявление о проведении акции. Также была объявлена акция «Соберем ребенка в школу» через мессенджеры в социальных сетях.  Активное участие в проведении акции «Соберем ребенка в школу» приняла общественная организация «Совет женщин». Местные жители приносили школьные вещи (школьную форму, одежду, ранцы, обувь и т.д.). Всего такую помощь получили более 155 семей, из них 30 семей получили помощь в КДН, остальные через «Совет женщин».</w:t>
      </w:r>
    </w:p>
    <w:p w:rsidR="003B6D53" w:rsidRPr="003B6D53" w:rsidRDefault="003B6D53" w:rsidP="00CD21EE">
      <w:pPr>
        <w:tabs>
          <w:tab w:val="left" w:pos="0"/>
        </w:tabs>
        <w:spacing w:after="0" w:line="240" w:lineRule="auto"/>
        <w:ind w:firstLine="708"/>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Совместно с «Советом женщин» Слюдянского района провели развлекательно-игровые мероприятия для детей «Дарю тепло и радость» в отдаленных населенных пунктах: п</w:t>
      </w:r>
      <w:proofErr w:type="gramStart"/>
      <w:r w:rsidRPr="003B6D53">
        <w:rPr>
          <w:rFonts w:ascii="Times New Roman" w:eastAsia="Calibri" w:hAnsi="Times New Roman" w:cs="Times New Roman"/>
          <w:sz w:val="24"/>
          <w:szCs w:val="24"/>
        </w:rPr>
        <w:t>.Т</w:t>
      </w:r>
      <w:proofErr w:type="gramEnd"/>
      <w:r w:rsidRPr="003B6D53">
        <w:rPr>
          <w:rFonts w:ascii="Times New Roman" w:eastAsia="Calibri" w:hAnsi="Times New Roman" w:cs="Times New Roman"/>
          <w:sz w:val="24"/>
          <w:szCs w:val="24"/>
        </w:rPr>
        <w:t>ибельти  приняло участие 60 детей, д.Быстрой - 35 детей, в п.Новоснежная 30 детей получили канцелярские наборы, альбомы и т.д. Одной молодой семье были вручены новые детские вещи для новорожденных, детская коляска, игрушки, детское питание и т.д.</w:t>
      </w:r>
    </w:p>
    <w:p w:rsidR="003B6D53" w:rsidRPr="003B6D53" w:rsidRDefault="005923F5" w:rsidP="003B6D53">
      <w:pPr>
        <w:tabs>
          <w:tab w:val="left" w:pos="0"/>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sidR="003B6D53" w:rsidRPr="003B6D53">
        <w:rPr>
          <w:rFonts w:ascii="Times New Roman" w:eastAsia="Calibri" w:hAnsi="Times New Roman" w:cs="Times New Roman"/>
          <w:sz w:val="24"/>
          <w:szCs w:val="24"/>
        </w:rPr>
        <w:t>По ходатайству КДНиЗП району оказал помощь благотворительный фонд имени Юрия Тэна, который предоставил 20 ранцев с канцелярией. Ранцы переданы первоклассникам из семей СОП. Участие в акции приняли работники Слюдянского районного суда, приобрели канцелярию для 18 воспитанников-школьников ОГКУСО «Центр помощи детям, оставшимся без попечения родителей, Слюдянского района».</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5923F5">
        <w:rPr>
          <w:rFonts w:ascii="Times New Roman" w:eastAsia="Calibri" w:hAnsi="Times New Roman" w:cs="Times New Roman"/>
          <w:sz w:val="24"/>
          <w:szCs w:val="24"/>
        </w:rPr>
        <w:tab/>
      </w:r>
      <w:r w:rsidR="005923F5" w:rsidRPr="005923F5">
        <w:rPr>
          <w:rFonts w:ascii="Times New Roman" w:eastAsia="Calibri" w:hAnsi="Times New Roman" w:cs="Times New Roman"/>
          <w:sz w:val="24"/>
          <w:szCs w:val="24"/>
        </w:rPr>
        <w:t>8)</w:t>
      </w:r>
      <w:r w:rsidRPr="005923F5">
        <w:rPr>
          <w:rFonts w:ascii="Times New Roman" w:eastAsia="Calibri" w:hAnsi="Times New Roman" w:cs="Times New Roman"/>
          <w:sz w:val="24"/>
          <w:szCs w:val="24"/>
        </w:rPr>
        <w:t xml:space="preserve"> </w:t>
      </w:r>
      <w:r w:rsidR="005923F5">
        <w:rPr>
          <w:rFonts w:ascii="Times New Roman" w:eastAsia="Calibri" w:hAnsi="Times New Roman" w:cs="Times New Roman"/>
          <w:sz w:val="24"/>
          <w:szCs w:val="24"/>
        </w:rPr>
        <w:t>В</w:t>
      </w:r>
      <w:r w:rsidRPr="005923F5">
        <w:rPr>
          <w:rFonts w:ascii="Times New Roman" w:eastAsia="Calibri" w:hAnsi="Times New Roman" w:cs="Times New Roman"/>
          <w:sz w:val="24"/>
          <w:szCs w:val="24"/>
        </w:rPr>
        <w:t xml:space="preserve"> рамках Всероссийского дня правовой помощи детям на территории</w:t>
      </w:r>
      <w:r w:rsidRPr="003B6D53">
        <w:rPr>
          <w:rFonts w:ascii="Times New Roman" w:eastAsia="Calibri" w:hAnsi="Times New Roman" w:cs="Times New Roman"/>
          <w:sz w:val="24"/>
          <w:szCs w:val="24"/>
        </w:rPr>
        <w:t xml:space="preserve"> Слюдянского муниципального района по инициативе КДНиЗП проведено мероприятие в режиме видеоконференцсвязи на базе ГАПОУ «Байкальский техникум отраслевых технологий и сервиса». Мероприятие проведено для детей – сирот и детей, оставшихся без попечения родителей</w:t>
      </w:r>
      <w:r w:rsidR="005923F5">
        <w:rPr>
          <w:rFonts w:ascii="Times New Roman" w:eastAsia="Calibri" w:hAnsi="Times New Roman" w:cs="Times New Roman"/>
          <w:sz w:val="24"/>
          <w:szCs w:val="24"/>
        </w:rPr>
        <w:t xml:space="preserve">, с целью их </w:t>
      </w:r>
      <w:r w:rsidRPr="003B6D53">
        <w:rPr>
          <w:rFonts w:ascii="Times New Roman" w:eastAsia="Calibri" w:hAnsi="Times New Roman" w:cs="Times New Roman"/>
          <w:sz w:val="24"/>
          <w:szCs w:val="24"/>
        </w:rPr>
        <w:t xml:space="preserve">правового просвещения. В мероприятии приняли участие 18 студентов техникума, относящихся к категории детей-сирот и детей, оставшихся без попечения родителей. Мероприятие прошло в формате пресс-конференции, где студенты задавали вопросы  на интересующие их темы. В основном, </w:t>
      </w:r>
      <w:r w:rsidRPr="003B6D53">
        <w:rPr>
          <w:rFonts w:ascii="Times New Roman" w:eastAsia="Calibri" w:hAnsi="Times New Roman" w:cs="Times New Roman"/>
          <w:sz w:val="24"/>
          <w:szCs w:val="24"/>
        </w:rPr>
        <w:lastRenderedPageBreak/>
        <w:t xml:space="preserve">подростки задавали вопросы, касающиеся предоставления  жилья, положенные социальные выплаты и возможность трудоустройства после окончания техникума. </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r>
      <w:proofErr w:type="gramStart"/>
      <w:r w:rsidR="005923F5" w:rsidRPr="005923F5">
        <w:rPr>
          <w:rFonts w:ascii="Times New Roman" w:eastAsia="Calibri" w:hAnsi="Times New Roman" w:cs="Times New Roman"/>
          <w:sz w:val="24"/>
          <w:szCs w:val="24"/>
        </w:rPr>
        <w:t>9)</w:t>
      </w:r>
      <w:r w:rsidRPr="003B6D53">
        <w:rPr>
          <w:rFonts w:ascii="Times New Roman" w:eastAsia="Calibri" w:hAnsi="Times New Roman" w:cs="Times New Roman"/>
          <w:sz w:val="24"/>
          <w:szCs w:val="24"/>
        </w:rPr>
        <w:t xml:space="preserve"> </w:t>
      </w:r>
      <w:r w:rsidR="005923F5">
        <w:rPr>
          <w:rFonts w:ascii="Times New Roman" w:eastAsia="Calibri" w:hAnsi="Times New Roman" w:cs="Times New Roman"/>
          <w:sz w:val="24"/>
          <w:szCs w:val="24"/>
        </w:rPr>
        <w:t>С</w:t>
      </w:r>
      <w:r w:rsidRPr="003B6D53">
        <w:rPr>
          <w:rFonts w:ascii="Times New Roman" w:eastAsia="Calibri" w:hAnsi="Times New Roman" w:cs="Times New Roman"/>
          <w:sz w:val="24"/>
          <w:szCs w:val="24"/>
        </w:rPr>
        <w:t>тартовал первый этап онлайн-конкурса «Уроки безопасности» для учащихся 1-4 классов, проводимого по инициативе КДНиЗП и Слюдянского ЛПП, который затрагивает вопросы безопасности при пожаре, на железной дороге, на воде, ПДД и правила поведения в быту.</w:t>
      </w:r>
      <w:proofErr w:type="gramEnd"/>
      <w:r w:rsidRPr="003B6D53">
        <w:rPr>
          <w:rFonts w:ascii="Times New Roman" w:eastAsia="Calibri" w:hAnsi="Times New Roman" w:cs="Times New Roman"/>
          <w:sz w:val="24"/>
          <w:szCs w:val="24"/>
        </w:rPr>
        <w:t xml:space="preserve"> В конкурсе принимают участие 14 команд, которым были направлены задания и уже получены ответы. В январе 2021 года, по выходу с каникул, будет проведён 2 этап, творческий конкурс. Финансирование указанного конкурса осуществляется из средств местного бюджета по программе «Профилактика безнадзорности и правонарушений несовершеннолетних в муниципальном образовании Слюдянский район».</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r>
      <w:r w:rsidR="005923F5">
        <w:rPr>
          <w:rFonts w:ascii="Times New Roman" w:eastAsia="Calibri" w:hAnsi="Times New Roman" w:cs="Times New Roman"/>
          <w:sz w:val="24"/>
          <w:szCs w:val="24"/>
        </w:rPr>
        <w:t xml:space="preserve">10) </w:t>
      </w:r>
      <w:r w:rsidRPr="003B6D53">
        <w:rPr>
          <w:rFonts w:ascii="Times New Roman" w:eastAsia="Calibri" w:hAnsi="Times New Roman" w:cs="Times New Roman"/>
          <w:sz w:val="24"/>
          <w:szCs w:val="24"/>
        </w:rPr>
        <w:t xml:space="preserve">Кроме того, в рамках муниципальной программы по профилактике безнадзорности традиционно были приобретены сладкие новогодние подарки и сладости в мешок Деда </w:t>
      </w:r>
      <w:r w:rsidR="005923F5">
        <w:rPr>
          <w:rFonts w:ascii="Times New Roman" w:eastAsia="Calibri" w:hAnsi="Times New Roman" w:cs="Times New Roman"/>
          <w:sz w:val="24"/>
          <w:szCs w:val="24"/>
        </w:rPr>
        <w:t>М</w:t>
      </w:r>
      <w:r w:rsidRPr="003B6D53">
        <w:rPr>
          <w:rFonts w:ascii="Times New Roman" w:eastAsia="Calibri" w:hAnsi="Times New Roman" w:cs="Times New Roman"/>
          <w:sz w:val="24"/>
          <w:szCs w:val="24"/>
        </w:rPr>
        <w:t>ороза для детей из семей, находящихся в социально опасном положении</w:t>
      </w:r>
      <w:r w:rsidR="005923F5">
        <w:rPr>
          <w:rFonts w:ascii="Times New Roman" w:eastAsia="Calibri" w:hAnsi="Times New Roman" w:cs="Times New Roman"/>
          <w:sz w:val="24"/>
          <w:szCs w:val="24"/>
        </w:rPr>
        <w:t>,</w:t>
      </w:r>
      <w:r w:rsidRPr="003B6D53">
        <w:rPr>
          <w:rFonts w:ascii="Times New Roman" w:eastAsia="Calibri" w:hAnsi="Times New Roman" w:cs="Times New Roman"/>
          <w:sz w:val="24"/>
          <w:szCs w:val="24"/>
        </w:rPr>
        <w:t xml:space="preserve"> семей, находящихся в трудной жизненной ситуации.  Всего приобретено 579 подарков. Все подарки переданы детям в преддверии праздников. А сладости раздавались детям во время посещения семей в рамка</w:t>
      </w:r>
      <w:r w:rsidR="005923F5">
        <w:rPr>
          <w:rFonts w:ascii="Times New Roman" w:eastAsia="Calibri" w:hAnsi="Times New Roman" w:cs="Times New Roman"/>
          <w:sz w:val="24"/>
          <w:szCs w:val="24"/>
        </w:rPr>
        <w:t>х акции «Сохрани ребенку жизнь».</w:t>
      </w:r>
      <w:r w:rsidRPr="003B6D53">
        <w:rPr>
          <w:rFonts w:ascii="Times New Roman" w:eastAsia="Calibri" w:hAnsi="Times New Roman" w:cs="Times New Roman"/>
          <w:sz w:val="24"/>
          <w:szCs w:val="24"/>
        </w:rPr>
        <w:t xml:space="preserve"> </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 xml:space="preserve">     </w:t>
      </w:r>
      <w:r w:rsidRPr="003B6D53">
        <w:rPr>
          <w:rFonts w:ascii="Times New Roman" w:eastAsia="Calibri" w:hAnsi="Times New Roman" w:cs="Times New Roman"/>
          <w:sz w:val="24"/>
          <w:szCs w:val="24"/>
        </w:rPr>
        <w:tab/>
      </w:r>
      <w:proofErr w:type="gramStart"/>
      <w:r w:rsidRPr="003B6D53">
        <w:rPr>
          <w:rFonts w:ascii="Times New Roman" w:eastAsia="Calibri" w:hAnsi="Times New Roman" w:cs="Times New Roman"/>
          <w:sz w:val="24"/>
          <w:szCs w:val="24"/>
        </w:rPr>
        <w:t>Во исполнение Законов Иркутской области № 7-ОЗ «Об отдельных мерах по защите детей от факторов, негативно влияющих на их физическое, интеллектуальное, психическое, духовное и нравственное развитие в Иркутской области» и № 38-оз «Об административной ответственности за неисполнение отдельных мер по защите детей от факторов, негативно влияющих на их физическое, интеллектуальное, психическое, духовное и нравственное развитие в Иркутской области» комиссией проводятся межведомственные рейдовые</w:t>
      </w:r>
      <w:proofErr w:type="gramEnd"/>
      <w:r w:rsidRPr="003B6D53">
        <w:rPr>
          <w:rFonts w:ascii="Times New Roman" w:eastAsia="Calibri" w:hAnsi="Times New Roman" w:cs="Times New Roman"/>
          <w:sz w:val="24"/>
          <w:szCs w:val="24"/>
        </w:rPr>
        <w:t xml:space="preserve"> мероприятия по местам, включенны</w:t>
      </w:r>
      <w:r w:rsidR="005923F5">
        <w:rPr>
          <w:rFonts w:ascii="Times New Roman" w:eastAsia="Calibri" w:hAnsi="Times New Roman" w:cs="Times New Roman"/>
          <w:sz w:val="24"/>
          <w:szCs w:val="24"/>
        </w:rPr>
        <w:t>м</w:t>
      </w:r>
      <w:r w:rsidRPr="003B6D53">
        <w:rPr>
          <w:rFonts w:ascii="Times New Roman" w:eastAsia="Calibri" w:hAnsi="Times New Roman" w:cs="Times New Roman"/>
          <w:sz w:val="24"/>
          <w:szCs w:val="24"/>
        </w:rPr>
        <w:t xml:space="preserve"> в перечень мест, запрещенных для посещения детьми в ночное время без сопровождения родителей.</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t xml:space="preserve"> За 12 месяцев 2020 года проведено 24 таких рейда,  в ночное время выявлено  227 подростков, все были доставлены по месту проживания и переданы родителям. Во время ночных рейдов по исполнению Закона № 7-ОЗ в обязательном порядке проверяются подростки, состоящие на учете в КДНиЗП, всего во время рейдовых мероприятий посещено 129 семей. Нарушений не выявлено.</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r>
      <w:proofErr w:type="gramStart"/>
      <w:r w:rsidRPr="003B6D53">
        <w:rPr>
          <w:rFonts w:ascii="Times New Roman" w:eastAsia="Calibri" w:hAnsi="Times New Roman" w:cs="Times New Roman"/>
          <w:sz w:val="24"/>
          <w:szCs w:val="24"/>
        </w:rPr>
        <w:t>Во исполнение Закона Иркутской области № 7-ОЗ  на территории  Слюдянского муниципального района создана постоянно действующая экспертная комиссия по определению на территории Слюдянского района мест, запрещенных для посещения детьми, а также мест, запрещенных для посещения детьми в ночное время без сопровождения родителей (лиц, их заменяющих) или лиц, осуществляющих мероприятия с участием детей, а также утверждено положение о работе экспертной комиссии.</w:t>
      </w:r>
      <w:proofErr w:type="gramEnd"/>
      <w:r w:rsidRPr="003B6D53">
        <w:rPr>
          <w:rFonts w:ascii="Times New Roman" w:eastAsia="Calibri" w:hAnsi="Times New Roman" w:cs="Times New Roman"/>
          <w:sz w:val="24"/>
          <w:szCs w:val="24"/>
        </w:rPr>
        <w:t xml:space="preserve"> Экспертная комиссия рассматривает предложения о включении в перечень мест, запрещенных для посещения детьми. </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t>Перечень мест, запрещенных для посещения детьми, а также мест, запрещенных для посещения детьми в ночное время без сопровождения родителей (лиц, их заменяющих) или лиц, осуществляющих мероприятия с участием детей, на территории Слюдянского муниципального района утвержден решением Думы Слюдянск</w:t>
      </w:r>
      <w:r w:rsidR="005923F5">
        <w:rPr>
          <w:rFonts w:ascii="Times New Roman" w:eastAsia="Calibri" w:hAnsi="Times New Roman" w:cs="Times New Roman"/>
          <w:sz w:val="24"/>
          <w:szCs w:val="24"/>
        </w:rPr>
        <w:t xml:space="preserve">ого муниципального </w:t>
      </w:r>
      <w:r w:rsidRPr="003B6D53">
        <w:rPr>
          <w:rFonts w:ascii="Times New Roman" w:eastAsia="Calibri" w:hAnsi="Times New Roman" w:cs="Times New Roman"/>
          <w:sz w:val="24"/>
          <w:szCs w:val="24"/>
        </w:rPr>
        <w:t xml:space="preserve"> район</w:t>
      </w:r>
      <w:r w:rsidR="005923F5">
        <w:rPr>
          <w:rFonts w:ascii="Times New Roman" w:eastAsia="Calibri" w:hAnsi="Times New Roman" w:cs="Times New Roman"/>
          <w:sz w:val="24"/>
          <w:szCs w:val="24"/>
        </w:rPr>
        <w:t>а</w:t>
      </w:r>
      <w:r w:rsidRPr="003B6D53">
        <w:rPr>
          <w:rFonts w:ascii="Times New Roman" w:eastAsia="Calibri" w:hAnsi="Times New Roman" w:cs="Times New Roman"/>
          <w:sz w:val="24"/>
          <w:szCs w:val="24"/>
        </w:rPr>
        <w:t xml:space="preserve"> от 27.08.2020 года  № 33 – VII рд. При выявлении новых объектов они вносятся в перечень запрещенных мест.</w:t>
      </w:r>
      <w:r w:rsidR="00F96BE3">
        <w:rPr>
          <w:rFonts w:ascii="Times New Roman" w:eastAsia="Calibri" w:hAnsi="Times New Roman" w:cs="Times New Roman"/>
          <w:sz w:val="24"/>
          <w:szCs w:val="24"/>
        </w:rPr>
        <w:t xml:space="preserve"> </w:t>
      </w:r>
      <w:r w:rsidRPr="003B6D53">
        <w:rPr>
          <w:rFonts w:ascii="Times New Roman" w:eastAsia="Calibri" w:hAnsi="Times New Roman" w:cs="Times New Roman"/>
          <w:sz w:val="24"/>
          <w:szCs w:val="24"/>
        </w:rPr>
        <w:tab/>
        <w:t xml:space="preserve">В настоящее время в перечень включены 44 объекта, </w:t>
      </w:r>
      <w:proofErr w:type="gramStart"/>
      <w:r w:rsidRPr="003B6D53">
        <w:rPr>
          <w:rFonts w:ascii="Times New Roman" w:eastAsia="Calibri" w:hAnsi="Times New Roman" w:cs="Times New Roman"/>
          <w:sz w:val="24"/>
          <w:szCs w:val="24"/>
        </w:rPr>
        <w:t>запрещенных</w:t>
      </w:r>
      <w:proofErr w:type="gramEnd"/>
      <w:r w:rsidRPr="003B6D53">
        <w:rPr>
          <w:rFonts w:ascii="Times New Roman" w:eastAsia="Calibri" w:hAnsi="Times New Roman" w:cs="Times New Roman"/>
          <w:sz w:val="24"/>
          <w:szCs w:val="24"/>
        </w:rPr>
        <w:t xml:space="preserve"> для посещения детьми на территории Слюдянского муниципального района.</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t>В целях пресечения возможного доступа несовершеннолетних к запрещенным местам, КДНиЗП в рамках муниципальной программы «Профилактика безнадзорности и правонарушений несовершеннолетних МО Слюдянский район</w:t>
      </w:r>
      <w:r w:rsidR="00F96BE3">
        <w:rPr>
          <w:rFonts w:ascii="Times New Roman" w:eastAsia="Calibri" w:hAnsi="Times New Roman" w:cs="Times New Roman"/>
          <w:sz w:val="24"/>
          <w:szCs w:val="24"/>
        </w:rPr>
        <w:t>»</w:t>
      </w:r>
      <w:r w:rsidRPr="003B6D53">
        <w:rPr>
          <w:rFonts w:ascii="Times New Roman" w:eastAsia="Calibri" w:hAnsi="Times New Roman" w:cs="Times New Roman"/>
          <w:sz w:val="24"/>
          <w:szCs w:val="24"/>
        </w:rPr>
        <w:t xml:space="preserve"> изготовлены информационные баннеры, которые размещены на всех запрещенных объектах. КДНиЗП во взаимодействии с другими субъектами системы профилактики безнадзорности и правонарушений несовершеннолетних в плановом порядке проводятся рейдовые </w:t>
      </w:r>
      <w:r w:rsidRPr="003B6D53">
        <w:rPr>
          <w:rFonts w:ascii="Times New Roman" w:eastAsia="Calibri" w:hAnsi="Times New Roman" w:cs="Times New Roman"/>
          <w:sz w:val="24"/>
          <w:szCs w:val="24"/>
        </w:rPr>
        <w:lastRenderedPageBreak/>
        <w:t>мероприятия по запрещенным объектам (объектам незавершенного строительства, зданиям и сооружениям, эксплуатация которых прекращена и т.д.). Родители подростков, которые выявляются в запрещенных местах, привлекаются к административной ответственности по ст.3 ч.1 Закона Иркутской области № 38-ОЗ, к ним применяются штрафные санкции. Так, в 2018 году на запрещенных объектах было выявлено 11 подростков, в 2019 году – 4. За 12 месяцев 2020 года  выявлено 3 ребенка (г</w:t>
      </w:r>
      <w:proofErr w:type="gramStart"/>
      <w:r w:rsidRPr="003B6D53">
        <w:rPr>
          <w:rFonts w:ascii="Times New Roman" w:eastAsia="Calibri" w:hAnsi="Times New Roman" w:cs="Times New Roman"/>
          <w:sz w:val="24"/>
          <w:szCs w:val="24"/>
        </w:rPr>
        <w:t>.Б</w:t>
      </w:r>
      <w:proofErr w:type="gramEnd"/>
      <w:r w:rsidRPr="003B6D53">
        <w:rPr>
          <w:rFonts w:ascii="Times New Roman" w:eastAsia="Calibri" w:hAnsi="Times New Roman" w:cs="Times New Roman"/>
          <w:sz w:val="24"/>
          <w:szCs w:val="24"/>
        </w:rPr>
        <w:t xml:space="preserve">айкальск).  </w:t>
      </w:r>
    </w:p>
    <w:p w:rsidR="003B6D53" w:rsidRPr="003B6D53" w:rsidRDefault="003B6D53" w:rsidP="003B6D53">
      <w:pPr>
        <w:tabs>
          <w:tab w:val="left" w:pos="0"/>
        </w:tabs>
        <w:spacing w:after="0" w:line="240" w:lineRule="auto"/>
        <w:jc w:val="both"/>
        <w:rPr>
          <w:rFonts w:ascii="Times New Roman" w:eastAsia="Calibri" w:hAnsi="Times New Roman" w:cs="Times New Roman"/>
          <w:sz w:val="24"/>
          <w:szCs w:val="24"/>
        </w:rPr>
      </w:pPr>
      <w:r w:rsidRPr="003B6D53">
        <w:rPr>
          <w:rFonts w:ascii="Times New Roman" w:eastAsia="Calibri" w:hAnsi="Times New Roman" w:cs="Times New Roman"/>
          <w:sz w:val="24"/>
          <w:szCs w:val="24"/>
        </w:rPr>
        <w:tab/>
        <w:t xml:space="preserve">В отношении родителей специалистами КДНиЗП за 2020 год составлено 223  протокола об административных правонарушениях. Всего в 2020 году привлечено  ст.3 ЗИО № 38-ОЗ 215 родителей. Наложено штрафов на общую сумму 68200 рублей. </w:t>
      </w:r>
    </w:p>
    <w:p w:rsidR="003B6D53" w:rsidRPr="003B6D53" w:rsidRDefault="003B6D53" w:rsidP="003B6D53">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С семьями, находящимися в социально опасном положении,  субъекты системы профилактики безнадзорности и правонарушений несовершеннолетних Слюдянского района осуществляют</w:t>
      </w:r>
      <w:r w:rsidR="00F96BE3">
        <w:rPr>
          <w:rFonts w:ascii="Times New Roman" w:eastAsia="Calibri" w:hAnsi="Times New Roman" w:cs="Times New Roman"/>
          <w:sz w:val="24"/>
          <w:szCs w:val="28"/>
        </w:rPr>
        <w:t xml:space="preserve"> взаимодействие </w:t>
      </w:r>
      <w:r w:rsidRPr="003B6D53">
        <w:rPr>
          <w:rFonts w:ascii="Times New Roman" w:eastAsia="Calibri" w:hAnsi="Times New Roman" w:cs="Times New Roman"/>
          <w:sz w:val="24"/>
          <w:szCs w:val="28"/>
        </w:rPr>
        <w:t xml:space="preserve"> в соответствии Порядком взаимодействия  органов и учреждений системы профилактики безнадзорности и правонарушений несовершеннолетних по организации индивидуальной профилактической работы в отношении несовершеннолетних и семей, находящихся в социально опасном положении. В соответствии с Порядком  в КДНиЗП  поступает информация  о семьях, предположительно находящихся в социально опасном положении. Информация фиксируется в журнале первичного учета семей и несовершеннолетних, предположительно находящихся в социально опасном положении. </w:t>
      </w:r>
      <w:proofErr w:type="gramStart"/>
      <w:r w:rsidRPr="003B6D53">
        <w:rPr>
          <w:rFonts w:ascii="Times New Roman" w:eastAsia="Calibri" w:hAnsi="Times New Roman" w:cs="Times New Roman"/>
          <w:sz w:val="24"/>
          <w:szCs w:val="28"/>
        </w:rPr>
        <w:t xml:space="preserve">За 12 месяцев 2020 года в журнале зарегистрировано 42 сообщения, их них из ОГБУЗ СРБ поступило 5 сообщений, УНК – 3, от жителей района –3, из ЦПД других МО – 4, ЦПД Слюдянского района - 4, ОГБУЗ ИГПЦ – 3, отдела опеки и попечительства граждан по Слюдянскому району - 9 сообщений, из ОМВД – 5 сообщений, из школ района – 4, прокуратура- 1, КЦСОН – 1. </w:t>
      </w:r>
      <w:proofErr w:type="gramEnd"/>
    </w:p>
    <w:p w:rsidR="003B6D53" w:rsidRPr="003B6D53" w:rsidRDefault="003B6D53" w:rsidP="003B6D53">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 xml:space="preserve">Из 42 сообщений в 2020 году поставлено на учет 20 семей, всего в 2020 году поставлено на учет 43 семьи. Остальные семьи поставлены на учет по результатам рассмотрения дел об административных правонарушениях по ст.5.35 ч.1 КоАП РФ. </w:t>
      </w:r>
    </w:p>
    <w:p w:rsidR="003B6D53" w:rsidRPr="003B6D53" w:rsidRDefault="003B6D53" w:rsidP="003B6D53">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По состоянию на 0</w:t>
      </w:r>
      <w:r w:rsidR="00F96BE3">
        <w:rPr>
          <w:rFonts w:ascii="Times New Roman" w:eastAsia="Calibri" w:hAnsi="Times New Roman" w:cs="Times New Roman"/>
          <w:sz w:val="24"/>
          <w:szCs w:val="28"/>
        </w:rPr>
        <w:t>1</w:t>
      </w:r>
      <w:r w:rsidRPr="003B6D53">
        <w:rPr>
          <w:rFonts w:ascii="Times New Roman" w:eastAsia="Calibri" w:hAnsi="Times New Roman" w:cs="Times New Roman"/>
          <w:sz w:val="24"/>
          <w:szCs w:val="28"/>
        </w:rPr>
        <w:t>.01.2021 года  на учете в Банке данных СОП состоит 85 семей, в которых проживает 194 ребенка.</w:t>
      </w:r>
    </w:p>
    <w:p w:rsidR="003B6D53" w:rsidRPr="003B6D53" w:rsidRDefault="003B6D53" w:rsidP="003B6D53">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По каждой семье, поставленной на учет, назначен ответственный субъект профилактики, составлен комплексный межведомственный план ИПР.</w:t>
      </w:r>
    </w:p>
    <w:p w:rsidR="003B6D53" w:rsidRPr="003B6D53" w:rsidRDefault="003B6D53" w:rsidP="003B6D53">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В 2020 году снято с учета 53 семьи: и</w:t>
      </w:r>
      <w:r w:rsidR="00F96BE3">
        <w:rPr>
          <w:rFonts w:ascii="Times New Roman" w:eastAsia="Calibri" w:hAnsi="Times New Roman" w:cs="Times New Roman"/>
          <w:sz w:val="24"/>
          <w:szCs w:val="28"/>
        </w:rPr>
        <w:t>з</w:t>
      </w:r>
      <w:r w:rsidRPr="003B6D53">
        <w:rPr>
          <w:rFonts w:ascii="Times New Roman" w:eastAsia="Calibri" w:hAnsi="Times New Roman" w:cs="Times New Roman"/>
          <w:sz w:val="24"/>
          <w:szCs w:val="28"/>
        </w:rPr>
        <w:t xml:space="preserve"> них в связи с исправлением ситуации в семье – 39,  в связи с лишением родительских прав –5, в связи со сменой жительства – 4, по иным обстоятельствам -5.</w:t>
      </w:r>
    </w:p>
    <w:p w:rsidR="003B6D53" w:rsidRPr="003B6D53" w:rsidRDefault="003B6D53" w:rsidP="003B6D53">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 xml:space="preserve">Основное направление </w:t>
      </w:r>
      <w:proofErr w:type="gramStart"/>
      <w:r w:rsidRPr="003B6D53">
        <w:rPr>
          <w:rFonts w:ascii="Times New Roman" w:eastAsia="Calibri" w:hAnsi="Times New Roman" w:cs="Times New Roman"/>
          <w:sz w:val="24"/>
          <w:szCs w:val="28"/>
        </w:rPr>
        <w:t>учреждений системы профилактики безнадзорности правонарушений несовершеннолетних</w:t>
      </w:r>
      <w:proofErr w:type="gramEnd"/>
      <w:r w:rsidRPr="003B6D53">
        <w:rPr>
          <w:rFonts w:ascii="Times New Roman" w:eastAsia="Calibri" w:hAnsi="Times New Roman" w:cs="Times New Roman"/>
          <w:sz w:val="24"/>
          <w:szCs w:val="28"/>
        </w:rPr>
        <w:t xml:space="preserve"> в работе с семьями высокого социального риска - это сохранение биологической семьи для ребёнка и оказание всесторонней помощи семье для создания благоприятных условий проживания, воспитания и развития ребёнка. С целью оказания помощи родителям, все семьи приняты на социальный патронаж отделением помощи семьи и детям, а также ежемесячно посещаются членами КДНиЗП.  Все семьи, состоящие на учете, находятся под постоянным контролем специалистов учреждений системы профилактики, в соответствии с комплексным планом мероприятий им оказывается необходимая социальная, материальная, консультативная, юридическая  помощь. Кроме того, постоянно в комиссию за помощью обращаются семьи, находящиеся в трудной жизненной ситуации, которым также оказывается посильная помощь. Оказывается помощь родителям и несовершеннолетним в получении документов, удостоверяющих личность, в регистрации. </w:t>
      </w:r>
    </w:p>
    <w:p w:rsidR="003B6D53" w:rsidRPr="003B6D53" w:rsidRDefault="003B6D53" w:rsidP="003B6D53">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 xml:space="preserve">Оказывается помощь в сборе документов на получение материальной помощи по программе «Социальная поддержка населения муниципального образования Слюдянский район». По ходатайству комиссии в рамках реализации программы выделена адресная материальная помощь в размере 5000 рублей семьям, находящимся в социально опасном положении, в 2020 году такую помощь получили 15 семей. Кроме того, комиссией </w:t>
      </w:r>
      <w:r w:rsidRPr="003B6D53">
        <w:rPr>
          <w:rFonts w:ascii="Times New Roman" w:eastAsia="Calibri" w:hAnsi="Times New Roman" w:cs="Times New Roman"/>
          <w:sz w:val="24"/>
          <w:szCs w:val="28"/>
        </w:rPr>
        <w:lastRenderedPageBreak/>
        <w:t>организован сбор вещей, бывших в употреблении. Постоянно в комиссию жители района приносят одежду, детские вещи, игрушки, книги, посуду, которая раздается нуждающимся семьям, состоящим на учете в КДНиЗП. За 202</w:t>
      </w:r>
      <w:r w:rsidR="002267D6">
        <w:rPr>
          <w:rFonts w:ascii="Times New Roman" w:eastAsia="Calibri" w:hAnsi="Times New Roman" w:cs="Times New Roman"/>
          <w:sz w:val="24"/>
          <w:szCs w:val="28"/>
        </w:rPr>
        <w:t>0</w:t>
      </w:r>
      <w:r w:rsidRPr="003B6D53">
        <w:rPr>
          <w:rFonts w:ascii="Times New Roman" w:eastAsia="Calibri" w:hAnsi="Times New Roman" w:cs="Times New Roman"/>
          <w:sz w:val="24"/>
          <w:szCs w:val="28"/>
        </w:rPr>
        <w:t xml:space="preserve"> год помощь оказана 138 семьям.</w:t>
      </w:r>
    </w:p>
    <w:p w:rsidR="003B6D53" w:rsidRDefault="003B6D53" w:rsidP="0041748E">
      <w:pPr>
        <w:spacing w:after="0"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Результат совместной работы КДНиЗП во взаимодействии с органами и учреждениями системы профилактики безнадзорности и правонарушений несовершеннолетних – снижение подростковой пре</w:t>
      </w:r>
      <w:r w:rsidR="0041748E">
        <w:rPr>
          <w:rFonts w:ascii="Times New Roman" w:eastAsia="Calibri" w:hAnsi="Times New Roman" w:cs="Times New Roman"/>
          <w:sz w:val="24"/>
          <w:szCs w:val="28"/>
        </w:rPr>
        <w:t>ступности на территории района.</w:t>
      </w:r>
    </w:p>
    <w:p w:rsidR="002F177A" w:rsidRPr="003B6D53" w:rsidRDefault="002F177A" w:rsidP="0041748E">
      <w:pPr>
        <w:spacing w:after="0" w:line="240" w:lineRule="auto"/>
        <w:ind w:firstLine="708"/>
        <w:jc w:val="both"/>
        <w:rPr>
          <w:rFonts w:ascii="Times New Roman" w:eastAsia="Calibri" w:hAnsi="Times New Roman" w:cs="Times New Roman"/>
          <w:sz w:val="24"/>
          <w:szCs w:val="28"/>
        </w:rPr>
      </w:pPr>
    </w:p>
    <w:p w:rsidR="003B6D53" w:rsidRPr="003B6D53" w:rsidRDefault="003B6D53" w:rsidP="00CC4A4D">
      <w:pPr>
        <w:spacing w:line="240" w:lineRule="auto"/>
        <w:ind w:firstLine="708"/>
        <w:jc w:val="center"/>
        <w:rPr>
          <w:rFonts w:ascii="Times New Roman" w:eastAsia="Calibri" w:hAnsi="Times New Roman" w:cs="Times New Roman"/>
          <w:sz w:val="24"/>
          <w:szCs w:val="28"/>
        </w:rPr>
      </w:pPr>
      <w:r>
        <w:rPr>
          <w:rFonts w:ascii="Calibri" w:eastAsia="Calibri" w:hAnsi="Calibri" w:cs="Times New Roman"/>
          <w:noProof/>
          <w:sz w:val="20"/>
          <w:lang w:eastAsia="ru-RU"/>
        </w:rPr>
        <w:drawing>
          <wp:inline distT="0" distB="0" distL="0" distR="0" wp14:anchorId="20614EC8" wp14:editId="50180AC0">
            <wp:extent cx="3524250" cy="1419225"/>
            <wp:effectExtent l="0" t="0" r="19050" b="9525"/>
            <wp:docPr id="43" name="Диаграмма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3B6D53" w:rsidRPr="003B6D53" w:rsidRDefault="003B6D53" w:rsidP="003B6D53">
      <w:pPr>
        <w:spacing w:line="240" w:lineRule="auto"/>
        <w:ind w:firstLine="708"/>
        <w:jc w:val="both"/>
        <w:rPr>
          <w:rFonts w:ascii="Times New Roman" w:eastAsia="Calibri" w:hAnsi="Times New Roman" w:cs="Times New Roman"/>
          <w:sz w:val="24"/>
          <w:szCs w:val="28"/>
        </w:rPr>
      </w:pPr>
      <w:r w:rsidRPr="003B6D53">
        <w:rPr>
          <w:rFonts w:ascii="Times New Roman" w:eastAsia="Calibri" w:hAnsi="Times New Roman" w:cs="Times New Roman"/>
          <w:sz w:val="24"/>
          <w:szCs w:val="28"/>
        </w:rPr>
        <w:t>По территориям:</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1196"/>
        <w:gridCol w:w="1196"/>
        <w:gridCol w:w="1196"/>
        <w:gridCol w:w="1641"/>
        <w:gridCol w:w="1276"/>
      </w:tblGrid>
      <w:tr w:rsidR="003B6D53" w:rsidRPr="003B6D53" w:rsidTr="003B6D53">
        <w:tc>
          <w:tcPr>
            <w:tcW w:w="2392"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6"/>
              </w:rPr>
            </w:pPr>
            <w:r w:rsidRPr="003B6D53">
              <w:rPr>
                <w:rFonts w:ascii="Times New Roman" w:eastAsia="Calibri" w:hAnsi="Times New Roman" w:cs="Times New Roman"/>
                <w:b/>
                <w:sz w:val="24"/>
                <w:szCs w:val="26"/>
              </w:rPr>
              <w:t>Территория</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6"/>
              </w:rPr>
            </w:pPr>
            <w:r w:rsidRPr="003B6D53">
              <w:rPr>
                <w:rFonts w:ascii="Times New Roman" w:eastAsia="Calibri" w:hAnsi="Times New Roman" w:cs="Times New Roman"/>
                <w:b/>
                <w:sz w:val="24"/>
                <w:szCs w:val="26"/>
              </w:rPr>
              <w:t>2016 год</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6"/>
              </w:rPr>
            </w:pPr>
            <w:r w:rsidRPr="003B6D53">
              <w:rPr>
                <w:rFonts w:ascii="Times New Roman" w:eastAsia="Calibri" w:hAnsi="Times New Roman" w:cs="Times New Roman"/>
                <w:b/>
                <w:sz w:val="24"/>
                <w:szCs w:val="26"/>
              </w:rPr>
              <w:t>2017 год</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6"/>
              </w:rPr>
            </w:pPr>
            <w:r w:rsidRPr="003B6D53">
              <w:rPr>
                <w:rFonts w:ascii="Times New Roman" w:eastAsia="Calibri" w:hAnsi="Times New Roman" w:cs="Times New Roman"/>
                <w:b/>
                <w:sz w:val="24"/>
                <w:szCs w:val="26"/>
              </w:rPr>
              <w:t xml:space="preserve">2018 год </w:t>
            </w:r>
          </w:p>
        </w:tc>
        <w:tc>
          <w:tcPr>
            <w:tcW w:w="1641"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6"/>
              </w:rPr>
            </w:pPr>
            <w:r w:rsidRPr="003B6D53">
              <w:rPr>
                <w:rFonts w:ascii="Times New Roman" w:eastAsia="Calibri" w:hAnsi="Times New Roman" w:cs="Times New Roman"/>
                <w:b/>
                <w:sz w:val="24"/>
                <w:szCs w:val="26"/>
              </w:rPr>
              <w:t>2019  год</w:t>
            </w:r>
          </w:p>
        </w:tc>
        <w:tc>
          <w:tcPr>
            <w:tcW w:w="127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6"/>
              </w:rPr>
            </w:pPr>
            <w:r w:rsidRPr="003B6D53">
              <w:rPr>
                <w:rFonts w:ascii="Times New Roman" w:eastAsia="Calibri" w:hAnsi="Times New Roman" w:cs="Times New Roman"/>
                <w:b/>
                <w:sz w:val="24"/>
                <w:szCs w:val="26"/>
              </w:rPr>
              <w:t>2020 год</w:t>
            </w:r>
          </w:p>
        </w:tc>
      </w:tr>
      <w:tr w:rsidR="003B6D53" w:rsidRPr="003B6D53" w:rsidTr="003B6D53">
        <w:tc>
          <w:tcPr>
            <w:tcW w:w="2392" w:type="dxa"/>
            <w:shd w:val="clear" w:color="auto" w:fill="auto"/>
          </w:tcPr>
          <w:p w:rsidR="003B6D53" w:rsidRPr="003B6D53" w:rsidRDefault="003B6D53" w:rsidP="003B6D53">
            <w:pPr>
              <w:widowControl w:val="0"/>
              <w:spacing w:line="240" w:lineRule="auto"/>
              <w:jc w:val="both"/>
              <w:rPr>
                <w:rFonts w:ascii="Times New Roman" w:eastAsia="Calibri" w:hAnsi="Times New Roman" w:cs="Times New Roman"/>
                <w:sz w:val="24"/>
                <w:szCs w:val="26"/>
              </w:rPr>
            </w:pPr>
            <w:r w:rsidRPr="003B6D53">
              <w:rPr>
                <w:rFonts w:ascii="Times New Roman" w:eastAsia="Calibri" w:hAnsi="Times New Roman" w:cs="Times New Roman"/>
                <w:sz w:val="24"/>
                <w:szCs w:val="26"/>
              </w:rPr>
              <w:t>г</w:t>
            </w:r>
            <w:proofErr w:type="gramStart"/>
            <w:r w:rsidRPr="003B6D53">
              <w:rPr>
                <w:rFonts w:ascii="Times New Roman" w:eastAsia="Calibri" w:hAnsi="Times New Roman" w:cs="Times New Roman"/>
                <w:sz w:val="24"/>
                <w:szCs w:val="26"/>
              </w:rPr>
              <w:t>.С</w:t>
            </w:r>
            <w:proofErr w:type="gramEnd"/>
            <w:r w:rsidRPr="003B6D53">
              <w:rPr>
                <w:rFonts w:ascii="Times New Roman" w:eastAsia="Calibri" w:hAnsi="Times New Roman" w:cs="Times New Roman"/>
                <w:sz w:val="24"/>
                <w:szCs w:val="26"/>
              </w:rPr>
              <w:t>людянка</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8"/>
              </w:rPr>
            </w:pPr>
            <w:r w:rsidRPr="003B6D53">
              <w:rPr>
                <w:rFonts w:ascii="Times New Roman" w:eastAsia="Calibri" w:hAnsi="Times New Roman" w:cs="Times New Roman"/>
                <w:sz w:val="24"/>
                <w:szCs w:val="28"/>
              </w:rPr>
              <w:t>32</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8"/>
              </w:rPr>
            </w:pPr>
            <w:r w:rsidRPr="003B6D53">
              <w:rPr>
                <w:rFonts w:ascii="Times New Roman" w:eastAsia="Calibri" w:hAnsi="Times New Roman" w:cs="Times New Roman"/>
                <w:sz w:val="24"/>
                <w:szCs w:val="28"/>
              </w:rPr>
              <w:t>37</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8"/>
              </w:rPr>
            </w:pPr>
            <w:r w:rsidRPr="003B6D53">
              <w:rPr>
                <w:rFonts w:ascii="Times New Roman" w:eastAsia="Calibri" w:hAnsi="Times New Roman" w:cs="Times New Roman"/>
                <w:sz w:val="24"/>
                <w:szCs w:val="28"/>
              </w:rPr>
              <w:t>26</w:t>
            </w:r>
          </w:p>
        </w:tc>
        <w:tc>
          <w:tcPr>
            <w:tcW w:w="1641"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6"/>
              </w:rPr>
            </w:pPr>
            <w:r w:rsidRPr="003B6D53">
              <w:rPr>
                <w:rFonts w:ascii="Times New Roman" w:eastAsia="Calibri" w:hAnsi="Times New Roman" w:cs="Times New Roman"/>
                <w:sz w:val="24"/>
                <w:szCs w:val="26"/>
              </w:rPr>
              <w:t>15</w:t>
            </w:r>
          </w:p>
        </w:tc>
        <w:tc>
          <w:tcPr>
            <w:tcW w:w="127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8"/>
              </w:rPr>
            </w:pPr>
            <w:r w:rsidRPr="003B6D53">
              <w:rPr>
                <w:rFonts w:ascii="Times New Roman" w:eastAsia="Calibri" w:hAnsi="Times New Roman" w:cs="Times New Roman"/>
                <w:sz w:val="24"/>
                <w:szCs w:val="28"/>
              </w:rPr>
              <w:t>9</w:t>
            </w:r>
          </w:p>
        </w:tc>
      </w:tr>
      <w:tr w:rsidR="003B6D53" w:rsidRPr="003B6D53" w:rsidTr="003B6D53">
        <w:tc>
          <w:tcPr>
            <w:tcW w:w="2392" w:type="dxa"/>
            <w:shd w:val="clear" w:color="auto" w:fill="auto"/>
          </w:tcPr>
          <w:p w:rsidR="003B6D53" w:rsidRPr="003B6D53" w:rsidRDefault="003B6D53" w:rsidP="003B6D53">
            <w:pPr>
              <w:widowControl w:val="0"/>
              <w:spacing w:line="240" w:lineRule="auto"/>
              <w:jc w:val="both"/>
              <w:rPr>
                <w:rFonts w:ascii="Times New Roman" w:eastAsia="Calibri" w:hAnsi="Times New Roman" w:cs="Times New Roman"/>
                <w:sz w:val="24"/>
                <w:szCs w:val="26"/>
              </w:rPr>
            </w:pPr>
            <w:r w:rsidRPr="003B6D53">
              <w:rPr>
                <w:rFonts w:ascii="Times New Roman" w:eastAsia="Calibri" w:hAnsi="Times New Roman" w:cs="Times New Roman"/>
                <w:sz w:val="24"/>
                <w:szCs w:val="26"/>
              </w:rPr>
              <w:t>г</w:t>
            </w:r>
            <w:proofErr w:type="gramStart"/>
            <w:r w:rsidRPr="003B6D53">
              <w:rPr>
                <w:rFonts w:ascii="Times New Roman" w:eastAsia="Calibri" w:hAnsi="Times New Roman" w:cs="Times New Roman"/>
                <w:sz w:val="24"/>
                <w:szCs w:val="26"/>
              </w:rPr>
              <w:t>.Б</w:t>
            </w:r>
            <w:proofErr w:type="gramEnd"/>
            <w:r w:rsidRPr="003B6D53">
              <w:rPr>
                <w:rFonts w:ascii="Times New Roman" w:eastAsia="Calibri" w:hAnsi="Times New Roman" w:cs="Times New Roman"/>
                <w:sz w:val="24"/>
                <w:szCs w:val="26"/>
              </w:rPr>
              <w:t>айкальск</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8"/>
              </w:rPr>
            </w:pPr>
            <w:r w:rsidRPr="003B6D53">
              <w:rPr>
                <w:rFonts w:ascii="Times New Roman" w:eastAsia="Calibri" w:hAnsi="Times New Roman" w:cs="Times New Roman"/>
                <w:sz w:val="24"/>
                <w:szCs w:val="28"/>
              </w:rPr>
              <w:t>3</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8"/>
              </w:rPr>
            </w:pPr>
            <w:r w:rsidRPr="003B6D53">
              <w:rPr>
                <w:rFonts w:ascii="Times New Roman" w:eastAsia="Calibri" w:hAnsi="Times New Roman" w:cs="Times New Roman"/>
                <w:sz w:val="24"/>
                <w:szCs w:val="28"/>
              </w:rPr>
              <w:t>7</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8"/>
              </w:rPr>
            </w:pPr>
            <w:r w:rsidRPr="003B6D53">
              <w:rPr>
                <w:rFonts w:ascii="Times New Roman" w:eastAsia="Calibri" w:hAnsi="Times New Roman" w:cs="Times New Roman"/>
                <w:sz w:val="24"/>
                <w:szCs w:val="28"/>
              </w:rPr>
              <w:t>8</w:t>
            </w:r>
          </w:p>
        </w:tc>
        <w:tc>
          <w:tcPr>
            <w:tcW w:w="1641"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6"/>
              </w:rPr>
            </w:pPr>
            <w:r w:rsidRPr="003B6D53">
              <w:rPr>
                <w:rFonts w:ascii="Times New Roman" w:eastAsia="Calibri" w:hAnsi="Times New Roman" w:cs="Times New Roman"/>
                <w:sz w:val="24"/>
                <w:szCs w:val="26"/>
              </w:rPr>
              <w:t>6</w:t>
            </w:r>
          </w:p>
        </w:tc>
        <w:tc>
          <w:tcPr>
            <w:tcW w:w="127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sz w:val="24"/>
                <w:szCs w:val="28"/>
              </w:rPr>
            </w:pPr>
            <w:r w:rsidRPr="003B6D53">
              <w:rPr>
                <w:rFonts w:ascii="Times New Roman" w:eastAsia="Calibri" w:hAnsi="Times New Roman" w:cs="Times New Roman"/>
                <w:sz w:val="24"/>
                <w:szCs w:val="28"/>
              </w:rPr>
              <w:t>2</w:t>
            </w:r>
          </w:p>
        </w:tc>
      </w:tr>
      <w:tr w:rsidR="003B6D53" w:rsidRPr="003B6D53" w:rsidTr="003B6D53">
        <w:tc>
          <w:tcPr>
            <w:tcW w:w="2392" w:type="dxa"/>
            <w:shd w:val="clear" w:color="auto" w:fill="auto"/>
          </w:tcPr>
          <w:p w:rsidR="003B6D53" w:rsidRPr="003B6D53" w:rsidRDefault="003B6D53" w:rsidP="003B6D53">
            <w:pPr>
              <w:widowControl w:val="0"/>
              <w:spacing w:line="240" w:lineRule="auto"/>
              <w:jc w:val="both"/>
              <w:rPr>
                <w:rFonts w:ascii="Times New Roman" w:eastAsia="Calibri" w:hAnsi="Times New Roman" w:cs="Times New Roman"/>
                <w:b/>
                <w:sz w:val="24"/>
                <w:szCs w:val="26"/>
              </w:rPr>
            </w:pPr>
            <w:r w:rsidRPr="003B6D53">
              <w:rPr>
                <w:rFonts w:ascii="Times New Roman" w:eastAsia="Calibri" w:hAnsi="Times New Roman" w:cs="Times New Roman"/>
                <w:b/>
                <w:sz w:val="24"/>
                <w:szCs w:val="26"/>
              </w:rPr>
              <w:t>ВСЕГО</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8"/>
              </w:rPr>
            </w:pPr>
            <w:r w:rsidRPr="003B6D53">
              <w:rPr>
                <w:rFonts w:ascii="Times New Roman" w:eastAsia="Calibri" w:hAnsi="Times New Roman" w:cs="Times New Roman"/>
                <w:b/>
                <w:sz w:val="24"/>
                <w:szCs w:val="28"/>
              </w:rPr>
              <w:t>35</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8"/>
              </w:rPr>
            </w:pPr>
            <w:r w:rsidRPr="003B6D53">
              <w:rPr>
                <w:rFonts w:ascii="Times New Roman" w:eastAsia="Calibri" w:hAnsi="Times New Roman" w:cs="Times New Roman"/>
                <w:b/>
                <w:sz w:val="24"/>
                <w:szCs w:val="28"/>
              </w:rPr>
              <w:t>44</w:t>
            </w:r>
          </w:p>
        </w:tc>
        <w:tc>
          <w:tcPr>
            <w:tcW w:w="119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8"/>
              </w:rPr>
            </w:pPr>
            <w:r w:rsidRPr="003B6D53">
              <w:rPr>
                <w:rFonts w:ascii="Times New Roman" w:eastAsia="Calibri" w:hAnsi="Times New Roman" w:cs="Times New Roman"/>
                <w:b/>
                <w:sz w:val="24"/>
                <w:szCs w:val="28"/>
              </w:rPr>
              <w:t>34</w:t>
            </w:r>
          </w:p>
        </w:tc>
        <w:tc>
          <w:tcPr>
            <w:tcW w:w="1641"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6"/>
              </w:rPr>
            </w:pPr>
            <w:r w:rsidRPr="003B6D53">
              <w:rPr>
                <w:rFonts w:ascii="Times New Roman" w:eastAsia="Calibri" w:hAnsi="Times New Roman" w:cs="Times New Roman"/>
                <w:b/>
                <w:sz w:val="24"/>
                <w:szCs w:val="26"/>
              </w:rPr>
              <w:t>21</w:t>
            </w:r>
          </w:p>
        </w:tc>
        <w:tc>
          <w:tcPr>
            <w:tcW w:w="1276" w:type="dxa"/>
            <w:shd w:val="clear" w:color="auto" w:fill="auto"/>
          </w:tcPr>
          <w:p w:rsidR="003B6D53" w:rsidRPr="003B6D53" w:rsidRDefault="003B6D53" w:rsidP="003B6D53">
            <w:pPr>
              <w:widowControl w:val="0"/>
              <w:spacing w:line="240" w:lineRule="auto"/>
              <w:jc w:val="center"/>
              <w:rPr>
                <w:rFonts w:ascii="Times New Roman" w:eastAsia="Calibri" w:hAnsi="Times New Roman" w:cs="Times New Roman"/>
                <w:b/>
                <w:sz w:val="24"/>
                <w:szCs w:val="28"/>
              </w:rPr>
            </w:pPr>
            <w:r w:rsidRPr="003B6D53">
              <w:rPr>
                <w:rFonts w:ascii="Times New Roman" w:eastAsia="Calibri" w:hAnsi="Times New Roman" w:cs="Times New Roman"/>
                <w:b/>
                <w:sz w:val="24"/>
                <w:szCs w:val="28"/>
              </w:rPr>
              <w:t>11</w:t>
            </w:r>
          </w:p>
        </w:tc>
      </w:tr>
    </w:tbl>
    <w:p w:rsidR="003B6D53" w:rsidRDefault="003B6D53"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087DD6" w:rsidRDefault="00087DD6" w:rsidP="00C673BE">
      <w:pPr>
        <w:tabs>
          <w:tab w:val="left" w:pos="0"/>
        </w:tabs>
        <w:spacing w:after="0" w:line="240" w:lineRule="auto"/>
        <w:jc w:val="both"/>
        <w:rPr>
          <w:rFonts w:ascii="Times New Roman" w:eastAsia="Times New Roman" w:hAnsi="Times New Roman" w:cs="Times New Roman"/>
          <w:color w:val="000000"/>
          <w:sz w:val="24"/>
          <w:szCs w:val="24"/>
          <w:lang w:eastAsia="ru-RU"/>
        </w:rPr>
      </w:pP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r>
        <w:rPr>
          <w:rFonts w:ascii="Times New Roman" w:hAnsi="Times New Roman" w:cs="Times New Roman"/>
          <w:noProof/>
          <w:sz w:val="24"/>
          <w:szCs w:val="24"/>
          <w:lang w:eastAsia="ru-RU"/>
        </w:rPr>
        <mc:AlternateContent>
          <mc:Choice Requires="wps">
            <w:drawing>
              <wp:anchor distT="0" distB="0" distL="114300" distR="114300" simplePos="0" relativeHeight="251706368" behindDoc="0" locked="0" layoutInCell="1" allowOverlap="1" wp14:anchorId="45613527" wp14:editId="3D40E4FF">
                <wp:simplePos x="0" y="0"/>
                <wp:positionH relativeFrom="column">
                  <wp:posOffset>205740</wp:posOffset>
                </wp:positionH>
                <wp:positionV relativeFrom="paragraph">
                  <wp:posOffset>-62865</wp:posOffset>
                </wp:positionV>
                <wp:extent cx="5895975" cy="809625"/>
                <wp:effectExtent l="76200" t="38100" r="104775" b="123825"/>
                <wp:wrapNone/>
                <wp:docPr id="113" name="Скругленный прямоугольник 113"/>
                <wp:cNvGraphicFramePr/>
                <a:graphic xmlns:a="http://schemas.openxmlformats.org/drawingml/2006/main">
                  <a:graphicData uri="http://schemas.microsoft.com/office/word/2010/wordprocessingShape">
                    <wps:wsp>
                      <wps:cNvSpPr/>
                      <wps:spPr>
                        <a:xfrm>
                          <a:off x="0" y="0"/>
                          <a:ext cx="5895975" cy="809625"/>
                        </a:xfrm>
                        <a:prstGeom prst="roundRect">
                          <a:avLst/>
                        </a:prstGeom>
                        <a:gradFill rotWithShape="1">
                          <a:gsLst>
                            <a:gs pos="16000">
                              <a:srgbClr val="CCCCFF"/>
                            </a:gs>
                            <a:gs pos="60000">
                              <a:srgbClr val="9999FF"/>
                            </a:gs>
                            <a:gs pos="100000">
                              <a:sysClr val="window" lastClr="FFFFFF"/>
                            </a:gs>
                          </a:gsLst>
                          <a:lin ang="16200000" scaled="1"/>
                        </a:gradFill>
                        <a:ln w="9525" cap="flat" cmpd="sng" algn="ctr">
                          <a:solidFill>
                            <a:srgbClr val="9966FF"/>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Default="008F3F25" w:rsidP="00087DD6">
                            <w:pPr>
                              <w:pStyle w:val="a4"/>
                              <w:ind w:left="0"/>
                              <w:jc w:val="center"/>
                              <w:rPr>
                                <w:rFonts w:ascii="Times New Roman" w:hAnsi="Times New Roman" w:cs="Times New Roman"/>
                                <w:b/>
                              </w:rPr>
                            </w:pPr>
                            <w:r>
                              <w:rPr>
                                <w:rFonts w:ascii="Times New Roman" w:hAnsi="Times New Roman" w:cs="Times New Roman"/>
                                <w:b/>
                              </w:rPr>
                              <w:t>РАЗДЕЛ 2</w:t>
                            </w:r>
                          </w:p>
                          <w:p w:rsidR="008F3F25" w:rsidRPr="005B606E" w:rsidRDefault="008F3F25" w:rsidP="00087DD6">
                            <w:pPr>
                              <w:pStyle w:val="a4"/>
                              <w:ind w:left="0"/>
                              <w:jc w:val="center"/>
                              <w:rPr>
                                <w:rFonts w:ascii="Times New Roman" w:hAnsi="Times New Roman" w:cs="Times New Roman"/>
                                <w:b/>
                              </w:rPr>
                            </w:pPr>
                            <w:r w:rsidRPr="005D5093">
                              <w:rPr>
                                <w:rFonts w:ascii="Times New Roman" w:hAnsi="Times New Roman" w:cs="Times New Roman"/>
                                <w:b/>
                              </w:rPr>
                              <w:t>ОСНОВНЫЕ ИТОГИ СОЦИАЛЬНО-ЭКОНОМИЧЕСКОГО РАЗВИТИЯ СЛЮДЯНСКОГО РАЙОНА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13" o:spid="_x0000_s1069" style="position:absolute;left:0;text-align:left;margin-left:16.2pt;margin-top:-4.95pt;width:464.25pt;height:63.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" fillcolor="#ccf" strokecolor="#96f">
                <v:fill color2="window" rotate="t" angle="180" colors="0 #ccf;10486f #ccf;39322f #99f" focus="100%" type="gradient"/>
                <v:shadow on="t" color="black" opacity="24903f" origin=",.5" offset="0,.55556mm"/>
                <v:textbox>
                  <w:txbxContent>
                    <w:p w:rsidR="008F3F25" w:rsidRDefault="008F3F25" w:rsidP="00087DD6">
                      <w:pPr>
                        <w:pStyle w:val="a4"/>
                        <w:ind w:left="0"/>
                        <w:jc w:val="center"/>
                        <w:rPr>
                          <w:rFonts w:ascii="Times New Roman" w:hAnsi="Times New Roman" w:cs="Times New Roman"/>
                          <w:b/>
                        </w:rPr>
                      </w:pPr>
                      <w:r>
                        <w:rPr>
                          <w:rFonts w:ascii="Times New Roman" w:hAnsi="Times New Roman" w:cs="Times New Roman"/>
                          <w:b/>
                        </w:rPr>
                        <w:t>РАЗДЕЛ 2</w:t>
                      </w:r>
                    </w:p>
                    <w:p w:rsidR="008F3F25" w:rsidRPr="005B606E" w:rsidRDefault="008F3F25" w:rsidP="00087DD6">
                      <w:pPr>
                        <w:pStyle w:val="a4"/>
                        <w:ind w:left="0"/>
                        <w:jc w:val="center"/>
                        <w:rPr>
                          <w:rFonts w:ascii="Times New Roman" w:hAnsi="Times New Roman" w:cs="Times New Roman"/>
                          <w:b/>
                        </w:rPr>
                      </w:pPr>
                      <w:r w:rsidRPr="005D5093">
                        <w:rPr>
                          <w:rFonts w:ascii="Times New Roman" w:hAnsi="Times New Roman" w:cs="Times New Roman"/>
                          <w:b/>
                        </w:rPr>
                        <w:t>ОСНОВНЫЕ ИТОГИ СОЦИАЛЬНО-ЭКОНОМИЧЕСКОГО РАЗВИТИЯ СЛЮДЯНСКОГО РАЙОНА</w:t>
                      </w:r>
                    </w:p>
                  </w:txbxContent>
                </v:textbox>
              </v:roundrect>
            </w:pict>
          </mc:Fallback>
        </mc:AlternateContent>
      </w: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p>
    <w:p w:rsidR="0041748E" w:rsidRDefault="0041748E" w:rsidP="00087DD6">
      <w:pPr>
        <w:tabs>
          <w:tab w:val="left" w:pos="0"/>
        </w:tabs>
        <w:spacing w:after="0" w:line="240" w:lineRule="auto"/>
        <w:jc w:val="both"/>
        <w:rPr>
          <w:rFonts w:ascii="Times New Roman" w:eastAsia="Calibri" w:hAnsi="Times New Roman" w:cs="Times New Roman"/>
          <w:color w:val="000000"/>
          <w:sz w:val="24"/>
          <w:szCs w:val="24"/>
          <w:lang w:eastAsia="ru-RU"/>
        </w:rPr>
      </w:pP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ab/>
        <w:t xml:space="preserve">Развитие Слюдянского района осуществляется в рамках выработанных Стратегией социально-экономического развития Слюдянского муниципального района целей, задач, направлений, реализующихся поэтапно. В настоящее время Слюдянский район находится на 1 этапе реализации Стратегии социально-экономического развития (2019-2024 годы) – «Активация», предусматривающий диверсификацию экономики и социальное строительство. На достижение данных векторов развития администрацией района были направлены основные усилия в 2020 году, а так же политика финансовых расходов.      </w:t>
      </w: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ab/>
        <w:t xml:space="preserve">Достижение цели и задач Стратегии социально-экономического развития осуществляется за счет реализации </w:t>
      </w:r>
      <w:r w:rsidR="007F00D4">
        <w:rPr>
          <w:rFonts w:ascii="Times New Roman" w:eastAsia="Calibri" w:hAnsi="Times New Roman" w:cs="Times New Roman"/>
          <w:color w:val="000000"/>
          <w:sz w:val="24"/>
          <w:szCs w:val="24"/>
          <w:lang w:eastAsia="ru-RU"/>
        </w:rPr>
        <w:t>6</w:t>
      </w:r>
      <w:r w:rsidR="005D0F57">
        <w:rPr>
          <w:rFonts w:ascii="Times New Roman" w:eastAsia="Calibri" w:hAnsi="Times New Roman" w:cs="Times New Roman"/>
          <w:color w:val="000000"/>
          <w:sz w:val="24"/>
          <w:szCs w:val="24"/>
          <w:lang w:eastAsia="ru-RU"/>
        </w:rPr>
        <w:t>8</w:t>
      </w:r>
      <w:r>
        <w:rPr>
          <w:rFonts w:ascii="Times New Roman" w:eastAsia="Calibri" w:hAnsi="Times New Roman" w:cs="Times New Roman"/>
          <w:color w:val="000000"/>
          <w:sz w:val="24"/>
          <w:szCs w:val="24"/>
          <w:lang w:eastAsia="ru-RU"/>
        </w:rPr>
        <w:t xml:space="preserve"> проектов Плана мероприятий по реализации Стратегии в рамках 18 муниципальных программ района. Все цели и задачи Стратегии синхронизируются с национальными проектами Российской Федерации и Иркутской области. </w:t>
      </w: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ab/>
        <w:t xml:space="preserve">Отчет о ходе реализации в 2020 году Плана мероприятий по реализации Стратегии социально-экономического развития </w:t>
      </w:r>
      <w:r w:rsidR="00733E62">
        <w:rPr>
          <w:rFonts w:ascii="Times New Roman" w:eastAsia="Calibri" w:hAnsi="Times New Roman" w:cs="Times New Roman"/>
          <w:color w:val="000000"/>
          <w:sz w:val="24"/>
          <w:szCs w:val="24"/>
          <w:lang w:eastAsia="ru-RU"/>
        </w:rPr>
        <w:t xml:space="preserve">Слюдянского </w:t>
      </w:r>
      <w:r>
        <w:rPr>
          <w:rFonts w:ascii="Times New Roman" w:eastAsia="Calibri" w:hAnsi="Times New Roman" w:cs="Times New Roman"/>
          <w:color w:val="000000"/>
          <w:sz w:val="24"/>
          <w:szCs w:val="24"/>
          <w:lang w:eastAsia="ru-RU"/>
        </w:rPr>
        <w:t>муниципального район</w:t>
      </w:r>
      <w:r w:rsidR="00733E62">
        <w:rPr>
          <w:rFonts w:ascii="Times New Roman" w:eastAsia="Calibri" w:hAnsi="Times New Roman" w:cs="Times New Roman"/>
          <w:color w:val="000000"/>
          <w:sz w:val="24"/>
          <w:szCs w:val="24"/>
          <w:lang w:eastAsia="ru-RU"/>
        </w:rPr>
        <w:t>а</w:t>
      </w:r>
      <w:r>
        <w:rPr>
          <w:rFonts w:ascii="Times New Roman" w:eastAsia="Calibri" w:hAnsi="Times New Roman" w:cs="Times New Roman"/>
          <w:color w:val="000000"/>
          <w:sz w:val="24"/>
          <w:szCs w:val="24"/>
          <w:lang w:eastAsia="ru-RU"/>
        </w:rPr>
        <w:t xml:space="preserve"> представлен в Приложении № 1.</w:t>
      </w: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p>
    <w:p w:rsidR="002F177A" w:rsidRDefault="002F177A" w:rsidP="00087DD6">
      <w:pPr>
        <w:tabs>
          <w:tab w:val="left" w:pos="0"/>
        </w:tabs>
        <w:spacing w:line="240" w:lineRule="auto"/>
        <w:jc w:val="center"/>
        <w:rPr>
          <w:rFonts w:ascii="Times New Roman" w:eastAsia="Calibri" w:hAnsi="Times New Roman" w:cs="Times New Roman"/>
          <w:b/>
          <w:color w:val="000000"/>
          <w:sz w:val="24"/>
          <w:szCs w:val="24"/>
          <w:lang w:eastAsia="ru-RU"/>
        </w:rPr>
      </w:pPr>
    </w:p>
    <w:p w:rsidR="00087DD6" w:rsidRPr="00D9720B" w:rsidRDefault="00087DD6" w:rsidP="00087DD6">
      <w:pPr>
        <w:tabs>
          <w:tab w:val="left" w:pos="0"/>
        </w:tabs>
        <w:spacing w:line="240" w:lineRule="auto"/>
        <w:jc w:val="center"/>
        <w:rPr>
          <w:rFonts w:ascii="Times New Roman" w:eastAsia="Calibri" w:hAnsi="Times New Roman" w:cs="Times New Roman"/>
          <w:b/>
          <w:color w:val="000000"/>
          <w:sz w:val="24"/>
          <w:szCs w:val="24"/>
          <w:lang w:eastAsia="ru-RU"/>
        </w:rPr>
      </w:pPr>
      <w:r w:rsidRPr="00D9720B">
        <w:rPr>
          <w:rFonts w:ascii="Times New Roman" w:eastAsia="Calibri" w:hAnsi="Times New Roman" w:cs="Times New Roman"/>
          <w:b/>
          <w:color w:val="000000"/>
          <w:sz w:val="24"/>
          <w:szCs w:val="24"/>
          <w:lang w:eastAsia="ru-RU"/>
        </w:rPr>
        <w:lastRenderedPageBreak/>
        <w:t>СОЦИАЛЬНОЕ СТРОИТЕЛЬСТВО</w:t>
      </w:r>
    </w:p>
    <w:p w:rsidR="00087DD6" w:rsidRDefault="00087DD6" w:rsidP="00087DD6">
      <w:pPr>
        <w:tabs>
          <w:tab w:val="left" w:pos="0"/>
        </w:tabs>
        <w:spacing w:after="0" w:line="240" w:lineRule="auto"/>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ab/>
        <w:t>В рамках достижения основной цели Стратегии социально-экономического развития Слюдянского района (дале</w:t>
      </w:r>
      <w:proofErr w:type="gramStart"/>
      <w:r>
        <w:rPr>
          <w:rFonts w:ascii="Times New Roman" w:eastAsia="Calibri" w:hAnsi="Times New Roman" w:cs="Times New Roman"/>
          <w:color w:val="000000"/>
          <w:sz w:val="24"/>
          <w:szCs w:val="24"/>
          <w:lang w:eastAsia="ru-RU"/>
        </w:rPr>
        <w:t>е-</w:t>
      </w:r>
      <w:proofErr w:type="gramEnd"/>
      <w:r>
        <w:rPr>
          <w:rFonts w:ascii="Times New Roman" w:eastAsia="Calibri" w:hAnsi="Times New Roman" w:cs="Times New Roman"/>
          <w:color w:val="000000"/>
          <w:sz w:val="24"/>
          <w:szCs w:val="24"/>
          <w:lang w:eastAsia="ru-RU"/>
        </w:rPr>
        <w:t xml:space="preserve"> Стратегия) – повышение человеческого капитала на основе социально-ориентированного типа экономического развития, одной из задач определено – обеспечение достойных условий жизни населения района, главным итогом работы над которой должна стать стабильно-позитивная демография.</w:t>
      </w:r>
    </w:p>
    <w:p w:rsidR="00087DD6" w:rsidRDefault="00087DD6" w:rsidP="00087DD6">
      <w:pPr>
        <w:tabs>
          <w:tab w:val="left" w:pos="0"/>
        </w:tabs>
        <w:spacing w:line="240" w:lineRule="auto"/>
        <w:jc w:val="both"/>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ab/>
        <w:t>Для этого администрацией Слюдянского района и ее структурными подразделениями</w:t>
      </w:r>
      <w:r w:rsidR="007F00D4">
        <w:rPr>
          <w:rFonts w:ascii="Times New Roman" w:eastAsia="Calibri" w:hAnsi="Times New Roman" w:cs="Times New Roman"/>
          <w:color w:val="000000"/>
          <w:sz w:val="24"/>
          <w:szCs w:val="24"/>
          <w:lang w:eastAsia="ru-RU"/>
        </w:rPr>
        <w:t xml:space="preserve"> в 2020</w:t>
      </w:r>
      <w:r>
        <w:rPr>
          <w:rFonts w:ascii="Times New Roman" w:eastAsia="Calibri" w:hAnsi="Times New Roman" w:cs="Times New Roman"/>
          <w:color w:val="000000"/>
          <w:sz w:val="24"/>
          <w:szCs w:val="24"/>
          <w:lang w:eastAsia="ru-RU"/>
        </w:rPr>
        <w:t xml:space="preserve"> году была проделана работа в рамках «социального строительства», направленная на достижение указанных целей, задач и результатов.</w:t>
      </w:r>
      <w:r w:rsidR="00B25D94">
        <w:rPr>
          <w:rFonts w:ascii="Times New Roman" w:eastAsia="Calibri" w:hAnsi="Times New Roman" w:cs="Times New Roman"/>
          <w:color w:val="000000"/>
          <w:sz w:val="24"/>
          <w:szCs w:val="24"/>
          <w:lang w:eastAsia="ru-RU"/>
        </w:rPr>
        <w:t xml:space="preserve"> Большинство мероприятий было реализовано в рамка</w:t>
      </w:r>
      <w:r w:rsidR="00596FF8">
        <w:rPr>
          <w:rFonts w:ascii="Times New Roman" w:eastAsia="Calibri" w:hAnsi="Times New Roman" w:cs="Times New Roman"/>
          <w:color w:val="000000"/>
          <w:sz w:val="24"/>
          <w:szCs w:val="24"/>
          <w:lang w:eastAsia="ru-RU"/>
        </w:rPr>
        <w:t>х</w:t>
      </w:r>
      <w:r w:rsidR="00B25D94">
        <w:rPr>
          <w:rFonts w:ascii="Times New Roman" w:eastAsia="Calibri" w:hAnsi="Times New Roman" w:cs="Times New Roman"/>
          <w:color w:val="000000"/>
          <w:sz w:val="24"/>
          <w:szCs w:val="24"/>
          <w:lang w:eastAsia="ru-RU"/>
        </w:rPr>
        <w:t xml:space="preserve"> Плана мероприятий по реализации Стратегии социально-экономического развития  на 2020 год.</w:t>
      </w:r>
    </w:p>
    <w:p w:rsidR="00533C8F" w:rsidRPr="000C7F7E" w:rsidRDefault="00533C8F" w:rsidP="00533C8F">
      <w:pPr>
        <w:spacing w:after="0" w:line="240" w:lineRule="auto"/>
        <w:contextualSpacing/>
        <w:jc w:val="both"/>
        <w:rPr>
          <w:rFonts w:ascii="Times New Roman" w:eastAsia="Calibri" w:hAnsi="Times New Roman" w:cs="Times New Roman"/>
          <w:sz w:val="24"/>
          <w:szCs w:val="24"/>
        </w:rPr>
      </w:pPr>
      <w:r w:rsidRPr="000C7F7E">
        <w:rPr>
          <w:rFonts w:ascii="Times New Roman" w:eastAsia="Times New Roman" w:hAnsi="Times New Roman" w:cs="Times New Roman"/>
          <w:noProof/>
          <w:sz w:val="24"/>
          <w:szCs w:val="24"/>
          <w:lang w:eastAsia="ru-RU"/>
        </w:rPr>
        <mc:AlternateContent>
          <mc:Choice Requires="wps">
            <w:drawing>
              <wp:inline distT="0" distB="0" distL="0" distR="0" wp14:anchorId="7D9DDD94" wp14:editId="2C4A79E4">
                <wp:extent cx="5838825" cy="320675"/>
                <wp:effectExtent l="95250" t="38100" r="104775" b="117475"/>
                <wp:docPr id="48" name="Прямоугольник 48"/>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EE132A" w:rsidRDefault="008F3F25" w:rsidP="00533C8F">
                            <w:pPr>
                              <w:jc w:val="center"/>
                              <w:rPr>
                                <w:rFonts w:cstheme="minorHAnsi"/>
                                <w:b/>
                              </w:rPr>
                            </w:pPr>
                            <w:r w:rsidRPr="00533C8F">
                              <w:rPr>
                                <w:rFonts w:ascii="Times New Roman" w:hAnsi="Times New Roman" w:cs="Times New Roman"/>
                                <w:b/>
                                <w:color w:val="FFFFFF" w:themeColor="background1"/>
                              </w:rPr>
                              <w:t>СТРОИТЕЛЬСТВО ОБЪЕКТОВ СОЦИАЛЬНОЙ ИНФРАСТРУКТУРЫ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48" o:spid="_x0000_s1070"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" fillcolor="#2c5d98" stroked="f">
                <v:fill color2="#3a7ccb" rotate="t" angle="180" colors="0 #2c5d98;52429f #3c7bc7;1 #3a7ccb" focus="100%" type="gradient">
                  <o:fill v:ext="view" type="gradientUnscaled"/>
                </v:fill>
                <v:shadow on="t" color="black" opacity="22937f" origin=",.5" offset="0,.63889mm"/>
                <v:textbox>
                  <w:txbxContent>
                    <w:p w:rsidR="008F3F25" w:rsidRPr="00EE132A" w:rsidRDefault="008F3F25" w:rsidP="00533C8F">
                      <w:pPr>
                        <w:jc w:val="center"/>
                        <w:rPr>
                          <w:rFonts w:cstheme="minorHAnsi"/>
                          <w:b/>
                        </w:rPr>
                      </w:pPr>
                      <w:r w:rsidRPr="00533C8F">
                        <w:rPr>
                          <w:rFonts w:ascii="Times New Roman" w:hAnsi="Times New Roman" w:cs="Times New Roman"/>
                          <w:b/>
                          <w:color w:val="FFFFFF" w:themeColor="background1"/>
                        </w:rPr>
                        <w:t>СТРОИТЕЛЬСТВО ОБЪЕКТОВ СОЦИАЛЬНОЙ ИНФРАСТРУКТУРЫ</w:t>
                      </w:r>
                    </w:p>
                  </w:txbxContent>
                </v:textbox>
                <w10:anchorlock/>
              </v:rect>
            </w:pict>
          </mc:Fallback>
        </mc:AlternateContent>
      </w:r>
    </w:p>
    <w:p w:rsidR="007A24F2" w:rsidRPr="007A24F2" w:rsidRDefault="007A24F2" w:rsidP="007A24F2">
      <w:pPr>
        <w:suppressAutoHyphens/>
        <w:spacing w:after="0" w:line="240" w:lineRule="auto"/>
        <w:ind w:firstLine="709"/>
        <w:jc w:val="both"/>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В целях реализации мероприятия по строительству школы на 725 мест в микрорайоне «Рудоуправление» г. Слюдянка администрацией муниципального района разработана проектно-сметная документация, получены положительные заключения государственной экологической экспертизы, проектной документации и результатов инженерных изысканий, достоверности определения сметной стоимости строительства.</w:t>
      </w:r>
    </w:p>
    <w:p w:rsidR="007A24F2" w:rsidRPr="007A24F2" w:rsidRDefault="007A24F2" w:rsidP="007A24F2">
      <w:pPr>
        <w:spacing w:after="0" w:line="240" w:lineRule="auto"/>
        <w:ind w:firstLine="709"/>
        <w:jc w:val="both"/>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 xml:space="preserve">В соответствии с требованиями Градостроительного кодекса и условиями соглашения о предоставлении субсидии местному бюджету из областного бюджета администрацией муниципального образования Слюдянский район заключены муниципальные контракты: </w:t>
      </w:r>
    </w:p>
    <w:p w:rsidR="007A24F2" w:rsidRPr="007A24F2" w:rsidRDefault="007A24F2" w:rsidP="007A24F2">
      <w:pPr>
        <w:spacing w:after="0" w:line="240" w:lineRule="auto"/>
        <w:ind w:firstLine="709"/>
        <w:jc w:val="both"/>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 xml:space="preserve">- с ООО «Домострой Профи» заключен муниципальный контракт №3587-ЭА/19 от 27 августа 2019г. на строительство объекта капитального строительства: «Школа на 725 мест в микрорайоне «Рудоуправление» г. Слюдянка на сумму – 786 498 660,00 рублей. За 2020г. освоено </w:t>
      </w:r>
      <w:r w:rsidRPr="00DF79DB">
        <w:rPr>
          <w:rFonts w:ascii="Times New Roman" w:eastAsia="Times New Roman" w:hAnsi="Times New Roman" w:cs="Times New Roman"/>
          <w:sz w:val="24"/>
          <w:szCs w:val="24"/>
          <w:shd w:val="clear" w:color="auto" w:fill="FFFFFF" w:themeFill="background1"/>
          <w:lang w:eastAsia="ru-RU"/>
        </w:rPr>
        <w:t>223 346 271,6</w:t>
      </w:r>
      <w:r w:rsidRPr="00DF79DB">
        <w:rPr>
          <w:rFonts w:ascii="Times New Roman" w:eastAsia="Times New Roman" w:hAnsi="Times New Roman" w:cs="Times New Roman"/>
          <w:sz w:val="24"/>
          <w:szCs w:val="24"/>
          <w:lang w:eastAsia="ru-RU"/>
        </w:rPr>
        <w:t xml:space="preserve"> рублей</w:t>
      </w:r>
      <w:r w:rsidRPr="007A24F2">
        <w:rPr>
          <w:rFonts w:ascii="Times New Roman" w:eastAsia="Times New Roman" w:hAnsi="Times New Roman" w:cs="Times New Roman"/>
          <w:sz w:val="24"/>
          <w:szCs w:val="24"/>
          <w:lang w:eastAsia="ru-RU"/>
        </w:rPr>
        <w:t xml:space="preserve"> из предусмотренных – 247 714 600 рублей. Т.е. не освоен  объем денежных средств – 24 368 328,4 рублей (из них областных - 21 931 501,46 рублей).  </w:t>
      </w:r>
    </w:p>
    <w:p w:rsidR="007A24F2" w:rsidRPr="007A24F2" w:rsidRDefault="007A24F2" w:rsidP="007A24F2">
      <w:pPr>
        <w:spacing w:after="0" w:line="240" w:lineRule="auto"/>
        <w:ind w:firstLine="709"/>
        <w:jc w:val="both"/>
        <w:rPr>
          <w:rFonts w:ascii="Times New Roman" w:eastAsia="Times New Roman" w:hAnsi="Times New Roman" w:cs="Times New Roman"/>
          <w:sz w:val="24"/>
          <w:szCs w:val="24"/>
          <w:lang w:eastAsia="ru-RU"/>
        </w:rPr>
      </w:pPr>
      <w:proofErr w:type="gramStart"/>
      <w:r w:rsidRPr="007A24F2">
        <w:rPr>
          <w:rFonts w:ascii="Times New Roman" w:eastAsia="Times New Roman" w:hAnsi="Times New Roman" w:cs="Times New Roman"/>
          <w:sz w:val="24"/>
          <w:szCs w:val="24"/>
          <w:lang w:eastAsia="ru-RU"/>
        </w:rPr>
        <w:t>Причиной не освоения денежных средств является возникновение форс-мажорных обстоятельств, а именно в связи с введением ограничительных мер согласно Указу Президента РФ от 25.03.2020г. №206 «Об объявлении в Российской Федерации нерабочих дней», от 02.04.2020г. №239 «О мерах по обеспечению санитарно-эпидемиологического благополучия населения на территории Российской Федерации в связи с распространением новой корон</w:t>
      </w:r>
      <w:r w:rsidR="000A0658">
        <w:rPr>
          <w:rFonts w:ascii="Times New Roman" w:eastAsia="Times New Roman" w:hAnsi="Times New Roman" w:cs="Times New Roman"/>
          <w:sz w:val="24"/>
          <w:szCs w:val="24"/>
          <w:lang w:eastAsia="ru-RU"/>
        </w:rPr>
        <w:t>а</w:t>
      </w:r>
      <w:r w:rsidRPr="007A24F2">
        <w:rPr>
          <w:rFonts w:ascii="Times New Roman" w:eastAsia="Times New Roman" w:hAnsi="Times New Roman" w:cs="Times New Roman"/>
          <w:sz w:val="24"/>
          <w:szCs w:val="24"/>
          <w:lang w:eastAsia="ru-RU"/>
        </w:rPr>
        <w:t>вирусной инфекции (</w:t>
      </w:r>
      <w:r w:rsidRPr="007A24F2">
        <w:rPr>
          <w:rFonts w:ascii="Times New Roman" w:eastAsia="Times New Roman" w:hAnsi="Times New Roman" w:cs="Times New Roman"/>
          <w:sz w:val="24"/>
          <w:szCs w:val="24"/>
          <w:lang w:val="en-US" w:eastAsia="ru-RU"/>
        </w:rPr>
        <w:t>COVID</w:t>
      </w:r>
      <w:r w:rsidRPr="007A24F2">
        <w:rPr>
          <w:rFonts w:ascii="Times New Roman" w:eastAsia="Times New Roman" w:hAnsi="Times New Roman" w:cs="Times New Roman"/>
          <w:sz w:val="24"/>
          <w:szCs w:val="24"/>
          <w:lang w:eastAsia="ru-RU"/>
        </w:rPr>
        <w:t>-19);</w:t>
      </w:r>
      <w:proofErr w:type="gramEnd"/>
      <w:r w:rsidRPr="007A24F2">
        <w:rPr>
          <w:rFonts w:ascii="Times New Roman" w:eastAsia="Times New Roman" w:hAnsi="Times New Roman" w:cs="Times New Roman"/>
          <w:sz w:val="24"/>
          <w:szCs w:val="24"/>
          <w:lang w:eastAsia="ru-RU"/>
        </w:rPr>
        <w:t xml:space="preserve"> Указу Губернатора Иркутской области от 18 марта 2020 года №59-уг; Постановлению Главного государственного санитарного врача Российской Федерации от 18.03.2020г. №7 «Об обеспечении режима изоляции в целях предотвращения </w:t>
      </w:r>
      <w:r w:rsidRPr="007A24F2">
        <w:rPr>
          <w:rFonts w:ascii="Times New Roman" w:eastAsia="Times New Roman" w:hAnsi="Times New Roman" w:cs="Times New Roman"/>
          <w:sz w:val="24"/>
          <w:szCs w:val="24"/>
          <w:lang w:val="en-US" w:eastAsia="ru-RU"/>
        </w:rPr>
        <w:t>COVID</w:t>
      </w:r>
      <w:r w:rsidRPr="007A24F2">
        <w:rPr>
          <w:rFonts w:ascii="Times New Roman" w:eastAsia="Times New Roman" w:hAnsi="Times New Roman" w:cs="Times New Roman"/>
          <w:sz w:val="24"/>
          <w:szCs w:val="24"/>
          <w:lang w:eastAsia="ru-RU"/>
        </w:rPr>
        <w:t>-19» Санитарно-эпидемиологическим правилам СП 3.1.3597-20 «Профилактика новой короновирусной инфекции (</w:t>
      </w:r>
      <w:r w:rsidRPr="007A24F2">
        <w:rPr>
          <w:rFonts w:ascii="Times New Roman" w:eastAsia="Times New Roman" w:hAnsi="Times New Roman" w:cs="Times New Roman"/>
          <w:sz w:val="24"/>
          <w:szCs w:val="24"/>
          <w:lang w:val="en-US" w:eastAsia="ru-RU"/>
        </w:rPr>
        <w:t>COVID</w:t>
      </w:r>
      <w:r w:rsidRPr="007A24F2">
        <w:rPr>
          <w:rFonts w:ascii="Times New Roman" w:eastAsia="Times New Roman" w:hAnsi="Times New Roman" w:cs="Times New Roman"/>
          <w:sz w:val="24"/>
          <w:szCs w:val="24"/>
          <w:lang w:eastAsia="ru-RU"/>
        </w:rPr>
        <w:t xml:space="preserve">-19)» на объекте строительства в период 2020г. имелся дефицит рабочей силы. </w:t>
      </w:r>
    </w:p>
    <w:p w:rsidR="007A24F2" w:rsidRPr="007A24F2" w:rsidRDefault="007A24F2" w:rsidP="007A24F2">
      <w:pPr>
        <w:spacing w:after="0" w:line="240" w:lineRule="auto"/>
        <w:ind w:firstLine="709"/>
        <w:jc w:val="both"/>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 с ООО «Климатическое оборудование Профи» заключен муниципальный контракт №ЭА-60/10.19 от 14 октября 2019г. на осуществление строительного контроля по объекту капитального строительства: «Школа на 725 мест в микрорайоне «Рудоуправление» г</w:t>
      </w:r>
      <w:proofErr w:type="gramStart"/>
      <w:r w:rsidRPr="007A24F2">
        <w:rPr>
          <w:rFonts w:ascii="Times New Roman" w:eastAsia="Times New Roman" w:hAnsi="Times New Roman" w:cs="Times New Roman"/>
          <w:sz w:val="24"/>
          <w:szCs w:val="24"/>
          <w:lang w:eastAsia="ru-RU"/>
        </w:rPr>
        <w:t>.С</w:t>
      </w:r>
      <w:proofErr w:type="gramEnd"/>
      <w:r w:rsidRPr="007A24F2">
        <w:rPr>
          <w:rFonts w:ascii="Times New Roman" w:eastAsia="Times New Roman" w:hAnsi="Times New Roman" w:cs="Times New Roman"/>
          <w:sz w:val="24"/>
          <w:szCs w:val="24"/>
          <w:lang w:eastAsia="ru-RU"/>
        </w:rPr>
        <w:t xml:space="preserve">людянка на сумму – 2 084 712,50 рублей.  За 2020г. освоено – </w:t>
      </w:r>
      <w:r w:rsidRPr="007A24F2">
        <w:rPr>
          <w:rFonts w:ascii="Times New Roman" w:eastAsia="Times New Roman" w:hAnsi="Times New Roman" w:cs="Times New Roman"/>
          <w:color w:val="FF0000"/>
          <w:sz w:val="24"/>
          <w:szCs w:val="24"/>
          <w:lang w:eastAsia="ru-RU"/>
        </w:rPr>
        <w:t xml:space="preserve"> </w:t>
      </w:r>
      <w:r w:rsidRPr="007A24F2">
        <w:rPr>
          <w:rFonts w:ascii="Times New Roman" w:eastAsia="Times New Roman" w:hAnsi="Times New Roman" w:cs="Times New Roman"/>
          <w:sz w:val="24"/>
          <w:szCs w:val="24"/>
          <w:lang w:eastAsia="ru-RU"/>
        </w:rPr>
        <w:t xml:space="preserve">181 369,98 рублей из предусмотренных –  237 657,23рублей. Денежные средства не освоены в размере – 56 287,25 рублей по причине </w:t>
      </w:r>
      <w:proofErr w:type="gramStart"/>
      <w:r w:rsidRPr="007A24F2">
        <w:rPr>
          <w:rFonts w:ascii="Times New Roman" w:eastAsia="Times New Roman" w:hAnsi="Times New Roman" w:cs="Times New Roman"/>
          <w:sz w:val="24"/>
          <w:szCs w:val="24"/>
          <w:lang w:eastAsia="ru-RU"/>
        </w:rPr>
        <w:t>не исполнения</w:t>
      </w:r>
      <w:proofErr w:type="gramEnd"/>
      <w:r w:rsidRPr="007A24F2">
        <w:rPr>
          <w:rFonts w:ascii="Times New Roman" w:eastAsia="Times New Roman" w:hAnsi="Times New Roman" w:cs="Times New Roman"/>
          <w:sz w:val="24"/>
          <w:szCs w:val="24"/>
          <w:lang w:eastAsia="ru-RU"/>
        </w:rPr>
        <w:t xml:space="preserve"> подрядчиком условий муниципального контракта, отсутствия факта оказания услуги.                                                                   </w:t>
      </w:r>
    </w:p>
    <w:p w:rsidR="007A24F2" w:rsidRPr="007A24F2" w:rsidRDefault="007A24F2" w:rsidP="007A24F2">
      <w:pPr>
        <w:spacing w:after="0" w:line="240" w:lineRule="auto"/>
        <w:ind w:firstLine="709"/>
        <w:jc w:val="both"/>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 xml:space="preserve">- </w:t>
      </w:r>
      <w:proofErr w:type="gramStart"/>
      <w:r w:rsidRPr="007A24F2">
        <w:rPr>
          <w:rFonts w:ascii="Times New Roman" w:eastAsia="Times New Roman" w:hAnsi="Times New Roman" w:cs="Times New Roman"/>
          <w:sz w:val="24"/>
          <w:szCs w:val="24"/>
          <w:lang w:eastAsia="ru-RU"/>
        </w:rPr>
        <w:t>с</w:t>
      </w:r>
      <w:proofErr w:type="gramEnd"/>
      <w:r w:rsidRPr="007A24F2">
        <w:rPr>
          <w:rFonts w:ascii="Times New Roman" w:eastAsia="Times New Roman" w:hAnsi="Times New Roman" w:cs="Times New Roman"/>
          <w:sz w:val="24"/>
          <w:szCs w:val="24"/>
          <w:lang w:eastAsia="ru-RU"/>
        </w:rPr>
        <w:t xml:space="preserve"> ООО «Центр проектно-изыскательских и строительно-реставрационных работ «ВестЛайн» заключен муниципальный контракт №ЕД-63/09.2019 от 30 сентября 2019г. на осуществление авторского надзора по объекту капитального строительства: «Школа на </w:t>
      </w:r>
      <w:r w:rsidRPr="007A24F2">
        <w:rPr>
          <w:rFonts w:ascii="Times New Roman" w:eastAsia="Times New Roman" w:hAnsi="Times New Roman" w:cs="Times New Roman"/>
          <w:sz w:val="24"/>
          <w:szCs w:val="24"/>
          <w:lang w:eastAsia="ru-RU"/>
        </w:rPr>
        <w:lastRenderedPageBreak/>
        <w:t>725 мест в микрорайоне «Рудоуправление» г</w:t>
      </w:r>
      <w:proofErr w:type="gramStart"/>
      <w:r w:rsidRPr="007A24F2">
        <w:rPr>
          <w:rFonts w:ascii="Times New Roman" w:eastAsia="Times New Roman" w:hAnsi="Times New Roman" w:cs="Times New Roman"/>
          <w:sz w:val="24"/>
          <w:szCs w:val="24"/>
          <w:lang w:eastAsia="ru-RU"/>
        </w:rPr>
        <w:t>.С</w:t>
      </w:r>
      <w:proofErr w:type="gramEnd"/>
      <w:r w:rsidRPr="007A24F2">
        <w:rPr>
          <w:rFonts w:ascii="Times New Roman" w:eastAsia="Times New Roman" w:hAnsi="Times New Roman" w:cs="Times New Roman"/>
          <w:sz w:val="24"/>
          <w:szCs w:val="24"/>
          <w:lang w:eastAsia="ru-RU"/>
        </w:rPr>
        <w:t>людянка на сумму – 1 370 380 рублей. За 2020г. освоение составляет 100% – 156 220 рублей.</w:t>
      </w:r>
    </w:p>
    <w:p w:rsidR="007A24F2" w:rsidRPr="007A24F2" w:rsidRDefault="007A24F2" w:rsidP="007A24F2">
      <w:pPr>
        <w:spacing w:after="0" w:line="240" w:lineRule="auto"/>
        <w:ind w:firstLine="540"/>
        <w:jc w:val="both"/>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Период строительства объекта капитального строительства составляет с 27 августа 2019г. по 31 октября 2021г.</w:t>
      </w:r>
    </w:p>
    <w:p w:rsidR="007A24F2" w:rsidRPr="007A24F2" w:rsidRDefault="007A24F2" w:rsidP="007A24F2">
      <w:pPr>
        <w:spacing w:after="0" w:line="240" w:lineRule="auto"/>
        <w:ind w:firstLine="567"/>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В составе проекта школы на 725 мест:  8 блоков.</w:t>
      </w:r>
    </w:p>
    <w:p w:rsidR="007A24F2" w:rsidRPr="007A24F2" w:rsidRDefault="007A24F2" w:rsidP="007A24F2">
      <w:pPr>
        <w:spacing w:after="0" w:line="240" w:lineRule="auto"/>
        <w:ind w:firstLine="540"/>
        <w:jc w:val="both"/>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В 2020г. по строительству  объекта выполнены следующие работы:</w:t>
      </w:r>
    </w:p>
    <w:p w:rsidR="007A24F2" w:rsidRDefault="007A24F2" w:rsidP="007A24F2">
      <w:pPr>
        <w:spacing w:after="0" w:line="240" w:lineRule="auto"/>
        <w:ind w:firstLine="540"/>
        <w:jc w:val="both"/>
        <w:rPr>
          <w:rFonts w:ascii="Times New Roman" w:eastAsia="Times New Roman" w:hAnsi="Times New Roman" w:cs="Times New Roman"/>
          <w:sz w:val="24"/>
          <w:szCs w:val="24"/>
          <w:lang w:eastAsia="ru-RU"/>
        </w:rPr>
      </w:pPr>
      <w:r w:rsidRPr="007A24F2">
        <w:rPr>
          <w:rFonts w:ascii="Times New Roman" w:eastAsia="Times New Roman" w:hAnsi="Times New Roman" w:cs="Times New Roman"/>
          <w:sz w:val="24"/>
          <w:szCs w:val="24"/>
          <w:lang w:eastAsia="ru-RU"/>
        </w:rPr>
        <w:t xml:space="preserve">Здание школы выполнено на 20 %, в том числе  практически все цокольные этажи, часть первого этажа, выполнены наружные сети электроснабжения, </w:t>
      </w:r>
      <w:proofErr w:type="gramStart"/>
      <w:r w:rsidRPr="007A24F2">
        <w:rPr>
          <w:rFonts w:ascii="Times New Roman" w:eastAsia="Times New Roman" w:hAnsi="Times New Roman" w:cs="Times New Roman"/>
          <w:sz w:val="24"/>
          <w:szCs w:val="24"/>
          <w:lang w:eastAsia="ru-RU"/>
        </w:rPr>
        <w:t>тепло-водоснабжения</w:t>
      </w:r>
      <w:proofErr w:type="gramEnd"/>
      <w:r w:rsidRPr="007A24F2">
        <w:rPr>
          <w:rFonts w:ascii="Times New Roman" w:eastAsia="Times New Roman" w:hAnsi="Times New Roman" w:cs="Times New Roman"/>
          <w:sz w:val="24"/>
          <w:szCs w:val="24"/>
          <w:lang w:eastAsia="ru-RU"/>
        </w:rPr>
        <w:t xml:space="preserve">, канализации. Выполнены на 60% работы по противопожарной емкости. Произведена поставка материалов и оборудования на строительную площадку для выполнения общестроительных работ. </w:t>
      </w:r>
    </w:p>
    <w:p w:rsidR="00533C8F" w:rsidRPr="007A24F2" w:rsidRDefault="00533C8F" w:rsidP="007A24F2">
      <w:pPr>
        <w:spacing w:after="0" w:line="240" w:lineRule="auto"/>
        <w:ind w:firstLine="540"/>
        <w:jc w:val="both"/>
        <w:rPr>
          <w:rFonts w:ascii="Times New Roman" w:eastAsia="Times New Roman" w:hAnsi="Times New Roman" w:cs="Times New Roman"/>
          <w:sz w:val="24"/>
          <w:szCs w:val="24"/>
          <w:lang w:eastAsia="ru-RU"/>
        </w:rPr>
      </w:pPr>
    </w:p>
    <w:p w:rsidR="00533C8F" w:rsidRPr="000C7F7E" w:rsidRDefault="00533C8F" w:rsidP="00533C8F">
      <w:pPr>
        <w:spacing w:after="0" w:line="240" w:lineRule="auto"/>
        <w:contextualSpacing/>
        <w:jc w:val="both"/>
        <w:rPr>
          <w:rFonts w:ascii="Times New Roman" w:eastAsia="Calibri" w:hAnsi="Times New Roman" w:cs="Times New Roman"/>
          <w:sz w:val="24"/>
          <w:szCs w:val="24"/>
        </w:rPr>
      </w:pPr>
      <w:r w:rsidRPr="000C7F7E">
        <w:rPr>
          <w:rFonts w:ascii="Times New Roman" w:eastAsia="Times New Roman" w:hAnsi="Times New Roman" w:cs="Times New Roman"/>
          <w:noProof/>
          <w:sz w:val="24"/>
          <w:szCs w:val="24"/>
          <w:lang w:eastAsia="ru-RU"/>
        </w:rPr>
        <mc:AlternateContent>
          <mc:Choice Requires="wps">
            <w:drawing>
              <wp:inline distT="0" distB="0" distL="0" distR="0" wp14:anchorId="4032F4B9" wp14:editId="7DE32F53">
                <wp:extent cx="5838825" cy="320675"/>
                <wp:effectExtent l="95250" t="38100" r="104775" b="117475"/>
                <wp:docPr id="91" name="Прямоугольник 91"/>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EE132A" w:rsidRDefault="008F3F25" w:rsidP="00533C8F">
                            <w:pPr>
                              <w:jc w:val="center"/>
                              <w:rPr>
                                <w:rFonts w:cstheme="minorHAnsi"/>
                                <w:b/>
                              </w:rPr>
                            </w:pPr>
                            <w:r>
                              <w:rPr>
                                <w:rFonts w:ascii="Times New Roman" w:hAnsi="Times New Roman" w:cs="Times New Roman"/>
                                <w:b/>
                                <w:color w:val="FFFFFF" w:themeColor="background1"/>
                              </w:rPr>
                              <w:t>РЕМОНТ УЧРЕЖДЕНИЙ</w:t>
                            </w:r>
                            <w:r w:rsidRPr="00533C8F">
                              <w:rPr>
                                <w:rFonts w:ascii="Times New Roman" w:hAnsi="Times New Roman" w:cs="Times New Roman"/>
                                <w:b/>
                                <w:color w:val="FFFFFF" w:themeColor="background1"/>
                              </w:rPr>
                              <w:t xml:space="preserve"> СОЦИАЛЬНОЙ ИНФРАСТРУКТУРЫ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91" o:spid="_x0000_s1071"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" fillcolor="#2c5d98" stroked="f">
                <v:fill color2="#3a7ccb" rotate="t" angle="180" colors="0 #2c5d98;52429f #3c7bc7;1 #3a7ccb" focus="100%" type="gradient">
                  <o:fill v:ext="view" type="gradientUnscaled"/>
                </v:fill>
                <v:shadow on="t" color="black" opacity="22937f" origin=",.5" offset="0,.63889mm"/>
                <v:textbox>
                  <w:txbxContent>
                    <w:p w:rsidR="008F3F25" w:rsidRPr="00EE132A" w:rsidRDefault="008F3F25" w:rsidP="00533C8F">
                      <w:pPr>
                        <w:jc w:val="center"/>
                        <w:rPr>
                          <w:rFonts w:cstheme="minorHAnsi"/>
                          <w:b/>
                        </w:rPr>
                      </w:pPr>
                      <w:r>
                        <w:rPr>
                          <w:rFonts w:ascii="Times New Roman" w:hAnsi="Times New Roman" w:cs="Times New Roman"/>
                          <w:b/>
                          <w:color w:val="FFFFFF" w:themeColor="background1"/>
                        </w:rPr>
                        <w:t>РЕМОНТ УЧРЕЖДЕНИЙ</w:t>
                      </w:r>
                      <w:r w:rsidRPr="00533C8F">
                        <w:rPr>
                          <w:rFonts w:ascii="Times New Roman" w:hAnsi="Times New Roman" w:cs="Times New Roman"/>
                          <w:b/>
                          <w:color w:val="FFFFFF" w:themeColor="background1"/>
                        </w:rPr>
                        <w:t xml:space="preserve"> СОЦИАЛЬНОЙ ИНФРАСТРУКТУРЫ</w:t>
                      </w:r>
                    </w:p>
                  </w:txbxContent>
                </v:textbox>
                <w10:anchorlock/>
              </v:rect>
            </w:pict>
          </mc:Fallback>
        </mc:AlternateContent>
      </w:r>
    </w:p>
    <w:p w:rsidR="00E2590E" w:rsidRPr="00E66B67" w:rsidRDefault="00E2590E" w:rsidP="00E2590E">
      <w:pPr>
        <w:tabs>
          <w:tab w:val="left" w:pos="1134"/>
        </w:tabs>
        <w:spacing w:after="0" w:line="240" w:lineRule="auto"/>
        <w:ind w:firstLine="709"/>
        <w:jc w:val="center"/>
        <w:rPr>
          <w:rFonts w:ascii="Times New Roman" w:eastAsia="Times New Roman" w:hAnsi="Times New Roman" w:cs="Times New Roman"/>
          <w:sz w:val="24"/>
          <w:szCs w:val="24"/>
          <w:lang w:eastAsia="ru-RU"/>
        </w:rPr>
      </w:pPr>
    </w:p>
    <w:p w:rsidR="00E2590E" w:rsidRPr="00E66B67" w:rsidRDefault="00E2590E" w:rsidP="00E2590E">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E66B67">
        <w:rPr>
          <w:rFonts w:ascii="Times New Roman" w:eastAsia="Times New Roman" w:hAnsi="Times New Roman" w:cs="Times New Roman"/>
          <w:sz w:val="24"/>
          <w:szCs w:val="24"/>
          <w:lang w:eastAsia="ru-RU"/>
        </w:rPr>
        <w:t>В период 2020</w:t>
      </w:r>
      <w:r>
        <w:rPr>
          <w:rFonts w:ascii="Times New Roman" w:eastAsia="Times New Roman" w:hAnsi="Times New Roman" w:cs="Times New Roman"/>
          <w:sz w:val="24"/>
          <w:szCs w:val="24"/>
          <w:lang w:eastAsia="ru-RU"/>
        </w:rPr>
        <w:t xml:space="preserve"> </w:t>
      </w:r>
      <w:r w:rsidRPr="00E66B67">
        <w:rPr>
          <w:rFonts w:ascii="Times New Roman" w:eastAsia="Times New Roman" w:hAnsi="Times New Roman" w:cs="Times New Roman"/>
          <w:sz w:val="24"/>
          <w:szCs w:val="24"/>
          <w:lang w:eastAsia="ru-RU"/>
        </w:rPr>
        <w:t>г</w:t>
      </w:r>
      <w:r>
        <w:rPr>
          <w:rFonts w:ascii="Times New Roman" w:eastAsia="Times New Roman" w:hAnsi="Times New Roman" w:cs="Times New Roman"/>
          <w:sz w:val="24"/>
          <w:szCs w:val="24"/>
          <w:lang w:eastAsia="ru-RU"/>
        </w:rPr>
        <w:t>од</w:t>
      </w:r>
      <w:r w:rsidRPr="00E66B67">
        <w:rPr>
          <w:rFonts w:ascii="Times New Roman" w:eastAsia="Times New Roman" w:hAnsi="Times New Roman" w:cs="Times New Roman"/>
          <w:sz w:val="24"/>
          <w:szCs w:val="24"/>
          <w:lang w:eastAsia="ru-RU"/>
        </w:rPr>
        <w:t xml:space="preserve">  за счёт средств субсидии из областного бюджета местным бюджетам в целях софинансирования расходных обязательств муниципальных образований Иркутской области на реализацию мероприятий перечня проектов народных инициатив выполнено </w:t>
      </w:r>
      <w:r>
        <w:rPr>
          <w:rFonts w:ascii="Times New Roman" w:eastAsia="Times New Roman" w:hAnsi="Times New Roman" w:cs="Times New Roman"/>
          <w:sz w:val="24"/>
          <w:szCs w:val="24"/>
          <w:lang w:eastAsia="ru-RU"/>
        </w:rPr>
        <w:t>три</w:t>
      </w:r>
      <w:r w:rsidRPr="00E66B67">
        <w:rPr>
          <w:rFonts w:ascii="Times New Roman" w:eastAsia="Times New Roman" w:hAnsi="Times New Roman" w:cs="Times New Roman"/>
          <w:sz w:val="24"/>
          <w:szCs w:val="24"/>
          <w:lang w:eastAsia="ru-RU"/>
        </w:rPr>
        <w:t xml:space="preserve"> мероприятия по капитальному ремонту учреждений Слюдянского района на сумму </w:t>
      </w:r>
      <w:r w:rsidRPr="00E66B67">
        <w:rPr>
          <w:rFonts w:ascii="Times New Roman" w:eastAsia="Times New Roman" w:hAnsi="Times New Roman" w:cs="Times New Roman"/>
          <w:b/>
          <w:sz w:val="24"/>
          <w:szCs w:val="24"/>
          <w:lang w:eastAsia="ru-RU"/>
        </w:rPr>
        <w:t>– 2 593, 56 тысяч рублей</w:t>
      </w:r>
      <w:r w:rsidRPr="00E66B67">
        <w:rPr>
          <w:rFonts w:ascii="Times New Roman" w:eastAsia="Times New Roman" w:hAnsi="Times New Roman" w:cs="Times New Roman"/>
          <w:sz w:val="24"/>
          <w:szCs w:val="24"/>
          <w:lang w:eastAsia="ru-RU"/>
        </w:rPr>
        <w:t>, а именно:</w:t>
      </w:r>
    </w:p>
    <w:p w:rsidR="00E2590E" w:rsidRPr="00E66B67" w:rsidRDefault="00E2590E" w:rsidP="00E2590E">
      <w:pPr>
        <w:numPr>
          <w:ilvl w:val="0"/>
          <w:numId w:val="26"/>
        </w:numPr>
        <w:tabs>
          <w:tab w:val="left" w:pos="1134"/>
        </w:tabs>
        <w:overflowPunct w:val="0"/>
        <w:autoSpaceDE w:val="0"/>
        <w:spacing w:after="0" w:line="240" w:lineRule="auto"/>
        <w:ind w:left="0" w:firstLine="709"/>
        <w:contextualSpacing/>
        <w:jc w:val="both"/>
        <w:textAlignment w:val="baseline"/>
        <w:rPr>
          <w:rFonts w:ascii="Times New Roman" w:hAnsi="Times New Roman" w:cs="Times New Roman"/>
          <w:sz w:val="24"/>
          <w:szCs w:val="24"/>
        </w:rPr>
      </w:pPr>
      <w:r w:rsidRPr="00E66B67">
        <w:rPr>
          <w:rFonts w:ascii="Times New Roman" w:hAnsi="Times New Roman" w:cs="Times New Roman"/>
          <w:sz w:val="24"/>
          <w:szCs w:val="24"/>
        </w:rPr>
        <w:t xml:space="preserve">Капитальный ремонт силовых и осветительных сетей в здании </w:t>
      </w:r>
      <w:r>
        <w:rPr>
          <w:rFonts w:ascii="Times New Roman" w:hAnsi="Times New Roman" w:cs="Times New Roman"/>
          <w:sz w:val="24"/>
          <w:szCs w:val="24"/>
        </w:rPr>
        <w:t>МБУДО</w:t>
      </w:r>
      <w:r w:rsidRPr="00E66B67">
        <w:rPr>
          <w:rFonts w:ascii="Times New Roman" w:hAnsi="Times New Roman" w:cs="Times New Roman"/>
          <w:sz w:val="24"/>
          <w:szCs w:val="24"/>
        </w:rPr>
        <w:t xml:space="preserve"> «Детс</w:t>
      </w:r>
      <w:r>
        <w:rPr>
          <w:rFonts w:ascii="Times New Roman" w:hAnsi="Times New Roman" w:cs="Times New Roman"/>
          <w:sz w:val="24"/>
          <w:szCs w:val="24"/>
        </w:rPr>
        <w:t>кая школа искусств г. Слюдянки»</w:t>
      </w:r>
      <w:r w:rsidRPr="00E66B67">
        <w:rPr>
          <w:rFonts w:ascii="Times New Roman" w:hAnsi="Times New Roman" w:cs="Times New Roman"/>
          <w:sz w:val="24"/>
          <w:szCs w:val="24"/>
        </w:rPr>
        <w:t>;</w:t>
      </w:r>
    </w:p>
    <w:p w:rsidR="00E2590E" w:rsidRPr="00E66B67" w:rsidRDefault="00E2590E" w:rsidP="00E2590E">
      <w:pPr>
        <w:numPr>
          <w:ilvl w:val="0"/>
          <w:numId w:val="26"/>
        </w:numPr>
        <w:tabs>
          <w:tab w:val="left" w:pos="1134"/>
        </w:tabs>
        <w:overflowPunct w:val="0"/>
        <w:autoSpaceDE w:val="0"/>
        <w:spacing w:after="0" w:line="240" w:lineRule="auto"/>
        <w:ind w:left="0" w:firstLine="709"/>
        <w:contextualSpacing/>
        <w:jc w:val="both"/>
        <w:textAlignment w:val="baseline"/>
        <w:rPr>
          <w:rFonts w:ascii="Times New Roman" w:hAnsi="Times New Roman" w:cs="Times New Roman"/>
          <w:sz w:val="24"/>
          <w:szCs w:val="24"/>
        </w:rPr>
      </w:pPr>
      <w:r w:rsidRPr="00E66B67">
        <w:rPr>
          <w:rFonts w:ascii="Times New Roman" w:hAnsi="Times New Roman" w:cs="Times New Roman"/>
          <w:sz w:val="24"/>
          <w:szCs w:val="24"/>
        </w:rPr>
        <w:t xml:space="preserve">Капитальный ремонт кровли в здании </w:t>
      </w:r>
      <w:r>
        <w:rPr>
          <w:rFonts w:ascii="Times New Roman" w:hAnsi="Times New Roman" w:cs="Times New Roman"/>
          <w:sz w:val="24"/>
          <w:szCs w:val="24"/>
        </w:rPr>
        <w:t>МБУДО</w:t>
      </w:r>
      <w:r w:rsidRPr="00E66B67">
        <w:rPr>
          <w:rFonts w:ascii="Times New Roman" w:hAnsi="Times New Roman" w:cs="Times New Roman"/>
          <w:sz w:val="24"/>
          <w:szCs w:val="24"/>
        </w:rPr>
        <w:t xml:space="preserve"> </w:t>
      </w:r>
      <w:r>
        <w:rPr>
          <w:rFonts w:ascii="Times New Roman" w:hAnsi="Times New Roman" w:cs="Times New Roman"/>
          <w:sz w:val="24"/>
          <w:szCs w:val="24"/>
        </w:rPr>
        <w:t>«</w:t>
      </w:r>
      <w:r w:rsidRPr="00E66B67">
        <w:rPr>
          <w:rFonts w:ascii="Times New Roman" w:hAnsi="Times New Roman" w:cs="Times New Roman"/>
          <w:sz w:val="24"/>
          <w:szCs w:val="24"/>
        </w:rPr>
        <w:t>Дом дет</w:t>
      </w:r>
      <w:r>
        <w:rPr>
          <w:rFonts w:ascii="Times New Roman" w:hAnsi="Times New Roman" w:cs="Times New Roman"/>
          <w:sz w:val="24"/>
          <w:szCs w:val="24"/>
        </w:rPr>
        <w:t>ского творчества г. Байкальска»</w:t>
      </w:r>
      <w:r w:rsidRPr="00E66B67">
        <w:rPr>
          <w:rFonts w:ascii="Times New Roman" w:hAnsi="Times New Roman" w:cs="Times New Roman"/>
          <w:sz w:val="24"/>
          <w:szCs w:val="24"/>
        </w:rPr>
        <w:t>;</w:t>
      </w:r>
    </w:p>
    <w:p w:rsidR="00E2590E" w:rsidRPr="00E66B67" w:rsidRDefault="00E2590E" w:rsidP="00E2590E">
      <w:pPr>
        <w:numPr>
          <w:ilvl w:val="0"/>
          <w:numId w:val="26"/>
        </w:numPr>
        <w:tabs>
          <w:tab w:val="left" w:pos="1134"/>
        </w:tabs>
        <w:overflowPunct w:val="0"/>
        <w:autoSpaceDE w:val="0"/>
        <w:spacing w:after="0" w:line="240" w:lineRule="auto"/>
        <w:ind w:left="0" w:firstLine="709"/>
        <w:contextualSpacing/>
        <w:jc w:val="both"/>
        <w:textAlignment w:val="baseline"/>
        <w:rPr>
          <w:rFonts w:ascii="Times New Roman" w:hAnsi="Times New Roman" w:cs="Times New Roman"/>
          <w:sz w:val="24"/>
          <w:szCs w:val="24"/>
        </w:rPr>
      </w:pPr>
      <w:r w:rsidRPr="00E66B67">
        <w:rPr>
          <w:rFonts w:ascii="Times New Roman" w:hAnsi="Times New Roman" w:cs="Times New Roman"/>
          <w:sz w:val="24"/>
          <w:szCs w:val="24"/>
        </w:rPr>
        <w:t xml:space="preserve">Капитальный ремонт силовых и осветительных сетей в здании </w:t>
      </w:r>
      <w:r>
        <w:rPr>
          <w:rFonts w:ascii="Times New Roman" w:hAnsi="Times New Roman" w:cs="Times New Roman"/>
          <w:sz w:val="24"/>
          <w:szCs w:val="24"/>
        </w:rPr>
        <w:t>МБУДО</w:t>
      </w:r>
      <w:r w:rsidRPr="00E66B67">
        <w:rPr>
          <w:rFonts w:ascii="Times New Roman" w:hAnsi="Times New Roman" w:cs="Times New Roman"/>
          <w:sz w:val="24"/>
          <w:szCs w:val="24"/>
        </w:rPr>
        <w:t xml:space="preserve"> </w:t>
      </w:r>
      <w:r>
        <w:rPr>
          <w:rFonts w:ascii="Times New Roman" w:hAnsi="Times New Roman" w:cs="Times New Roman"/>
          <w:sz w:val="24"/>
          <w:szCs w:val="24"/>
        </w:rPr>
        <w:t>«</w:t>
      </w:r>
      <w:r w:rsidRPr="00E66B67">
        <w:rPr>
          <w:rFonts w:ascii="Times New Roman" w:hAnsi="Times New Roman" w:cs="Times New Roman"/>
          <w:sz w:val="24"/>
          <w:szCs w:val="24"/>
        </w:rPr>
        <w:t xml:space="preserve">Дом </w:t>
      </w:r>
      <w:r>
        <w:rPr>
          <w:rFonts w:ascii="Times New Roman" w:hAnsi="Times New Roman" w:cs="Times New Roman"/>
          <w:sz w:val="24"/>
          <w:szCs w:val="24"/>
        </w:rPr>
        <w:t>детского творчества г. Слюдянки»</w:t>
      </w:r>
      <w:r w:rsidRPr="00E66B67">
        <w:rPr>
          <w:rFonts w:ascii="Times New Roman" w:hAnsi="Times New Roman" w:cs="Times New Roman"/>
          <w:sz w:val="24"/>
          <w:szCs w:val="24"/>
        </w:rPr>
        <w:t>.</w:t>
      </w:r>
    </w:p>
    <w:p w:rsidR="00E2590E" w:rsidRDefault="00E2590E" w:rsidP="00E2590E">
      <w:pPr>
        <w:tabs>
          <w:tab w:val="left" w:pos="1134"/>
        </w:tabs>
        <w:spacing w:after="0" w:line="240" w:lineRule="auto"/>
        <w:ind w:firstLine="709"/>
        <w:jc w:val="both"/>
        <w:rPr>
          <w:rFonts w:ascii="Times New Roman" w:eastAsia="Times New Roman" w:hAnsi="Times New Roman" w:cs="Times New Roman"/>
          <w:sz w:val="24"/>
          <w:szCs w:val="24"/>
          <w:lang w:eastAsia="ru-RU"/>
        </w:rPr>
      </w:pPr>
      <w:proofErr w:type="gramStart"/>
      <w:r w:rsidRPr="00E66B67">
        <w:rPr>
          <w:rFonts w:ascii="Times New Roman" w:eastAsia="Times New Roman" w:hAnsi="Times New Roman" w:cs="Times New Roman"/>
          <w:sz w:val="24"/>
          <w:szCs w:val="24"/>
          <w:lang w:eastAsia="ru-RU"/>
        </w:rPr>
        <w:t>За счёт средств субсидии</w:t>
      </w:r>
      <w:r>
        <w:rPr>
          <w:rFonts w:ascii="Times New Roman" w:eastAsia="Times New Roman" w:hAnsi="Times New Roman" w:cs="Times New Roman"/>
          <w:sz w:val="24"/>
          <w:szCs w:val="24"/>
          <w:lang w:eastAsia="ru-RU"/>
        </w:rPr>
        <w:t>,</w:t>
      </w:r>
      <w:r w:rsidRPr="00E66B67">
        <w:rPr>
          <w:rFonts w:ascii="Times New Roman" w:eastAsia="Times New Roman" w:hAnsi="Times New Roman" w:cs="Times New Roman"/>
          <w:sz w:val="24"/>
          <w:szCs w:val="24"/>
          <w:lang w:eastAsia="ru-RU"/>
        </w:rPr>
        <w:t xml:space="preserve"> предоставляемой из областного бюджета местному бюджету в рамках государственной программы Иркутской области «Развитие образования на 2019-2024г.» выполнено 11 мероприяти</w:t>
      </w:r>
      <w:r>
        <w:rPr>
          <w:rFonts w:ascii="Times New Roman" w:eastAsia="Times New Roman" w:hAnsi="Times New Roman" w:cs="Times New Roman"/>
          <w:sz w:val="24"/>
          <w:szCs w:val="24"/>
          <w:lang w:eastAsia="ru-RU"/>
        </w:rPr>
        <w:t>й в 7 учреждениях</w:t>
      </w:r>
      <w:r w:rsidRPr="00E66B67">
        <w:rPr>
          <w:rFonts w:ascii="Times New Roman" w:eastAsia="Times New Roman" w:hAnsi="Times New Roman" w:cs="Times New Roman"/>
          <w:sz w:val="24"/>
          <w:szCs w:val="24"/>
          <w:lang w:eastAsia="ru-RU"/>
        </w:rPr>
        <w:t xml:space="preserve"> по </w:t>
      </w:r>
      <w:r>
        <w:rPr>
          <w:rFonts w:ascii="Times New Roman" w:eastAsia="Times New Roman" w:hAnsi="Times New Roman" w:cs="Times New Roman"/>
          <w:sz w:val="24"/>
          <w:szCs w:val="24"/>
          <w:lang w:eastAsia="ru-RU"/>
        </w:rPr>
        <w:t xml:space="preserve">выборочному </w:t>
      </w:r>
      <w:r w:rsidRPr="00E66B67">
        <w:rPr>
          <w:rFonts w:ascii="Times New Roman" w:eastAsia="Times New Roman" w:hAnsi="Times New Roman" w:cs="Times New Roman"/>
          <w:sz w:val="24"/>
          <w:szCs w:val="24"/>
          <w:lang w:eastAsia="ru-RU"/>
        </w:rPr>
        <w:t xml:space="preserve">капитальному ремонту учреждений Слюдянского района на сумму – </w:t>
      </w:r>
      <w:r w:rsidRPr="00E66B67">
        <w:rPr>
          <w:rFonts w:ascii="Times New Roman" w:eastAsia="Times New Roman" w:hAnsi="Times New Roman" w:cs="Times New Roman"/>
          <w:b/>
          <w:sz w:val="24"/>
          <w:szCs w:val="24"/>
          <w:lang w:eastAsia="ru-RU"/>
        </w:rPr>
        <w:t>20 751,4 тысяч рублей</w:t>
      </w:r>
      <w:r>
        <w:rPr>
          <w:rFonts w:ascii="Times New Roman" w:eastAsia="Times New Roman" w:hAnsi="Times New Roman" w:cs="Times New Roman"/>
          <w:sz w:val="24"/>
          <w:szCs w:val="24"/>
          <w:lang w:eastAsia="ru-RU"/>
        </w:rPr>
        <w:t xml:space="preserve"> (в том числе средства местного бюджета составили 1 867,8 тыс. рублей), что на 9 649 тыс. руб. выше  расходов 2019 года</w:t>
      </w:r>
      <w:proofErr w:type="gramEnd"/>
      <w:r>
        <w:rPr>
          <w:rFonts w:ascii="Times New Roman" w:eastAsia="Times New Roman" w:hAnsi="Times New Roman" w:cs="Times New Roman"/>
          <w:sz w:val="24"/>
          <w:szCs w:val="24"/>
          <w:lang w:eastAsia="ru-RU"/>
        </w:rPr>
        <w:t>,</w:t>
      </w:r>
      <w:r w:rsidRPr="00E66B67">
        <w:rPr>
          <w:rFonts w:ascii="Times New Roman" w:eastAsia="Times New Roman" w:hAnsi="Times New Roman" w:cs="Times New Roman"/>
          <w:sz w:val="24"/>
          <w:szCs w:val="24"/>
          <w:lang w:eastAsia="ru-RU"/>
        </w:rPr>
        <w:t xml:space="preserve"> а именно:</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 xml:space="preserve">Капитальный ремонт (замена заполнений оконных проёмов) в здании </w:t>
      </w:r>
      <w:r>
        <w:rPr>
          <w:rFonts w:ascii="Times New Roman" w:hAnsi="Times New Roman" w:cs="Times New Roman"/>
          <w:sz w:val="24"/>
          <w:szCs w:val="24"/>
        </w:rPr>
        <w:t>МБДОУ "Теремок" №3 г. Байкальск</w:t>
      </w:r>
      <w:r w:rsidRPr="00A07B05">
        <w:rPr>
          <w:rFonts w:ascii="Times New Roman" w:hAnsi="Times New Roman" w:cs="Times New Roman"/>
          <w:sz w:val="24"/>
          <w:szCs w:val="24"/>
        </w:rPr>
        <w:t>;</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кровли здания МБОУ СОШ № 49 г. Слюдянка;</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силовых и осветительных сетей в здании МБОУ СОШ № 49</w:t>
      </w:r>
      <w:r>
        <w:rPr>
          <w:rFonts w:ascii="Times New Roman" w:hAnsi="Times New Roman" w:cs="Times New Roman"/>
          <w:sz w:val="24"/>
          <w:szCs w:val="24"/>
        </w:rPr>
        <w:t xml:space="preserve"> </w:t>
      </w:r>
      <w:r w:rsidRPr="00A07B05">
        <w:rPr>
          <w:rFonts w:ascii="Times New Roman" w:hAnsi="Times New Roman" w:cs="Times New Roman"/>
          <w:sz w:val="24"/>
          <w:szCs w:val="24"/>
        </w:rPr>
        <w:t>г. Слюдянка</w:t>
      </w:r>
      <w:r>
        <w:rPr>
          <w:rFonts w:ascii="Times New Roman" w:hAnsi="Times New Roman" w:cs="Times New Roman"/>
          <w:sz w:val="24"/>
          <w:szCs w:val="24"/>
        </w:rPr>
        <w:t>;</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кровли здания МБОУ «НШДС № 14»  г. Байкальска;</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(замена заполнений оконных проёмов) в здании МБОУ НШДС № 14</w:t>
      </w:r>
      <w:r>
        <w:rPr>
          <w:rFonts w:ascii="Times New Roman" w:hAnsi="Times New Roman" w:cs="Times New Roman"/>
          <w:sz w:val="24"/>
          <w:szCs w:val="24"/>
        </w:rPr>
        <w:t xml:space="preserve"> </w:t>
      </w:r>
      <w:r w:rsidRPr="00A07B05">
        <w:rPr>
          <w:rFonts w:ascii="Times New Roman" w:hAnsi="Times New Roman" w:cs="Times New Roman"/>
          <w:sz w:val="24"/>
          <w:szCs w:val="24"/>
        </w:rPr>
        <w:t xml:space="preserve"> г. Ба</w:t>
      </w:r>
      <w:r>
        <w:rPr>
          <w:rFonts w:ascii="Times New Roman" w:hAnsi="Times New Roman" w:cs="Times New Roman"/>
          <w:sz w:val="24"/>
          <w:szCs w:val="24"/>
        </w:rPr>
        <w:t>йкальск</w:t>
      </w:r>
      <w:r w:rsidRPr="00A07B05">
        <w:rPr>
          <w:rFonts w:ascii="Times New Roman" w:hAnsi="Times New Roman" w:cs="Times New Roman"/>
          <w:sz w:val="24"/>
          <w:szCs w:val="24"/>
        </w:rPr>
        <w:t>;</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силовых и осветительных сетей в здании МБДОУ «Д</w:t>
      </w:r>
      <w:r>
        <w:rPr>
          <w:rFonts w:ascii="Times New Roman" w:hAnsi="Times New Roman" w:cs="Times New Roman"/>
          <w:sz w:val="24"/>
          <w:szCs w:val="24"/>
        </w:rPr>
        <w:t>етский сад № 2» г. Байкальск</w:t>
      </w:r>
      <w:r w:rsidRPr="00A07B05">
        <w:rPr>
          <w:rFonts w:ascii="Times New Roman" w:hAnsi="Times New Roman" w:cs="Times New Roman"/>
          <w:sz w:val="24"/>
          <w:szCs w:val="24"/>
        </w:rPr>
        <w:t>;</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(замена заполнений оконных проемов) в здании МБОУ НШДС № 13</w:t>
      </w:r>
      <w:r>
        <w:rPr>
          <w:rFonts w:ascii="Times New Roman" w:hAnsi="Times New Roman" w:cs="Times New Roman"/>
          <w:sz w:val="24"/>
          <w:szCs w:val="24"/>
        </w:rPr>
        <w:t xml:space="preserve"> г</w:t>
      </w:r>
      <w:proofErr w:type="gramStart"/>
      <w:r>
        <w:rPr>
          <w:rFonts w:ascii="Times New Roman" w:hAnsi="Times New Roman" w:cs="Times New Roman"/>
          <w:sz w:val="24"/>
          <w:szCs w:val="24"/>
        </w:rPr>
        <w:t>.Б</w:t>
      </w:r>
      <w:proofErr w:type="gramEnd"/>
      <w:r>
        <w:rPr>
          <w:rFonts w:ascii="Times New Roman" w:hAnsi="Times New Roman" w:cs="Times New Roman"/>
          <w:sz w:val="24"/>
          <w:szCs w:val="24"/>
        </w:rPr>
        <w:t>айкальск</w:t>
      </w:r>
      <w:r w:rsidRPr="00A07B05">
        <w:rPr>
          <w:rFonts w:ascii="Times New Roman" w:hAnsi="Times New Roman" w:cs="Times New Roman"/>
          <w:sz w:val="24"/>
          <w:szCs w:val="24"/>
        </w:rPr>
        <w:t>;</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силовых и осветительных сетей в здании МБОУ НШДС №16</w:t>
      </w:r>
      <w:r>
        <w:rPr>
          <w:rFonts w:ascii="Times New Roman" w:hAnsi="Times New Roman" w:cs="Times New Roman"/>
          <w:sz w:val="24"/>
          <w:szCs w:val="24"/>
        </w:rPr>
        <w:t xml:space="preserve"> г</w:t>
      </w:r>
      <w:proofErr w:type="gramStart"/>
      <w:r>
        <w:rPr>
          <w:rFonts w:ascii="Times New Roman" w:hAnsi="Times New Roman" w:cs="Times New Roman"/>
          <w:sz w:val="24"/>
          <w:szCs w:val="24"/>
        </w:rPr>
        <w:t>.Б</w:t>
      </w:r>
      <w:proofErr w:type="gramEnd"/>
      <w:r>
        <w:rPr>
          <w:rFonts w:ascii="Times New Roman" w:hAnsi="Times New Roman" w:cs="Times New Roman"/>
          <w:sz w:val="24"/>
          <w:szCs w:val="24"/>
        </w:rPr>
        <w:t>айкальск</w:t>
      </w:r>
      <w:r w:rsidRPr="00A07B05">
        <w:rPr>
          <w:rFonts w:ascii="Times New Roman" w:hAnsi="Times New Roman" w:cs="Times New Roman"/>
          <w:sz w:val="24"/>
          <w:szCs w:val="24"/>
        </w:rPr>
        <w:t>;</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(замена заполнений оконных проемов) в здании МБОУ НШДС № 16</w:t>
      </w:r>
      <w:r>
        <w:rPr>
          <w:rFonts w:ascii="Times New Roman" w:hAnsi="Times New Roman" w:cs="Times New Roman"/>
          <w:sz w:val="24"/>
          <w:szCs w:val="24"/>
        </w:rPr>
        <w:t xml:space="preserve"> </w:t>
      </w:r>
      <w:r w:rsidRPr="00A07B05">
        <w:rPr>
          <w:rFonts w:ascii="Times New Roman" w:hAnsi="Times New Roman" w:cs="Times New Roman"/>
          <w:sz w:val="24"/>
          <w:szCs w:val="24"/>
        </w:rPr>
        <w:t>г. Байкальска;</w:t>
      </w:r>
    </w:p>
    <w:p w:rsidR="00E2590E" w:rsidRPr="00A07B05" w:rsidRDefault="00E2590E" w:rsidP="00E2590E">
      <w:pPr>
        <w:pStyle w:val="a4"/>
        <w:numPr>
          <w:ilvl w:val="0"/>
          <w:numId w:val="27"/>
        </w:numPr>
        <w:tabs>
          <w:tab w:val="left" w:pos="993"/>
          <w:tab w:val="left" w:pos="1134"/>
        </w:tabs>
        <w:autoSpaceDE w:val="0"/>
        <w:autoSpaceDN w:val="0"/>
        <w:adjustRightInd w:val="0"/>
        <w:ind w:left="0" w:firstLine="709"/>
        <w:jc w:val="both"/>
        <w:rPr>
          <w:rFonts w:ascii="Times New Roman" w:hAnsi="Times New Roman" w:cs="Times New Roman"/>
          <w:sz w:val="24"/>
          <w:szCs w:val="24"/>
        </w:rPr>
      </w:pPr>
      <w:r w:rsidRPr="00A07B05">
        <w:rPr>
          <w:rFonts w:ascii="Times New Roman" w:hAnsi="Times New Roman" w:cs="Times New Roman"/>
          <w:sz w:val="24"/>
          <w:szCs w:val="24"/>
        </w:rPr>
        <w:t>Капитальный ремонт кровли здания МБОУ НШДС № 16 г</w:t>
      </w:r>
      <w:proofErr w:type="gramStart"/>
      <w:r w:rsidRPr="00A07B05">
        <w:rPr>
          <w:rFonts w:ascii="Times New Roman" w:hAnsi="Times New Roman" w:cs="Times New Roman"/>
          <w:sz w:val="24"/>
          <w:szCs w:val="24"/>
        </w:rPr>
        <w:t>.Б</w:t>
      </w:r>
      <w:proofErr w:type="gramEnd"/>
      <w:r w:rsidRPr="00A07B05">
        <w:rPr>
          <w:rFonts w:ascii="Times New Roman" w:hAnsi="Times New Roman" w:cs="Times New Roman"/>
          <w:sz w:val="24"/>
          <w:szCs w:val="24"/>
        </w:rPr>
        <w:t>айкальск;</w:t>
      </w:r>
    </w:p>
    <w:p w:rsidR="00E2590E" w:rsidRPr="0051183B" w:rsidRDefault="00E2590E" w:rsidP="00E2590E">
      <w:pPr>
        <w:pStyle w:val="a4"/>
        <w:numPr>
          <w:ilvl w:val="0"/>
          <w:numId w:val="27"/>
        </w:numPr>
        <w:tabs>
          <w:tab w:val="left" w:pos="284"/>
          <w:tab w:val="left" w:pos="993"/>
          <w:tab w:val="left" w:pos="1134"/>
        </w:tabs>
        <w:autoSpaceDE w:val="0"/>
        <w:autoSpaceDN w:val="0"/>
        <w:adjustRightInd w:val="0"/>
        <w:spacing w:after="0" w:line="240" w:lineRule="auto"/>
        <w:ind w:left="0" w:firstLine="709"/>
        <w:jc w:val="both"/>
        <w:rPr>
          <w:rFonts w:ascii="Times New Roman" w:eastAsia="Times New Roman" w:hAnsi="Times New Roman" w:cs="Times New Roman"/>
          <w:b/>
          <w:color w:val="000000"/>
          <w:sz w:val="24"/>
          <w:szCs w:val="24"/>
          <w:lang w:eastAsia="ru-RU"/>
        </w:rPr>
      </w:pPr>
      <w:r w:rsidRPr="007A24F2">
        <w:rPr>
          <w:rFonts w:ascii="Times New Roman" w:hAnsi="Times New Roman" w:cs="Times New Roman"/>
          <w:sz w:val="24"/>
          <w:szCs w:val="24"/>
        </w:rPr>
        <w:lastRenderedPageBreak/>
        <w:t>Капитальный ремонт силовых и осветительных сетей в зданиях школы и учебно-производственной мастерской  МБОУ СОШ № 4</w:t>
      </w:r>
      <w:r>
        <w:rPr>
          <w:rFonts w:ascii="Times New Roman" w:hAnsi="Times New Roman" w:cs="Times New Roman"/>
          <w:sz w:val="24"/>
          <w:szCs w:val="24"/>
        </w:rPr>
        <w:t xml:space="preserve"> г. Слюдянка.</w:t>
      </w: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Pr="0051183B" w:rsidRDefault="0051183B" w:rsidP="0051183B">
      <w:pPr>
        <w:pStyle w:val="a4"/>
        <w:tabs>
          <w:tab w:val="left" w:pos="284"/>
          <w:tab w:val="left" w:pos="993"/>
          <w:tab w:val="left" w:pos="1134"/>
        </w:tabs>
        <w:autoSpaceDE w:val="0"/>
        <w:autoSpaceDN w:val="0"/>
        <w:adjustRightInd w:val="0"/>
        <w:spacing w:after="0" w:line="240" w:lineRule="auto"/>
        <w:ind w:left="0" w:firstLine="709"/>
        <w:jc w:val="both"/>
        <w:rPr>
          <w:rFonts w:ascii="Times New Roman" w:eastAsia="Times New Roman" w:hAnsi="Times New Roman" w:cs="Times New Roman"/>
          <w:color w:val="000000"/>
          <w:sz w:val="24"/>
          <w:szCs w:val="24"/>
          <w:lang w:eastAsia="ru-RU"/>
        </w:rPr>
      </w:pPr>
      <w:r w:rsidRPr="0051183B">
        <w:rPr>
          <w:rFonts w:ascii="Times New Roman" w:eastAsia="Times New Roman" w:hAnsi="Times New Roman" w:cs="Times New Roman"/>
          <w:color w:val="000000"/>
          <w:sz w:val="24"/>
          <w:szCs w:val="24"/>
          <w:lang w:eastAsia="ru-RU"/>
        </w:rPr>
        <w:t>Информация о финансировании учреждений на капитальные и текущие ремонты по учреждениям Слюдянского муниципального района</w:t>
      </w:r>
      <w:r>
        <w:rPr>
          <w:rFonts w:ascii="Times New Roman" w:eastAsia="Times New Roman" w:hAnsi="Times New Roman" w:cs="Times New Roman"/>
          <w:color w:val="000000"/>
          <w:sz w:val="24"/>
          <w:szCs w:val="24"/>
          <w:lang w:eastAsia="ru-RU"/>
        </w:rPr>
        <w:t xml:space="preserve"> за период 2012-2020 годы представлена в таблице:</w:t>
      </w: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51183B" w:rsidRDefault="0051183B" w:rsidP="0051183B">
      <w:pPr>
        <w:tabs>
          <w:tab w:val="left" w:pos="284"/>
          <w:tab w:val="left" w:pos="993"/>
          <w:tab w:val="left" w:pos="1134"/>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sectPr w:rsidR="0051183B">
          <w:footerReference w:type="default" r:id="rId53"/>
          <w:pgSz w:w="11906" w:h="16838"/>
          <w:pgMar w:top="1134" w:right="850" w:bottom="1134" w:left="1701" w:header="708" w:footer="708" w:gutter="0"/>
          <w:cols w:space="708"/>
          <w:docGrid w:linePitch="360"/>
        </w:sectPr>
      </w:pPr>
    </w:p>
    <w:p w:rsidR="0051183B" w:rsidRDefault="0051183B" w:rsidP="0051183B">
      <w:pPr>
        <w:tabs>
          <w:tab w:val="left" w:pos="284"/>
          <w:tab w:val="left" w:pos="993"/>
          <w:tab w:val="left" w:pos="1134"/>
        </w:tabs>
        <w:autoSpaceDE w:val="0"/>
        <w:autoSpaceDN w:val="0"/>
        <w:adjustRightInd w:val="0"/>
        <w:spacing w:after="0" w:line="240" w:lineRule="auto"/>
        <w:jc w:val="center"/>
        <w:rPr>
          <w:rFonts w:ascii="Times New Roman" w:eastAsia="Times New Roman" w:hAnsi="Times New Roman" w:cs="Times New Roman"/>
          <w:b/>
          <w:color w:val="000000"/>
          <w:sz w:val="24"/>
          <w:szCs w:val="24"/>
          <w:lang w:eastAsia="ru-RU"/>
        </w:rPr>
      </w:pPr>
      <w:r w:rsidRPr="0051183B">
        <w:rPr>
          <w:rFonts w:ascii="Times New Roman" w:eastAsia="Times New Roman" w:hAnsi="Times New Roman" w:cs="Times New Roman"/>
          <w:b/>
          <w:color w:val="000000"/>
          <w:sz w:val="24"/>
          <w:szCs w:val="24"/>
          <w:lang w:eastAsia="ru-RU"/>
        </w:rPr>
        <w:lastRenderedPageBreak/>
        <w:t>Информация о финансировании учреждений на капитальные и текущие ремонты</w:t>
      </w:r>
    </w:p>
    <w:p w:rsidR="0051183B" w:rsidRPr="0051183B" w:rsidRDefault="0051183B" w:rsidP="0051183B">
      <w:pPr>
        <w:tabs>
          <w:tab w:val="left" w:pos="284"/>
          <w:tab w:val="left" w:pos="993"/>
          <w:tab w:val="left" w:pos="1134"/>
        </w:tabs>
        <w:autoSpaceDE w:val="0"/>
        <w:autoSpaceDN w:val="0"/>
        <w:adjustRightInd w:val="0"/>
        <w:spacing w:after="0" w:line="240" w:lineRule="auto"/>
        <w:jc w:val="center"/>
        <w:rPr>
          <w:rFonts w:ascii="Times New Roman" w:eastAsia="Times New Roman" w:hAnsi="Times New Roman" w:cs="Times New Roman"/>
          <w:b/>
          <w:color w:val="000000"/>
          <w:sz w:val="24"/>
          <w:szCs w:val="24"/>
          <w:lang w:eastAsia="ru-RU"/>
        </w:rPr>
      </w:pPr>
      <w:r w:rsidRPr="0051183B">
        <w:rPr>
          <w:rFonts w:ascii="Times New Roman" w:eastAsia="Times New Roman" w:hAnsi="Times New Roman" w:cs="Times New Roman"/>
          <w:b/>
          <w:color w:val="000000"/>
          <w:sz w:val="24"/>
          <w:szCs w:val="24"/>
          <w:lang w:eastAsia="ru-RU"/>
        </w:rPr>
        <w:t xml:space="preserve"> по учреждениям Слюдянского муниципального района</w:t>
      </w:r>
    </w:p>
    <w:p w:rsidR="0051183B" w:rsidRPr="00032217" w:rsidRDefault="0051183B" w:rsidP="0051183B">
      <w:pPr>
        <w:pStyle w:val="a4"/>
        <w:tabs>
          <w:tab w:val="left" w:pos="284"/>
          <w:tab w:val="left" w:pos="993"/>
          <w:tab w:val="left" w:pos="1134"/>
        </w:tabs>
        <w:autoSpaceDE w:val="0"/>
        <w:autoSpaceDN w:val="0"/>
        <w:adjustRightInd w:val="0"/>
        <w:spacing w:after="0" w:line="240" w:lineRule="auto"/>
        <w:ind w:left="709"/>
        <w:jc w:val="center"/>
        <w:rPr>
          <w:rFonts w:ascii="Times New Roman" w:eastAsia="Times New Roman" w:hAnsi="Times New Roman" w:cs="Times New Roman"/>
          <w:b/>
          <w:color w:val="000000"/>
          <w:sz w:val="24"/>
          <w:szCs w:val="24"/>
          <w:lang w:eastAsia="ru-RU"/>
        </w:rPr>
      </w:pPr>
    </w:p>
    <w:tbl>
      <w:tblPr>
        <w:tblW w:w="14743" w:type="dxa"/>
        <w:tblInd w:w="-34" w:type="dxa"/>
        <w:tblLayout w:type="fixed"/>
        <w:tblLook w:val="04A0" w:firstRow="1" w:lastRow="0" w:firstColumn="1" w:lastColumn="0" w:noHBand="0" w:noVBand="1"/>
      </w:tblPr>
      <w:tblGrid>
        <w:gridCol w:w="5529"/>
        <w:gridCol w:w="1701"/>
        <w:gridCol w:w="1559"/>
        <w:gridCol w:w="1418"/>
        <w:gridCol w:w="1417"/>
        <w:gridCol w:w="1559"/>
        <w:gridCol w:w="1560"/>
      </w:tblGrid>
      <w:tr w:rsidR="0051183B" w:rsidRPr="0094351C" w:rsidTr="003D31E8">
        <w:trPr>
          <w:trHeight w:val="570"/>
        </w:trPr>
        <w:tc>
          <w:tcPr>
            <w:tcW w:w="55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Наименование учреждения</w:t>
            </w:r>
          </w:p>
        </w:tc>
        <w:tc>
          <w:tcPr>
            <w:tcW w:w="7654" w:type="dxa"/>
            <w:gridSpan w:val="5"/>
            <w:tcBorders>
              <w:top w:val="single" w:sz="4" w:space="0" w:color="auto"/>
              <w:left w:val="nil"/>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Финансирование учреждений на капитальные и текущие ремонты, в том числе:</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Плановые показатели</w:t>
            </w:r>
          </w:p>
        </w:tc>
      </w:tr>
      <w:tr w:rsidR="0051183B" w:rsidRPr="0094351C" w:rsidTr="003D31E8">
        <w:trPr>
          <w:trHeight w:val="855"/>
        </w:trPr>
        <w:tc>
          <w:tcPr>
            <w:tcW w:w="5529" w:type="dxa"/>
            <w:vMerge/>
            <w:tcBorders>
              <w:top w:val="single" w:sz="4" w:space="0" w:color="auto"/>
              <w:left w:val="single" w:sz="4" w:space="0" w:color="auto"/>
              <w:bottom w:val="single" w:sz="4" w:space="0" w:color="auto"/>
              <w:right w:val="single" w:sz="4" w:space="0" w:color="auto"/>
            </w:tcBorders>
            <w:vAlign w:val="center"/>
            <w:hideMark/>
          </w:tcPr>
          <w:p w:rsidR="0051183B" w:rsidRPr="00C41065" w:rsidRDefault="0051183B" w:rsidP="003D31E8">
            <w:pPr>
              <w:spacing w:after="0" w:line="240" w:lineRule="auto"/>
              <w:rPr>
                <w:rFonts w:ascii="Times New Roman" w:eastAsia="Times New Roman" w:hAnsi="Times New Roman" w:cs="Times New Roman"/>
                <w:b/>
                <w:bCs/>
                <w:color w:val="000000"/>
                <w:sz w:val="20"/>
                <w:szCs w:val="20"/>
                <w:lang w:eastAsia="ru-RU"/>
              </w:rPr>
            </w:pPr>
          </w:p>
        </w:tc>
        <w:tc>
          <w:tcPr>
            <w:tcW w:w="1701" w:type="dxa"/>
            <w:tcBorders>
              <w:top w:val="nil"/>
              <w:left w:val="nil"/>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 xml:space="preserve"> с 2012</w:t>
            </w:r>
            <w:r w:rsidRPr="00C41065">
              <w:rPr>
                <w:rFonts w:ascii="Times New Roman" w:eastAsia="Times New Roman" w:hAnsi="Times New Roman" w:cs="Times New Roman"/>
                <w:b/>
                <w:bCs/>
                <w:color w:val="000000"/>
                <w:sz w:val="20"/>
                <w:szCs w:val="20"/>
                <w:lang w:eastAsia="ru-RU"/>
              </w:rPr>
              <w:t xml:space="preserve"> по 2017 г</w:t>
            </w:r>
            <w:r>
              <w:rPr>
                <w:rFonts w:ascii="Times New Roman" w:eastAsia="Times New Roman" w:hAnsi="Times New Roman" w:cs="Times New Roman"/>
                <w:b/>
                <w:bCs/>
                <w:color w:val="000000"/>
                <w:sz w:val="20"/>
                <w:szCs w:val="20"/>
                <w:lang w:eastAsia="ru-RU"/>
              </w:rPr>
              <w:t>г</w:t>
            </w:r>
            <w:r w:rsidRPr="00C41065">
              <w:rPr>
                <w:rFonts w:ascii="Times New Roman" w:eastAsia="Times New Roman" w:hAnsi="Times New Roman" w:cs="Times New Roman"/>
                <w:b/>
                <w:bCs/>
                <w:color w:val="000000"/>
                <w:sz w:val="20"/>
                <w:szCs w:val="20"/>
                <w:lang w:eastAsia="ru-RU"/>
              </w:rPr>
              <w:t>.</w:t>
            </w:r>
          </w:p>
        </w:tc>
        <w:tc>
          <w:tcPr>
            <w:tcW w:w="1559" w:type="dxa"/>
            <w:tcBorders>
              <w:top w:val="nil"/>
              <w:left w:val="nil"/>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2018 год</w:t>
            </w:r>
          </w:p>
        </w:tc>
        <w:tc>
          <w:tcPr>
            <w:tcW w:w="1418" w:type="dxa"/>
            <w:tcBorders>
              <w:top w:val="nil"/>
              <w:left w:val="nil"/>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2019 год</w:t>
            </w:r>
          </w:p>
        </w:tc>
        <w:tc>
          <w:tcPr>
            <w:tcW w:w="1417" w:type="dxa"/>
            <w:tcBorders>
              <w:top w:val="nil"/>
              <w:left w:val="nil"/>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2020 год</w:t>
            </w:r>
          </w:p>
        </w:tc>
        <w:tc>
          <w:tcPr>
            <w:tcW w:w="1559" w:type="dxa"/>
            <w:tcBorders>
              <w:top w:val="nil"/>
              <w:left w:val="nil"/>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Всего за период 2012</w:t>
            </w:r>
            <w:r w:rsidRPr="00C41065">
              <w:rPr>
                <w:rFonts w:ascii="Times New Roman" w:eastAsia="Times New Roman" w:hAnsi="Times New Roman" w:cs="Times New Roman"/>
                <w:b/>
                <w:bCs/>
                <w:color w:val="000000"/>
                <w:sz w:val="20"/>
                <w:szCs w:val="20"/>
                <w:lang w:eastAsia="ru-RU"/>
              </w:rPr>
              <w:t>-2020 годы</w:t>
            </w:r>
          </w:p>
        </w:tc>
        <w:tc>
          <w:tcPr>
            <w:tcW w:w="1560" w:type="dxa"/>
            <w:tcBorders>
              <w:top w:val="nil"/>
              <w:left w:val="nil"/>
              <w:bottom w:val="single" w:sz="4" w:space="0" w:color="auto"/>
              <w:right w:val="single" w:sz="4" w:space="0" w:color="auto"/>
            </w:tcBorders>
            <w:shd w:val="clear" w:color="auto" w:fill="auto"/>
            <w:vAlign w:val="center"/>
            <w:hideMark/>
          </w:tcPr>
          <w:p w:rsidR="0051183B" w:rsidRPr="00C41065" w:rsidRDefault="0051183B" w:rsidP="003D31E8">
            <w:pPr>
              <w:spacing w:after="0" w:line="240" w:lineRule="auto"/>
              <w:jc w:val="center"/>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на 2021 год</w:t>
            </w:r>
          </w:p>
        </w:tc>
      </w:tr>
      <w:tr w:rsidR="0051183B" w:rsidRPr="0094351C" w:rsidTr="003D31E8">
        <w:trPr>
          <w:trHeight w:val="263"/>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"Детский сад № 1 г. Слюдянки"</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1 189 728,15</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1 093 611,94</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145 850,00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2 529 190,09</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74 388,00</w:t>
            </w:r>
          </w:p>
        </w:tc>
      </w:tr>
      <w:tr w:rsidR="0051183B" w:rsidRPr="0094351C" w:rsidTr="003D31E8">
        <w:trPr>
          <w:trHeight w:val="551"/>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"Детский сад общеразвивающего вида № 2 р.п. Култук"</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1 288 962,57</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879 250,17</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193 765,00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2 461 977,74</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21 686,00</w:t>
            </w:r>
          </w:p>
        </w:tc>
      </w:tr>
      <w:tr w:rsidR="0051183B" w:rsidRPr="0094351C" w:rsidTr="003D31E8">
        <w:trPr>
          <w:trHeight w:val="545"/>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"Детский сад общеразвивающего вида № 4 "Сказка" р.п. Култук"</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190 000,00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68 000,00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458 000,00</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57 200,00</w:t>
            </w:r>
          </w:p>
        </w:tc>
      </w:tr>
      <w:tr w:rsidR="0051183B" w:rsidRPr="0094351C" w:rsidTr="003D31E8">
        <w:trPr>
          <w:trHeight w:val="566"/>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"Детский сад общеразвивающего вида № 5 "Радуга" г. Слюдянки"</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190 000,00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40 000,00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430 000,00</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5 779,00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 6</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1 861 113,56</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230 000,00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118 330,00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2 309 443,56</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19 205,00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 8 «Солнышко»</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41 304 835,44</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340 000,00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197 863,81</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41 942 699,25</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24 753,00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«ДСОВ № 12 г. Слюдянки».</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2 213 132,86</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160 000,00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587 909,50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186 995,00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3 148 037,36</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26 560,00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№21</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509 907,42</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640 247,77</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78 679,06</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110 320,00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1 339 154,25</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5 558,00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"Детский сад №2"</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627 379,90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2 069 129,50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184 030,00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1 524 043,28</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4 404 582,68</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31 885,00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№3 "Теремок"</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993 251,43</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563 898,40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250 000,00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1 374 224,00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3 181 373,83</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54 074,00</w:t>
            </w:r>
          </w:p>
        </w:tc>
      </w:tr>
      <w:tr w:rsidR="0051183B" w:rsidRPr="0094351C" w:rsidTr="003D31E8">
        <w:trPr>
          <w:trHeight w:val="545"/>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"Детский сад общеразвивающего вида №7 "Родничок"</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398 512,92</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139 000,00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100 000,00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737 512,92</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52 244,00</w:t>
            </w:r>
          </w:p>
        </w:tc>
      </w:tr>
      <w:tr w:rsidR="0051183B" w:rsidRPr="0094351C" w:rsidTr="003D31E8">
        <w:trPr>
          <w:trHeight w:val="456"/>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МБДОУ "Детский сад общеразвивающего вида №9 "Светлячок"</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415 439,80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115 000,00</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2 050 792,10</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200 000,00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2 781 231,90</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C41065">
              <w:rPr>
                <w:rFonts w:ascii="Times New Roman" w:eastAsia="Times New Roman" w:hAnsi="Times New Roman" w:cs="Times New Roman"/>
                <w:color w:val="000000"/>
                <w:sz w:val="20"/>
                <w:szCs w:val="20"/>
                <w:lang w:eastAsia="ru-RU"/>
              </w:rPr>
              <w:t>32 875,00</w:t>
            </w:r>
          </w:p>
        </w:tc>
      </w:tr>
      <w:tr w:rsidR="0051183B" w:rsidRPr="0094351C" w:rsidTr="003D31E8">
        <w:trPr>
          <w:trHeight w:val="361"/>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Итого по дошкольным учреждениям:</w:t>
            </w:r>
          </w:p>
        </w:tc>
        <w:tc>
          <w:tcPr>
            <w:tcW w:w="1701"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51 182 264,05</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6 338 137,78</w:t>
            </w:r>
          </w:p>
        </w:tc>
        <w:tc>
          <w:tcPr>
            <w:tcW w:w="1418"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3 945 175,66</w:t>
            </w:r>
          </w:p>
        </w:tc>
        <w:tc>
          <w:tcPr>
            <w:tcW w:w="1417"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4 257 626,09</w:t>
            </w:r>
          </w:p>
        </w:tc>
        <w:tc>
          <w:tcPr>
            <w:tcW w:w="1559"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65 723 203,58</w:t>
            </w:r>
          </w:p>
        </w:tc>
        <w:tc>
          <w:tcPr>
            <w:tcW w:w="1560" w:type="dxa"/>
            <w:tcBorders>
              <w:top w:val="nil"/>
              <w:left w:val="nil"/>
              <w:bottom w:val="single" w:sz="4" w:space="0" w:color="auto"/>
              <w:right w:val="single" w:sz="4" w:space="0" w:color="auto"/>
            </w:tcBorders>
            <w:shd w:val="clear" w:color="auto" w:fill="auto"/>
            <w:vAlign w:val="bottom"/>
            <w:hideMark/>
          </w:tcPr>
          <w:p w:rsidR="0051183B" w:rsidRPr="00C41065"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C41065">
              <w:rPr>
                <w:rFonts w:ascii="Times New Roman" w:eastAsia="Times New Roman" w:hAnsi="Times New Roman" w:cs="Times New Roman"/>
                <w:b/>
                <w:bCs/>
                <w:color w:val="000000"/>
                <w:sz w:val="20"/>
                <w:szCs w:val="20"/>
                <w:lang w:eastAsia="ru-RU"/>
              </w:rPr>
              <w:t>406 207,00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ООШ №1 г. Слюдянка</w:t>
            </w:r>
          </w:p>
        </w:tc>
        <w:tc>
          <w:tcPr>
            <w:tcW w:w="1701"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2 283 915,56</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222 342,04</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 xml:space="preserve">520 000,00 </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 xml:space="preserve">284 920,00 </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3 311 177,60</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0,00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СОШ № 2 г</w:t>
            </w:r>
            <w:proofErr w:type="gramStart"/>
            <w:r w:rsidRPr="0094351C">
              <w:rPr>
                <w:rFonts w:ascii="Times New Roman" w:eastAsia="Times New Roman" w:hAnsi="Times New Roman" w:cs="Times New Roman"/>
                <w:color w:val="000000"/>
                <w:sz w:val="20"/>
                <w:szCs w:val="20"/>
                <w:lang w:eastAsia="ru-RU"/>
              </w:rPr>
              <w:t>.С</w:t>
            </w:r>
            <w:proofErr w:type="gramEnd"/>
            <w:r w:rsidRPr="0094351C">
              <w:rPr>
                <w:rFonts w:ascii="Times New Roman" w:eastAsia="Times New Roman" w:hAnsi="Times New Roman" w:cs="Times New Roman"/>
                <w:color w:val="000000"/>
                <w:sz w:val="20"/>
                <w:szCs w:val="20"/>
                <w:lang w:eastAsia="ru-RU"/>
              </w:rPr>
              <w:t>людянки</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6 600 893,51</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1 178 161,34</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299 600,00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770 589,51</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8 849 244,36</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60 814,00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СОШ № 4  г. Слюдянки</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4 509 985,48</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2 875 010,17</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259 830,00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2 143 052,00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9 787 877,65</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103 906,00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«СОШ № 7»</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1 430 306,80</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1 340 359,09</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282 163,90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467 280,39</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3 520 110,18</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129 447,00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ООШ № 9 п</w:t>
            </w:r>
            <w:proofErr w:type="gramStart"/>
            <w:r w:rsidRPr="0094351C">
              <w:rPr>
                <w:rFonts w:ascii="Times New Roman" w:eastAsia="Times New Roman" w:hAnsi="Times New Roman" w:cs="Times New Roman"/>
                <w:color w:val="000000"/>
                <w:sz w:val="20"/>
                <w:szCs w:val="20"/>
                <w:lang w:eastAsia="ru-RU"/>
              </w:rPr>
              <w:t>.Б</w:t>
            </w:r>
            <w:proofErr w:type="gramEnd"/>
            <w:r w:rsidRPr="0094351C">
              <w:rPr>
                <w:rFonts w:ascii="Times New Roman" w:eastAsia="Times New Roman" w:hAnsi="Times New Roman" w:cs="Times New Roman"/>
                <w:color w:val="000000"/>
                <w:sz w:val="20"/>
                <w:szCs w:val="20"/>
                <w:lang w:eastAsia="ru-RU"/>
              </w:rPr>
              <w:t>айкал</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852 007,40</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635 880,00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106 135,50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1 694 022,90</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0,00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183B" w:rsidRPr="0094351C" w:rsidRDefault="0051183B" w:rsidP="003D31E8">
            <w:pPr>
              <w:spacing w:after="0" w:line="240" w:lineRule="auto"/>
              <w:jc w:val="both"/>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lastRenderedPageBreak/>
              <w:t>МБОУ СОШ № 49</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2 316 741,59</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625 712,95</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5 408 017,10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4 659 629,39</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13 010 101,03</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109 021,00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183B" w:rsidRPr="0094351C" w:rsidRDefault="0051183B" w:rsidP="003D31E8">
            <w:pPr>
              <w:spacing w:after="0" w:line="240" w:lineRule="auto"/>
              <w:jc w:val="both"/>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СОШ № 50.</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9 240 723,86</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609 219,72</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4 557 688,99</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604 099,00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15 011 731,57</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92 102,00</w:t>
            </w:r>
          </w:p>
        </w:tc>
      </w:tr>
      <w:tr w:rsidR="0051183B" w:rsidRPr="0094351C" w:rsidTr="003D31E8">
        <w:trPr>
          <w:trHeight w:val="300"/>
        </w:trPr>
        <w:tc>
          <w:tcPr>
            <w:tcW w:w="5529" w:type="dxa"/>
            <w:tcBorders>
              <w:top w:val="single" w:sz="4" w:space="0" w:color="auto"/>
              <w:left w:val="single" w:sz="4" w:space="0" w:color="auto"/>
              <w:bottom w:val="single" w:sz="4" w:space="0" w:color="auto"/>
              <w:right w:val="nil"/>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 58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1 168 107,52</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95 000,00</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2 251 415,78</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100 000,00</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3 614 523,30</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5 185 277,00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"СОШ №10"</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3 936 733,22</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4 056 760,32</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2 409 372,20</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825 008,95</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11 227 874,69</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55 268,00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"СОШ №11"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11 084 759,98</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879 455,91</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300 000,00</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699 187,00</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12 963 402,89</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60 940,00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"СОШ №12"</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5 046 319,02</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7 196 397,30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140 000,00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292 000,00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12 674 716,32</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58 690,00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"НШДС №13"</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3 968 849,98</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1 541 139,56</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311 608,00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2 342 404,98</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8 164 002,52</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61 359,00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"НШДС №14"</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523 253,00</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145 000,00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4 391 861,17</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5 160 114,17</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26 880,00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"НШДС №16"</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1 615 868,46</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158 580,00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298 119,00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5 563 319,81</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7 635 887,27</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16 934,00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"НШДС №17"</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699 322,00</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390 000,00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120 000,00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1 309 322,00</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10 659,00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Школа №52</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377 205,00</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554 525,62</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760 620,20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1 792 350,82</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13 098,00</w:t>
            </w:r>
          </w:p>
        </w:tc>
      </w:tr>
      <w:tr w:rsidR="0051183B" w:rsidRPr="0094351C" w:rsidTr="003D31E8">
        <w:trPr>
          <w:trHeight w:val="307"/>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Итого по общеобразовательным учреждениям:</w:t>
            </w:r>
          </w:p>
        </w:tc>
        <w:tc>
          <w:tcPr>
            <w:tcW w:w="1701"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55 654 992,38</w:t>
            </w:r>
          </w:p>
        </w:tc>
        <w:tc>
          <w:tcPr>
            <w:tcW w:w="1559"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22 503 544,02</w:t>
            </w:r>
          </w:p>
        </w:tc>
        <w:tc>
          <w:tcPr>
            <w:tcW w:w="1418"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18 104 570,67</w:t>
            </w:r>
          </w:p>
        </w:tc>
        <w:tc>
          <w:tcPr>
            <w:tcW w:w="1417"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23 463 352,20</w:t>
            </w:r>
          </w:p>
        </w:tc>
        <w:tc>
          <w:tcPr>
            <w:tcW w:w="1559"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119 726 459,27</w:t>
            </w:r>
          </w:p>
        </w:tc>
        <w:tc>
          <w:tcPr>
            <w:tcW w:w="1560"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5 984 395,00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МБУ ДО "ДДТ г</w:t>
            </w:r>
            <w:proofErr w:type="gramStart"/>
            <w:r w:rsidRPr="0094351C">
              <w:rPr>
                <w:rFonts w:ascii="Times New Roman" w:eastAsia="Times New Roman" w:hAnsi="Times New Roman" w:cs="Times New Roman"/>
                <w:color w:val="000000"/>
                <w:sz w:val="20"/>
                <w:szCs w:val="20"/>
                <w:lang w:eastAsia="ru-RU"/>
              </w:rPr>
              <w:t>.С</w:t>
            </w:r>
            <w:proofErr w:type="gramEnd"/>
            <w:r w:rsidRPr="0094351C">
              <w:rPr>
                <w:rFonts w:ascii="Times New Roman" w:eastAsia="Times New Roman" w:hAnsi="Times New Roman" w:cs="Times New Roman"/>
                <w:color w:val="000000"/>
                <w:sz w:val="20"/>
                <w:szCs w:val="20"/>
                <w:lang w:eastAsia="ru-RU"/>
              </w:rPr>
              <w:t>людянки"</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777 262,00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757 768,01</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100 000,00</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528 202,75</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2 163 232,76</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29 400,00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183B" w:rsidRPr="0094351C" w:rsidRDefault="0051183B" w:rsidP="003D31E8">
            <w:pPr>
              <w:spacing w:after="0" w:line="240" w:lineRule="auto"/>
              <w:jc w:val="both"/>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ДО ДЮСШ г. Слюдянки.</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341 374,00</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627 963,00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144 961,00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1 164 298,00</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5 022 495,00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183B" w:rsidRPr="0094351C" w:rsidRDefault="0051183B" w:rsidP="003D31E8">
            <w:pPr>
              <w:spacing w:after="0" w:line="240" w:lineRule="auto"/>
              <w:jc w:val="both"/>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МБУДО ДШИ г</w:t>
            </w:r>
            <w:proofErr w:type="gramStart"/>
            <w:r w:rsidRPr="0094351C">
              <w:rPr>
                <w:rFonts w:ascii="Times New Roman" w:eastAsia="Times New Roman" w:hAnsi="Times New Roman" w:cs="Times New Roman"/>
                <w:color w:val="000000"/>
                <w:sz w:val="20"/>
                <w:szCs w:val="20"/>
                <w:lang w:eastAsia="ru-RU"/>
              </w:rPr>
              <w:t>.С</w:t>
            </w:r>
            <w:proofErr w:type="gramEnd"/>
            <w:r w:rsidRPr="0094351C">
              <w:rPr>
                <w:rFonts w:ascii="Times New Roman" w:eastAsia="Times New Roman" w:hAnsi="Times New Roman" w:cs="Times New Roman"/>
                <w:color w:val="000000"/>
                <w:sz w:val="20"/>
                <w:szCs w:val="20"/>
                <w:lang w:eastAsia="ru-RU"/>
              </w:rPr>
              <w:t>людянки.</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1 259 974,43</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160 000,00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83 000,00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610 165,89</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2 113 140,32</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19 276,00</w:t>
            </w:r>
          </w:p>
        </w:tc>
      </w:tr>
      <w:tr w:rsidR="0051183B" w:rsidRPr="0094351C" w:rsidTr="003D31E8">
        <w:trPr>
          <w:trHeight w:val="300"/>
        </w:trPr>
        <w:tc>
          <w:tcPr>
            <w:tcW w:w="5529" w:type="dxa"/>
            <w:tcBorders>
              <w:top w:val="single" w:sz="4" w:space="0" w:color="auto"/>
              <w:left w:val="single" w:sz="4" w:space="0" w:color="auto"/>
              <w:bottom w:val="single" w:sz="4" w:space="0" w:color="auto"/>
              <w:right w:val="nil"/>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МБУДО ДШИ г. Байкальска</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304 999,80</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35 000,00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33 973,75</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423 973,55</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3 413 053,00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183B" w:rsidRPr="0094351C" w:rsidRDefault="0051183B" w:rsidP="003D31E8">
            <w:pPr>
              <w:spacing w:after="0" w:line="240" w:lineRule="auto"/>
              <w:jc w:val="both"/>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МБОУ ДО ДЮСШ г</w:t>
            </w:r>
            <w:proofErr w:type="gramStart"/>
            <w:r w:rsidRPr="0094351C">
              <w:rPr>
                <w:rFonts w:ascii="Times New Roman" w:eastAsia="Times New Roman" w:hAnsi="Times New Roman" w:cs="Times New Roman"/>
                <w:color w:val="000000"/>
                <w:sz w:val="20"/>
                <w:szCs w:val="20"/>
                <w:lang w:eastAsia="ru-RU"/>
              </w:rPr>
              <w:t>.Б</w:t>
            </w:r>
            <w:proofErr w:type="gramEnd"/>
            <w:r w:rsidRPr="0094351C">
              <w:rPr>
                <w:rFonts w:ascii="Times New Roman" w:eastAsia="Times New Roman" w:hAnsi="Times New Roman" w:cs="Times New Roman"/>
                <w:color w:val="000000"/>
                <w:sz w:val="20"/>
                <w:szCs w:val="20"/>
                <w:lang w:eastAsia="ru-RU"/>
              </w:rPr>
              <w:t>айкальска.</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796 612,03</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449 649,56</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50 000,00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1 396 261,59</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21 725,00</w:t>
            </w:r>
          </w:p>
        </w:tc>
      </w:tr>
      <w:tr w:rsidR="0051183B" w:rsidRPr="0094351C" w:rsidTr="003D31E8">
        <w:trPr>
          <w:trHeight w:val="300"/>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МБУ ДО ДДТ г</w:t>
            </w:r>
            <w:proofErr w:type="gramStart"/>
            <w:r w:rsidRPr="0094351C">
              <w:rPr>
                <w:rFonts w:ascii="Times New Roman" w:eastAsia="Times New Roman" w:hAnsi="Times New Roman" w:cs="Times New Roman"/>
                <w:color w:val="000000"/>
                <w:sz w:val="20"/>
                <w:szCs w:val="20"/>
                <w:lang w:eastAsia="ru-RU"/>
              </w:rPr>
              <w:t>.Б</w:t>
            </w:r>
            <w:proofErr w:type="gramEnd"/>
            <w:r w:rsidRPr="0094351C">
              <w:rPr>
                <w:rFonts w:ascii="Times New Roman" w:eastAsia="Times New Roman" w:hAnsi="Times New Roman" w:cs="Times New Roman"/>
                <w:color w:val="000000"/>
                <w:sz w:val="20"/>
                <w:szCs w:val="20"/>
                <w:lang w:eastAsia="ru-RU"/>
              </w:rPr>
              <w:t>айкальска</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1 071 517,20</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50 000,00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100 000,00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1 620 861,95</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2 842 379,15</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7 783,00</w:t>
            </w:r>
          </w:p>
        </w:tc>
      </w:tr>
      <w:tr w:rsidR="0051183B" w:rsidRPr="0094351C" w:rsidTr="003D31E8">
        <w:trPr>
          <w:trHeight w:val="409"/>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Итого по учреждениям дополнительного образования:</w:t>
            </w:r>
          </w:p>
        </w:tc>
        <w:tc>
          <w:tcPr>
            <w:tcW w:w="1701"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4 551 739,46</w:t>
            </w:r>
          </w:p>
        </w:tc>
        <w:tc>
          <w:tcPr>
            <w:tcW w:w="1559"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2 080 380,57</w:t>
            </w:r>
          </w:p>
        </w:tc>
        <w:tc>
          <w:tcPr>
            <w:tcW w:w="1418"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561 934,75</w:t>
            </w:r>
          </w:p>
        </w:tc>
        <w:tc>
          <w:tcPr>
            <w:tcW w:w="1417"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2 909 230,59</w:t>
            </w:r>
          </w:p>
        </w:tc>
        <w:tc>
          <w:tcPr>
            <w:tcW w:w="1559"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10 103 285,37</w:t>
            </w:r>
          </w:p>
        </w:tc>
        <w:tc>
          <w:tcPr>
            <w:tcW w:w="1560"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8 513 732,00</w:t>
            </w:r>
          </w:p>
        </w:tc>
      </w:tr>
      <w:tr w:rsidR="0051183B" w:rsidRPr="0094351C" w:rsidTr="003D31E8">
        <w:trPr>
          <w:trHeight w:val="300"/>
        </w:trPr>
        <w:tc>
          <w:tcPr>
            <w:tcW w:w="5529" w:type="dxa"/>
            <w:tcBorders>
              <w:top w:val="single" w:sz="4" w:space="0" w:color="auto"/>
              <w:left w:val="single" w:sz="4" w:space="0" w:color="auto"/>
              <w:bottom w:val="single" w:sz="4" w:space="0" w:color="auto"/>
              <w:right w:val="nil"/>
            </w:tcBorders>
            <w:shd w:val="clear" w:color="auto" w:fill="auto"/>
            <w:vAlign w:val="center"/>
            <w:hideMark/>
          </w:tcPr>
          <w:p w:rsidR="0051183B" w:rsidRPr="0094351C" w:rsidRDefault="0051183B" w:rsidP="003D31E8">
            <w:pPr>
              <w:spacing w:after="0" w:line="240" w:lineRule="auto"/>
              <w:jc w:val="both"/>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МБУ ЦБ</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633 476,82</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50 000,00</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495 628,00</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75 000,00</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1 254 104,82</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9 046,00</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1D1B10"/>
                <w:sz w:val="20"/>
                <w:szCs w:val="20"/>
                <w:lang w:eastAsia="ru-RU"/>
              </w:rPr>
            </w:pPr>
            <w:r w:rsidRPr="0094351C">
              <w:rPr>
                <w:rFonts w:ascii="Times New Roman" w:eastAsia="Times New Roman" w:hAnsi="Times New Roman" w:cs="Times New Roman"/>
                <w:color w:val="1D1B10"/>
                <w:sz w:val="20"/>
                <w:szCs w:val="20"/>
                <w:lang w:eastAsia="ru-RU"/>
              </w:rPr>
              <w:t>МБУК "Д</w:t>
            </w:r>
            <w:proofErr w:type="gramStart"/>
            <w:r w:rsidRPr="0094351C">
              <w:rPr>
                <w:rFonts w:ascii="Times New Roman" w:eastAsia="Times New Roman" w:hAnsi="Times New Roman" w:cs="Times New Roman"/>
                <w:color w:val="1D1B10"/>
                <w:sz w:val="20"/>
                <w:szCs w:val="20"/>
                <w:lang w:eastAsia="ru-RU"/>
              </w:rPr>
              <w:t>К"</w:t>
            </w:r>
            <w:proofErr w:type="gramEnd"/>
            <w:r w:rsidRPr="0094351C">
              <w:rPr>
                <w:rFonts w:ascii="Times New Roman" w:eastAsia="Times New Roman" w:hAnsi="Times New Roman" w:cs="Times New Roman"/>
                <w:color w:val="1D1B10"/>
                <w:sz w:val="20"/>
                <w:szCs w:val="20"/>
                <w:lang w:eastAsia="ru-RU"/>
              </w:rPr>
              <w:t>Перевал"</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1 829 882,16</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975 460,00</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0,00</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156 890,00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2 962 232,16</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0,00</w:t>
            </w:r>
          </w:p>
        </w:tc>
      </w:tr>
      <w:tr w:rsidR="0051183B" w:rsidRPr="0094351C" w:rsidTr="003D31E8">
        <w:trPr>
          <w:trHeight w:val="367"/>
        </w:trPr>
        <w:tc>
          <w:tcPr>
            <w:tcW w:w="5529" w:type="dxa"/>
            <w:tcBorders>
              <w:top w:val="nil"/>
              <w:left w:val="single" w:sz="4" w:space="0" w:color="auto"/>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Итого по учреждениям культуры:</w:t>
            </w:r>
          </w:p>
        </w:tc>
        <w:tc>
          <w:tcPr>
            <w:tcW w:w="1701"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2 463 358,98</w:t>
            </w:r>
          </w:p>
        </w:tc>
        <w:tc>
          <w:tcPr>
            <w:tcW w:w="1559"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1 025 460,00</w:t>
            </w:r>
          </w:p>
        </w:tc>
        <w:tc>
          <w:tcPr>
            <w:tcW w:w="1418"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495 628,00</w:t>
            </w:r>
          </w:p>
        </w:tc>
        <w:tc>
          <w:tcPr>
            <w:tcW w:w="1417"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231 890,00</w:t>
            </w:r>
          </w:p>
        </w:tc>
        <w:tc>
          <w:tcPr>
            <w:tcW w:w="1559"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4 216 336,98</w:t>
            </w:r>
          </w:p>
        </w:tc>
        <w:tc>
          <w:tcPr>
            <w:tcW w:w="1560" w:type="dxa"/>
            <w:tcBorders>
              <w:top w:val="nil"/>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9 046,00</w:t>
            </w:r>
          </w:p>
        </w:tc>
      </w:tr>
      <w:tr w:rsidR="0051183B" w:rsidRPr="0094351C" w:rsidTr="003D31E8">
        <w:trPr>
          <w:trHeight w:val="510"/>
        </w:trPr>
        <w:tc>
          <w:tcPr>
            <w:tcW w:w="5529" w:type="dxa"/>
            <w:tcBorders>
              <w:top w:val="single" w:sz="4" w:space="0" w:color="auto"/>
              <w:left w:val="single" w:sz="4" w:space="0" w:color="auto"/>
              <w:bottom w:val="single" w:sz="4" w:space="0" w:color="auto"/>
              <w:right w:val="nil"/>
            </w:tcBorders>
            <w:shd w:val="clear" w:color="auto" w:fill="auto"/>
            <w:vAlign w:val="center"/>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МАУ «Центр специализированной пищевой продукции и сервиса».</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 </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169 959,00</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1 052 147,56</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1 222 106,56</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1 248 997,24</w:t>
            </w:r>
          </w:p>
        </w:tc>
      </w:tr>
      <w:tr w:rsidR="0051183B" w:rsidRPr="0094351C"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rPr>
                <w:rFonts w:ascii="Times New Roman" w:eastAsia="Times New Roman" w:hAnsi="Times New Roman" w:cs="Times New Roman"/>
                <w:color w:val="1D1B10"/>
                <w:sz w:val="20"/>
                <w:szCs w:val="20"/>
                <w:lang w:eastAsia="ru-RU"/>
              </w:rPr>
            </w:pPr>
            <w:r w:rsidRPr="0094351C">
              <w:rPr>
                <w:rFonts w:ascii="Times New Roman" w:eastAsia="Times New Roman" w:hAnsi="Times New Roman" w:cs="Times New Roman"/>
                <w:color w:val="1D1B10"/>
                <w:sz w:val="20"/>
                <w:szCs w:val="20"/>
                <w:lang w:eastAsia="ru-RU"/>
              </w:rPr>
              <w:t>МБУ ДЛОД "Солнечный"</w:t>
            </w:r>
          </w:p>
        </w:tc>
        <w:tc>
          <w:tcPr>
            <w:tcW w:w="1701"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11 014 441,27</w:t>
            </w:r>
          </w:p>
        </w:tc>
        <w:tc>
          <w:tcPr>
            <w:tcW w:w="1559"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3 536 872,12</w:t>
            </w:r>
          </w:p>
        </w:tc>
        <w:tc>
          <w:tcPr>
            <w:tcW w:w="1418"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2 088 136,29</w:t>
            </w:r>
          </w:p>
        </w:tc>
        <w:tc>
          <w:tcPr>
            <w:tcW w:w="1417"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595 282,70</w:t>
            </w:r>
          </w:p>
        </w:tc>
        <w:tc>
          <w:tcPr>
            <w:tcW w:w="1559" w:type="dxa"/>
            <w:tcBorders>
              <w:top w:val="nil"/>
              <w:left w:val="nil"/>
              <w:bottom w:val="single" w:sz="4" w:space="0" w:color="auto"/>
              <w:right w:val="single" w:sz="4" w:space="0" w:color="auto"/>
            </w:tcBorders>
            <w:shd w:val="clear" w:color="auto" w:fill="auto"/>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17 234 732,38</w:t>
            </w:r>
          </w:p>
        </w:tc>
        <w:tc>
          <w:tcPr>
            <w:tcW w:w="1560" w:type="dxa"/>
            <w:tcBorders>
              <w:top w:val="nil"/>
              <w:left w:val="nil"/>
              <w:bottom w:val="single" w:sz="4" w:space="0" w:color="auto"/>
              <w:right w:val="single" w:sz="4" w:space="0" w:color="auto"/>
            </w:tcBorders>
            <w:shd w:val="clear" w:color="auto" w:fill="auto"/>
            <w:noWrap/>
            <w:vAlign w:val="bottom"/>
            <w:hideMark/>
          </w:tcPr>
          <w:p w:rsidR="0051183B" w:rsidRPr="0094351C" w:rsidRDefault="0051183B" w:rsidP="003D31E8">
            <w:pPr>
              <w:spacing w:after="0" w:line="240" w:lineRule="auto"/>
              <w:jc w:val="right"/>
              <w:rPr>
                <w:rFonts w:ascii="Times New Roman" w:eastAsia="Times New Roman" w:hAnsi="Times New Roman" w:cs="Times New Roman"/>
                <w:color w:val="000000"/>
                <w:sz w:val="20"/>
                <w:szCs w:val="20"/>
                <w:lang w:eastAsia="ru-RU"/>
              </w:rPr>
            </w:pPr>
            <w:r w:rsidRPr="0094351C">
              <w:rPr>
                <w:rFonts w:ascii="Times New Roman" w:eastAsia="Times New Roman" w:hAnsi="Times New Roman" w:cs="Times New Roman"/>
                <w:color w:val="000000"/>
                <w:sz w:val="20"/>
                <w:szCs w:val="20"/>
                <w:lang w:eastAsia="ru-RU"/>
              </w:rPr>
              <w:t>823 099,20</w:t>
            </w:r>
          </w:p>
        </w:tc>
      </w:tr>
      <w:tr w:rsidR="0051183B" w:rsidRPr="00444484" w:rsidTr="003D31E8">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Итого по всем учреждениям</w:t>
            </w:r>
            <w:proofErr w:type="gramStart"/>
            <w:r w:rsidRPr="00444484">
              <w:rPr>
                <w:rFonts w:ascii="Times New Roman" w:eastAsia="Times New Roman" w:hAnsi="Times New Roman" w:cs="Times New Roman"/>
                <w:b/>
                <w:bCs/>
                <w:color w:val="000000"/>
                <w:sz w:val="20"/>
                <w:szCs w:val="20"/>
                <w:lang w:eastAsia="ru-RU"/>
              </w:rPr>
              <w:t xml:space="preserve"> :</w:t>
            </w:r>
            <w:proofErr w:type="gramEnd"/>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124 866 796,14</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35 484 394,49</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25 365 404,37</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32 509 529,14</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218 226 124,14</w:t>
            </w:r>
          </w:p>
        </w:tc>
        <w:tc>
          <w:tcPr>
            <w:tcW w:w="1560" w:type="dxa"/>
            <w:tcBorders>
              <w:top w:val="single" w:sz="4" w:space="0" w:color="auto"/>
              <w:left w:val="nil"/>
              <w:bottom w:val="single" w:sz="4" w:space="0" w:color="auto"/>
              <w:right w:val="single" w:sz="4" w:space="0" w:color="auto"/>
            </w:tcBorders>
            <w:shd w:val="clear" w:color="auto" w:fill="auto"/>
            <w:vAlign w:val="bottom"/>
            <w:hideMark/>
          </w:tcPr>
          <w:p w:rsidR="0051183B" w:rsidRPr="00444484" w:rsidRDefault="0051183B" w:rsidP="003D31E8">
            <w:pPr>
              <w:spacing w:after="0" w:line="240" w:lineRule="auto"/>
              <w:jc w:val="right"/>
              <w:rPr>
                <w:rFonts w:ascii="Times New Roman" w:eastAsia="Times New Roman" w:hAnsi="Times New Roman" w:cs="Times New Roman"/>
                <w:b/>
                <w:bCs/>
                <w:color w:val="000000"/>
                <w:sz w:val="20"/>
                <w:szCs w:val="20"/>
                <w:lang w:eastAsia="ru-RU"/>
              </w:rPr>
            </w:pPr>
            <w:r w:rsidRPr="00444484">
              <w:rPr>
                <w:rFonts w:ascii="Times New Roman" w:eastAsia="Times New Roman" w:hAnsi="Times New Roman" w:cs="Times New Roman"/>
                <w:b/>
                <w:bCs/>
                <w:color w:val="000000"/>
                <w:sz w:val="20"/>
                <w:szCs w:val="20"/>
                <w:lang w:eastAsia="ru-RU"/>
              </w:rPr>
              <w:t>16 985 476,44</w:t>
            </w:r>
          </w:p>
        </w:tc>
      </w:tr>
    </w:tbl>
    <w:p w:rsidR="0051183B" w:rsidRPr="00830200" w:rsidRDefault="0051183B" w:rsidP="0051183B">
      <w:pPr>
        <w:tabs>
          <w:tab w:val="left" w:pos="284"/>
          <w:tab w:val="left" w:pos="993"/>
        </w:tabs>
        <w:autoSpaceDE w:val="0"/>
        <w:autoSpaceDN w:val="0"/>
        <w:adjustRightInd w:val="0"/>
        <w:spacing w:after="0" w:line="240" w:lineRule="auto"/>
        <w:rPr>
          <w:rFonts w:ascii="Times New Roman" w:eastAsia="Times New Roman" w:hAnsi="Times New Roman" w:cs="Times New Roman"/>
          <w:color w:val="000000"/>
          <w:sz w:val="24"/>
          <w:szCs w:val="24"/>
          <w:lang w:eastAsia="ru-RU"/>
        </w:rPr>
        <w:sectPr w:rsidR="0051183B" w:rsidRPr="00830200" w:rsidSect="003D31E8">
          <w:pgSz w:w="16838" w:h="11906" w:orient="landscape"/>
          <w:pgMar w:top="1418" w:right="1134" w:bottom="851" w:left="1134" w:header="709" w:footer="709" w:gutter="0"/>
          <w:cols w:space="708"/>
          <w:docGrid w:linePitch="360"/>
        </w:sectPr>
      </w:pPr>
    </w:p>
    <w:p w:rsidR="00533C8F" w:rsidRPr="000C7F7E" w:rsidRDefault="00533C8F" w:rsidP="00533C8F">
      <w:pPr>
        <w:spacing w:after="0" w:line="240" w:lineRule="auto"/>
        <w:contextualSpacing/>
        <w:jc w:val="both"/>
        <w:rPr>
          <w:rFonts w:ascii="Times New Roman" w:eastAsia="Calibri" w:hAnsi="Times New Roman" w:cs="Times New Roman"/>
          <w:sz w:val="24"/>
          <w:szCs w:val="24"/>
        </w:rPr>
      </w:pPr>
      <w:r w:rsidRPr="000C7F7E">
        <w:rPr>
          <w:rFonts w:ascii="Times New Roman" w:eastAsia="Times New Roman" w:hAnsi="Times New Roman" w:cs="Times New Roman"/>
          <w:noProof/>
          <w:sz w:val="24"/>
          <w:szCs w:val="24"/>
          <w:lang w:eastAsia="ru-RU"/>
        </w:rPr>
        <w:lastRenderedPageBreak/>
        <mc:AlternateContent>
          <mc:Choice Requires="wps">
            <w:drawing>
              <wp:inline distT="0" distB="0" distL="0" distR="0" wp14:anchorId="55C40395" wp14:editId="5BCA5A3F">
                <wp:extent cx="5838825" cy="320675"/>
                <wp:effectExtent l="95250" t="38100" r="104775" b="117475"/>
                <wp:docPr id="92" name="Прямоугольник 92"/>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EE132A" w:rsidRDefault="008F3F25" w:rsidP="00533C8F">
                            <w:pPr>
                              <w:jc w:val="center"/>
                              <w:rPr>
                                <w:rFonts w:cstheme="minorHAnsi"/>
                                <w:b/>
                              </w:rPr>
                            </w:pPr>
                            <w:r>
                              <w:rPr>
                                <w:rFonts w:ascii="Times New Roman" w:hAnsi="Times New Roman" w:cs="Times New Roman"/>
                                <w:b/>
                                <w:color w:val="FFFFFF" w:themeColor="background1"/>
                              </w:rPr>
                              <w:t xml:space="preserve">ПРИОБРЕТЕНИЯ И УКРЕПЛЕНИЕ МАТЕРИАЛЬНО-ТЕХНИЧЕСКОЙ БАЗЫ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92" o:spid="_x0000_s1072"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" fillcolor="#2c5d98" stroked="f">
                <v:fill color2="#3a7ccb" rotate="t" angle="180" colors="0 #2c5d98;52429f #3c7bc7;1 #3a7ccb" focus="100%" type="gradient">
                  <o:fill v:ext="view" type="gradientUnscaled"/>
                </v:fill>
                <v:shadow on="t" color="black" opacity="22937f" origin=",.5" offset="0,.63889mm"/>
                <v:textbox>
                  <w:txbxContent>
                    <w:p w:rsidR="008F3F25" w:rsidRPr="00EE132A" w:rsidRDefault="008F3F25" w:rsidP="00533C8F">
                      <w:pPr>
                        <w:jc w:val="center"/>
                        <w:rPr>
                          <w:rFonts w:cstheme="minorHAnsi"/>
                          <w:b/>
                        </w:rPr>
                      </w:pPr>
                      <w:r>
                        <w:rPr>
                          <w:rFonts w:ascii="Times New Roman" w:hAnsi="Times New Roman" w:cs="Times New Roman"/>
                          <w:b/>
                          <w:color w:val="FFFFFF" w:themeColor="background1"/>
                        </w:rPr>
                        <w:t xml:space="preserve">ПРИОБРЕТЕНИЯ И УКРЕПЛЕНИЕ МАТЕРИАЛЬНО-ТЕХНИЧЕСКОЙ БАЗЫ </w:t>
                      </w:r>
                    </w:p>
                  </w:txbxContent>
                </v:textbox>
                <w10:anchorlock/>
              </v:rect>
            </w:pict>
          </mc:Fallback>
        </mc:AlternateContent>
      </w:r>
    </w:p>
    <w:p w:rsidR="00544077" w:rsidRPr="00544077" w:rsidRDefault="00544077" w:rsidP="00544077">
      <w:pPr>
        <w:spacing w:after="0" w:line="240" w:lineRule="auto"/>
        <w:ind w:firstLine="709"/>
        <w:contextualSpacing/>
        <w:jc w:val="both"/>
        <w:rPr>
          <w:rFonts w:ascii="Times New Roman" w:eastAsia="Times New Roman" w:hAnsi="Times New Roman" w:cs="Times New Roman"/>
          <w:bCs/>
          <w:sz w:val="24"/>
          <w:szCs w:val="24"/>
          <w:lang w:eastAsia="ru-RU"/>
        </w:rPr>
      </w:pPr>
      <w:r w:rsidRPr="00544077">
        <w:rPr>
          <w:rFonts w:ascii="Times New Roman" w:eastAsia="Times New Roman" w:hAnsi="Times New Roman" w:cs="Times New Roman"/>
          <w:bCs/>
          <w:sz w:val="24"/>
          <w:szCs w:val="24"/>
          <w:lang w:eastAsia="ru-RU"/>
        </w:rPr>
        <w:t xml:space="preserve">На протяжении последних 4-х лет в конце календарного года мэром района образовательным учреждениям выделяется «новогодняя премия» за качественную и продуктивную работу. Не стал исключением 2020 год. По результатам работы образовательным учреждениям была направлена сумма в размере 2 640 000,00 рублей. В </w:t>
      </w:r>
      <w:r w:rsidRPr="00544077">
        <w:rPr>
          <w:rFonts w:ascii="Times New Roman" w:eastAsia="Times New Roman" w:hAnsi="Times New Roman" w:cs="Times New Roman"/>
          <w:sz w:val="24"/>
          <w:szCs w:val="24"/>
          <w:lang w:eastAsia="ru-RU"/>
        </w:rPr>
        <w:t>связи со сложившейся эпидемиологической ситуацией, связанной с распространением CoViD-19 и выполнения требований Роспотребнадзора, все средства были потрачены на приобретение рециркуляторов</w:t>
      </w:r>
      <w:r w:rsidRPr="00544077">
        <w:rPr>
          <w:rFonts w:ascii="Times New Roman" w:eastAsia="Times New Roman" w:hAnsi="Times New Roman" w:cs="Times New Roman"/>
          <w:bCs/>
          <w:sz w:val="24"/>
          <w:szCs w:val="24"/>
          <w:lang w:eastAsia="ru-RU"/>
        </w:rPr>
        <w:t xml:space="preserve">. </w:t>
      </w:r>
    </w:p>
    <w:p w:rsidR="00544077" w:rsidRPr="00544077" w:rsidRDefault="00544077" w:rsidP="00544077">
      <w:pPr>
        <w:spacing w:after="0" w:line="240" w:lineRule="auto"/>
        <w:ind w:firstLine="709"/>
        <w:contextualSpacing/>
        <w:jc w:val="both"/>
        <w:rPr>
          <w:rFonts w:ascii="Times New Roman" w:eastAsia="Times New Roman" w:hAnsi="Times New Roman" w:cs="Times New Roman"/>
          <w:sz w:val="24"/>
          <w:szCs w:val="24"/>
          <w:lang w:eastAsia="ru-RU"/>
        </w:rPr>
      </w:pPr>
      <w:r w:rsidRPr="00544077">
        <w:rPr>
          <w:rFonts w:ascii="Times New Roman" w:eastAsia="Times New Roman" w:hAnsi="Times New Roman" w:cs="Times New Roman"/>
          <w:bCs/>
          <w:sz w:val="24"/>
          <w:szCs w:val="24"/>
          <w:lang w:eastAsia="ru-RU"/>
        </w:rPr>
        <w:t xml:space="preserve">Всего в 2020 году на выполнение </w:t>
      </w:r>
      <w:r w:rsidRPr="00544077">
        <w:rPr>
          <w:rFonts w:ascii="Times New Roman" w:eastAsia="Times New Roman" w:hAnsi="Times New Roman" w:cs="Times New Roman"/>
          <w:sz w:val="24"/>
          <w:szCs w:val="24"/>
          <w:lang w:eastAsia="ru-RU"/>
        </w:rPr>
        <w:t xml:space="preserve">требований Роспотребнадзора </w:t>
      </w:r>
      <w:r>
        <w:rPr>
          <w:rFonts w:ascii="Times New Roman" w:eastAsia="Times New Roman" w:hAnsi="Times New Roman" w:cs="Times New Roman"/>
          <w:sz w:val="24"/>
          <w:szCs w:val="24"/>
          <w:lang w:eastAsia="ru-RU"/>
        </w:rPr>
        <w:t xml:space="preserve">в </w:t>
      </w:r>
      <w:r w:rsidRPr="00544077">
        <w:rPr>
          <w:rFonts w:ascii="Times New Roman" w:eastAsia="Times New Roman" w:hAnsi="Times New Roman" w:cs="Times New Roman"/>
          <w:sz w:val="24"/>
          <w:szCs w:val="24"/>
          <w:lang w:eastAsia="ru-RU"/>
        </w:rPr>
        <w:t>связи со сложившейся эпидемиологической ситуацией, связанной с распространением CoViD-19, из средств местного бюджета было направлено 4 655 330,00 рублей. Были приобретены рец</w:t>
      </w:r>
      <w:r>
        <w:rPr>
          <w:rFonts w:ascii="Times New Roman" w:eastAsia="Times New Roman" w:hAnsi="Times New Roman" w:cs="Times New Roman"/>
          <w:sz w:val="24"/>
          <w:szCs w:val="24"/>
          <w:lang w:eastAsia="ru-RU"/>
        </w:rPr>
        <w:t>и</w:t>
      </w:r>
      <w:r w:rsidRPr="00544077">
        <w:rPr>
          <w:rFonts w:ascii="Times New Roman" w:eastAsia="Times New Roman" w:hAnsi="Times New Roman" w:cs="Times New Roman"/>
          <w:sz w:val="24"/>
          <w:szCs w:val="24"/>
          <w:lang w:eastAsia="ru-RU"/>
        </w:rPr>
        <w:t>ркуляторы, локтевые дозаторы, дезинфицирующие средства, бесконтактные термометры. Были приобретены ткань и фурнитура и силами педагогического персонала МБОУ СОШ № 4 г. Слюдянки, МБОУ СОШ № 11 г. Байкальска, МБУ ДО ДДТ г</w:t>
      </w:r>
      <w:proofErr w:type="gramStart"/>
      <w:r w:rsidRPr="00544077">
        <w:rPr>
          <w:rFonts w:ascii="Times New Roman" w:eastAsia="Times New Roman" w:hAnsi="Times New Roman" w:cs="Times New Roman"/>
          <w:sz w:val="24"/>
          <w:szCs w:val="24"/>
          <w:lang w:eastAsia="ru-RU"/>
        </w:rPr>
        <w:t>.С</w:t>
      </w:r>
      <w:proofErr w:type="gramEnd"/>
      <w:r w:rsidRPr="00544077">
        <w:rPr>
          <w:rFonts w:ascii="Times New Roman" w:eastAsia="Times New Roman" w:hAnsi="Times New Roman" w:cs="Times New Roman"/>
          <w:sz w:val="24"/>
          <w:szCs w:val="24"/>
          <w:lang w:eastAsia="ru-RU"/>
        </w:rPr>
        <w:t>людянки, МБУ ДО ДДТ г. Байкальска и работниками дошкольных учреждений было сшито более 5000 масок.</w:t>
      </w:r>
    </w:p>
    <w:p w:rsidR="00544077" w:rsidRPr="00544077" w:rsidRDefault="00544077" w:rsidP="00544077">
      <w:pPr>
        <w:spacing w:after="0" w:line="240" w:lineRule="auto"/>
        <w:ind w:firstLine="709"/>
        <w:contextualSpacing/>
        <w:jc w:val="both"/>
        <w:rPr>
          <w:rFonts w:ascii="Times New Roman" w:eastAsia="Times New Roman" w:hAnsi="Times New Roman" w:cs="Times New Roman"/>
          <w:bCs/>
          <w:sz w:val="24"/>
          <w:szCs w:val="24"/>
          <w:lang w:eastAsia="ru-RU"/>
        </w:rPr>
      </w:pPr>
      <w:r w:rsidRPr="00544077">
        <w:rPr>
          <w:rFonts w:ascii="Times New Roman" w:eastAsia="Times New Roman" w:hAnsi="Times New Roman" w:cs="Times New Roman"/>
          <w:bCs/>
          <w:sz w:val="24"/>
          <w:szCs w:val="24"/>
          <w:lang w:eastAsia="ru-RU"/>
        </w:rPr>
        <w:t xml:space="preserve">В рамках </w:t>
      </w:r>
      <w:proofErr w:type="gramStart"/>
      <w:r w:rsidRPr="00544077">
        <w:rPr>
          <w:rFonts w:ascii="Times New Roman" w:eastAsia="Times New Roman" w:hAnsi="Times New Roman" w:cs="Times New Roman"/>
          <w:bCs/>
          <w:sz w:val="24"/>
          <w:szCs w:val="24"/>
          <w:lang w:eastAsia="ru-RU"/>
        </w:rPr>
        <w:t>реализации мероприятий перечня проектов народных инициатив</w:t>
      </w:r>
      <w:proofErr w:type="gramEnd"/>
      <w:r w:rsidRPr="00544077">
        <w:rPr>
          <w:rFonts w:ascii="Times New Roman" w:eastAsia="Times New Roman" w:hAnsi="Times New Roman" w:cs="Times New Roman"/>
          <w:bCs/>
          <w:sz w:val="24"/>
          <w:szCs w:val="24"/>
          <w:lang w:eastAsia="ru-RU"/>
        </w:rPr>
        <w:t xml:space="preserve"> производилось укрепление материально-технической базы образовательных учреждений на сумму</w:t>
      </w:r>
      <w:r w:rsidRPr="00544077">
        <w:rPr>
          <w:rFonts w:ascii="Times New Roman" w:eastAsia="Times New Roman" w:hAnsi="Times New Roman" w:cs="Times New Roman"/>
          <w:sz w:val="24"/>
          <w:szCs w:val="24"/>
          <w:lang w:eastAsia="ru-RU"/>
        </w:rPr>
        <w:t xml:space="preserve"> </w:t>
      </w:r>
      <w:r w:rsidRPr="00544077">
        <w:rPr>
          <w:rFonts w:ascii="Times New Roman" w:eastAsia="Times New Roman" w:hAnsi="Times New Roman" w:cs="Times New Roman"/>
          <w:bCs/>
          <w:sz w:val="24"/>
          <w:szCs w:val="24"/>
          <w:lang w:eastAsia="ru-RU"/>
        </w:rPr>
        <w:t>4 833 842,08</w:t>
      </w:r>
      <w:r>
        <w:rPr>
          <w:rFonts w:ascii="Times New Roman" w:eastAsia="Times New Roman" w:hAnsi="Times New Roman" w:cs="Times New Roman"/>
          <w:bCs/>
          <w:sz w:val="24"/>
          <w:szCs w:val="24"/>
          <w:lang w:eastAsia="ru-RU"/>
        </w:rPr>
        <w:t xml:space="preserve"> </w:t>
      </w:r>
      <w:r w:rsidRPr="00544077">
        <w:rPr>
          <w:rFonts w:ascii="Times New Roman" w:eastAsia="Times New Roman" w:hAnsi="Times New Roman" w:cs="Times New Roman"/>
          <w:bCs/>
          <w:sz w:val="24"/>
          <w:szCs w:val="24"/>
          <w:lang w:eastAsia="ru-RU"/>
        </w:rPr>
        <w:t xml:space="preserve">рублей. </w:t>
      </w:r>
      <w:proofErr w:type="gramStart"/>
      <w:r w:rsidRPr="00544077">
        <w:rPr>
          <w:rFonts w:ascii="Times New Roman" w:eastAsia="Times New Roman" w:hAnsi="Times New Roman" w:cs="Times New Roman"/>
          <w:bCs/>
          <w:sz w:val="24"/>
          <w:szCs w:val="24"/>
          <w:lang w:eastAsia="ru-RU"/>
        </w:rPr>
        <w:t>Так, в образовательные учреждения приобретено кухонное оборудование (</w:t>
      </w:r>
      <w:r w:rsidRPr="00544077">
        <w:rPr>
          <w:rFonts w:ascii="Times New Roman" w:eastAsia="Times New Roman" w:hAnsi="Times New Roman" w:cs="Times New Roman"/>
          <w:sz w:val="24"/>
          <w:szCs w:val="24"/>
          <w:lang w:eastAsia="ru-RU"/>
        </w:rPr>
        <w:t>картофелечистки</w:t>
      </w:r>
      <w:r w:rsidRPr="00544077">
        <w:rPr>
          <w:rFonts w:ascii="Times New Roman" w:eastAsia="Times New Roman" w:hAnsi="Times New Roman" w:cs="Times New Roman"/>
          <w:bCs/>
          <w:sz w:val="24"/>
          <w:szCs w:val="24"/>
          <w:lang w:eastAsia="ru-RU"/>
        </w:rPr>
        <w:t xml:space="preserve">, электроплиты, электросковороды, холодильники, весы, разделочные столы и т.д.), мебель (кровати раскладные детские, кровати детские, сушильные шкафы, столы, шкафы), соответствующее оборудование для агрокласса на базе школы № 12 г. Байкальска, </w:t>
      </w:r>
      <w:r w:rsidRPr="00544077">
        <w:rPr>
          <w:rFonts w:ascii="Times New Roman" w:eastAsia="Times New Roman" w:hAnsi="Times New Roman" w:cs="Times New Roman"/>
          <w:sz w:val="24"/>
          <w:szCs w:val="24"/>
          <w:lang w:eastAsia="ru-RU"/>
        </w:rPr>
        <w:t>мебель в базовые центры цифрового и гуманитарного профилей «Точка роста» в рамках реализации регионального проекта «Современная школа» национального проекта «Образование» в образовательных учреждениях</w:t>
      </w:r>
      <w:proofErr w:type="gramEnd"/>
      <w:r w:rsidRPr="00544077">
        <w:rPr>
          <w:rFonts w:ascii="Times New Roman" w:eastAsia="Times New Roman" w:hAnsi="Times New Roman" w:cs="Times New Roman"/>
          <w:sz w:val="24"/>
          <w:szCs w:val="24"/>
          <w:lang w:eastAsia="ru-RU"/>
        </w:rPr>
        <w:t xml:space="preserve"> МБОУ СОШ № 2 г</w:t>
      </w:r>
      <w:proofErr w:type="gramStart"/>
      <w:r w:rsidRPr="00544077">
        <w:rPr>
          <w:rFonts w:ascii="Times New Roman" w:eastAsia="Times New Roman" w:hAnsi="Times New Roman" w:cs="Times New Roman"/>
          <w:sz w:val="24"/>
          <w:szCs w:val="24"/>
          <w:lang w:eastAsia="ru-RU"/>
        </w:rPr>
        <w:t>.С</w:t>
      </w:r>
      <w:proofErr w:type="gramEnd"/>
      <w:r w:rsidRPr="00544077">
        <w:rPr>
          <w:rFonts w:ascii="Times New Roman" w:eastAsia="Times New Roman" w:hAnsi="Times New Roman" w:cs="Times New Roman"/>
          <w:sz w:val="24"/>
          <w:szCs w:val="24"/>
          <w:lang w:eastAsia="ru-RU"/>
        </w:rPr>
        <w:t>людянки, МБОУ СОШ № 10, МБОУ СОШ № 11, полностью обновили мебель в</w:t>
      </w:r>
      <w:r>
        <w:rPr>
          <w:rFonts w:ascii="Times New Roman" w:eastAsia="Times New Roman" w:hAnsi="Times New Roman" w:cs="Times New Roman"/>
          <w:bCs/>
          <w:sz w:val="24"/>
          <w:szCs w:val="24"/>
          <w:lang w:eastAsia="ru-RU"/>
        </w:rPr>
        <w:t xml:space="preserve"> сельских библиотеках.</w:t>
      </w:r>
    </w:p>
    <w:p w:rsidR="00AB2B85" w:rsidRPr="00544077" w:rsidRDefault="00544077" w:rsidP="00AB2B85">
      <w:pPr>
        <w:shd w:val="clear" w:color="auto" w:fill="FFFFFF" w:themeFill="background1"/>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544077">
        <w:rPr>
          <w:rFonts w:ascii="Times New Roman" w:eastAsia="Times New Roman" w:hAnsi="Times New Roman" w:cs="Times New Roman"/>
          <w:bCs/>
          <w:sz w:val="24"/>
          <w:szCs w:val="24"/>
          <w:lang w:eastAsia="ru-RU"/>
        </w:rPr>
        <w:t xml:space="preserve">Также были приобретены два микроавтобуса в муниципальную собственность для организации обеспечения населения услугами культуры и образования на сумму </w:t>
      </w:r>
      <w:r w:rsidRPr="00544077">
        <w:rPr>
          <w:rFonts w:ascii="Times New Roman" w:eastAsia="Times New Roman" w:hAnsi="Times New Roman" w:cs="Times New Roman"/>
          <w:sz w:val="24"/>
          <w:szCs w:val="24"/>
          <w:lang w:eastAsia="ru-RU"/>
        </w:rPr>
        <w:t xml:space="preserve"> </w:t>
      </w:r>
      <w:r w:rsidRPr="00544077">
        <w:rPr>
          <w:rFonts w:ascii="Times New Roman" w:eastAsia="Times New Roman" w:hAnsi="Times New Roman" w:cs="Times New Roman"/>
          <w:bCs/>
          <w:sz w:val="24"/>
          <w:szCs w:val="24"/>
          <w:lang w:eastAsia="ru-RU"/>
        </w:rPr>
        <w:t>4 528 000 рублей</w:t>
      </w:r>
      <w:r>
        <w:rPr>
          <w:rFonts w:ascii="Times New Roman" w:eastAsia="Times New Roman" w:hAnsi="Times New Roman" w:cs="Times New Roman"/>
          <w:bCs/>
          <w:sz w:val="24"/>
          <w:szCs w:val="24"/>
          <w:lang w:eastAsia="ru-RU"/>
        </w:rPr>
        <w:t xml:space="preserve"> в рамках народных инициатив </w:t>
      </w:r>
      <w:r w:rsidRPr="0021405F">
        <w:rPr>
          <w:rFonts w:ascii="Times New Roman" w:eastAsia="Times New Roman" w:hAnsi="Times New Roman" w:cs="Times New Roman"/>
          <w:bCs/>
          <w:sz w:val="24"/>
          <w:szCs w:val="24"/>
          <w:shd w:val="clear" w:color="auto" w:fill="FFFFFF" w:themeFill="background1"/>
          <w:lang w:eastAsia="ru-RU"/>
        </w:rPr>
        <w:t xml:space="preserve">и 2 автобуса для обеспечения </w:t>
      </w:r>
      <w:r w:rsidR="0021405F" w:rsidRPr="0021405F">
        <w:rPr>
          <w:rFonts w:ascii="Times New Roman" w:eastAsia="Times New Roman" w:hAnsi="Times New Roman" w:cs="Times New Roman"/>
          <w:color w:val="000000"/>
          <w:sz w:val="24"/>
          <w:szCs w:val="24"/>
          <w:shd w:val="clear" w:color="auto" w:fill="FFFFFF" w:themeFill="background1"/>
          <w:lang w:eastAsia="ru-RU"/>
        </w:rPr>
        <w:t>безопасности</w:t>
      </w:r>
      <w:r w:rsidR="0021405F" w:rsidRPr="00544077">
        <w:rPr>
          <w:rFonts w:ascii="Times New Roman" w:eastAsia="Times New Roman" w:hAnsi="Times New Roman" w:cs="Times New Roman"/>
          <w:color w:val="000000"/>
          <w:sz w:val="24"/>
          <w:szCs w:val="24"/>
          <w:lang w:eastAsia="ru-RU"/>
        </w:rPr>
        <w:t xml:space="preserve"> школьных перевозок и ежедневного подвоза, обучающихся к месту обучения и обратно</w:t>
      </w:r>
      <w:r w:rsidR="00AB2B85" w:rsidRPr="00AB2B85">
        <w:rPr>
          <w:rFonts w:ascii="Times New Roman" w:eastAsia="Times New Roman" w:hAnsi="Times New Roman" w:cs="Times New Roman"/>
          <w:color w:val="000000"/>
          <w:sz w:val="24"/>
          <w:szCs w:val="24"/>
          <w:lang w:eastAsia="ru-RU"/>
        </w:rPr>
        <w:t xml:space="preserve"> </w:t>
      </w:r>
      <w:r w:rsidR="00AB2B85">
        <w:rPr>
          <w:rFonts w:ascii="Times New Roman" w:eastAsia="Times New Roman" w:hAnsi="Times New Roman" w:cs="Times New Roman"/>
          <w:color w:val="000000"/>
          <w:sz w:val="24"/>
          <w:szCs w:val="24"/>
          <w:lang w:eastAsia="ru-RU"/>
        </w:rPr>
        <w:t>в МБОУ ООШ № 1 г</w:t>
      </w:r>
      <w:proofErr w:type="gramStart"/>
      <w:r w:rsidR="00AB2B85">
        <w:rPr>
          <w:rFonts w:ascii="Times New Roman" w:eastAsia="Times New Roman" w:hAnsi="Times New Roman" w:cs="Times New Roman"/>
          <w:color w:val="000000"/>
          <w:sz w:val="24"/>
          <w:szCs w:val="24"/>
          <w:lang w:eastAsia="ru-RU"/>
        </w:rPr>
        <w:t>.С</w:t>
      </w:r>
      <w:proofErr w:type="gramEnd"/>
      <w:r w:rsidR="00AB2B85">
        <w:rPr>
          <w:rFonts w:ascii="Times New Roman" w:eastAsia="Times New Roman" w:hAnsi="Times New Roman" w:cs="Times New Roman"/>
          <w:color w:val="000000"/>
          <w:sz w:val="24"/>
          <w:szCs w:val="24"/>
          <w:lang w:eastAsia="ru-RU"/>
        </w:rPr>
        <w:t>людянка и МБОУ СОШ № 12</w:t>
      </w:r>
      <w:r>
        <w:rPr>
          <w:rFonts w:ascii="Times New Roman" w:eastAsia="Times New Roman" w:hAnsi="Times New Roman" w:cs="Times New Roman"/>
          <w:bCs/>
          <w:sz w:val="24"/>
          <w:szCs w:val="24"/>
          <w:lang w:eastAsia="ru-RU"/>
        </w:rPr>
        <w:t xml:space="preserve"> </w:t>
      </w:r>
      <w:r w:rsidR="0021405F">
        <w:rPr>
          <w:rFonts w:ascii="Times New Roman" w:eastAsia="Times New Roman" w:hAnsi="Times New Roman" w:cs="Times New Roman"/>
          <w:bCs/>
          <w:sz w:val="24"/>
          <w:szCs w:val="24"/>
          <w:lang w:eastAsia="ru-RU"/>
        </w:rPr>
        <w:t xml:space="preserve">на сумму </w:t>
      </w:r>
      <w:r w:rsidR="00AB2B85" w:rsidRPr="00544077">
        <w:rPr>
          <w:rFonts w:ascii="Times New Roman" w:eastAsia="Times New Roman" w:hAnsi="Times New Roman" w:cs="Times New Roman"/>
          <w:bCs/>
          <w:sz w:val="24"/>
          <w:szCs w:val="24"/>
          <w:lang w:eastAsia="ru-RU"/>
        </w:rPr>
        <w:t>4 015 000,00 рублей</w:t>
      </w:r>
      <w:r w:rsidR="00AB2B85">
        <w:rPr>
          <w:rFonts w:ascii="Times New Roman" w:eastAsia="Times New Roman" w:hAnsi="Times New Roman" w:cs="Times New Roman"/>
          <w:bCs/>
          <w:sz w:val="24"/>
          <w:szCs w:val="24"/>
          <w:lang w:eastAsia="ru-RU"/>
        </w:rPr>
        <w:t xml:space="preserve"> (областная субсидия)</w:t>
      </w:r>
      <w:r w:rsidR="00AB2B85" w:rsidRPr="00544077">
        <w:rPr>
          <w:rFonts w:ascii="Times New Roman" w:eastAsia="Times New Roman" w:hAnsi="Times New Roman" w:cs="Times New Roman"/>
          <w:bCs/>
          <w:sz w:val="24"/>
          <w:szCs w:val="24"/>
          <w:lang w:eastAsia="ru-RU"/>
        </w:rPr>
        <w:t>, в том числе средства районного бюджета 547 900,00 рублей</w:t>
      </w:r>
      <w:r w:rsidR="004422F0">
        <w:rPr>
          <w:rFonts w:ascii="Times New Roman" w:eastAsia="Times New Roman" w:hAnsi="Times New Roman" w:cs="Times New Roman"/>
          <w:bCs/>
          <w:sz w:val="24"/>
          <w:szCs w:val="24"/>
          <w:lang w:eastAsia="ru-RU"/>
        </w:rPr>
        <w:t>.</w:t>
      </w:r>
      <w:r w:rsidR="00AB2B85">
        <w:rPr>
          <w:rFonts w:ascii="Times New Roman" w:eastAsia="Times New Roman" w:hAnsi="Times New Roman" w:cs="Times New Roman"/>
          <w:color w:val="000000"/>
          <w:sz w:val="24"/>
          <w:szCs w:val="24"/>
          <w:lang w:eastAsia="ru-RU"/>
        </w:rPr>
        <w:t xml:space="preserve"> </w:t>
      </w:r>
    </w:p>
    <w:p w:rsidR="00544077" w:rsidRPr="00544077" w:rsidRDefault="00544077" w:rsidP="00544077">
      <w:pPr>
        <w:spacing w:after="0" w:line="240" w:lineRule="auto"/>
        <w:ind w:firstLine="709"/>
        <w:contextualSpacing/>
        <w:jc w:val="both"/>
        <w:rPr>
          <w:rFonts w:ascii="Times New Roman" w:eastAsia="Times New Roman" w:hAnsi="Times New Roman" w:cs="Times New Roman"/>
          <w:bCs/>
          <w:sz w:val="24"/>
          <w:szCs w:val="24"/>
          <w:lang w:eastAsia="ru-RU"/>
        </w:rPr>
      </w:pPr>
      <w:r w:rsidRPr="00544077">
        <w:rPr>
          <w:rFonts w:ascii="Times New Roman" w:eastAsia="Times New Roman" w:hAnsi="Times New Roman" w:cs="Times New Roman"/>
          <w:bCs/>
          <w:sz w:val="24"/>
          <w:szCs w:val="24"/>
          <w:lang w:eastAsia="ru-RU"/>
        </w:rPr>
        <w:t xml:space="preserve"> </w:t>
      </w:r>
      <w:r w:rsidRPr="00544077">
        <w:rPr>
          <w:rFonts w:ascii="Times New Roman" w:eastAsia="Times New Roman" w:hAnsi="Times New Roman" w:cs="Times New Roman"/>
          <w:color w:val="000000"/>
          <w:sz w:val="24"/>
          <w:szCs w:val="24"/>
          <w:lang w:eastAsia="ru-RU"/>
        </w:rPr>
        <w:t xml:space="preserve">В рамках мероприятия предоставлены из областного бюджета в 2020 году бюджету муниципального образования Слюдянский район субсидии в целях софинансирования расходных обязательств муниципальных образований Иркутской области на </w:t>
      </w:r>
      <w:r w:rsidRPr="00544077">
        <w:rPr>
          <w:rFonts w:ascii="Times New Roman" w:eastAsia="Times New Roman" w:hAnsi="Times New Roman" w:cs="Times New Roman"/>
          <w:sz w:val="24"/>
          <w:szCs w:val="24"/>
          <w:lang w:eastAsia="ru-RU"/>
        </w:rPr>
        <w:t>приобретение средств обучения и воспитания (мебели для занятий в учебных классах), необходимых для оснащения муниципальных общеобразовательных организаций в Иркутской области.  За счет предоставленной субсидии была произведена поставка учебной мебели для МБОУ СОШ №</w:t>
      </w:r>
      <w:r w:rsidR="004422F0">
        <w:rPr>
          <w:rFonts w:ascii="Times New Roman" w:eastAsia="Times New Roman" w:hAnsi="Times New Roman" w:cs="Times New Roman"/>
          <w:sz w:val="24"/>
          <w:szCs w:val="24"/>
          <w:lang w:eastAsia="ru-RU"/>
        </w:rPr>
        <w:t xml:space="preserve"> </w:t>
      </w:r>
      <w:r w:rsidRPr="00544077">
        <w:rPr>
          <w:rFonts w:ascii="Times New Roman" w:eastAsia="Times New Roman" w:hAnsi="Times New Roman" w:cs="Times New Roman"/>
          <w:sz w:val="24"/>
          <w:szCs w:val="24"/>
          <w:lang w:eastAsia="ru-RU"/>
        </w:rPr>
        <w:t>49 и МБОУ СОШ №</w:t>
      </w:r>
      <w:r w:rsidR="004422F0">
        <w:rPr>
          <w:rFonts w:ascii="Times New Roman" w:eastAsia="Times New Roman" w:hAnsi="Times New Roman" w:cs="Times New Roman"/>
          <w:sz w:val="24"/>
          <w:szCs w:val="24"/>
          <w:lang w:eastAsia="ru-RU"/>
        </w:rPr>
        <w:t xml:space="preserve"> </w:t>
      </w:r>
      <w:r w:rsidRPr="00544077">
        <w:rPr>
          <w:rFonts w:ascii="Times New Roman" w:eastAsia="Times New Roman" w:hAnsi="Times New Roman" w:cs="Times New Roman"/>
          <w:sz w:val="24"/>
          <w:szCs w:val="24"/>
          <w:lang w:eastAsia="ru-RU"/>
        </w:rPr>
        <w:t xml:space="preserve">50. </w:t>
      </w:r>
      <w:r w:rsidRPr="00544077">
        <w:rPr>
          <w:rFonts w:ascii="Times New Roman" w:eastAsia="Times New Roman" w:hAnsi="Times New Roman" w:cs="Times New Roman"/>
          <w:bCs/>
          <w:sz w:val="24"/>
          <w:szCs w:val="24"/>
          <w:lang w:eastAsia="ru-RU"/>
        </w:rPr>
        <w:t>Общая сумма мероприятия составила 4 560 985,74 рублей, в том числе средства районного бюджета 410 536,79 рублей.</w:t>
      </w:r>
    </w:p>
    <w:p w:rsidR="00544077" w:rsidRPr="00544077" w:rsidRDefault="00544077" w:rsidP="00544077">
      <w:pPr>
        <w:spacing w:after="0" w:line="240" w:lineRule="auto"/>
        <w:ind w:firstLine="709"/>
        <w:contextualSpacing/>
        <w:jc w:val="both"/>
        <w:rPr>
          <w:rFonts w:ascii="Times New Roman" w:eastAsia="Times New Roman" w:hAnsi="Times New Roman" w:cs="Times New Roman"/>
          <w:bCs/>
          <w:sz w:val="24"/>
          <w:szCs w:val="24"/>
          <w:lang w:eastAsia="ru-RU"/>
        </w:rPr>
      </w:pPr>
      <w:r w:rsidRPr="00544077">
        <w:rPr>
          <w:rFonts w:ascii="Times New Roman" w:eastAsia="Times New Roman" w:hAnsi="Times New Roman" w:cs="Times New Roman"/>
          <w:color w:val="000000"/>
          <w:sz w:val="24"/>
          <w:szCs w:val="24"/>
          <w:lang w:eastAsia="ru-RU"/>
        </w:rPr>
        <w:t xml:space="preserve">В рамках мероприятия предоставлены из областного бюджета в 2020 году бюджету муниципального образования Слюдянский район субсидии из областного бюджета местным бюджетам в целях софинансирования расходных обязательств муниципальных образований Иркутской области на развитие домов культуры. Для оснащения ДК «Перевал» г. Слюдянка были приобретены декорации и сценические постановочные средства, аэродекорации и электрический компрессор, светодиодные прожектора, микшерские пульты, модуль расширения для микшерской системы, микрофоны, </w:t>
      </w:r>
      <w:r w:rsidRPr="00544077">
        <w:rPr>
          <w:rFonts w:ascii="Times New Roman" w:eastAsia="Times New Roman" w:hAnsi="Times New Roman" w:cs="Times New Roman"/>
          <w:color w:val="000000"/>
          <w:sz w:val="24"/>
          <w:szCs w:val="24"/>
          <w:lang w:eastAsia="ru-RU"/>
        </w:rPr>
        <w:lastRenderedPageBreak/>
        <w:t xml:space="preserve">видеокамеры и фотоаппараты, стулья для залов. </w:t>
      </w:r>
      <w:r w:rsidRPr="00544077">
        <w:rPr>
          <w:rFonts w:ascii="Times New Roman" w:eastAsia="Times New Roman" w:hAnsi="Times New Roman" w:cs="Times New Roman"/>
          <w:bCs/>
          <w:sz w:val="24"/>
          <w:szCs w:val="24"/>
          <w:lang w:eastAsia="ru-RU"/>
        </w:rPr>
        <w:t>Общая сумма мероприятия составила 1 378 600,00 рублей, в том числе средства районного бюджета 124 100,00 рублей.</w:t>
      </w:r>
    </w:p>
    <w:p w:rsidR="00544077" w:rsidRPr="00544077" w:rsidRDefault="00544077" w:rsidP="00544077">
      <w:pPr>
        <w:shd w:val="clear" w:color="auto" w:fill="FFFFFF" w:themeFill="background1"/>
        <w:spacing w:after="0" w:line="240" w:lineRule="auto"/>
        <w:ind w:firstLine="709"/>
        <w:contextualSpacing/>
        <w:jc w:val="both"/>
        <w:rPr>
          <w:rFonts w:ascii="Times New Roman" w:eastAsia="Times New Roman" w:hAnsi="Times New Roman" w:cs="Times New Roman"/>
          <w:bCs/>
          <w:sz w:val="24"/>
          <w:szCs w:val="24"/>
          <w:lang w:eastAsia="ru-RU"/>
        </w:rPr>
      </w:pPr>
      <w:r w:rsidRPr="00544077">
        <w:rPr>
          <w:rFonts w:ascii="Times New Roman" w:eastAsia="Times New Roman" w:hAnsi="Times New Roman" w:cs="Times New Roman"/>
          <w:color w:val="000000"/>
          <w:sz w:val="24"/>
          <w:szCs w:val="24"/>
          <w:lang w:eastAsia="ru-RU"/>
        </w:rPr>
        <w:t>В рамках мероприятия предоставлены из областного бюджета в 2020 году бюджету муниципального образования Слюдянский район субсидии в целях софинансирования расходных обязательств муниципальных образований Иркутской области на приобретение спортивного оборудования и инвентаря для оснащения муниципальных организаций, осуществляющих деятельность в сфере физической культуры и спорта. МБОУ ДО ДЮСШ г</w:t>
      </w:r>
      <w:proofErr w:type="gramStart"/>
      <w:r w:rsidRPr="00544077">
        <w:rPr>
          <w:rFonts w:ascii="Times New Roman" w:eastAsia="Times New Roman" w:hAnsi="Times New Roman" w:cs="Times New Roman"/>
          <w:color w:val="000000"/>
          <w:sz w:val="24"/>
          <w:szCs w:val="24"/>
          <w:lang w:eastAsia="ru-RU"/>
        </w:rPr>
        <w:t>.Б</w:t>
      </w:r>
      <w:proofErr w:type="gramEnd"/>
      <w:r w:rsidRPr="00544077">
        <w:rPr>
          <w:rFonts w:ascii="Times New Roman" w:eastAsia="Times New Roman" w:hAnsi="Times New Roman" w:cs="Times New Roman"/>
          <w:color w:val="000000"/>
          <w:sz w:val="24"/>
          <w:szCs w:val="24"/>
          <w:lang w:eastAsia="ru-RU"/>
        </w:rPr>
        <w:t xml:space="preserve">айкальска приобрели </w:t>
      </w:r>
      <w:r w:rsidRPr="00544077">
        <w:rPr>
          <w:rFonts w:ascii="Times New Roman" w:eastAsia="Times New Roman" w:hAnsi="Times New Roman" w:cs="Times New Roman"/>
          <w:sz w:val="24"/>
          <w:szCs w:val="24"/>
          <w:lang w:eastAsia="ru-RU"/>
        </w:rPr>
        <w:t xml:space="preserve">лыжи спортивно-беговые, ботинки лыжные, лыжероллеры, МБОУ ДО ДЮСШ г. Слюдянки </w:t>
      </w:r>
      <w:r w:rsidRPr="00544077">
        <w:rPr>
          <w:rFonts w:ascii="Times New Roman" w:eastAsia="Times New Roman" w:hAnsi="Times New Roman" w:cs="Times New Roman"/>
          <w:color w:val="000000"/>
          <w:sz w:val="24"/>
          <w:szCs w:val="24"/>
          <w:lang w:eastAsia="ru-RU"/>
        </w:rPr>
        <w:t xml:space="preserve">приобрели тренажеры, </w:t>
      </w:r>
      <w:r w:rsidRPr="00544077">
        <w:rPr>
          <w:rFonts w:ascii="Times New Roman" w:eastAsia="Times New Roman" w:hAnsi="Times New Roman" w:cs="Times New Roman"/>
          <w:sz w:val="24"/>
          <w:szCs w:val="24"/>
          <w:lang w:eastAsia="ru-RU"/>
        </w:rPr>
        <w:t>шлемы для бокса, мячи футбольные, кольца баскетбольные.</w:t>
      </w:r>
      <w:r w:rsidRPr="00544077">
        <w:rPr>
          <w:rFonts w:ascii="Times New Roman" w:eastAsia="Times New Roman" w:hAnsi="Times New Roman" w:cs="Times New Roman"/>
          <w:bCs/>
          <w:sz w:val="24"/>
          <w:szCs w:val="24"/>
          <w:lang w:eastAsia="ru-RU"/>
        </w:rPr>
        <w:t xml:space="preserve"> Общая сумма мероприятия составила 533 146,00 рублей, в том числе средства районного бюджета 47 983,00 рублей.</w:t>
      </w:r>
    </w:p>
    <w:p w:rsidR="00B25D94" w:rsidRDefault="00B25D94" w:rsidP="004422F0">
      <w:pPr>
        <w:spacing w:after="0" w:line="240" w:lineRule="auto"/>
        <w:ind w:firstLine="540"/>
        <w:jc w:val="center"/>
        <w:rPr>
          <w:rFonts w:ascii="Times New Roman" w:eastAsia="Times New Roman" w:hAnsi="Times New Roman" w:cs="Times New Roman"/>
          <w:sz w:val="24"/>
          <w:szCs w:val="24"/>
          <w:lang w:eastAsia="ru-RU"/>
        </w:rPr>
      </w:pPr>
    </w:p>
    <w:p w:rsidR="004D2A4D" w:rsidRPr="000C7F7E" w:rsidRDefault="004D2A4D" w:rsidP="004D2A4D">
      <w:pPr>
        <w:spacing w:after="0" w:line="240" w:lineRule="auto"/>
        <w:contextualSpacing/>
        <w:jc w:val="both"/>
        <w:rPr>
          <w:rFonts w:ascii="Times New Roman" w:eastAsia="Calibri" w:hAnsi="Times New Roman" w:cs="Times New Roman"/>
          <w:sz w:val="24"/>
          <w:szCs w:val="24"/>
        </w:rPr>
      </w:pPr>
      <w:r w:rsidRPr="000C7F7E">
        <w:rPr>
          <w:rFonts w:ascii="Times New Roman" w:eastAsia="Times New Roman" w:hAnsi="Times New Roman" w:cs="Times New Roman"/>
          <w:noProof/>
          <w:sz w:val="24"/>
          <w:szCs w:val="24"/>
          <w:lang w:eastAsia="ru-RU"/>
        </w:rPr>
        <mc:AlternateContent>
          <mc:Choice Requires="wps">
            <w:drawing>
              <wp:inline distT="0" distB="0" distL="0" distR="0" wp14:anchorId="09B8F263" wp14:editId="173769C7">
                <wp:extent cx="5838825" cy="320675"/>
                <wp:effectExtent l="95250" t="38100" r="104775" b="117475"/>
                <wp:docPr id="94" name="Прямоугольник 94"/>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EE132A" w:rsidRDefault="008F3F25" w:rsidP="004D2A4D">
                            <w:pPr>
                              <w:jc w:val="center"/>
                              <w:rPr>
                                <w:rFonts w:cstheme="minorHAnsi"/>
                                <w:b/>
                              </w:rPr>
                            </w:pPr>
                            <w:r>
                              <w:rPr>
                                <w:rFonts w:ascii="Times New Roman" w:hAnsi="Times New Roman" w:cs="Times New Roman"/>
                                <w:b/>
                                <w:color w:val="FFFFFF" w:themeColor="background1"/>
                              </w:rPr>
                              <w:t>РАЗРАБОТКА ПРОЕКТНО-СМЕТНОЙ ДОКУМЕНТАЦИИ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94" o:spid="_x0000_s1073"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" fillcolor="#2c5d98" stroked="f">
                <v:fill color2="#3a7ccb" rotate="t" angle="180" colors="0 #2c5d98;52429f #3c7bc7;1 #3a7ccb" focus="100%" type="gradient">
                  <o:fill v:ext="view" type="gradientUnscaled"/>
                </v:fill>
                <v:shadow on="t" color="black" opacity="22937f" origin=",.5" offset="0,.63889mm"/>
                <v:textbox>
                  <w:txbxContent>
                    <w:p w:rsidR="008F3F25" w:rsidRPr="00EE132A" w:rsidRDefault="008F3F25" w:rsidP="004D2A4D">
                      <w:pPr>
                        <w:jc w:val="center"/>
                        <w:rPr>
                          <w:rFonts w:cstheme="minorHAnsi"/>
                          <w:b/>
                        </w:rPr>
                      </w:pPr>
                      <w:r>
                        <w:rPr>
                          <w:rFonts w:ascii="Times New Roman" w:hAnsi="Times New Roman" w:cs="Times New Roman"/>
                          <w:b/>
                          <w:color w:val="FFFFFF" w:themeColor="background1"/>
                        </w:rPr>
                        <w:t>РАЗРАБОТКА ПРОЕКТНО-СМЕТНОЙ ДОКУМЕНТАЦИИ</w:t>
                      </w:r>
                    </w:p>
                  </w:txbxContent>
                </v:textbox>
                <w10:anchorlock/>
              </v:rect>
            </w:pict>
          </mc:Fallback>
        </mc:AlternateContent>
      </w:r>
    </w:p>
    <w:p w:rsidR="004422F0" w:rsidRPr="004422F0" w:rsidRDefault="004422F0" w:rsidP="004422F0">
      <w:pPr>
        <w:spacing w:after="0" w:line="240" w:lineRule="auto"/>
        <w:ind w:firstLine="540"/>
        <w:jc w:val="both"/>
        <w:rPr>
          <w:rFonts w:ascii="Times New Roman" w:eastAsia="Times New Roman" w:hAnsi="Times New Roman" w:cs="Times New Roman"/>
          <w:sz w:val="24"/>
          <w:szCs w:val="24"/>
          <w:u w:val="single"/>
          <w:lang w:eastAsia="ru-RU"/>
        </w:rPr>
      </w:pPr>
    </w:p>
    <w:p w:rsidR="00043625" w:rsidRDefault="00043625" w:rsidP="004422F0">
      <w:pPr>
        <w:spacing w:after="0" w:line="240" w:lineRule="auto"/>
        <w:ind w:firstLine="540"/>
        <w:jc w:val="both"/>
        <w:rPr>
          <w:rFonts w:ascii="Times New Roman" w:eastAsia="Times New Roman" w:hAnsi="Times New Roman" w:cs="Times New Roman"/>
          <w:sz w:val="24"/>
          <w:szCs w:val="24"/>
          <w:lang w:eastAsia="ru-RU"/>
        </w:rPr>
      </w:pPr>
      <w:r w:rsidRPr="002857C8">
        <w:rPr>
          <w:rFonts w:ascii="Times New Roman" w:eastAsia="Times New Roman" w:hAnsi="Times New Roman" w:cs="Times New Roman"/>
          <w:sz w:val="24"/>
          <w:szCs w:val="24"/>
          <w:lang w:eastAsia="ru-RU"/>
        </w:rPr>
        <w:t>В целях</w:t>
      </w:r>
      <w:r>
        <w:rPr>
          <w:rFonts w:ascii="Times New Roman" w:eastAsia="Times New Roman" w:hAnsi="Times New Roman" w:cs="Times New Roman"/>
          <w:sz w:val="24"/>
          <w:szCs w:val="24"/>
          <w:lang w:eastAsia="ru-RU"/>
        </w:rPr>
        <w:t xml:space="preserve"> </w:t>
      </w:r>
      <w:r w:rsidR="007362B4">
        <w:rPr>
          <w:rFonts w:ascii="Times New Roman" w:eastAsia="Times New Roman" w:hAnsi="Times New Roman" w:cs="Times New Roman"/>
          <w:sz w:val="24"/>
          <w:szCs w:val="24"/>
          <w:lang w:eastAsia="ru-RU"/>
        </w:rPr>
        <w:t>участия в региональных и национальных проектах</w:t>
      </w:r>
      <w:r w:rsidRPr="0004362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администрацией Слюдянского муниципального проводится работа по разработке проектно-сметной документации. Так, в 2020 году была продолжена работа в данном направлении по нескольким объектам.</w:t>
      </w:r>
    </w:p>
    <w:p w:rsidR="00043625" w:rsidRPr="00043625" w:rsidRDefault="00043625" w:rsidP="004422F0">
      <w:pPr>
        <w:spacing w:after="0" w:line="240" w:lineRule="auto"/>
        <w:ind w:firstLine="540"/>
        <w:jc w:val="both"/>
        <w:rPr>
          <w:rFonts w:ascii="Times New Roman" w:eastAsia="Times New Roman" w:hAnsi="Times New Roman" w:cs="Times New Roman"/>
          <w:sz w:val="24"/>
          <w:szCs w:val="24"/>
          <w:lang w:eastAsia="ru-RU"/>
        </w:rPr>
      </w:pPr>
    </w:p>
    <w:p w:rsidR="004422F0" w:rsidRPr="004422F0" w:rsidRDefault="004422F0" w:rsidP="004422F0">
      <w:pPr>
        <w:spacing w:after="0" w:line="240" w:lineRule="auto"/>
        <w:ind w:firstLine="540"/>
        <w:jc w:val="both"/>
        <w:rPr>
          <w:rFonts w:ascii="Times New Roman" w:eastAsia="Times New Roman" w:hAnsi="Times New Roman" w:cs="Times New Roman"/>
          <w:sz w:val="24"/>
          <w:szCs w:val="24"/>
          <w:u w:val="single"/>
          <w:lang w:eastAsia="ru-RU"/>
        </w:rPr>
      </w:pPr>
      <w:r w:rsidRPr="004422F0">
        <w:rPr>
          <w:rFonts w:ascii="Times New Roman" w:eastAsia="Times New Roman" w:hAnsi="Times New Roman" w:cs="Times New Roman"/>
          <w:sz w:val="24"/>
          <w:szCs w:val="24"/>
          <w:u w:val="single"/>
          <w:lang w:eastAsia="ru-RU"/>
        </w:rPr>
        <w:t>Завершение строительства спортивно-оздоровительного комплекса в г. Слюдянка.</w:t>
      </w:r>
    </w:p>
    <w:p w:rsidR="004422F0" w:rsidRPr="004422F0" w:rsidRDefault="004422F0" w:rsidP="004422F0">
      <w:pPr>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xml:space="preserve">Между администрацией муниципального образования Слюдянский район </w:t>
      </w:r>
      <w:proofErr w:type="gramStart"/>
      <w:r w:rsidRPr="004422F0">
        <w:rPr>
          <w:rFonts w:ascii="Times New Roman" w:hAnsi="Times New Roman" w:cs="Times New Roman"/>
          <w:sz w:val="24"/>
          <w:szCs w:val="24"/>
        </w:rPr>
        <w:t>и ООО</w:t>
      </w:r>
      <w:proofErr w:type="gramEnd"/>
      <w:r w:rsidRPr="004422F0">
        <w:rPr>
          <w:rFonts w:ascii="Times New Roman" w:hAnsi="Times New Roman" w:cs="Times New Roman"/>
          <w:sz w:val="24"/>
          <w:szCs w:val="24"/>
        </w:rPr>
        <w:t xml:space="preserve"> «Генпроект» 30.12.2019</w:t>
      </w:r>
      <w:r w:rsidR="00091A2D">
        <w:rPr>
          <w:rFonts w:ascii="Times New Roman" w:hAnsi="Times New Roman" w:cs="Times New Roman"/>
          <w:sz w:val="24"/>
          <w:szCs w:val="24"/>
        </w:rPr>
        <w:t xml:space="preserve"> </w:t>
      </w:r>
      <w:r w:rsidRPr="004422F0">
        <w:rPr>
          <w:rFonts w:ascii="Times New Roman" w:hAnsi="Times New Roman" w:cs="Times New Roman"/>
          <w:sz w:val="24"/>
          <w:szCs w:val="24"/>
        </w:rPr>
        <w:t>г. заключен муниципальный контракт на корректировку проекта строительства 2-й очереди спортивно-оздоровительного комплекса в г. Слюдянка на сумму – 5 000 000 рублей.</w:t>
      </w:r>
    </w:p>
    <w:p w:rsidR="004422F0" w:rsidRPr="004422F0" w:rsidRDefault="004422F0" w:rsidP="004422F0">
      <w:pPr>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Корректировка проекта завершения строительства спортивно-оздоровительного комплекса в г. Слюдянка необходима в связи с изменениями условий областной программы (стоимость строительства до 100 млн. рублей и применение отечественного оборудования), а также по причине изменения строительных нормативов и истечением срока действия положительных заключений экспертиз.</w:t>
      </w:r>
    </w:p>
    <w:p w:rsidR="004422F0" w:rsidRPr="004422F0" w:rsidRDefault="004422F0" w:rsidP="004422F0">
      <w:pPr>
        <w:spacing w:after="0" w:line="240" w:lineRule="auto"/>
        <w:ind w:firstLine="709"/>
        <w:jc w:val="both"/>
        <w:rPr>
          <w:rFonts w:ascii="Times New Roman" w:eastAsia="Times New Roman" w:hAnsi="Times New Roman" w:cs="Times New Roman"/>
          <w:sz w:val="24"/>
          <w:szCs w:val="24"/>
          <w:lang w:eastAsia="ru-RU"/>
        </w:rPr>
      </w:pPr>
      <w:r w:rsidRPr="004422F0">
        <w:rPr>
          <w:rFonts w:ascii="Times New Roman" w:eastAsia="Times New Roman" w:hAnsi="Times New Roman" w:cs="Times New Roman"/>
          <w:sz w:val="24"/>
          <w:szCs w:val="24"/>
          <w:lang w:eastAsia="ru-RU"/>
        </w:rPr>
        <w:t>Срок выполнения работ по контракту составляет 180 календарных дней. На текущую дату выполнены и оплачены работы по инженерным изысканиям, обмерным и обследовательским работам на сумму – 1 500 000 рублей и работы по разработке проектно-сметной документации в объеме - 1 500 000 рублей.</w:t>
      </w:r>
    </w:p>
    <w:p w:rsidR="00091A2D" w:rsidRPr="00091A2D" w:rsidRDefault="00091A2D" w:rsidP="00091A2D">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Срок окончания проведения </w:t>
      </w:r>
      <w:r w:rsidRPr="004422F0">
        <w:rPr>
          <w:rFonts w:ascii="Times New Roman" w:eastAsia="Times New Roman" w:hAnsi="Times New Roman" w:cs="Times New Roman"/>
          <w:sz w:val="24"/>
          <w:szCs w:val="24"/>
          <w:lang w:eastAsia="ru-RU"/>
        </w:rPr>
        <w:t>экологическ</w:t>
      </w:r>
      <w:r>
        <w:rPr>
          <w:rFonts w:ascii="Times New Roman" w:eastAsia="Times New Roman" w:hAnsi="Times New Roman" w:cs="Times New Roman"/>
          <w:sz w:val="24"/>
          <w:szCs w:val="24"/>
          <w:lang w:eastAsia="ru-RU"/>
        </w:rPr>
        <w:t xml:space="preserve">ой экспертизы </w:t>
      </w:r>
      <w:r w:rsidR="004422F0" w:rsidRPr="004422F0">
        <w:rPr>
          <w:rFonts w:ascii="Times New Roman" w:eastAsia="Times New Roman" w:hAnsi="Times New Roman" w:cs="Times New Roman"/>
          <w:sz w:val="24"/>
          <w:szCs w:val="24"/>
          <w:lang w:eastAsia="ru-RU"/>
        </w:rPr>
        <w:t xml:space="preserve"> проектн</w:t>
      </w:r>
      <w:r>
        <w:rPr>
          <w:rFonts w:ascii="Times New Roman" w:eastAsia="Times New Roman" w:hAnsi="Times New Roman" w:cs="Times New Roman"/>
          <w:sz w:val="24"/>
          <w:szCs w:val="24"/>
          <w:lang w:eastAsia="ru-RU"/>
        </w:rPr>
        <w:t>ой</w:t>
      </w:r>
      <w:r w:rsidR="004422F0" w:rsidRPr="004422F0">
        <w:rPr>
          <w:rFonts w:ascii="Times New Roman" w:eastAsia="Times New Roman" w:hAnsi="Times New Roman" w:cs="Times New Roman"/>
          <w:sz w:val="24"/>
          <w:szCs w:val="24"/>
          <w:lang w:eastAsia="ru-RU"/>
        </w:rPr>
        <w:t xml:space="preserve"> документаци</w:t>
      </w:r>
      <w:r>
        <w:rPr>
          <w:rFonts w:ascii="Times New Roman" w:eastAsia="Times New Roman" w:hAnsi="Times New Roman" w:cs="Times New Roman"/>
          <w:sz w:val="24"/>
          <w:szCs w:val="24"/>
          <w:lang w:eastAsia="ru-RU"/>
        </w:rPr>
        <w:t>и</w:t>
      </w:r>
      <w:r w:rsidR="004422F0" w:rsidRPr="004422F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до</w:t>
      </w:r>
      <w:r w:rsidR="004422F0" w:rsidRPr="004422F0">
        <w:rPr>
          <w:rFonts w:ascii="Times New Roman" w:eastAsia="Times New Roman" w:hAnsi="Times New Roman" w:cs="Times New Roman"/>
          <w:sz w:val="24"/>
          <w:szCs w:val="24"/>
          <w:lang w:eastAsia="ru-RU"/>
        </w:rPr>
        <w:t xml:space="preserve"> 28.03.2021г. После проектно-сметная документация будет направ</w:t>
      </w:r>
      <w:r>
        <w:rPr>
          <w:rFonts w:ascii="Times New Roman" w:eastAsia="Times New Roman" w:hAnsi="Times New Roman" w:cs="Times New Roman"/>
          <w:sz w:val="24"/>
          <w:szCs w:val="24"/>
          <w:lang w:eastAsia="ru-RU"/>
        </w:rPr>
        <w:t xml:space="preserve">лена в строительную экспертизу. </w:t>
      </w:r>
    </w:p>
    <w:p w:rsidR="002E288C" w:rsidRDefault="002E288C" w:rsidP="004422F0">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u w:val="single"/>
          <w:lang w:eastAsia="ru-RU"/>
        </w:rPr>
      </w:pPr>
    </w:p>
    <w:p w:rsidR="004422F0" w:rsidRPr="004422F0" w:rsidRDefault="004422F0" w:rsidP="004422F0">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u w:val="single"/>
          <w:lang w:eastAsia="ru-RU"/>
        </w:rPr>
      </w:pPr>
      <w:r w:rsidRPr="004422F0">
        <w:rPr>
          <w:rFonts w:ascii="Times New Roman" w:eastAsia="Times New Roman" w:hAnsi="Times New Roman" w:cs="Times New Roman"/>
          <w:sz w:val="24"/>
          <w:szCs w:val="24"/>
          <w:u w:val="single"/>
          <w:lang w:eastAsia="ru-RU"/>
        </w:rPr>
        <w:t xml:space="preserve">Жилое здание, расположенное по адресу: г. Байкальск, </w:t>
      </w:r>
      <w:proofErr w:type="gramStart"/>
      <w:r w:rsidRPr="004422F0">
        <w:rPr>
          <w:rFonts w:ascii="Times New Roman" w:eastAsia="Times New Roman" w:hAnsi="Times New Roman" w:cs="Times New Roman"/>
          <w:sz w:val="24"/>
          <w:szCs w:val="24"/>
          <w:u w:val="single"/>
          <w:lang w:eastAsia="ru-RU"/>
        </w:rPr>
        <w:t>м-н</w:t>
      </w:r>
      <w:proofErr w:type="gramEnd"/>
      <w:r w:rsidRPr="004422F0">
        <w:rPr>
          <w:rFonts w:ascii="Times New Roman" w:eastAsia="Times New Roman" w:hAnsi="Times New Roman" w:cs="Times New Roman"/>
          <w:sz w:val="24"/>
          <w:szCs w:val="24"/>
          <w:u w:val="single"/>
          <w:lang w:eastAsia="ru-RU"/>
        </w:rPr>
        <w:t xml:space="preserve"> Гагарина, д. 151Б.</w:t>
      </w:r>
    </w:p>
    <w:p w:rsidR="004422F0" w:rsidRPr="004422F0" w:rsidRDefault="004422F0" w:rsidP="004422F0">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4422F0">
        <w:rPr>
          <w:rFonts w:ascii="Times New Roman" w:eastAsia="Times New Roman" w:hAnsi="Times New Roman" w:cs="Times New Roman"/>
          <w:sz w:val="24"/>
          <w:szCs w:val="24"/>
          <w:lang w:eastAsia="ru-RU"/>
        </w:rPr>
        <w:t xml:space="preserve">Администрацией муниципального образования Слюдянский район 12.12.2012г. приобретен у ОАО «БЦБК» объект незавершенного строительства – здание для формирования муниципального специализированного жилищного фонда МО Слюдянский район, расположенное по адресу: г. Байкальск, </w:t>
      </w:r>
      <w:proofErr w:type="gramStart"/>
      <w:r w:rsidRPr="004422F0">
        <w:rPr>
          <w:rFonts w:ascii="Times New Roman" w:eastAsia="Times New Roman" w:hAnsi="Times New Roman" w:cs="Times New Roman"/>
          <w:sz w:val="24"/>
          <w:szCs w:val="24"/>
          <w:lang w:eastAsia="ru-RU"/>
        </w:rPr>
        <w:t>м-н</w:t>
      </w:r>
      <w:proofErr w:type="gramEnd"/>
      <w:r w:rsidRPr="004422F0">
        <w:rPr>
          <w:rFonts w:ascii="Times New Roman" w:eastAsia="Times New Roman" w:hAnsi="Times New Roman" w:cs="Times New Roman"/>
          <w:sz w:val="24"/>
          <w:szCs w:val="24"/>
          <w:lang w:eastAsia="ru-RU"/>
        </w:rPr>
        <w:t xml:space="preserve"> Гагарина, д. 151Б</w:t>
      </w:r>
    </w:p>
    <w:p w:rsidR="004422F0" w:rsidRPr="004422F0" w:rsidRDefault="004422F0" w:rsidP="004422F0">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422F0">
        <w:rPr>
          <w:rFonts w:ascii="Times New Roman" w:eastAsia="Times New Roman" w:hAnsi="Times New Roman" w:cs="Times New Roman"/>
          <w:sz w:val="24"/>
          <w:szCs w:val="24"/>
          <w:lang w:eastAsia="ru-RU"/>
        </w:rPr>
        <w:t>Здание 3-х этажное кирпичное, имеется подвальное помещение, общей площадью – 1182,6м</w:t>
      </w:r>
      <w:proofErr w:type="gramStart"/>
      <w:r w:rsidRPr="004422F0">
        <w:rPr>
          <w:rFonts w:ascii="Times New Roman" w:eastAsia="Times New Roman" w:hAnsi="Times New Roman" w:cs="Times New Roman"/>
          <w:sz w:val="24"/>
          <w:szCs w:val="24"/>
          <w:lang w:eastAsia="ru-RU"/>
        </w:rPr>
        <w:t>2</w:t>
      </w:r>
      <w:proofErr w:type="gramEnd"/>
      <w:r w:rsidRPr="004422F0">
        <w:rPr>
          <w:rFonts w:ascii="Times New Roman" w:eastAsia="Times New Roman" w:hAnsi="Times New Roman" w:cs="Times New Roman"/>
          <w:sz w:val="24"/>
          <w:szCs w:val="24"/>
          <w:lang w:eastAsia="ru-RU"/>
        </w:rPr>
        <w:t xml:space="preserve">.  Коробка здания полностью возведена под кровлю, тепловой контур закрыт, вставлены окна, наружные двери. </w:t>
      </w:r>
    </w:p>
    <w:p w:rsidR="004422F0" w:rsidRPr="004422F0" w:rsidRDefault="004422F0" w:rsidP="004422F0">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4422F0">
        <w:rPr>
          <w:rFonts w:ascii="Times New Roman" w:eastAsia="Times New Roman" w:hAnsi="Times New Roman" w:cs="Times New Roman"/>
          <w:sz w:val="24"/>
          <w:szCs w:val="24"/>
          <w:lang w:eastAsia="ru-RU"/>
        </w:rPr>
        <w:t xml:space="preserve">Между администрацией муниципального образования Слюдянский район и ООО «Домострой Профи» 13.02.2019г. заключен муниципальный контракт на разработку проектно-сметной документации на жилое здание, расположенное по адресу: г. Байкальск, </w:t>
      </w:r>
      <w:proofErr w:type="gramStart"/>
      <w:r w:rsidRPr="004422F0">
        <w:rPr>
          <w:rFonts w:ascii="Times New Roman" w:eastAsia="Times New Roman" w:hAnsi="Times New Roman" w:cs="Times New Roman"/>
          <w:sz w:val="24"/>
          <w:szCs w:val="24"/>
          <w:lang w:eastAsia="ru-RU"/>
        </w:rPr>
        <w:t>м-н</w:t>
      </w:r>
      <w:proofErr w:type="gramEnd"/>
      <w:r w:rsidRPr="004422F0">
        <w:rPr>
          <w:rFonts w:ascii="Times New Roman" w:eastAsia="Times New Roman" w:hAnsi="Times New Roman" w:cs="Times New Roman"/>
          <w:sz w:val="24"/>
          <w:szCs w:val="24"/>
          <w:lang w:eastAsia="ru-RU"/>
        </w:rPr>
        <w:t xml:space="preserve"> Гагарина, д. 151Б. </w:t>
      </w:r>
    </w:p>
    <w:p w:rsidR="004422F0" w:rsidRPr="004422F0" w:rsidRDefault="004422F0" w:rsidP="002E288C">
      <w:pPr>
        <w:autoSpaceDE w:val="0"/>
        <w:autoSpaceDN w:val="0"/>
        <w:adjustRightInd w:val="0"/>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xml:space="preserve">Проектом предусматриваются 20 квартир: </w:t>
      </w:r>
    </w:p>
    <w:p w:rsidR="004422F0" w:rsidRPr="004422F0" w:rsidRDefault="004422F0" w:rsidP="002E288C">
      <w:pPr>
        <w:tabs>
          <w:tab w:val="left" w:pos="71"/>
        </w:tabs>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lastRenderedPageBreak/>
        <w:t>- 12 – однокомнатных квартир;</w:t>
      </w:r>
    </w:p>
    <w:p w:rsidR="004422F0" w:rsidRPr="004422F0" w:rsidRDefault="004422F0" w:rsidP="002E288C">
      <w:pPr>
        <w:tabs>
          <w:tab w:val="left" w:pos="71"/>
        </w:tabs>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- 7 -  двухкомнатных квартир;</w:t>
      </w:r>
    </w:p>
    <w:p w:rsidR="004422F0" w:rsidRPr="004422F0" w:rsidRDefault="004422F0" w:rsidP="002E288C">
      <w:pPr>
        <w:tabs>
          <w:tab w:val="left" w:pos="71"/>
        </w:tabs>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- 1 – трехкомнатная квартира;</w:t>
      </w:r>
    </w:p>
    <w:p w:rsidR="004422F0" w:rsidRPr="004422F0" w:rsidRDefault="004422F0" w:rsidP="002E288C">
      <w:pPr>
        <w:tabs>
          <w:tab w:val="left" w:pos="71"/>
        </w:tabs>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А также общественное помещение на 1-ом этаже под размещение медпункта.</w:t>
      </w:r>
    </w:p>
    <w:p w:rsidR="004422F0" w:rsidRPr="004422F0" w:rsidRDefault="004422F0" w:rsidP="002E288C">
      <w:pPr>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В поселениях Слюдянского района на текущую дату на учете в качестве нуждающихся в улучшении жилищных условий, получения жилья состоит порядка 150 работников бюджетной сферы.</w:t>
      </w:r>
    </w:p>
    <w:p w:rsidR="004422F0" w:rsidRPr="004422F0" w:rsidRDefault="004422F0" w:rsidP="002E288C">
      <w:pPr>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В настоящее время проектная документация разработана, стоимость строительства составляет в ценах 3 квартала 2019г. – 53 138,50 тыс. рублей.</w:t>
      </w:r>
    </w:p>
    <w:p w:rsidR="004422F0" w:rsidRPr="004422F0" w:rsidRDefault="004422F0" w:rsidP="006E1A44">
      <w:pPr>
        <w:shd w:val="clear" w:color="auto" w:fill="FFFFFF" w:themeFill="background1"/>
        <w:spacing w:after="0"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В 2021г. будут получены заключения экспертиз: экологической, строительной по проектной документации и достоверности определения сметной стоимости.</w:t>
      </w:r>
    </w:p>
    <w:p w:rsidR="006E1A44" w:rsidRPr="008A1D33" w:rsidRDefault="006E1A44" w:rsidP="006E1A44">
      <w:pPr>
        <w:tabs>
          <w:tab w:val="left" w:pos="284"/>
        </w:tabs>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ab/>
        <w:t>Н</w:t>
      </w:r>
      <w:r w:rsidRPr="008A1D33">
        <w:rPr>
          <w:rFonts w:ascii="Times New Roman" w:hAnsi="Times New Roman" w:cs="Times New Roman"/>
          <w:sz w:val="24"/>
          <w:szCs w:val="24"/>
        </w:rPr>
        <w:t>а оплату контракта по  разработке и проведению экологической экспертизы проектной документации на жилое здание, расположенно</w:t>
      </w:r>
      <w:r>
        <w:rPr>
          <w:rFonts w:ascii="Times New Roman" w:hAnsi="Times New Roman" w:cs="Times New Roman"/>
          <w:sz w:val="24"/>
          <w:szCs w:val="24"/>
        </w:rPr>
        <w:t>е</w:t>
      </w:r>
      <w:r w:rsidRPr="008A1D33">
        <w:rPr>
          <w:rFonts w:ascii="Times New Roman" w:hAnsi="Times New Roman" w:cs="Times New Roman"/>
          <w:sz w:val="24"/>
          <w:szCs w:val="24"/>
        </w:rPr>
        <w:t xml:space="preserve"> по адресу г. Байкальск, мкр Гагарина 151б  в 2021 году  запланировано  2 224 тыс. рублей. </w:t>
      </w:r>
    </w:p>
    <w:p w:rsidR="000E7D1C" w:rsidRPr="008A1D33" w:rsidRDefault="000E7D1C" w:rsidP="000E7D1C">
      <w:pPr>
        <w:tabs>
          <w:tab w:val="left" w:pos="284"/>
        </w:tabs>
        <w:spacing w:after="0" w:line="240" w:lineRule="auto"/>
        <w:contextualSpacing/>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ru-RU"/>
        </w:rPr>
        <w:tab/>
        <w:t xml:space="preserve"> </w:t>
      </w:r>
      <w:r w:rsidR="0041748E">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На разработку </w:t>
      </w:r>
      <w:r w:rsidRPr="000E7D1C">
        <w:rPr>
          <w:rFonts w:ascii="Times New Roman" w:eastAsia="Times New Roman" w:hAnsi="Times New Roman" w:cs="Times New Roman"/>
          <w:color w:val="000000"/>
          <w:sz w:val="24"/>
          <w:szCs w:val="24"/>
          <w:lang w:eastAsia="ru-RU"/>
        </w:rPr>
        <w:t>проектн</w:t>
      </w:r>
      <w:r>
        <w:rPr>
          <w:rFonts w:ascii="Times New Roman" w:eastAsia="Times New Roman" w:hAnsi="Times New Roman" w:cs="Times New Roman"/>
          <w:color w:val="000000"/>
          <w:sz w:val="24"/>
          <w:szCs w:val="24"/>
          <w:lang w:eastAsia="ru-RU"/>
        </w:rPr>
        <w:t>ой</w:t>
      </w:r>
      <w:r w:rsidRPr="000E7D1C">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документации</w:t>
      </w:r>
      <w:r w:rsidRPr="000E7D1C">
        <w:rPr>
          <w:rFonts w:ascii="Times New Roman" w:eastAsia="Times New Roman" w:hAnsi="Times New Roman" w:cs="Times New Roman"/>
          <w:color w:val="000000"/>
          <w:sz w:val="24"/>
          <w:szCs w:val="24"/>
          <w:lang w:eastAsia="ru-RU"/>
        </w:rPr>
        <w:t xml:space="preserve"> на капитальный ремонт </w:t>
      </w:r>
      <w:r w:rsidRPr="00026BE2">
        <w:rPr>
          <w:rFonts w:ascii="Times New Roman" w:eastAsia="Times New Roman" w:hAnsi="Times New Roman" w:cs="Times New Roman"/>
          <w:color w:val="000000"/>
          <w:sz w:val="24"/>
          <w:szCs w:val="24"/>
          <w:u w:val="single"/>
          <w:lang w:eastAsia="ru-RU"/>
        </w:rPr>
        <w:t>автомобильной дороги "Проезд к рекреационной зоне"</w:t>
      </w:r>
      <w:r w:rsidRPr="000E7D1C">
        <w:rPr>
          <w:rFonts w:ascii="Times New Roman" w:eastAsia="Times New Roman" w:hAnsi="Times New Roman" w:cs="Times New Roman"/>
          <w:color w:val="000000"/>
          <w:sz w:val="24"/>
          <w:szCs w:val="24"/>
          <w:lang w:eastAsia="ru-RU"/>
        </w:rPr>
        <w:t xml:space="preserve"> (район </w:t>
      </w:r>
      <w:r w:rsidR="00026BE2">
        <w:rPr>
          <w:rFonts w:ascii="Times New Roman" w:eastAsia="Times New Roman" w:hAnsi="Times New Roman" w:cs="Times New Roman"/>
          <w:color w:val="000000"/>
          <w:sz w:val="24"/>
          <w:szCs w:val="24"/>
          <w:lang w:eastAsia="ru-RU"/>
        </w:rPr>
        <w:t>п</w:t>
      </w:r>
      <w:r w:rsidRPr="000E7D1C">
        <w:rPr>
          <w:rFonts w:ascii="Times New Roman" w:eastAsia="Times New Roman" w:hAnsi="Times New Roman" w:cs="Times New Roman"/>
          <w:color w:val="000000"/>
          <w:sz w:val="24"/>
          <w:szCs w:val="24"/>
          <w:lang w:eastAsia="ru-RU"/>
        </w:rPr>
        <w:t>. Новоснежн</w:t>
      </w:r>
      <w:r w:rsidR="00026BE2">
        <w:rPr>
          <w:rFonts w:ascii="Times New Roman" w:eastAsia="Times New Roman" w:hAnsi="Times New Roman" w:cs="Times New Roman"/>
          <w:color w:val="000000"/>
          <w:sz w:val="24"/>
          <w:szCs w:val="24"/>
          <w:lang w:eastAsia="ru-RU"/>
        </w:rPr>
        <w:t>ая</w:t>
      </w:r>
      <w:r w:rsidRPr="000E7D1C">
        <w:rPr>
          <w:rFonts w:ascii="Times New Roman" w:eastAsia="Times New Roman" w:hAnsi="Times New Roman" w:cs="Times New Roman"/>
          <w:color w:val="000000"/>
          <w:sz w:val="24"/>
          <w:szCs w:val="24"/>
          <w:lang w:eastAsia="ru-RU"/>
        </w:rPr>
        <w:t>) в 2020 году направлено 630 тыс. рублей. В 2021 году  за счет сре</w:t>
      </w:r>
      <w:proofErr w:type="gramStart"/>
      <w:r w:rsidRPr="000E7D1C">
        <w:rPr>
          <w:rFonts w:ascii="Times New Roman" w:eastAsia="Times New Roman" w:hAnsi="Times New Roman" w:cs="Times New Roman"/>
          <w:color w:val="000000"/>
          <w:sz w:val="24"/>
          <w:szCs w:val="24"/>
          <w:lang w:eastAsia="ru-RU"/>
        </w:rPr>
        <w:t>дств сп</w:t>
      </w:r>
      <w:proofErr w:type="gramEnd"/>
      <w:r w:rsidRPr="000E7D1C">
        <w:rPr>
          <w:rFonts w:ascii="Times New Roman" w:eastAsia="Times New Roman" w:hAnsi="Times New Roman" w:cs="Times New Roman"/>
          <w:color w:val="000000"/>
          <w:sz w:val="24"/>
          <w:szCs w:val="24"/>
          <w:lang w:eastAsia="ru-RU"/>
        </w:rPr>
        <w:t xml:space="preserve">онсорской помощи от ИП Шевченко Е.А. </w:t>
      </w:r>
      <w:r w:rsidRPr="000E7D1C">
        <w:rPr>
          <w:rFonts w:ascii="Times New Roman" w:eastAsia="Times New Roman" w:hAnsi="Times New Roman" w:cs="Times New Roman"/>
          <w:sz w:val="24"/>
          <w:szCs w:val="24"/>
          <w:lang w:eastAsia="ru-RU"/>
        </w:rPr>
        <w:t xml:space="preserve">запланировано 2 631,4 </w:t>
      </w:r>
      <w:r w:rsidRPr="000E7D1C">
        <w:rPr>
          <w:rFonts w:ascii="Times New Roman" w:eastAsia="Times New Roman" w:hAnsi="Times New Roman" w:cs="Times New Roman"/>
          <w:color w:val="000000"/>
          <w:sz w:val="24"/>
          <w:szCs w:val="24"/>
          <w:lang w:eastAsia="ru-RU"/>
        </w:rPr>
        <w:t>тыс. рублей.</w:t>
      </w:r>
      <w:r w:rsidRPr="008A1D33">
        <w:rPr>
          <w:rFonts w:ascii="Times New Roman" w:eastAsia="Times New Roman" w:hAnsi="Times New Roman" w:cs="Times New Roman"/>
          <w:color w:val="000000"/>
          <w:sz w:val="24"/>
          <w:szCs w:val="24"/>
          <w:lang w:eastAsia="ru-RU"/>
        </w:rPr>
        <w:t xml:space="preserve">  </w:t>
      </w:r>
    </w:p>
    <w:p w:rsidR="004422F0" w:rsidRPr="004422F0" w:rsidRDefault="004422F0" w:rsidP="004422F0">
      <w:pPr>
        <w:tabs>
          <w:tab w:val="left" w:pos="1134"/>
        </w:tabs>
        <w:spacing w:after="0" w:line="240" w:lineRule="auto"/>
        <w:ind w:left="709"/>
        <w:contextualSpacing/>
        <w:jc w:val="both"/>
        <w:rPr>
          <w:rFonts w:ascii="Times New Roman" w:hAnsi="Times New Roman" w:cs="Times New Roman"/>
          <w:sz w:val="24"/>
          <w:szCs w:val="24"/>
          <w:u w:val="single"/>
        </w:rPr>
      </w:pPr>
    </w:p>
    <w:p w:rsidR="004422F0" w:rsidRDefault="004422F0" w:rsidP="004422F0">
      <w:pPr>
        <w:tabs>
          <w:tab w:val="left" w:pos="1134"/>
        </w:tabs>
        <w:spacing w:after="0" w:line="240" w:lineRule="auto"/>
        <w:ind w:left="709"/>
        <w:contextualSpacing/>
        <w:jc w:val="both"/>
        <w:rPr>
          <w:rFonts w:ascii="Times New Roman" w:hAnsi="Times New Roman" w:cs="Times New Roman"/>
          <w:sz w:val="24"/>
          <w:szCs w:val="24"/>
          <w:u w:val="single"/>
        </w:rPr>
      </w:pPr>
      <w:r w:rsidRPr="004422F0">
        <w:rPr>
          <w:rFonts w:ascii="Times New Roman" w:hAnsi="Times New Roman" w:cs="Times New Roman"/>
          <w:sz w:val="24"/>
          <w:szCs w:val="24"/>
          <w:u w:val="single"/>
        </w:rPr>
        <w:t xml:space="preserve">Строительство моста через р. </w:t>
      </w:r>
      <w:proofErr w:type="gramStart"/>
      <w:r w:rsidRPr="004422F0">
        <w:rPr>
          <w:rFonts w:ascii="Times New Roman" w:hAnsi="Times New Roman" w:cs="Times New Roman"/>
          <w:sz w:val="24"/>
          <w:szCs w:val="24"/>
          <w:u w:val="single"/>
        </w:rPr>
        <w:t>Снежная</w:t>
      </w:r>
      <w:proofErr w:type="gramEnd"/>
      <w:r w:rsidRPr="004422F0">
        <w:rPr>
          <w:rFonts w:ascii="Times New Roman" w:hAnsi="Times New Roman" w:cs="Times New Roman"/>
          <w:sz w:val="24"/>
          <w:szCs w:val="24"/>
          <w:u w:val="single"/>
        </w:rPr>
        <w:t xml:space="preserve"> п. Новоснежная </w:t>
      </w:r>
    </w:p>
    <w:p w:rsidR="004422F0" w:rsidRPr="004422F0" w:rsidRDefault="004422F0" w:rsidP="004422F0">
      <w:pPr>
        <w:spacing w:after="0" w:line="240" w:lineRule="auto"/>
        <w:ind w:firstLine="709"/>
        <w:jc w:val="both"/>
        <w:rPr>
          <w:rFonts w:ascii="Times New Roman" w:eastAsia="Times New Roman" w:hAnsi="Times New Roman" w:cs="Times New Roman"/>
          <w:color w:val="000000"/>
          <w:sz w:val="24"/>
          <w:szCs w:val="24"/>
          <w:lang w:eastAsia="ru-RU"/>
        </w:rPr>
      </w:pPr>
      <w:proofErr w:type="gramStart"/>
      <w:r w:rsidRPr="004422F0">
        <w:rPr>
          <w:rFonts w:ascii="Times New Roman" w:eastAsia="Times New Roman" w:hAnsi="Times New Roman" w:cs="Times New Roman"/>
          <w:color w:val="000000"/>
          <w:sz w:val="24"/>
          <w:szCs w:val="24"/>
          <w:u w:val="single"/>
          <w:lang w:eastAsia="ru-RU"/>
        </w:rPr>
        <w:t>Место расположение</w:t>
      </w:r>
      <w:proofErr w:type="gramEnd"/>
      <w:r w:rsidRPr="004422F0">
        <w:rPr>
          <w:rFonts w:ascii="Times New Roman" w:eastAsia="Times New Roman" w:hAnsi="Times New Roman" w:cs="Times New Roman"/>
          <w:color w:val="000000"/>
          <w:sz w:val="24"/>
          <w:szCs w:val="24"/>
          <w:u w:val="single"/>
          <w:lang w:eastAsia="ru-RU"/>
        </w:rPr>
        <w:t xml:space="preserve"> объекта:</w:t>
      </w:r>
      <w:r w:rsidRPr="004422F0">
        <w:rPr>
          <w:rFonts w:ascii="Times New Roman" w:eastAsia="Times New Roman" w:hAnsi="Times New Roman" w:cs="Times New Roman"/>
          <w:color w:val="000000"/>
          <w:sz w:val="24"/>
          <w:szCs w:val="24"/>
          <w:lang w:eastAsia="ru-RU"/>
        </w:rPr>
        <w:t xml:space="preserve"> Иркутская область, Слюдянский район, посёлок Новоснежная, р</w:t>
      </w:r>
      <w:proofErr w:type="gramStart"/>
      <w:r w:rsidRPr="004422F0">
        <w:rPr>
          <w:rFonts w:ascii="Times New Roman" w:eastAsia="Times New Roman" w:hAnsi="Times New Roman" w:cs="Times New Roman"/>
          <w:color w:val="000000"/>
          <w:sz w:val="24"/>
          <w:szCs w:val="24"/>
          <w:lang w:eastAsia="ru-RU"/>
        </w:rPr>
        <w:t>.С</w:t>
      </w:r>
      <w:proofErr w:type="gramEnd"/>
      <w:r w:rsidRPr="004422F0">
        <w:rPr>
          <w:rFonts w:ascii="Times New Roman" w:eastAsia="Times New Roman" w:hAnsi="Times New Roman" w:cs="Times New Roman"/>
          <w:color w:val="000000"/>
          <w:sz w:val="24"/>
          <w:szCs w:val="24"/>
          <w:lang w:eastAsia="ru-RU"/>
        </w:rPr>
        <w:t>нежная, объект размещен на водотоке, расположенном  на  территориях двух Субъектов Российской Федерации – Иркутская область, Р. Бурятия.</w:t>
      </w:r>
    </w:p>
    <w:p w:rsidR="004422F0" w:rsidRPr="004422F0" w:rsidRDefault="004422F0" w:rsidP="004422F0">
      <w:pPr>
        <w:spacing w:after="0" w:line="240" w:lineRule="auto"/>
        <w:ind w:firstLine="709"/>
        <w:jc w:val="both"/>
        <w:rPr>
          <w:rFonts w:ascii="Times New Roman" w:eastAsia="Times New Roman" w:hAnsi="Times New Roman" w:cs="Times New Roman"/>
          <w:color w:val="000000"/>
          <w:sz w:val="24"/>
          <w:szCs w:val="24"/>
          <w:lang w:eastAsia="ru-RU"/>
        </w:rPr>
      </w:pPr>
      <w:proofErr w:type="gramStart"/>
      <w:r w:rsidRPr="004422F0">
        <w:rPr>
          <w:rFonts w:ascii="Times New Roman" w:eastAsia="Times New Roman" w:hAnsi="Times New Roman" w:cs="Times New Roman"/>
          <w:color w:val="000000"/>
          <w:sz w:val="24"/>
          <w:szCs w:val="24"/>
          <w:u w:val="single"/>
          <w:lang w:eastAsia="ru-RU"/>
        </w:rPr>
        <w:t>Данные об объекте недвижимости:</w:t>
      </w:r>
      <w:r w:rsidRPr="004422F0">
        <w:rPr>
          <w:rFonts w:ascii="Times New Roman" w:eastAsia="Times New Roman" w:hAnsi="Times New Roman" w:cs="Times New Roman"/>
          <w:color w:val="000000"/>
          <w:sz w:val="24"/>
          <w:szCs w:val="24"/>
          <w:lang w:eastAsia="ru-RU"/>
        </w:rPr>
        <w:t xml:space="preserve"> назначение объекта – пешеходный переход (навесной мост) над водным объектом (рекой Снежная) от п. Новоснежная (Слюдянский район, Иркутская область) до п. Выдрино (Кабанский район, Р.Бурятия); год постройк</w:t>
      </w:r>
      <w:r w:rsidR="00026BE2">
        <w:rPr>
          <w:rFonts w:ascii="Times New Roman" w:eastAsia="Times New Roman" w:hAnsi="Times New Roman" w:cs="Times New Roman"/>
          <w:color w:val="000000"/>
          <w:sz w:val="24"/>
          <w:szCs w:val="24"/>
          <w:lang w:eastAsia="ru-RU"/>
        </w:rPr>
        <w:t>и</w:t>
      </w:r>
      <w:r w:rsidRPr="004422F0">
        <w:rPr>
          <w:rFonts w:ascii="Times New Roman" w:eastAsia="Times New Roman" w:hAnsi="Times New Roman" w:cs="Times New Roman"/>
          <w:color w:val="000000"/>
          <w:sz w:val="24"/>
          <w:szCs w:val="24"/>
          <w:lang w:eastAsia="ru-RU"/>
        </w:rPr>
        <w:t xml:space="preserve"> – не установлен (ориентировочно более 50-60 лет), собственник объекта – отсутствует,  эксплуатирующая организация – отсутствует). </w:t>
      </w:r>
      <w:proofErr w:type="gramEnd"/>
    </w:p>
    <w:p w:rsidR="004422F0" w:rsidRPr="004422F0" w:rsidRDefault="004422F0" w:rsidP="004422F0">
      <w:pPr>
        <w:spacing w:after="0" w:line="240" w:lineRule="auto"/>
        <w:jc w:val="both"/>
        <w:rPr>
          <w:rFonts w:ascii="Times New Roman" w:eastAsia="Times New Roman" w:hAnsi="Times New Roman" w:cs="Times New Roman"/>
          <w:color w:val="000000"/>
          <w:sz w:val="24"/>
          <w:szCs w:val="24"/>
          <w:lang w:eastAsia="ru-RU"/>
        </w:rPr>
      </w:pPr>
      <w:r w:rsidRPr="004422F0">
        <w:rPr>
          <w:rFonts w:ascii="Times New Roman" w:eastAsia="Times New Roman" w:hAnsi="Times New Roman" w:cs="Times New Roman"/>
          <w:color w:val="000000"/>
          <w:sz w:val="24"/>
          <w:szCs w:val="24"/>
          <w:lang w:eastAsia="ru-RU"/>
        </w:rPr>
        <w:tab/>
        <w:t xml:space="preserve">В 2012 году администрацией Новоснежнинского муниципального образования был выполнен сметный расчет стоимости проектно-изыскательских работ на строительство моста через р. </w:t>
      </w:r>
      <w:proofErr w:type="gramStart"/>
      <w:r w:rsidRPr="004422F0">
        <w:rPr>
          <w:rFonts w:ascii="Times New Roman" w:eastAsia="Times New Roman" w:hAnsi="Times New Roman" w:cs="Times New Roman"/>
          <w:color w:val="000000"/>
          <w:sz w:val="24"/>
          <w:szCs w:val="24"/>
          <w:lang w:eastAsia="ru-RU"/>
        </w:rPr>
        <w:t>Снежная</w:t>
      </w:r>
      <w:proofErr w:type="gramEnd"/>
      <w:r w:rsidRPr="004422F0">
        <w:rPr>
          <w:rFonts w:ascii="Times New Roman" w:eastAsia="Times New Roman" w:hAnsi="Times New Roman" w:cs="Times New Roman"/>
          <w:color w:val="000000"/>
          <w:sz w:val="24"/>
          <w:szCs w:val="24"/>
          <w:lang w:eastAsia="ru-RU"/>
        </w:rPr>
        <w:t xml:space="preserve"> в поселке Новоснежная  Слюдянского района Иркутской области (исполнитель работ ООО «РосСервисПроект», г. Иркутск). Согласно положительному заключению Агентства государственной экспертизы в строительстве Иркутской области № 0383-12/97-37-1181 от 29.05.2012 г. сметная стоимость  проектно-изыскательских работ составила  – 3 349,60 тыс. руб., в том числе 293,83 тыс. руб. (без НДС) плата за экспертизу, уровень цен – 1 квартал 2012 г.</w:t>
      </w:r>
    </w:p>
    <w:p w:rsidR="004422F0" w:rsidRPr="004422F0" w:rsidRDefault="004422F0" w:rsidP="004422F0">
      <w:pPr>
        <w:spacing w:after="0" w:line="240" w:lineRule="auto"/>
        <w:jc w:val="both"/>
        <w:rPr>
          <w:rFonts w:ascii="Times New Roman" w:eastAsia="Times New Roman" w:hAnsi="Times New Roman" w:cs="Times New Roman"/>
          <w:sz w:val="24"/>
          <w:szCs w:val="24"/>
          <w:lang w:eastAsia="ru-RU"/>
        </w:rPr>
      </w:pPr>
      <w:r w:rsidRPr="004422F0">
        <w:rPr>
          <w:rFonts w:ascii="Times New Roman" w:eastAsia="Times New Roman" w:hAnsi="Times New Roman" w:cs="Times New Roman"/>
          <w:color w:val="000000"/>
          <w:sz w:val="24"/>
          <w:szCs w:val="24"/>
          <w:lang w:eastAsia="ru-RU"/>
        </w:rPr>
        <w:tab/>
        <w:t xml:space="preserve">Согласно разработанной ООО «РосСервисПроект» проектно-сметной документации (ПСД) - сводный сметный расчет стоимости строительства </w:t>
      </w:r>
      <w:r w:rsidRPr="004422F0">
        <w:rPr>
          <w:rFonts w:ascii="Times New Roman" w:eastAsia="Times New Roman" w:hAnsi="Times New Roman" w:cs="Times New Roman"/>
          <w:sz w:val="24"/>
          <w:szCs w:val="24"/>
          <w:lang w:eastAsia="ru-RU"/>
        </w:rPr>
        <w:t xml:space="preserve">наземного пешеходного перехода через р. </w:t>
      </w:r>
      <w:proofErr w:type="gramStart"/>
      <w:r w:rsidRPr="004422F0">
        <w:rPr>
          <w:rFonts w:ascii="Times New Roman" w:eastAsia="Times New Roman" w:hAnsi="Times New Roman" w:cs="Times New Roman"/>
          <w:sz w:val="24"/>
          <w:szCs w:val="24"/>
          <w:lang w:eastAsia="ru-RU"/>
        </w:rPr>
        <w:t>Снежная</w:t>
      </w:r>
      <w:proofErr w:type="gramEnd"/>
      <w:r w:rsidRPr="004422F0">
        <w:rPr>
          <w:rFonts w:ascii="Times New Roman" w:eastAsia="Times New Roman" w:hAnsi="Times New Roman" w:cs="Times New Roman"/>
          <w:sz w:val="24"/>
          <w:szCs w:val="24"/>
          <w:lang w:eastAsia="ru-RU"/>
        </w:rPr>
        <w:t xml:space="preserve"> в п. Новоснежная Слюдянского района Иркутской области составляет 41 435,91 тыс. руб. с учетом НДС (18%) в ценах 1 квартала 2013 года.</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sz w:val="24"/>
          <w:szCs w:val="24"/>
          <w:lang w:eastAsia="ru-RU"/>
        </w:rPr>
        <w:t>В декабре 2020г. администрацией Слюдянского района начата процедура торгов по выбору подрядной организации на к</w:t>
      </w:r>
      <w:r w:rsidRPr="004422F0">
        <w:rPr>
          <w:rFonts w:ascii="Times New Roman" w:eastAsia="Times New Roman" w:hAnsi="Times New Roman" w:cs="Times New Roman"/>
          <w:bCs/>
          <w:sz w:val="24"/>
          <w:szCs w:val="24"/>
          <w:lang w:eastAsia="ar-SA"/>
        </w:rPr>
        <w:t>орректировку проектной документации по строительству надземного пешеходного моста через р</w:t>
      </w:r>
      <w:proofErr w:type="gramStart"/>
      <w:r w:rsidRPr="004422F0">
        <w:rPr>
          <w:rFonts w:ascii="Times New Roman" w:eastAsia="Times New Roman" w:hAnsi="Times New Roman" w:cs="Times New Roman"/>
          <w:bCs/>
          <w:sz w:val="24"/>
          <w:szCs w:val="24"/>
          <w:lang w:eastAsia="ar-SA"/>
        </w:rPr>
        <w:t>.С</w:t>
      </w:r>
      <w:proofErr w:type="gramEnd"/>
      <w:r w:rsidRPr="004422F0">
        <w:rPr>
          <w:rFonts w:ascii="Times New Roman" w:eastAsia="Times New Roman" w:hAnsi="Times New Roman" w:cs="Times New Roman"/>
          <w:bCs/>
          <w:sz w:val="24"/>
          <w:szCs w:val="24"/>
          <w:lang w:eastAsia="ar-SA"/>
        </w:rPr>
        <w:t>нежная в п.Новоснежная Слюдянского района Иркутской области». Срок выполнения работ 230 календарных дней с момента заключения муниципального контракта. В период 2021г. работы по корректировке проектно-сметной документации будут выполнены.</w:t>
      </w:r>
      <w:r w:rsidR="00026BE2">
        <w:rPr>
          <w:rFonts w:ascii="Times New Roman" w:eastAsia="Times New Roman" w:hAnsi="Times New Roman" w:cs="Times New Roman"/>
          <w:bCs/>
          <w:sz w:val="24"/>
          <w:szCs w:val="24"/>
          <w:lang w:eastAsia="ar-SA"/>
        </w:rPr>
        <w:t xml:space="preserve"> На эти работы запланировано в бюджете района в 2021 году 4 147,9 тыс. рублей.</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u w:val="single"/>
          <w:lang w:eastAsia="ar-SA"/>
        </w:rPr>
      </w:pPr>
      <w:r w:rsidRPr="004422F0">
        <w:rPr>
          <w:rFonts w:ascii="Times New Roman" w:eastAsia="Times New Roman" w:hAnsi="Times New Roman" w:cs="Times New Roman"/>
          <w:bCs/>
          <w:sz w:val="24"/>
          <w:szCs w:val="24"/>
          <w:u w:val="single"/>
          <w:lang w:eastAsia="ar-SA"/>
        </w:rPr>
        <w:t>Капитальный ремонт учреждений социальной сферы Слюдянского района.</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За период 2020г. разработана проектно</w:t>
      </w:r>
      <w:r w:rsidR="00026BE2">
        <w:rPr>
          <w:rFonts w:ascii="Times New Roman" w:eastAsia="Times New Roman" w:hAnsi="Times New Roman" w:cs="Times New Roman"/>
          <w:bCs/>
          <w:sz w:val="24"/>
          <w:szCs w:val="24"/>
          <w:lang w:eastAsia="ar-SA"/>
        </w:rPr>
        <w:t>-</w:t>
      </w:r>
      <w:r w:rsidRPr="004422F0">
        <w:rPr>
          <w:rFonts w:ascii="Times New Roman" w:eastAsia="Times New Roman" w:hAnsi="Times New Roman" w:cs="Times New Roman"/>
          <w:bCs/>
          <w:sz w:val="24"/>
          <w:szCs w:val="24"/>
          <w:lang w:eastAsia="ar-SA"/>
        </w:rPr>
        <w:t xml:space="preserve">сметная документация на 18 мероприятий по капитальному ремонту учреждений социальной сферы Слюдянского района. </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lastRenderedPageBreak/>
        <w:t>Получены положительные заключения экспертизы в части проверки достоверности определения сметной стоимости по 17-ти мероприятиям на сумму – 68 811,03 тыс</w:t>
      </w:r>
      <w:r w:rsidR="00026BE2">
        <w:rPr>
          <w:rFonts w:ascii="Times New Roman" w:eastAsia="Times New Roman" w:hAnsi="Times New Roman" w:cs="Times New Roman"/>
          <w:bCs/>
          <w:sz w:val="24"/>
          <w:szCs w:val="24"/>
          <w:lang w:eastAsia="ar-SA"/>
        </w:rPr>
        <w:t>.</w:t>
      </w:r>
      <w:r w:rsidRPr="004422F0">
        <w:rPr>
          <w:rFonts w:ascii="Times New Roman" w:eastAsia="Times New Roman" w:hAnsi="Times New Roman" w:cs="Times New Roman"/>
          <w:bCs/>
          <w:sz w:val="24"/>
          <w:szCs w:val="24"/>
          <w:lang w:eastAsia="ar-SA"/>
        </w:rPr>
        <w:t xml:space="preserve"> рублей, а именно:</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Капитальный ремонт фасада здания и кровли пристроя муниципального бюджетного общеобразовательного учреждения средн</w:t>
      </w:r>
      <w:r w:rsidR="00A666D0">
        <w:rPr>
          <w:rFonts w:ascii="Times New Roman" w:eastAsia="Times New Roman" w:hAnsi="Times New Roman" w:cs="Times New Roman"/>
          <w:bCs/>
          <w:sz w:val="24"/>
          <w:szCs w:val="24"/>
          <w:lang w:eastAsia="ar-SA"/>
        </w:rPr>
        <w:t>яя общеобразовательная школа №2</w:t>
      </w:r>
      <w:r w:rsidR="00026BE2">
        <w:rPr>
          <w:rFonts w:ascii="Times New Roman" w:eastAsia="Times New Roman" w:hAnsi="Times New Roman" w:cs="Times New Roman"/>
          <w:bCs/>
          <w:sz w:val="24"/>
          <w:szCs w:val="24"/>
          <w:lang w:eastAsia="ar-SA"/>
        </w:rPr>
        <w:t xml:space="preserve"> г. Слюдянка</w:t>
      </w:r>
      <w:r w:rsidRPr="004422F0">
        <w:rPr>
          <w:rFonts w:ascii="Times New Roman" w:eastAsia="Times New Roman" w:hAnsi="Times New Roman" w:cs="Times New Roman"/>
          <w:bCs/>
          <w:sz w:val="24"/>
          <w:szCs w:val="24"/>
          <w:lang w:eastAsia="ar-SA"/>
        </w:rPr>
        <w:t>;</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силовых и осветительных сетей в здании </w:t>
      </w:r>
      <w:r w:rsidR="00026BE2">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униципального бюджетного учреждения «Межпоселенческая центральная</w:t>
      </w:r>
      <w:r w:rsidR="00A666D0">
        <w:rPr>
          <w:rFonts w:ascii="Times New Roman" w:eastAsia="Times New Roman" w:hAnsi="Times New Roman" w:cs="Times New Roman"/>
          <w:bCs/>
          <w:sz w:val="24"/>
          <w:szCs w:val="24"/>
          <w:lang w:eastAsia="ar-SA"/>
        </w:rPr>
        <w:t xml:space="preserve"> библиотека Слюдянского района»</w:t>
      </w:r>
      <w:r w:rsidRPr="004422F0">
        <w:rPr>
          <w:rFonts w:ascii="Times New Roman" w:eastAsia="Times New Roman" w:hAnsi="Times New Roman" w:cs="Times New Roman"/>
          <w:bCs/>
          <w:sz w:val="24"/>
          <w:szCs w:val="24"/>
          <w:lang w:eastAsia="ar-SA"/>
        </w:rPr>
        <w:t xml:space="preserve"> г. Слюдянка;</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кровли здания </w:t>
      </w:r>
      <w:r w:rsidR="00026BE2">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униципального бюджетного учреждения «Межпоселенческая центральная библиотека Слюдянского района»</w:t>
      </w:r>
      <w:r w:rsidR="00026BE2">
        <w:rPr>
          <w:rFonts w:ascii="Times New Roman" w:eastAsia="Times New Roman" w:hAnsi="Times New Roman" w:cs="Times New Roman"/>
          <w:bCs/>
          <w:sz w:val="24"/>
          <w:szCs w:val="24"/>
          <w:lang w:eastAsia="ar-SA"/>
        </w:rPr>
        <w:t xml:space="preserve"> </w:t>
      </w:r>
      <w:r w:rsidRPr="004422F0">
        <w:rPr>
          <w:rFonts w:ascii="Times New Roman" w:eastAsia="Times New Roman" w:hAnsi="Times New Roman" w:cs="Times New Roman"/>
          <w:bCs/>
          <w:sz w:val="24"/>
          <w:szCs w:val="24"/>
          <w:lang w:eastAsia="ar-SA"/>
        </w:rPr>
        <w:t xml:space="preserve"> </w:t>
      </w:r>
      <w:r w:rsidR="00026BE2">
        <w:rPr>
          <w:rFonts w:ascii="Times New Roman" w:eastAsia="Times New Roman" w:hAnsi="Times New Roman" w:cs="Times New Roman"/>
          <w:bCs/>
          <w:sz w:val="24"/>
          <w:szCs w:val="24"/>
          <w:lang w:eastAsia="ar-SA"/>
        </w:rPr>
        <w:t>г. Слюдянка</w:t>
      </w:r>
      <w:r w:rsidRPr="004422F0">
        <w:rPr>
          <w:rFonts w:ascii="Times New Roman" w:eastAsia="Times New Roman" w:hAnsi="Times New Roman" w:cs="Times New Roman"/>
          <w:bCs/>
          <w:sz w:val="24"/>
          <w:szCs w:val="24"/>
          <w:lang w:eastAsia="ar-SA"/>
        </w:rPr>
        <w:t>;</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(замена оконных и дверных заполнений) в здании </w:t>
      </w:r>
      <w:r w:rsidR="00A666D0">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 xml:space="preserve">униципального бюджетного общеобразовательного учреждения «Начальная </w:t>
      </w:r>
      <w:proofErr w:type="gramStart"/>
      <w:r w:rsidRPr="004422F0">
        <w:rPr>
          <w:rFonts w:ascii="Times New Roman" w:eastAsia="Times New Roman" w:hAnsi="Times New Roman" w:cs="Times New Roman"/>
          <w:bCs/>
          <w:sz w:val="24"/>
          <w:szCs w:val="24"/>
          <w:lang w:eastAsia="ar-SA"/>
        </w:rPr>
        <w:t>школа-детский</w:t>
      </w:r>
      <w:proofErr w:type="gramEnd"/>
      <w:r w:rsidRPr="004422F0">
        <w:rPr>
          <w:rFonts w:ascii="Times New Roman" w:eastAsia="Times New Roman" w:hAnsi="Times New Roman" w:cs="Times New Roman"/>
          <w:bCs/>
          <w:sz w:val="24"/>
          <w:szCs w:val="24"/>
          <w:lang w:eastAsia="ar-SA"/>
        </w:rPr>
        <w:t xml:space="preserve"> сад № 17» п. Солзан;</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фасада и окон в здании </w:t>
      </w:r>
      <w:r w:rsidR="00A666D0">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униципального бюджетного дошкольного образовательного учреждения «</w:t>
      </w:r>
      <w:r w:rsidR="00A666D0">
        <w:rPr>
          <w:rFonts w:ascii="Times New Roman" w:eastAsia="Times New Roman" w:hAnsi="Times New Roman" w:cs="Times New Roman"/>
          <w:bCs/>
          <w:sz w:val="24"/>
          <w:szCs w:val="24"/>
          <w:lang w:eastAsia="ar-SA"/>
        </w:rPr>
        <w:t>Д</w:t>
      </w:r>
      <w:r w:rsidRPr="004422F0">
        <w:rPr>
          <w:rFonts w:ascii="Times New Roman" w:eastAsia="Times New Roman" w:hAnsi="Times New Roman" w:cs="Times New Roman"/>
          <w:bCs/>
          <w:sz w:val="24"/>
          <w:szCs w:val="24"/>
          <w:lang w:eastAsia="ar-SA"/>
        </w:rPr>
        <w:t>етский сад общеразвивающего вида № 6 г. Слюдянка»;</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Капитальный ремонт тепловых сетей муниципального бюджетного общеобразовательного учреждения средняя общеобразова</w:t>
      </w:r>
      <w:r w:rsidR="00A666D0">
        <w:rPr>
          <w:rFonts w:ascii="Times New Roman" w:eastAsia="Times New Roman" w:hAnsi="Times New Roman" w:cs="Times New Roman"/>
          <w:bCs/>
          <w:sz w:val="24"/>
          <w:szCs w:val="24"/>
          <w:lang w:eastAsia="ar-SA"/>
        </w:rPr>
        <w:t>тельная школа № 49 г. Слюдянки</w:t>
      </w:r>
      <w:r w:rsidRPr="004422F0">
        <w:rPr>
          <w:rFonts w:ascii="Times New Roman" w:eastAsia="Times New Roman" w:hAnsi="Times New Roman" w:cs="Times New Roman"/>
          <w:bCs/>
          <w:sz w:val="24"/>
          <w:szCs w:val="24"/>
          <w:lang w:eastAsia="ar-SA"/>
        </w:rPr>
        <w:t>;</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фасада здания </w:t>
      </w:r>
      <w:r w:rsidR="00A666D0">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униципального бюджетного учреждения дополнительного образования «Детская школа искусств г. Слюдянки;</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(замена дверных заполнений) в здании </w:t>
      </w:r>
      <w:r w:rsidR="00A666D0">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униципального бюджетного общеобразовательного учреждения «Начальная школа-детский сад № 17»</w:t>
      </w:r>
      <w:r w:rsidR="00A666D0">
        <w:rPr>
          <w:rFonts w:ascii="Times New Roman" w:eastAsia="Times New Roman" w:hAnsi="Times New Roman" w:cs="Times New Roman"/>
          <w:bCs/>
          <w:sz w:val="24"/>
          <w:szCs w:val="24"/>
          <w:lang w:eastAsia="ar-SA"/>
        </w:rPr>
        <w:t xml:space="preserve"> </w:t>
      </w:r>
      <w:r w:rsidRPr="004422F0">
        <w:rPr>
          <w:rFonts w:ascii="Times New Roman" w:eastAsia="Times New Roman" w:hAnsi="Times New Roman" w:cs="Times New Roman"/>
          <w:bCs/>
          <w:sz w:val="24"/>
          <w:szCs w:val="24"/>
          <w:lang w:eastAsia="ar-SA"/>
        </w:rPr>
        <w:t>п</w:t>
      </w:r>
      <w:proofErr w:type="gramStart"/>
      <w:r w:rsidRPr="004422F0">
        <w:rPr>
          <w:rFonts w:ascii="Times New Roman" w:eastAsia="Times New Roman" w:hAnsi="Times New Roman" w:cs="Times New Roman"/>
          <w:bCs/>
          <w:sz w:val="24"/>
          <w:szCs w:val="24"/>
          <w:lang w:eastAsia="ar-SA"/>
        </w:rPr>
        <w:t>.С</w:t>
      </w:r>
      <w:proofErr w:type="gramEnd"/>
      <w:r w:rsidRPr="004422F0">
        <w:rPr>
          <w:rFonts w:ascii="Times New Roman" w:eastAsia="Times New Roman" w:hAnsi="Times New Roman" w:cs="Times New Roman"/>
          <w:bCs/>
          <w:sz w:val="24"/>
          <w:szCs w:val="24"/>
          <w:lang w:eastAsia="ar-SA"/>
        </w:rPr>
        <w:t>олзан;</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фасада здания </w:t>
      </w:r>
      <w:r w:rsidR="00A666D0">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 xml:space="preserve">униципального бюджетного общеобразовательного учреждения «Средняя </w:t>
      </w:r>
      <w:r w:rsidR="00A666D0">
        <w:rPr>
          <w:rFonts w:ascii="Times New Roman" w:eastAsia="Times New Roman" w:hAnsi="Times New Roman" w:cs="Times New Roman"/>
          <w:bCs/>
          <w:sz w:val="24"/>
          <w:szCs w:val="24"/>
          <w:lang w:eastAsia="ar-SA"/>
        </w:rPr>
        <w:t>общеобразовательная школа № 11»</w:t>
      </w:r>
      <w:r w:rsidRPr="004422F0">
        <w:rPr>
          <w:rFonts w:ascii="Times New Roman" w:eastAsia="Times New Roman" w:hAnsi="Times New Roman" w:cs="Times New Roman"/>
          <w:bCs/>
          <w:sz w:val="24"/>
          <w:szCs w:val="24"/>
          <w:lang w:eastAsia="ar-SA"/>
        </w:rPr>
        <w:t xml:space="preserve"> г</w:t>
      </w:r>
      <w:proofErr w:type="gramStart"/>
      <w:r w:rsidRPr="004422F0">
        <w:rPr>
          <w:rFonts w:ascii="Times New Roman" w:eastAsia="Times New Roman" w:hAnsi="Times New Roman" w:cs="Times New Roman"/>
          <w:bCs/>
          <w:sz w:val="24"/>
          <w:szCs w:val="24"/>
          <w:lang w:eastAsia="ar-SA"/>
        </w:rPr>
        <w:t>.Б</w:t>
      </w:r>
      <w:proofErr w:type="gramEnd"/>
      <w:r w:rsidRPr="004422F0">
        <w:rPr>
          <w:rFonts w:ascii="Times New Roman" w:eastAsia="Times New Roman" w:hAnsi="Times New Roman" w:cs="Times New Roman"/>
          <w:bCs/>
          <w:sz w:val="24"/>
          <w:szCs w:val="24"/>
          <w:lang w:eastAsia="ar-SA"/>
        </w:rPr>
        <w:t>айкальск;</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наружных и внутренних сетей канализации </w:t>
      </w:r>
      <w:r w:rsidR="00A666D0">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униципального бюджетного дошкольного образовательного учреждения «</w:t>
      </w:r>
      <w:r w:rsidR="00A666D0">
        <w:rPr>
          <w:rFonts w:ascii="Times New Roman" w:eastAsia="Times New Roman" w:hAnsi="Times New Roman" w:cs="Times New Roman"/>
          <w:bCs/>
          <w:sz w:val="24"/>
          <w:szCs w:val="24"/>
          <w:lang w:eastAsia="ar-SA"/>
        </w:rPr>
        <w:t>Д</w:t>
      </w:r>
      <w:r w:rsidRPr="004422F0">
        <w:rPr>
          <w:rFonts w:ascii="Times New Roman" w:eastAsia="Times New Roman" w:hAnsi="Times New Roman" w:cs="Times New Roman"/>
          <w:bCs/>
          <w:sz w:val="24"/>
          <w:szCs w:val="24"/>
          <w:lang w:eastAsia="ar-SA"/>
        </w:rPr>
        <w:t>етский сад общеразвивающего вида № 6 г. Слюдянка»;</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фасада здания </w:t>
      </w:r>
      <w:r w:rsidR="00A666D0">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униципального бюджетного общеобразовательного учреждения средняя общеобразователь</w:t>
      </w:r>
      <w:r w:rsidR="00A666D0">
        <w:rPr>
          <w:rFonts w:ascii="Times New Roman" w:eastAsia="Times New Roman" w:hAnsi="Times New Roman" w:cs="Times New Roman"/>
          <w:bCs/>
          <w:sz w:val="24"/>
          <w:szCs w:val="24"/>
          <w:lang w:eastAsia="ar-SA"/>
        </w:rPr>
        <w:t>ная школа № 49</w:t>
      </w:r>
      <w:r w:rsidRPr="004422F0">
        <w:rPr>
          <w:rFonts w:ascii="Times New Roman" w:eastAsia="Times New Roman" w:hAnsi="Times New Roman" w:cs="Times New Roman"/>
          <w:bCs/>
          <w:sz w:val="24"/>
          <w:szCs w:val="24"/>
          <w:lang w:eastAsia="ar-SA"/>
        </w:rPr>
        <w:t xml:space="preserve"> </w:t>
      </w:r>
      <w:r w:rsidR="00A666D0">
        <w:rPr>
          <w:rFonts w:ascii="Times New Roman" w:eastAsia="Times New Roman" w:hAnsi="Times New Roman" w:cs="Times New Roman"/>
          <w:bCs/>
          <w:sz w:val="24"/>
          <w:szCs w:val="24"/>
          <w:lang w:eastAsia="ar-SA"/>
        </w:rPr>
        <w:t>г</w:t>
      </w:r>
      <w:proofErr w:type="gramStart"/>
      <w:r w:rsidR="00A666D0">
        <w:rPr>
          <w:rFonts w:ascii="Times New Roman" w:eastAsia="Times New Roman" w:hAnsi="Times New Roman" w:cs="Times New Roman"/>
          <w:bCs/>
          <w:sz w:val="24"/>
          <w:szCs w:val="24"/>
          <w:lang w:eastAsia="ar-SA"/>
        </w:rPr>
        <w:t>.С</w:t>
      </w:r>
      <w:proofErr w:type="gramEnd"/>
      <w:r w:rsidR="00A666D0">
        <w:rPr>
          <w:rFonts w:ascii="Times New Roman" w:eastAsia="Times New Roman" w:hAnsi="Times New Roman" w:cs="Times New Roman"/>
          <w:bCs/>
          <w:sz w:val="24"/>
          <w:szCs w:val="24"/>
          <w:lang w:eastAsia="ar-SA"/>
        </w:rPr>
        <w:t>людянка</w:t>
      </w:r>
      <w:r w:rsidRPr="004422F0">
        <w:rPr>
          <w:rFonts w:ascii="Times New Roman" w:eastAsia="Times New Roman" w:hAnsi="Times New Roman" w:cs="Times New Roman"/>
          <w:bCs/>
          <w:sz w:val="24"/>
          <w:szCs w:val="24"/>
          <w:lang w:eastAsia="ar-SA"/>
        </w:rPr>
        <w:t>;</w:t>
      </w:r>
    </w:p>
    <w:p w:rsidR="004422F0" w:rsidRPr="004422F0" w:rsidRDefault="004422F0" w:rsidP="004422F0">
      <w:pPr>
        <w:spacing w:after="0" w:line="240" w:lineRule="auto"/>
        <w:ind w:firstLine="709"/>
        <w:jc w:val="both"/>
        <w:rPr>
          <w:rFonts w:ascii="Times New Roman" w:eastAsia="Times New Roman" w:hAnsi="Times New Roman" w:cs="Times New Roman"/>
          <w:bCs/>
          <w:sz w:val="24"/>
          <w:szCs w:val="24"/>
          <w:lang w:eastAsia="ar-SA"/>
        </w:rPr>
      </w:pPr>
      <w:r w:rsidRPr="004422F0">
        <w:rPr>
          <w:rFonts w:ascii="Times New Roman" w:eastAsia="Times New Roman" w:hAnsi="Times New Roman" w:cs="Times New Roman"/>
          <w:bCs/>
          <w:sz w:val="24"/>
          <w:szCs w:val="24"/>
          <w:lang w:eastAsia="ar-SA"/>
        </w:rPr>
        <w:t xml:space="preserve">- Капитальный ремонт фасада здания </w:t>
      </w:r>
      <w:r w:rsidR="00A666D0">
        <w:rPr>
          <w:rFonts w:ascii="Times New Roman" w:eastAsia="Times New Roman" w:hAnsi="Times New Roman" w:cs="Times New Roman"/>
          <w:bCs/>
          <w:sz w:val="24"/>
          <w:szCs w:val="24"/>
          <w:lang w:eastAsia="ar-SA"/>
        </w:rPr>
        <w:t>м</w:t>
      </w:r>
      <w:r w:rsidRPr="004422F0">
        <w:rPr>
          <w:rFonts w:ascii="Times New Roman" w:eastAsia="Times New Roman" w:hAnsi="Times New Roman" w:cs="Times New Roman"/>
          <w:bCs/>
          <w:sz w:val="24"/>
          <w:szCs w:val="24"/>
          <w:lang w:eastAsia="ar-SA"/>
        </w:rPr>
        <w:t xml:space="preserve">униципального бюджетного общеобразовательного учреждения «Средняя </w:t>
      </w:r>
      <w:r w:rsidR="00A666D0">
        <w:rPr>
          <w:rFonts w:ascii="Times New Roman" w:eastAsia="Times New Roman" w:hAnsi="Times New Roman" w:cs="Times New Roman"/>
          <w:bCs/>
          <w:sz w:val="24"/>
          <w:szCs w:val="24"/>
          <w:lang w:eastAsia="ar-SA"/>
        </w:rPr>
        <w:t>общеобразовательная школа № 10»</w:t>
      </w:r>
      <w:r w:rsidRPr="004422F0">
        <w:rPr>
          <w:rFonts w:ascii="Times New Roman" w:eastAsia="Times New Roman" w:hAnsi="Times New Roman" w:cs="Times New Roman"/>
          <w:bCs/>
          <w:sz w:val="24"/>
          <w:szCs w:val="24"/>
          <w:lang w:eastAsia="ar-SA"/>
        </w:rPr>
        <w:t xml:space="preserve"> </w:t>
      </w:r>
      <w:r w:rsidR="00A666D0">
        <w:rPr>
          <w:rFonts w:ascii="Times New Roman" w:eastAsia="Times New Roman" w:hAnsi="Times New Roman" w:cs="Times New Roman"/>
          <w:bCs/>
          <w:sz w:val="24"/>
          <w:szCs w:val="24"/>
          <w:lang w:eastAsia="ar-SA"/>
        </w:rPr>
        <w:t>г. Байкальск</w:t>
      </w:r>
      <w:r w:rsidRPr="004422F0">
        <w:rPr>
          <w:rFonts w:ascii="Times New Roman" w:eastAsia="Times New Roman" w:hAnsi="Times New Roman" w:cs="Times New Roman"/>
          <w:bCs/>
          <w:sz w:val="24"/>
          <w:szCs w:val="24"/>
          <w:lang w:eastAsia="ar-SA"/>
        </w:rPr>
        <w:t>;</w:t>
      </w:r>
    </w:p>
    <w:p w:rsidR="004422F0" w:rsidRPr="004422F0" w:rsidRDefault="004422F0" w:rsidP="004422F0">
      <w:pPr>
        <w:spacing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xml:space="preserve">- Капитальный ремонт силовых и осветительных сетей в здании МБУ СОШ № 12 </w:t>
      </w:r>
      <w:r w:rsidR="00A666D0">
        <w:rPr>
          <w:rFonts w:ascii="Times New Roman" w:hAnsi="Times New Roman" w:cs="Times New Roman"/>
          <w:sz w:val="24"/>
          <w:szCs w:val="24"/>
        </w:rPr>
        <w:t>г</w:t>
      </w:r>
      <w:proofErr w:type="gramStart"/>
      <w:r w:rsidR="00A666D0">
        <w:rPr>
          <w:rFonts w:ascii="Times New Roman" w:hAnsi="Times New Roman" w:cs="Times New Roman"/>
          <w:sz w:val="24"/>
          <w:szCs w:val="24"/>
        </w:rPr>
        <w:t>.Б</w:t>
      </w:r>
      <w:proofErr w:type="gramEnd"/>
      <w:r w:rsidR="00A666D0">
        <w:rPr>
          <w:rFonts w:ascii="Times New Roman" w:hAnsi="Times New Roman" w:cs="Times New Roman"/>
          <w:sz w:val="24"/>
          <w:szCs w:val="24"/>
        </w:rPr>
        <w:t>айкальск</w:t>
      </w:r>
      <w:r w:rsidRPr="004422F0">
        <w:rPr>
          <w:rFonts w:ascii="Times New Roman" w:hAnsi="Times New Roman" w:cs="Times New Roman"/>
          <w:sz w:val="24"/>
          <w:szCs w:val="24"/>
        </w:rPr>
        <w:t>;</w:t>
      </w:r>
    </w:p>
    <w:p w:rsidR="004422F0" w:rsidRPr="004422F0" w:rsidRDefault="004422F0" w:rsidP="004422F0">
      <w:pPr>
        <w:spacing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xml:space="preserve">- Капитальный ремонт силовых и осветительных сетей в здании МБДОУ «Детский сад общеразвивающего вида № 6» </w:t>
      </w:r>
      <w:r w:rsidR="00A666D0">
        <w:rPr>
          <w:rFonts w:ascii="Times New Roman" w:hAnsi="Times New Roman" w:cs="Times New Roman"/>
          <w:sz w:val="24"/>
          <w:szCs w:val="24"/>
        </w:rPr>
        <w:t>г. Слюдянка</w:t>
      </w:r>
      <w:r w:rsidRPr="004422F0">
        <w:rPr>
          <w:rFonts w:ascii="Times New Roman" w:hAnsi="Times New Roman" w:cs="Times New Roman"/>
          <w:sz w:val="24"/>
          <w:szCs w:val="24"/>
        </w:rPr>
        <w:t>;</w:t>
      </w:r>
    </w:p>
    <w:p w:rsidR="004422F0" w:rsidRPr="004422F0" w:rsidRDefault="004422F0" w:rsidP="004422F0">
      <w:pPr>
        <w:spacing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xml:space="preserve">- Капитальный ремонт силовых и осветительных сетей в здании </w:t>
      </w:r>
      <w:r w:rsidR="00A666D0">
        <w:rPr>
          <w:rFonts w:ascii="Times New Roman" w:hAnsi="Times New Roman" w:cs="Times New Roman"/>
          <w:sz w:val="24"/>
          <w:szCs w:val="24"/>
        </w:rPr>
        <w:t>м</w:t>
      </w:r>
      <w:r w:rsidRPr="004422F0">
        <w:rPr>
          <w:rFonts w:ascii="Times New Roman" w:hAnsi="Times New Roman" w:cs="Times New Roman"/>
          <w:sz w:val="24"/>
          <w:szCs w:val="24"/>
        </w:rPr>
        <w:t xml:space="preserve">униципального бюджетного общеобразовательного учреждения средняя общеобразовательная школа № 2 </w:t>
      </w:r>
      <w:r w:rsidR="00A666D0">
        <w:rPr>
          <w:rFonts w:ascii="Times New Roman" w:hAnsi="Times New Roman" w:cs="Times New Roman"/>
          <w:sz w:val="24"/>
          <w:szCs w:val="24"/>
        </w:rPr>
        <w:t>г. Слюдянка</w:t>
      </w:r>
      <w:r w:rsidRPr="004422F0">
        <w:rPr>
          <w:rFonts w:ascii="Times New Roman" w:hAnsi="Times New Roman" w:cs="Times New Roman"/>
          <w:sz w:val="24"/>
          <w:szCs w:val="24"/>
        </w:rPr>
        <w:t>;</w:t>
      </w:r>
    </w:p>
    <w:p w:rsidR="004422F0" w:rsidRPr="004422F0" w:rsidRDefault="004422F0" w:rsidP="004422F0">
      <w:pPr>
        <w:spacing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xml:space="preserve">- Капитальный ремонт силовых и осветительных сетей в здании МБУ СОШ № 50 </w:t>
      </w:r>
      <w:r w:rsidR="00A666D0">
        <w:rPr>
          <w:rFonts w:ascii="Times New Roman" w:hAnsi="Times New Roman" w:cs="Times New Roman"/>
          <w:sz w:val="24"/>
          <w:szCs w:val="24"/>
        </w:rPr>
        <w:t>г</w:t>
      </w:r>
      <w:proofErr w:type="gramStart"/>
      <w:r w:rsidR="00A666D0">
        <w:rPr>
          <w:rFonts w:ascii="Times New Roman" w:hAnsi="Times New Roman" w:cs="Times New Roman"/>
          <w:sz w:val="24"/>
          <w:szCs w:val="24"/>
        </w:rPr>
        <w:t>.С</w:t>
      </w:r>
      <w:proofErr w:type="gramEnd"/>
      <w:r w:rsidR="00A666D0">
        <w:rPr>
          <w:rFonts w:ascii="Times New Roman" w:hAnsi="Times New Roman" w:cs="Times New Roman"/>
          <w:sz w:val="24"/>
          <w:szCs w:val="24"/>
        </w:rPr>
        <w:t>людянка</w:t>
      </w:r>
      <w:r w:rsidRPr="004422F0">
        <w:rPr>
          <w:rFonts w:ascii="Times New Roman" w:hAnsi="Times New Roman" w:cs="Times New Roman"/>
          <w:sz w:val="24"/>
          <w:szCs w:val="24"/>
        </w:rPr>
        <w:t>;</w:t>
      </w:r>
    </w:p>
    <w:p w:rsidR="004422F0" w:rsidRPr="004422F0" w:rsidRDefault="004422F0" w:rsidP="004422F0">
      <w:pPr>
        <w:spacing w:line="240" w:lineRule="auto"/>
        <w:ind w:firstLine="709"/>
        <w:contextualSpacing/>
        <w:jc w:val="both"/>
        <w:rPr>
          <w:rFonts w:ascii="Times New Roman" w:hAnsi="Times New Roman" w:cs="Times New Roman"/>
          <w:sz w:val="24"/>
          <w:szCs w:val="24"/>
        </w:rPr>
      </w:pPr>
      <w:r w:rsidRPr="004422F0">
        <w:rPr>
          <w:rFonts w:ascii="Times New Roman" w:hAnsi="Times New Roman" w:cs="Times New Roman"/>
          <w:sz w:val="24"/>
          <w:szCs w:val="24"/>
        </w:rPr>
        <w:t xml:space="preserve">- Капитальный ремонт силовых и осветительных сетей здания </w:t>
      </w:r>
      <w:r w:rsidR="00A666D0">
        <w:rPr>
          <w:rFonts w:ascii="Times New Roman" w:hAnsi="Times New Roman" w:cs="Times New Roman"/>
          <w:sz w:val="24"/>
          <w:szCs w:val="24"/>
        </w:rPr>
        <w:t>м</w:t>
      </w:r>
      <w:r w:rsidRPr="004422F0">
        <w:rPr>
          <w:rFonts w:ascii="Times New Roman" w:hAnsi="Times New Roman" w:cs="Times New Roman"/>
          <w:sz w:val="24"/>
          <w:szCs w:val="24"/>
        </w:rPr>
        <w:t>униципального бюджетного общеобразовательного учреждения "Средняя</w:t>
      </w:r>
      <w:r w:rsidR="00A666D0">
        <w:rPr>
          <w:rFonts w:ascii="Times New Roman" w:hAnsi="Times New Roman" w:cs="Times New Roman"/>
          <w:sz w:val="24"/>
          <w:szCs w:val="24"/>
        </w:rPr>
        <w:t xml:space="preserve"> общеобразовательная школа №11"</w:t>
      </w:r>
      <w:r w:rsidRPr="004422F0">
        <w:rPr>
          <w:rFonts w:ascii="Times New Roman" w:hAnsi="Times New Roman" w:cs="Times New Roman"/>
          <w:sz w:val="24"/>
          <w:szCs w:val="24"/>
        </w:rPr>
        <w:t xml:space="preserve"> </w:t>
      </w:r>
      <w:r w:rsidR="00A666D0">
        <w:rPr>
          <w:rFonts w:ascii="Times New Roman" w:hAnsi="Times New Roman" w:cs="Times New Roman"/>
          <w:sz w:val="24"/>
          <w:szCs w:val="24"/>
        </w:rPr>
        <w:t>г. Байкальск</w:t>
      </w:r>
      <w:r w:rsidRPr="004422F0">
        <w:rPr>
          <w:rFonts w:ascii="Times New Roman" w:hAnsi="Times New Roman" w:cs="Times New Roman"/>
          <w:sz w:val="24"/>
          <w:szCs w:val="24"/>
        </w:rPr>
        <w:t>.</w:t>
      </w:r>
    </w:p>
    <w:p w:rsidR="004422F0" w:rsidRPr="004422F0" w:rsidRDefault="00A666D0" w:rsidP="004422F0">
      <w:pPr>
        <w:spacing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По одному мероприятию: к</w:t>
      </w:r>
      <w:r w:rsidR="004422F0" w:rsidRPr="004422F0">
        <w:rPr>
          <w:rFonts w:ascii="Times New Roman" w:hAnsi="Times New Roman" w:cs="Times New Roman"/>
          <w:sz w:val="24"/>
          <w:szCs w:val="24"/>
        </w:rPr>
        <w:t>апитальн</w:t>
      </w:r>
      <w:r>
        <w:rPr>
          <w:rFonts w:ascii="Times New Roman" w:hAnsi="Times New Roman" w:cs="Times New Roman"/>
          <w:sz w:val="24"/>
          <w:szCs w:val="24"/>
        </w:rPr>
        <w:t>ый</w:t>
      </w:r>
      <w:r w:rsidR="004422F0" w:rsidRPr="004422F0">
        <w:rPr>
          <w:rFonts w:ascii="Times New Roman" w:hAnsi="Times New Roman" w:cs="Times New Roman"/>
          <w:sz w:val="24"/>
          <w:szCs w:val="24"/>
        </w:rPr>
        <w:t xml:space="preserve"> ремонт фасада здания </w:t>
      </w:r>
      <w:r>
        <w:rPr>
          <w:rFonts w:ascii="Times New Roman" w:hAnsi="Times New Roman" w:cs="Times New Roman"/>
          <w:sz w:val="24"/>
          <w:szCs w:val="24"/>
        </w:rPr>
        <w:t>м</w:t>
      </w:r>
      <w:r w:rsidR="004422F0" w:rsidRPr="004422F0">
        <w:rPr>
          <w:rFonts w:ascii="Times New Roman" w:hAnsi="Times New Roman" w:cs="Times New Roman"/>
          <w:sz w:val="24"/>
          <w:szCs w:val="24"/>
        </w:rPr>
        <w:t>униципального бюджетного учреждения дополнительного образования «Детск</w:t>
      </w:r>
      <w:r>
        <w:rPr>
          <w:rFonts w:ascii="Times New Roman" w:hAnsi="Times New Roman" w:cs="Times New Roman"/>
          <w:sz w:val="24"/>
          <w:szCs w:val="24"/>
        </w:rPr>
        <w:t xml:space="preserve">ая школа искусств г. Слюдянки» </w:t>
      </w:r>
      <w:r w:rsidR="004422F0" w:rsidRPr="004422F0">
        <w:rPr>
          <w:rFonts w:ascii="Times New Roman" w:hAnsi="Times New Roman" w:cs="Times New Roman"/>
          <w:sz w:val="24"/>
          <w:szCs w:val="24"/>
        </w:rPr>
        <w:t>положительное заключение будет получено в период 2021г.</w:t>
      </w:r>
    </w:p>
    <w:p w:rsidR="00544077" w:rsidRPr="00D87D38" w:rsidRDefault="00C127EF" w:rsidP="00C127EF">
      <w:pPr>
        <w:pStyle w:val="a4"/>
        <w:tabs>
          <w:tab w:val="left" w:pos="284"/>
          <w:tab w:val="left" w:pos="993"/>
        </w:tabs>
        <w:autoSpaceDE w:val="0"/>
        <w:autoSpaceDN w:val="0"/>
        <w:adjustRightInd w:val="0"/>
        <w:spacing w:after="0" w:line="240" w:lineRule="auto"/>
        <w:ind w:left="1069"/>
        <w:jc w:val="both"/>
        <w:rPr>
          <w:rFonts w:ascii="Times New Roman" w:eastAsia="Times New Roman" w:hAnsi="Times New Roman" w:cs="Times New Roman"/>
          <w:color w:val="000000"/>
          <w:sz w:val="24"/>
          <w:szCs w:val="24"/>
          <w:u w:val="single"/>
          <w:lang w:eastAsia="ru-RU"/>
        </w:rPr>
      </w:pPr>
      <w:r w:rsidRPr="00D87D38">
        <w:rPr>
          <w:rFonts w:ascii="Times New Roman" w:eastAsia="Times New Roman" w:hAnsi="Times New Roman" w:cs="Times New Roman"/>
          <w:color w:val="000000"/>
          <w:sz w:val="24"/>
          <w:szCs w:val="24"/>
          <w:u w:val="single"/>
          <w:lang w:eastAsia="ru-RU"/>
        </w:rPr>
        <w:lastRenderedPageBreak/>
        <w:t>Кроме того, в 2021 году планируется направление денежных средств:</w:t>
      </w:r>
    </w:p>
    <w:p w:rsidR="00C127EF" w:rsidRPr="008A1D33" w:rsidRDefault="00C127EF" w:rsidP="00C127EF">
      <w:pPr>
        <w:shd w:val="clear" w:color="auto" w:fill="FFFFFF" w:themeFill="background1"/>
        <w:tabs>
          <w:tab w:val="left" w:pos="284"/>
        </w:tabs>
        <w:spacing w:after="0" w:line="240" w:lineRule="auto"/>
        <w:contextualSpacing/>
        <w:jc w:val="both"/>
        <w:rPr>
          <w:rFonts w:ascii="Times New Roman" w:hAnsi="Times New Roman" w:cs="Times New Roman"/>
          <w:sz w:val="24"/>
          <w:szCs w:val="24"/>
        </w:rPr>
      </w:pPr>
      <w:r w:rsidRPr="008A1D33">
        <w:rPr>
          <w:rFonts w:ascii="Times New Roman" w:eastAsia="Times New Roman" w:hAnsi="Times New Roman" w:cs="Times New Roman"/>
          <w:color w:val="000000"/>
          <w:sz w:val="24"/>
          <w:szCs w:val="24"/>
          <w:lang w:eastAsia="ru-RU"/>
        </w:rPr>
        <w:t xml:space="preserve">- на разработку проектной документации </w:t>
      </w:r>
      <w:r>
        <w:rPr>
          <w:rFonts w:ascii="Times New Roman" w:eastAsia="Times New Roman" w:hAnsi="Times New Roman" w:cs="Times New Roman"/>
          <w:color w:val="000000"/>
          <w:sz w:val="24"/>
          <w:szCs w:val="24"/>
          <w:lang w:eastAsia="ru-RU"/>
        </w:rPr>
        <w:t>на</w:t>
      </w:r>
      <w:r w:rsidRPr="008A1D33">
        <w:rPr>
          <w:rFonts w:ascii="Times New Roman" w:eastAsia="Times New Roman" w:hAnsi="Times New Roman" w:cs="Times New Roman"/>
          <w:color w:val="000000"/>
          <w:sz w:val="24"/>
          <w:szCs w:val="24"/>
          <w:lang w:eastAsia="ru-RU"/>
        </w:rPr>
        <w:t xml:space="preserve"> строительство объекта: Электроснабжение садоводческих некоммерческих товариществ, расположенных на территории Байкальского муниципального образования (СНТ "Бабха-1", СНТ "Бабха-2", СНТ "Солзан", СНТ "Южный", СНТ "</w:t>
      </w:r>
      <w:proofErr w:type="gramStart"/>
      <w:r w:rsidRPr="008A1D33">
        <w:rPr>
          <w:rFonts w:ascii="Times New Roman" w:eastAsia="Times New Roman" w:hAnsi="Times New Roman" w:cs="Times New Roman"/>
          <w:color w:val="000000"/>
          <w:sz w:val="24"/>
          <w:szCs w:val="24"/>
          <w:lang w:eastAsia="ru-RU"/>
        </w:rPr>
        <w:t>Горный-Байкал</w:t>
      </w:r>
      <w:proofErr w:type="gramEnd"/>
      <w:r w:rsidRPr="008A1D33">
        <w:rPr>
          <w:rFonts w:ascii="Times New Roman" w:eastAsia="Times New Roman" w:hAnsi="Times New Roman" w:cs="Times New Roman"/>
          <w:color w:val="000000"/>
          <w:sz w:val="24"/>
          <w:szCs w:val="24"/>
          <w:lang w:eastAsia="ru-RU"/>
        </w:rPr>
        <w:t>" и СНТ "Строитель"). Объем планируемых   бюджетных ассигнований</w:t>
      </w:r>
      <w:r w:rsidR="00596A70">
        <w:rPr>
          <w:rFonts w:ascii="Times New Roman" w:eastAsia="Times New Roman" w:hAnsi="Times New Roman" w:cs="Times New Roman"/>
          <w:color w:val="000000"/>
          <w:sz w:val="24"/>
          <w:szCs w:val="24"/>
          <w:lang w:eastAsia="ru-RU"/>
        </w:rPr>
        <w:t xml:space="preserve"> из бюджета Байкальского МО</w:t>
      </w:r>
      <w:r w:rsidRPr="008A1D33">
        <w:rPr>
          <w:rFonts w:ascii="Times New Roman" w:eastAsia="Times New Roman" w:hAnsi="Times New Roman" w:cs="Times New Roman"/>
          <w:color w:val="000000"/>
          <w:sz w:val="24"/>
          <w:szCs w:val="24"/>
          <w:lang w:eastAsia="ru-RU"/>
        </w:rPr>
        <w:t xml:space="preserve"> составляет 466,6 тыс. рублей.</w:t>
      </w:r>
    </w:p>
    <w:p w:rsidR="00C127EF" w:rsidRDefault="00C127EF" w:rsidP="00C127EF">
      <w:pPr>
        <w:shd w:val="clear" w:color="auto" w:fill="FFFFFF" w:themeFill="background1"/>
        <w:tabs>
          <w:tab w:val="left" w:pos="284"/>
        </w:tabs>
        <w:spacing w:after="0" w:line="240" w:lineRule="auto"/>
        <w:contextualSpacing/>
        <w:jc w:val="both"/>
        <w:rPr>
          <w:rFonts w:ascii="Times New Roman" w:eastAsia="Times New Roman" w:hAnsi="Times New Roman" w:cs="Times New Roman"/>
          <w:color w:val="000000"/>
          <w:sz w:val="24"/>
          <w:szCs w:val="24"/>
          <w:lang w:eastAsia="ru-RU"/>
        </w:rPr>
      </w:pPr>
      <w:r w:rsidRPr="008A1D33">
        <w:rPr>
          <w:rFonts w:ascii="Times New Roman" w:eastAsia="Times New Roman" w:hAnsi="Times New Roman" w:cs="Times New Roman"/>
          <w:color w:val="000000"/>
          <w:sz w:val="24"/>
          <w:szCs w:val="24"/>
          <w:lang w:eastAsia="ru-RU"/>
        </w:rPr>
        <w:t>-  на строительство Дом</w:t>
      </w:r>
      <w:r>
        <w:rPr>
          <w:rFonts w:ascii="Times New Roman" w:eastAsia="Times New Roman" w:hAnsi="Times New Roman" w:cs="Times New Roman"/>
          <w:color w:val="000000"/>
          <w:sz w:val="24"/>
          <w:szCs w:val="24"/>
          <w:lang w:eastAsia="ru-RU"/>
        </w:rPr>
        <w:t>а</w:t>
      </w:r>
      <w:r w:rsidRPr="008A1D33">
        <w:rPr>
          <w:rFonts w:ascii="Times New Roman" w:eastAsia="Times New Roman" w:hAnsi="Times New Roman" w:cs="Times New Roman"/>
          <w:color w:val="000000"/>
          <w:sz w:val="24"/>
          <w:szCs w:val="24"/>
          <w:lang w:eastAsia="ru-RU"/>
        </w:rPr>
        <w:t xml:space="preserve"> культуры р</w:t>
      </w:r>
      <w:r>
        <w:rPr>
          <w:rFonts w:ascii="Times New Roman" w:eastAsia="Times New Roman" w:hAnsi="Times New Roman" w:cs="Times New Roman"/>
          <w:color w:val="000000"/>
          <w:sz w:val="24"/>
          <w:szCs w:val="24"/>
          <w:lang w:eastAsia="ru-RU"/>
        </w:rPr>
        <w:t>.</w:t>
      </w:r>
      <w:r w:rsidRPr="008A1D33">
        <w:rPr>
          <w:rFonts w:ascii="Times New Roman" w:eastAsia="Times New Roman" w:hAnsi="Times New Roman" w:cs="Times New Roman"/>
          <w:color w:val="000000"/>
          <w:sz w:val="24"/>
          <w:szCs w:val="24"/>
          <w:lang w:eastAsia="ru-RU"/>
        </w:rPr>
        <w:t>п. Култук со спортивным залом. В соответствии с распоряжением Министерства строительства  и дорожного хозяйства Иркутской области от 12 августа 2020 года объе</w:t>
      </w:r>
      <w:proofErr w:type="gramStart"/>
      <w:r w:rsidRPr="008A1D33">
        <w:rPr>
          <w:rFonts w:ascii="Times New Roman" w:eastAsia="Times New Roman" w:hAnsi="Times New Roman" w:cs="Times New Roman"/>
          <w:color w:val="000000"/>
          <w:sz w:val="24"/>
          <w:szCs w:val="24"/>
          <w:lang w:eastAsia="ru-RU"/>
        </w:rPr>
        <w:t>кт вкл</w:t>
      </w:r>
      <w:proofErr w:type="gramEnd"/>
      <w:r w:rsidRPr="008A1D33">
        <w:rPr>
          <w:rFonts w:ascii="Times New Roman" w:eastAsia="Times New Roman" w:hAnsi="Times New Roman" w:cs="Times New Roman"/>
          <w:color w:val="000000"/>
          <w:sz w:val="24"/>
          <w:szCs w:val="24"/>
          <w:lang w:eastAsia="ru-RU"/>
        </w:rPr>
        <w:t>ючен в рейтинг муниципальных образований, которым при наличии источников финансирования будет предоставляться субсидия на строительство. Необходимый объем средств составляет 118 199 тыс. рублей.</w:t>
      </w:r>
    </w:p>
    <w:p w:rsidR="004D2A4D" w:rsidRDefault="004D2A4D" w:rsidP="00C127EF">
      <w:pPr>
        <w:shd w:val="clear" w:color="auto" w:fill="FFFFFF" w:themeFill="background1"/>
        <w:tabs>
          <w:tab w:val="left" w:pos="284"/>
        </w:tabs>
        <w:spacing w:after="0" w:line="240" w:lineRule="auto"/>
        <w:contextualSpacing/>
        <w:jc w:val="both"/>
        <w:rPr>
          <w:rFonts w:ascii="Times New Roman" w:eastAsia="Times New Roman" w:hAnsi="Times New Roman" w:cs="Times New Roman"/>
          <w:color w:val="000000"/>
          <w:sz w:val="24"/>
          <w:szCs w:val="24"/>
          <w:lang w:eastAsia="ru-RU"/>
        </w:rPr>
      </w:pPr>
    </w:p>
    <w:p w:rsidR="004D2A4D" w:rsidRPr="000C7F7E" w:rsidRDefault="008F7D0C" w:rsidP="004D2A4D">
      <w:pPr>
        <w:spacing w:after="0" w:line="240" w:lineRule="auto"/>
        <w:contextualSpacing/>
        <w:jc w:val="both"/>
        <w:rPr>
          <w:rFonts w:ascii="Times New Roman" w:eastAsia="Calibri" w:hAnsi="Times New Roman" w:cs="Times New Roman"/>
          <w:sz w:val="24"/>
          <w:szCs w:val="24"/>
        </w:rPr>
      </w:pPr>
      <w:r w:rsidRPr="004131DE">
        <w:rPr>
          <w:noProof/>
          <w:lang w:eastAsia="ru-RU"/>
        </w:rPr>
        <mc:AlternateContent>
          <mc:Choice Requires="wps">
            <w:drawing>
              <wp:anchor distT="0" distB="0" distL="114300" distR="114300" simplePos="0" relativeHeight="251755520" behindDoc="1" locked="0" layoutInCell="1" allowOverlap="1" wp14:anchorId="6C96A640" wp14:editId="6A74DF61">
                <wp:simplePos x="0" y="0"/>
                <wp:positionH relativeFrom="column">
                  <wp:posOffset>2082165</wp:posOffset>
                </wp:positionH>
                <wp:positionV relativeFrom="paragraph">
                  <wp:posOffset>476250</wp:posOffset>
                </wp:positionV>
                <wp:extent cx="2000250" cy="285750"/>
                <wp:effectExtent l="57150" t="57150" r="95250" b="114300"/>
                <wp:wrapTight wrapText="bothSides">
                  <wp:wrapPolygon edited="0">
                    <wp:start x="-206" y="-4320"/>
                    <wp:lineTo x="-617" y="-1440"/>
                    <wp:lineTo x="-411" y="28800"/>
                    <wp:lineTo x="22217" y="28800"/>
                    <wp:lineTo x="22423" y="21600"/>
                    <wp:lineTo x="22011" y="0"/>
                    <wp:lineTo x="22011" y="-4320"/>
                    <wp:lineTo x="-206" y="-4320"/>
                  </wp:wrapPolygon>
                </wp:wrapTight>
                <wp:docPr id="98" name="Прямоугольник 98"/>
                <wp:cNvGraphicFramePr/>
                <a:graphic xmlns:a="http://schemas.openxmlformats.org/drawingml/2006/main">
                  <a:graphicData uri="http://schemas.microsoft.com/office/word/2010/wordprocessingShape">
                    <wps:wsp>
                      <wps:cNvSpPr/>
                      <wps:spPr>
                        <a:xfrm>
                          <a:off x="0" y="0"/>
                          <a:ext cx="2000250" cy="2857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Pr="00025A2A" w:rsidRDefault="008F3F25" w:rsidP="004D2A4D">
                            <w:pPr>
                              <w:tabs>
                                <w:tab w:val="left" w:pos="284"/>
                              </w:tabs>
                              <w:spacing w:after="0" w:line="240" w:lineRule="auto"/>
                              <w:jc w:val="center"/>
                              <w:rPr>
                                <w:rFonts w:ascii="Times New Roman" w:hAnsi="Times New Roman" w:cs="Times New Roman"/>
                              </w:rPr>
                            </w:pPr>
                            <w:r>
                              <w:rPr>
                                <w:rFonts w:ascii="Times New Roman" w:eastAsia="Times New Roman" w:hAnsi="Times New Roman" w:cs="Times New Roman"/>
                                <w:sz w:val="24"/>
                                <w:szCs w:val="24"/>
                                <w:lang w:eastAsia="ru-RU"/>
                              </w:rPr>
                              <w:t>АГРОШКОЛА</w:t>
                            </w:r>
                          </w:p>
                          <w:p w:rsidR="008F3F25" w:rsidRPr="009160DE" w:rsidRDefault="008F3F25" w:rsidP="004D2A4D">
                            <w:pPr>
                              <w:jc w:val="center"/>
                              <w:rPr>
                                <w:rFonts w:ascii="Times New Roman" w:hAnsi="Times New Roman" w:cs="Times New Roman"/>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8" o:spid="_x0000_s1074" style="position:absolute;left:0;text-align:left;margin-left:163.95pt;margin-top:37.5pt;width:157.5pt;height:2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" fillcolor="#a3c4ff" strokecolor="#4a7ebb">
                <v:fill color2="#e5eeff" rotate="t" angle="180" colors="0 #a3c4ff;22938f #bfd5ff;1 #e5eeff" focus="100%" type="gradient"/>
                <v:shadow on="t" color="black" opacity="24903f" origin=",.5" offset="0,.55556mm"/>
                <v:textbox>
                  <w:txbxContent>
                    <w:p w:rsidR="008F3F25" w:rsidRPr="00025A2A" w:rsidRDefault="008F3F25" w:rsidP="004D2A4D">
                      <w:pPr>
                        <w:tabs>
                          <w:tab w:val="left" w:pos="284"/>
                        </w:tabs>
                        <w:spacing w:after="0" w:line="240" w:lineRule="auto"/>
                        <w:jc w:val="center"/>
                        <w:rPr>
                          <w:rFonts w:ascii="Times New Roman" w:hAnsi="Times New Roman" w:cs="Times New Roman"/>
                        </w:rPr>
                      </w:pPr>
                      <w:r>
                        <w:rPr>
                          <w:rFonts w:ascii="Times New Roman" w:eastAsia="Times New Roman" w:hAnsi="Times New Roman" w:cs="Times New Roman"/>
                          <w:sz w:val="24"/>
                          <w:szCs w:val="24"/>
                          <w:lang w:eastAsia="ru-RU"/>
                        </w:rPr>
                        <w:t>АГРОШКОЛА</w:t>
                      </w:r>
                    </w:p>
                    <w:p w:rsidR="008F3F25" w:rsidRPr="009160DE" w:rsidRDefault="008F3F25" w:rsidP="004D2A4D">
                      <w:pPr>
                        <w:jc w:val="center"/>
                        <w:rPr>
                          <w:rFonts w:ascii="Times New Roman" w:hAnsi="Times New Roman" w:cs="Times New Roman"/>
                          <w:sz w:val="28"/>
                          <w:szCs w:val="24"/>
                        </w:rPr>
                      </w:pPr>
                    </w:p>
                  </w:txbxContent>
                </v:textbox>
                <w10:wrap type="tight"/>
              </v:rect>
            </w:pict>
          </mc:Fallback>
        </mc:AlternateContent>
      </w:r>
      <w:r w:rsidR="004D2A4D" w:rsidRPr="000C7F7E">
        <w:rPr>
          <w:rFonts w:ascii="Times New Roman" w:eastAsia="Times New Roman" w:hAnsi="Times New Roman" w:cs="Times New Roman"/>
          <w:noProof/>
          <w:sz w:val="24"/>
          <w:szCs w:val="24"/>
          <w:lang w:eastAsia="ru-RU"/>
        </w:rPr>
        <mc:AlternateContent>
          <mc:Choice Requires="wps">
            <w:drawing>
              <wp:inline distT="0" distB="0" distL="0" distR="0" wp14:anchorId="38C44F06" wp14:editId="5E187D95">
                <wp:extent cx="5838825" cy="320675"/>
                <wp:effectExtent l="95250" t="38100" r="104775" b="117475"/>
                <wp:docPr id="105" name="Прямоугольник 105"/>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8F7D0C" w:rsidRDefault="008F3F25" w:rsidP="004D2A4D">
                            <w:pPr>
                              <w:jc w:val="center"/>
                              <w:rPr>
                                <w:rFonts w:cstheme="minorHAnsi"/>
                                <w:b/>
                                <w:sz w:val="24"/>
                                <w:szCs w:val="24"/>
                              </w:rPr>
                            </w:pPr>
                            <w:r w:rsidRPr="008F7D0C">
                              <w:rPr>
                                <w:rFonts w:ascii="Times New Roman" w:hAnsi="Times New Roman" w:cs="Times New Roman"/>
                                <w:b/>
                                <w:color w:val="FFFFFF" w:themeColor="background1"/>
                                <w:sz w:val="24"/>
                                <w:szCs w:val="24"/>
                              </w:rPr>
                              <w:t>ПРОЕКТЫ РАЗВИТИЯ В СОЦИАЛЬНОЙ СФЕРЕ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05" o:spid="_x0000_s1075"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" fillcolor="#2c5d98" stroked="f">
                <v:fill color2="#3a7ccb" rotate="t" angle="180" colors="0 #2c5d98;52429f #3c7bc7;1 #3a7ccb" focus="100%" type="gradient">
                  <o:fill v:ext="view" type="gradientUnscaled"/>
                </v:fill>
                <v:shadow on="t" color="black" opacity="22937f" origin=",.5" offset="0,.63889mm"/>
                <v:textbox>
                  <w:txbxContent>
                    <w:p w:rsidR="008F3F25" w:rsidRPr="008F7D0C" w:rsidRDefault="008F3F25" w:rsidP="004D2A4D">
                      <w:pPr>
                        <w:jc w:val="center"/>
                        <w:rPr>
                          <w:rFonts w:cstheme="minorHAnsi"/>
                          <w:b/>
                          <w:sz w:val="24"/>
                          <w:szCs w:val="24"/>
                        </w:rPr>
                      </w:pPr>
                      <w:r w:rsidRPr="008F7D0C">
                        <w:rPr>
                          <w:rFonts w:ascii="Times New Roman" w:hAnsi="Times New Roman" w:cs="Times New Roman"/>
                          <w:b/>
                          <w:color w:val="FFFFFF" w:themeColor="background1"/>
                          <w:sz w:val="24"/>
                          <w:szCs w:val="24"/>
                        </w:rPr>
                        <w:t>ПРОЕКТЫ РАЗВИТИЯ В СОЦИАЛЬНОЙ СФЕРЕ</w:t>
                      </w:r>
                    </w:p>
                  </w:txbxContent>
                </v:textbox>
                <w10:anchorlock/>
              </v:rect>
            </w:pict>
          </mc:Fallback>
        </mc:AlternateContent>
      </w:r>
    </w:p>
    <w:p w:rsidR="004D2A4D" w:rsidRPr="004C0BFB" w:rsidRDefault="004D2A4D" w:rsidP="004C0BFB">
      <w:pPr>
        <w:contextualSpacing/>
        <w:jc w:val="center"/>
        <w:rPr>
          <w:rFonts w:ascii="Times New Roman" w:eastAsia="Times New Roman" w:hAnsi="Times New Roman" w:cs="Times New Roman"/>
          <w:bCs/>
          <w:color w:val="000000" w:themeColor="text1"/>
          <w:sz w:val="24"/>
          <w:szCs w:val="24"/>
          <w:lang w:eastAsia="ru-RU"/>
        </w:rPr>
      </w:pPr>
    </w:p>
    <w:p w:rsidR="004D2A4D" w:rsidRDefault="004D2A4D" w:rsidP="006548CE">
      <w:pPr>
        <w:pStyle w:val="a4"/>
        <w:tabs>
          <w:tab w:val="left" w:pos="284"/>
          <w:tab w:val="left" w:pos="993"/>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p>
    <w:p w:rsidR="00544077" w:rsidRDefault="004C0BFB" w:rsidP="006548CE">
      <w:pPr>
        <w:pStyle w:val="a4"/>
        <w:tabs>
          <w:tab w:val="left" w:pos="284"/>
          <w:tab w:val="left" w:pos="993"/>
        </w:tabs>
        <w:autoSpaceDE w:val="0"/>
        <w:autoSpaceDN w:val="0"/>
        <w:adjustRightInd w:val="0"/>
        <w:spacing w:after="0" w:line="240" w:lineRule="auto"/>
        <w:ind w:left="0" w:firstLine="709"/>
        <w:jc w:val="both"/>
        <w:rPr>
          <w:rFonts w:ascii="Times New Roman" w:eastAsia="Times New Roman" w:hAnsi="Times New Roman" w:cs="Times New Roman"/>
          <w:color w:val="000000"/>
          <w:sz w:val="24"/>
          <w:szCs w:val="24"/>
          <w:lang w:eastAsia="ru-RU"/>
        </w:rPr>
      </w:pPr>
      <w:r w:rsidRPr="003F08E3">
        <w:rPr>
          <w:rFonts w:ascii="Times New Roman" w:eastAsia="Times New Roman" w:hAnsi="Times New Roman" w:cs="Times New Roman"/>
          <w:sz w:val="24"/>
          <w:szCs w:val="24"/>
          <w:lang w:eastAsia="ru-RU"/>
        </w:rPr>
        <w:t xml:space="preserve">В 2020 году администрация Слюдянского района продолжила реализовывать проект «Агрошкола» в школе № 49 (г. Слюдянка) начатый в 2018 году. Полностью укомплектовано рассадное отделение, мощностью на 3-5 тыс. саженцев.  Приобретены материалы: кашпо, семена цветочных культур, земляной грунт. </w:t>
      </w:r>
      <w:r w:rsidRPr="003F08E3">
        <w:rPr>
          <w:rFonts w:ascii="Arial" w:eastAsia="Times New Roman" w:hAnsi="Arial" w:cs="Arial"/>
          <w:color w:val="333333"/>
          <w:sz w:val="24"/>
          <w:szCs w:val="24"/>
          <w:shd w:val="clear" w:color="auto" w:fill="FFFFFF"/>
        </w:rPr>
        <w:t xml:space="preserve"> </w:t>
      </w:r>
      <w:r w:rsidRPr="003F08E3">
        <w:rPr>
          <w:rFonts w:ascii="Times New Roman" w:eastAsia="Times New Roman" w:hAnsi="Times New Roman" w:cs="Times New Roman"/>
          <w:sz w:val="24"/>
          <w:szCs w:val="24"/>
          <w:lang w:eastAsia="ru-RU"/>
        </w:rPr>
        <w:t>Учащиеся школы, собственными силами вырастили 2 тыс. штук рассады цветов для озеленения, благоустройства территории г. Слюдянка и  собственных нужд,  на вырученные денежные средства  в размере 18000 рублей, приобрели муляж разборного автомата для уроков основы безопасности жизнедеятельности. Приобретена дополнительно емкость для  системы аквапоник</w:t>
      </w:r>
      <w:r>
        <w:rPr>
          <w:rFonts w:ascii="Times New Roman" w:eastAsia="Times New Roman" w:hAnsi="Times New Roman" w:cs="Times New Roman"/>
          <w:sz w:val="24"/>
          <w:szCs w:val="24"/>
          <w:lang w:eastAsia="ru-RU"/>
        </w:rPr>
        <w:t>а</w:t>
      </w:r>
      <w:r w:rsidRPr="003F08E3">
        <w:rPr>
          <w:rFonts w:ascii="Times New Roman" w:eastAsia="Times New Roman" w:hAnsi="Times New Roman" w:cs="Times New Roman"/>
          <w:sz w:val="24"/>
          <w:szCs w:val="24"/>
          <w:lang w:eastAsia="ru-RU"/>
        </w:rPr>
        <w:t xml:space="preserve"> объемом 1000 литров, наполн</w:t>
      </w:r>
      <w:r>
        <w:rPr>
          <w:rFonts w:ascii="Times New Roman" w:eastAsia="Times New Roman" w:hAnsi="Times New Roman" w:cs="Times New Roman"/>
          <w:sz w:val="24"/>
          <w:szCs w:val="24"/>
          <w:lang w:eastAsia="ru-RU"/>
        </w:rPr>
        <w:t>ена</w:t>
      </w:r>
      <w:r w:rsidRPr="003F08E3">
        <w:rPr>
          <w:rFonts w:ascii="Times New Roman" w:eastAsia="Times New Roman" w:hAnsi="Times New Roman" w:cs="Times New Roman"/>
          <w:sz w:val="24"/>
          <w:szCs w:val="24"/>
          <w:lang w:eastAsia="ru-RU"/>
        </w:rPr>
        <w:t xml:space="preserve"> сазан</w:t>
      </w:r>
      <w:r>
        <w:rPr>
          <w:rFonts w:ascii="Times New Roman" w:eastAsia="Times New Roman" w:hAnsi="Times New Roman" w:cs="Times New Roman"/>
          <w:sz w:val="24"/>
          <w:szCs w:val="24"/>
          <w:lang w:eastAsia="ru-RU"/>
        </w:rPr>
        <w:t>ами</w:t>
      </w:r>
      <w:r w:rsidRPr="003F08E3">
        <w:rPr>
          <w:rFonts w:ascii="Times New Roman" w:eastAsia="Times New Roman" w:hAnsi="Times New Roman" w:cs="Times New Roman"/>
          <w:sz w:val="24"/>
          <w:szCs w:val="24"/>
          <w:lang w:eastAsia="ru-RU"/>
        </w:rPr>
        <w:t xml:space="preserve"> (промышленная аквакультура).    </w:t>
      </w:r>
    </w:p>
    <w:p w:rsidR="004C0BFB" w:rsidRPr="004C0BFB" w:rsidRDefault="004C0BFB" w:rsidP="004C0BFB">
      <w:pPr>
        <w:spacing w:after="0" w:line="240" w:lineRule="auto"/>
        <w:ind w:firstLine="567"/>
        <w:contextualSpacing/>
        <w:jc w:val="both"/>
        <w:rPr>
          <w:rFonts w:ascii="Times New Roman" w:eastAsia="Times New Roman" w:hAnsi="Times New Roman" w:cs="Times New Roman"/>
          <w:bCs/>
          <w:color w:val="000000" w:themeColor="text1"/>
          <w:sz w:val="24"/>
          <w:szCs w:val="24"/>
          <w:lang w:eastAsia="ru-RU"/>
        </w:rPr>
      </w:pPr>
      <w:r w:rsidRPr="004C0BFB">
        <w:rPr>
          <w:rFonts w:ascii="Times New Roman" w:eastAsia="Times New Roman" w:hAnsi="Times New Roman" w:cs="Times New Roman"/>
          <w:bCs/>
          <w:color w:val="000000" w:themeColor="text1"/>
          <w:sz w:val="24"/>
          <w:szCs w:val="24"/>
          <w:lang w:eastAsia="ru-RU"/>
        </w:rPr>
        <w:t xml:space="preserve">В рамках муниципального национального проекта «Успех каждого ребенка» </w:t>
      </w:r>
      <w:r>
        <w:rPr>
          <w:rFonts w:ascii="Times New Roman" w:eastAsia="Times New Roman" w:hAnsi="Times New Roman" w:cs="Times New Roman"/>
          <w:bCs/>
          <w:color w:val="000000" w:themeColor="text1"/>
          <w:sz w:val="24"/>
          <w:szCs w:val="24"/>
          <w:lang w:eastAsia="ru-RU"/>
        </w:rPr>
        <w:t xml:space="preserve">и программы «Народные инициативы» </w:t>
      </w:r>
      <w:r w:rsidRPr="004C0BFB">
        <w:rPr>
          <w:rFonts w:ascii="Times New Roman" w:eastAsia="Times New Roman" w:hAnsi="Times New Roman" w:cs="Times New Roman"/>
          <w:bCs/>
          <w:color w:val="000000" w:themeColor="text1"/>
          <w:sz w:val="24"/>
          <w:szCs w:val="24"/>
          <w:lang w:eastAsia="ru-RU"/>
        </w:rPr>
        <w:t>в 2020 году на базе МБОУ СОШ № 12 организована муниципальная пилотная площадка агробизнес-образования</w:t>
      </w:r>
      <w:r>
        <w:rPr>
          <w:rFonts w:ascii="Times New Roman" w:eastAsia="Times New Roman" w:hAnsi="Times New Roman" w:cs="Times New Roman"/>
          <w:bCs/>
          <w:color w:val="000000" w:themeColor="text1"/>
          <w:sz w:val="24"/>
          <w:szCs w:val="24"/>
          <w:lang w:eastAsia="ru-RU"/>
        </w:rPr>
        <w:t xml:space="preserve"> «Вертикальное растениеводство» проекта «Агрошкола».</w:t>
      </w:r>
    </w:p>
    <w:p w:rsidR="004C0BFB" w:rsidRPr="004C0BFB" w:rsidRDefault="004C0BFB" w:rsidP="004C0BFB">
      <w:pPr>
        <w:spacing w:after="0" w:line="240" w:lineRule="auto"/>
        <w:ind w:firstLine="567"/>
        <w:jc w:val="both"/>
        <w:rPr>
          <w:rFonts w:ascii="Times New Roman" w:eastAsia="Times New Roman" w:hAnsi="Times New Roman" w:cs="Times New Roman"/>
          <w:sz w:val="24"/>
          <w:szCs w:val="24"/>
          <w:lang w:eastAsia="ru-RU"/>
        </w:rPr>
      </w:pPr>
      <w:r w:rsidRPr="004C0BFB">
        <w:rPr>
          <w:rFonts w:ascii="Times New Roman" w:eastAsia="Times New Roman" w:hAnsi="Times New Roman" w:cs="Times New Roman"/>
          <w:sz w:val="24"/>
          <w:szCs w:val="24"/>
          <w:lang w:eastAsia="ru-RU"/>
        </w:rPr>
        <w:t xml:space="preserve">Модуль включает такие объекты: «Студия фитодизайна» и «Вертикальный клубничный модульный сад». Реализуемая модель «Студия фитодизайна» выполняется по технологии  «живая стена » или «фитостена». Для организации стены из живых растений в фойе школы приобретены вертикальные модули с интерьерным освещением и капельным поливом, также установлен питьевой фонтан.  </w:t>
      </w:r>
      <w:proofErr w:type="gramStart"/>
      <w:r w:rsidRPr="004C0BFB">
        <w:rPr>
          <w:rFonts w:ascii="Times New Roman" w:eastAsia="Times New Roman" w:hAnsi="Times New Roman" w:cs="Times New Roman"/>
          <w:sz w:val="24"/>
          <w:szCs w:val="24"/>
          <w:lang w:eastAsia="ru-RU"/>
        </w:rPr>
        <w:t>Кабинет биологии оборудован модульными столами на 10 рабочих мест,</w:t>
      </w:r>
      <w:r w:rsidRPr="004C0BFB">
        <w:rPr>
          <w:rFonts w:ascii="Calibri" w:eastAsia="Calibri" w:hAnsi="Calibri" w:cs="Times New Roman"/>
          <w:sz w:val="24"/>
          <w:szCs w:val="24"/>
        </w:rPr>
        <w:t xml:space="preserve">  </w:t>
      </w:r>
      <w:r w:rsidRPr="004C0BFB">
        <w:rPr>
          <w:rFonts w:ascii="Times New Roman" w:eastAsia="Times New Roman" w:hAnsi="Times New Roman" w:cs="Times New Roman"/>
          <w:sz w:val="24"/>
          <w:szCs w:val="24"/>
          <w:lang w:eastAsia="ru-RU"/>
        </w:rPr>
        <w:t>проектором,   1 цифровым и  4 оптическими  микроскопами</w:t>
      </w:r>
      <w:r w:rsidRPr="004C0BFB">
        <w:rPr>
          <w:rFonts w:ascii="Calibri" w:eastAsia="Calibri" w:hAnsi="Calibri" w:cs="Times New Roman"/>
          <w:sz w:val="24"/>
          <w:szCs w:val="24"/>
        </w:rPr>
        <w:t xml:space="preserve">, </w:t>
      </w:r>
      <w:r w:rsidRPr="004C0BFB">
        <w:rPr>
          <w:rFonts w:ascii="Times New Roman" w:eastAsia="Times New Roman" w:hAnsi="Times New Roman" w:cs="Times New Roman"/>
          <w:sz w:val="24"/>
          <w:szCs w:val="24"/>
          <w:lang w:eastAsia="ru-RU"/>
        </w:rPr>
        <w:t>наглядным пособием для занятий внеурочной деятельностью,</w:t>
      </w:r>
      <w:r w:rsidRPr="004C0BFB">
        <w:rPr>
          <w:rFonts w:ascii="Calibri" w:eastAsia="Calibri" w:hAnsi="Calibri" w:cs="Times New Roman"/>
          <w:sz w:val="24"/>
          <w:szCs w:val="24"/>
        </w:rPr>
        <w:t xml:space="preserve"> </w:t>
      </w:r>
      <w:r w:rsidRPr="004C0BFB">
        <w:rPr>
          <w:rFonts w:ascii="Times New Roman" w:eastAsia="Times New Roman" w:hAnsi="Times New Roman" w:cs="Times New Roman"/>
          <w:sz w:val="24"/>
          <w:szCs w:val="24"/>
          <w:lang w:eastAsia="ru-RU"/>
        </w:rPr>
        <w:t xml:space="preserve">так же приобретены и размещены  настенные фитомодули с капельным поливом. </w:t>
      </w:r>
      <w:proofErr w:type="gramEnd"/>
    </w:p>
    <w:p w:rsidR="004C0BFB" w:rsidRDefault="004C0BFB" w:rsidP="004C0BFB">
      <w:pPr>
        <w:spacing w:after="0" w:line="240" w:lineRule="auto"/>
        <w:ind w:firstLine="567"/>
        <w:jc w:val="both"/>
        <w:rPr>
          <w:rFonts w:ascii="Times New Roman" w:eastAsia="Times New Roman" w:hAnsi="Times New Roman" w:cs="Times New Roman"/>
          <w:sz w:val="24"/>
          <w:szCs w:val="24"/>
          <w:lang w:eastAsia="ru-RU"/>
        </w:rPr>
      </w:pPr>
      <w:r w:rsidRPr="004C0BFB">
        <w:rPr>
          <w:rFonts w:ascii="Times New Roman" w:eastAsia="Times New Roman" w:hAnsi="Times New Roman" w:cs="Times New Roman"/>
          <w:sz w:val="24"/>
          <w:szCs w:val="24"/>
          <w:lang w:eastAsia="ru-RU"/>
        </w:rPr>
        <w:t xml:space="preserve">Модуль «Вертикальный клубничный сад» -  вариант вертикального озеленения, совмещенный с выращиванием сельскохозяйственной ягодной культуры, главным образом возделываемой в г. Байкальске благодаря особенным климатическим условиям. В целях реализации данного направления в кабинете химии организовано рассадное отделение для выращивания рассады земляники (часть кабинета отгорожена стеклопакетами). Приобретены мебельные шкафы, грунт, установлено фитоосвещение. </w:t>
      </w:r>
    </w:p>
    <w:p w:rsidR="00544077" w:rsidRDefault="004C0BFB" w:rsidP="004C0BFB">
      <w:pPr>
        <w:spacing w:after="0" w:line="240" w:lineRule="auto"/>
        <w:ind w:firstLine="567"/>
        <w:jc w:val="both"/>
        <w:rPr>
          <w:rFonts w:ascii="Times New Roman" w:eastAsia="Times New Roman" w:hAnsi="Times New Roman" w:cs="Times New Roman"/>
          <w:sz w:val="24"/>
          <w:szCs w:val="24"/>
          <w:lang w:eastAsia="ru-RU"/>
        </w:rPr>
      </w:pPr>
      <w:r w:rsidRPr="004C0BFB">
        <w:rPr>
          <w:rFonts w:ascii="Times New Roman" w:eastAsia="Times New Roman" w:hAnsi="Times New Roman" w:cs="Times New Roman"/>
          <w:sz w:val="24"/>
          <w:szCs w:val="24"/>
          <w:lang w:eastAsia="ru-RU"/>
        </w:rPr>
        <w:t>Для организации вертикальных клубничных садов на территории школы, приобретены материалы для ограждения зоны сада, вертикальные фитомодули, сопутствующие материалы для ухода за растениями.</w:t>
      </w:r>
    </w:p>
    <w:p w:rsidR="00205FA1" w:rsidRPr="00205FA1" w:rsidRDefault="00205FA1" w:rsidP="00205FA1">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gramStart"/>
      <w:r w:rsidRPr="00205FA1">
        <w:rPr>
          <w:rFonts w:ascii="Times New Roman" w:eastAsia="Times New Roman" w:hAnsi="Times New Roman" w:cs="Times New Roman"/>
          <w:color w:val="000000"/>
          <w:sz w:val="24"/>
          <w:szCs w:val="24"/>
          <w:lang w:eastAsia="ru-RU"/>
        </w:rPr>
        <w:t xml:space="preserve">Целью данного проекта является создание системы непрерывного агробизнесобразования, способствующего формированию у обучающихся комплекса </w:t>
      </w:r>
      <w:r w:rsidRPr="00205FA1">
        <w:rPr>
          <w:rFonts w:ascii="Times New Roman" w:eastAsia="Times New Roman" w:hAnsi="Times New Roman" w:cs="Times New Roman"/>
          <w:color w:val="000000"/>
          <w:sz w:val="24"/>
          <w:szCs w:val="24"/>
          <w:lang w:eastAsia="ru-RU"/>
        </w:rPr>
        <w:lastRenderedPageBreak/>
        <w:t>профессиональных и предпринимательских компетенций, устойчивой мотивации на самореализацию в условиях сельского социума, готовности к осознанному выбору профессии, специальности, к продолжению образования и продуктивной трудовой деятельности.</w:t>
      </w:r>
      <w:proofErr w:type="gramEnd"/>
      <w:r w:rsidRPr="00205FA1">
        <w:rPr>
          <w:rFonts w:ascii="Times New Roman" w:eastAsia="Times New Roman" w:hAnsi="Times New Roman" w:cs="Times New Roman"/>
          <w:color w:val="000000"/>
          <w:sz w:val="24"/>
          <w:szCs w:val="24"/>
          <w:lang w:eastAsia="ru-RU"/>
        </w:rPr>
        <w:t xml:space="preserve"> Данный проект реализуется на уровнях начального общего образования</w:t>
      </w:r>
      <w:r w:rsidRPr="00205FA1">
        <w:rPr>
          <w:rFonts w:ascii="Times New Roman" w:eastAsia="Calibri" w:hAnsi="Times New Roman" w:cs="Times New Roman"/>
          <w:color w:val="000000"/>
          <w:sz w:val="24"/>
          <w:szCs w:val="24"/>
          <w:lang w:eastAsia="ru-RU"/>
        </w:rPr>
        <w:t>,</w:t>
      </w:r>
      <w:r w:rsidRPr="00205FA1">
        <w:rPr>
          <w:rFonts w:ascii="Times New Roman" w:eastAsia="Times New Roman" w:hAnsi="Times New Roman" w:cs="Times New Roman"/>
          <w:color w:val="000000"/>
          <w:sz w:val="24"/>
          <w:szCs w:val="24"/>
          <w:lang w:eastAsia="ru-RU"/>
        </w:rPr>
        <w:t xml:space="preserve"> основного общего образования</w:t>
      </w:r>
      <w:r w:rsidRPr="00205FA1">
        <w:rPr>
          <w:rFonts w:ascii="Times New Roman" w:eastAsia="Calibri" w:hAnsi="Times New Roman" w:cs="Times New Roman"/>
          <w:b/>
          <w:color w:val="000000"/>
          <w:sz w:val="24"/>
          <w:szCs w:val="24"/>
          <w:lang w:eastAsia="ru-RU"/>
        </w:rPr>
        <w:t xml:space="preserve">, </w:t>
      </w:r>
      <w:r w:rsidRPr="00205FA1">
        <w:rPr>
          <w:rFonts w:ascii="Times New Roman" w:eastAsia="Times New Roman" w:hAnsi="Times New Roman" w:cs="Times New Roman"/>
          <w:color w:val="000000"/>
          <w:sz w:val="24"/>
          <w:szCs w:val="24"/>
          <w:lang w:eastAsia="ru-RU"/>
        </w:rPr>
        <w:t>среднего общего образования.</w:t>
      </w:r>
    </w:p>
    <w:p w:rsidR="00205FA1" w:rsidRPr="00205FA1" w:rsidRDefault="00205FA1" w:rsidP="00205FA1">
      <w:pPr>
        <w:spacing w:after="0" w:line="240" w:lineRule="auto"/>
        <w:ind w:firstLine="708"/>
        <w:jc w:val="both"/>
        <w:rPr>
          <w:rFonts w:ascii="Times New Roman" w:eastAsia="Times New Roman" w:hAnsi="Times New Roman" w:cs="Times New Roman"/>
          <w:color w:val="000000"/>
          <w:sz w:val="24"/>
          <w:szCs w:val="24"/>
          <w:lang w:eastAsia="ru-RU"/>
        </w:rPr>
      </w:pPr>
      <w:r w:rsidRPr="00205FA1">
        <w:rPr>
          <w:rFonts w:ascii="Times New Roman" w:eastAsia="Times New Roman" w:hAnsi="Times New Roman" w:cs="Times New Roman"/>
          <w:color w:val="000000"/>
          <w:sz w:val="24"/>
          <w:szCs w:val="24"/>
          <w:lang w:eastAsia="ru-RU"/>
        </w:rPr>
        <w:t>В 2020 году осуществлялась работа с учащимися 5-7 классов в рамках ведения курсов дополнительного образования (</w:t>
      </w:r>
      <w:r w:rsidR="002A18FB">
        <w:rPr>
          <w:rFonts w:ascii="Times New Roman" w:eastAsia="Times New Roman" w:hAnsi="Times New Roman" w:cs="Times New Roman"/>
          <w:color w:val="000000"/>
          <w:sz w:val="24"/>
          <w:szCs w:val="24"/>
          <w:lang w:eastAsia="ru-RU"/>
        </w:rPr>
        <w:t>249</w:t>
      </w:r>
      <w:r w:rsidRPr="00205FA1">
        <w:rPr>
          <w:rFonts w:ascii="Times New Roman" w:eastAsia="Times New Roman" w:hAnsi="Times New Roman" w:cs="Times New Roman"/>
          <w:color w:val="000000"/>
          <w:sz w:val="24"/>
          <w:szCs w:val="24"/>
          <w:lang w:eastAsia="ru-RU"/>
        </w:rPr>
        <w:t xml:space="preserve"> учащихся).</w:t>
      </w:r>
    </w:p>
    <w:p w:rsidR="00205FA1" w:rsidRPr="00205FA1" w:rsidRDefault="00205FA1" w:rsidP="00205FA1">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205FA1">
        <w:rPr>
          <w:rFonts w:ascii="Times New Roman" w:eastAsia="Times New Roman" w:hAnsi="Times New Roman" w:cs="Times New Roman"/>
          <w:color w:val="000000"/>
          <w:sz w:val="24"/>
          <w:szCs w:val="24"/>
          <w:lang w:eastAsia="ru-RU"/>
        </w:rPr>
        <w:t xml:space="preserve">  Организована работа групп учащихся с целью организации исследовательской деятельности: «Зелёный огород на окне», «Изучение условий для выращивания цветочной рассады», «Выращивание петрушки и укропа в домашних условиях», «Изучение скорости прорастания семян салата в различных условиях», «Условия выращивания клубники из семян», «Апробирование разных сортов клубники», «Ландшафтный дизайн на пришкольном участке».</w:t>
      </w:r>
    </w:p>
    <w:p w:rsidR="00205FA1" w:rsidRPr="00205FA1" w:rsidRDefault="00205FA1" w:rsidP="00205FA1">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205FA1">
        <w:rPr>
          <w:rFonts w:ascii="Times New Roman" w:eastAsia="Times New Roman" w:hAnsi="Times New Roman" w:cs="Times New Roman"/>
          <w:color w:val="000000"/>
          <w:sz w:val="24"/>
          <w:szCs w:val="24"/>
          <w:lang w:eastAsia="ru-RU"/>
        </w:rPr>
        <w:t>Планируется работа с учащимися 4–9 классов в рамках ведения курсов дополнительного образования («Занимательная биология», «Агробизнес»).</w:t>
      </w:r>
    </w:p>
    <w:p w:rsidR="00205FA1" w:rsidRPr="00205FA1" w:rsidRDefault="00205FA1" w:rsidP="00205FA1">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205FA1">
        <w:rPr>
          <w:rFonts w:ascii="Times New Roman" w:eastAsia="Times New Roman" w:hAnsi="Times New Roman" w:cs="Times New Roman"/>
          <w:bCs/>
          <w:color w:val="000000" w:themeColor="text1"/>
          <w:sz w:val="24"/>
          <w:szCs w:val="24"/>
          <w:lang w:eastAsia="ru-RU"/>
        </w:rPr>
        <w:t>Школа активно сотрудничает с Иркутским государственным аграрным университетом, Аграрным техникумом, Ботаническим садом.</w:t>
      </w:r>
    </w:p>
    <w:p w:rsidR="00205FA1" w:rsidRPr="00205FA1" w:rsidRDefault="00205FA1" w:rsidP="00205FA1">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205FA1">
        <w:rPr>
          <w:rFonts w:ascii="Times New Roman" w:eastAsia="Times New Roman" w:hAnsi="Times New Roman" w:cs="Times New Roman"/>
          <w:bCs/>
          <w:color w:val="000000" w:themeColor="text1"/>
          <w:sz w:val="24"/>
          <w:szCs w:val="24"/>
          <w:lang w:eastAsia="ru-RU"/>
        </w:rPr>
        <w:t xml:space="preserve">Муниципальный проект рассчитан на два года. На этапе завершения планируется создание агробизнес-школы, предметом </w:t>
      </w:r>
      <w:proofErr w:type="gramStart"/>
      <w:r w:rsidRPr="00205FA1">
        <w:rPr>
          <w:rFonts w:ascii="Times New Roman" w:eastAsia="Times New Roman" w:hAnsi="Times New Roman" w:cs="Times New Roman"/>
          <w:bCs/>
          <w:color w:val="000000" w:themeColor="text1"/>
          <w:sz w:val="24"/>
          <w:szCs w:val="24"/>
          <w:lang w:eastAsia="ru-RU"/>
        </w:rPr>
        <w:t>деятельности</w:t>
      </w:r>
      <w:proofErr w:type="gramEnd"/>
      <w:r w:rsidRPr="00205FA1">
        <w:rPr>
          <w:rFonts w:ascii="Times New Roman" w:eastAsia="Times New Roman" w:hAnsi="Times New Roman" w:cs="Times New Roman"/>
          <w:bCs/>
          <w:color w:val="000000" w:themeColor="text1"/>
          <w:sz w:val="24"/>
          <w:szCs w:val="24"/>
          <w:lang w:eastAsia="ru-RU"/>
        </w:rPr>
        <w:t xml:space="preserve"> которой станет участие в развитии системы агрообразования Слюдянского муниципального района. </w:t>
      </w:r>
    </w:p>
    <w:p w:rsidR="00205FA1" w:rsidRPr="00205FA1" w:rsidRDefault="00205FA1" w:rsidP="00205FA1">
      <w:pPr>
        <w:spacing w:after="0" w:line="240" w:lineRule="auto"/>
        <w:ind w:firstLine="708"/>
        <w:jc w:val="both"/>
        <w:rPr>
          <w:rFonts w:ascii="Times New Roman" w:eastAsia="Times New Roman" w:hAnsi="Times New Roman" w:cs="Times New Roman"/>
          <w:sz w:val="24"/>
          <w:szCs w:val="24"/>
          <w:lang w:eastAsia="ru-RU"/>
        </w:rPr>
      </w:pPr>
      <w:r w:rsidRPr="00205FA1">
        <w:rPr>
          <w:rFonts w:ascii="Times New Roman" w:eastAsia="Times New Roman" w:hAnsi="Times New Roman" w:cs="Times New Roman"/>
          <w:sz w:val="24"/>
          <w:szCs w:val="24"/>
          <w:lang w:eastAsia="ru-RU"/>
        </w:rPr>
        <w:t xml:space="preserve">По инициативе администрации Слюдянского муниципального района в целях развития модели по направлению «Моделирование пищевых экопродуктов Южного Прибайкалья» заключено трехсторонние соглашение между МБОУ СОШ № 10 г. Байкальск, МКУ «Комитет по социальной политике и культуре Слюдянского муниципального района» и ФГБОУ </w:t>
      </w:r>
      <w:proofErr w:type="gramStart"/>
      <w:r w:rsidRPr="00205FA1">
        <w:rPr>
          <w:rFonts w:ascii="Times New Roman" w:eastAsia="Times New Roman" w:hAnsi="Times New Roman" w:cs="Times New Roman"/>
          <w:sz w:val="24"/>
          <w:szCs w:val="24"/>
          <w:lang w:eastAsia="ru-RU"/>
        </w:rPr>
        <w:t>ВО</w:t>
      </w:r>
      <w:proofErr w:type="gramEnd"/>
      <w:r w:rsidRPr="00205FA1">
        <w:rPr>
          <w:rFonts w:ascii="Times New Roman" w:eastAsia="Times New Roman" w:hAnsi="Times New Roman" w:cs="Times New Roman"/>
          <w:sz w:val="24"/>
          <w:szCs w:val="24"/>
          <w:lang w:eastAsia="ru-RU"/>
        </w:rPr>
        <w:t xml:space="preserve"> «Иркутский национальный исследовательский технический университет», в рамках которого с 2020 года организована работа в школе программы  «Технологические кружки ИРНИТУ».  В технологическом кружке ИРНИТУ «Биоинженерный центр» наряду со своей прямой функцией обучения учащихся 10-11 классов будет являться площадкой для проработки новых напитков и блюд для включения в организованное питание детей Слюдянского района в образовательных учреждениях с участием родительского актива.</w:t>
      </w:r>
    </w:p>
    <w:p w:rsidR="002C7FB8" w:rsidRDefault="00205FA1" w:rsidP="00205FA1">
      <w:pPr>
        <w:spacing w:after="0" w:line="240" w:lineRule="auto"/>
        <w:ind w:firstLine="567"/>
        <w:jc w:val="both"/>
        <w:rPr>
          <w:rFonts w:ascii="Times New Roman" w:eastAsia="Times New Roman" w:hAnsi="Times New Roman" w:cs="Times New Roman"/>
          <w:sz w:val="24"/>
          <w:szCs w:val="24"/>
          <w:lang w:eastAsia="ru-RU"/>
        </w:rPr>
      </w:pPr>
      <w:r w:rsidRPr="00205FA1">
        <w:rPr>
          <w:rFonts w:ascii="Times New Roman" w:eastAsia="Times New Roman" w:hAnsi="Times New Roman" w:cs="Times New Roman"/>
          <w:sz w:val="24"/>
          <w:szCs w:val="24"/>
          <w:lang w:eastAsia="ru-RU"/>
        </w:rPr>
        <w:t xml:space="preserve">    Так же в рамках проекта «Агрошкола» на площадке МБОУ СОШ № 10 будут реализованы компоненты инфраструктуры модели: аптечный сад, включающий в себя рассадное отделение для выращивания лекарственных и  специальных пищевых растений; лаборатория моделирования экопродуктов Южного Прибайкалья.      </w:t>
      </w:r>
    </w:p>
    <w:p w:rsidR="002C7FB8" w:rsidRPr="002C7FB8" w:rsidRDefault="004D2A4D" w:rsidP="004D2A4D">
      <w:pPr>
        <w:contextualSpacing/>
        <w:jc w:val="center"/>
        <w:rPr>
          <w:rFonts w:ascii="Times New Roman" w:eastAsia="Times New Roman" w:hAnsi="Times New Roman" w:cs="Times New Roman"/>
          <w:sz w:val="24"/>
          <w:szCs w:val="24"/>
          <w:lang w:eastAsia="ru-RU"/>
        </w:rPr>
      </w:pPr>
      <w:r w:rsidRPr="004131DE">
        <w:rPr>
          <w:noProof/>
          <w:lang w:eastAsia="ru-RU"/>
        </w:rPr>
        <mc:AlternateContent>
          <mc:Choice Requires="wps">
            <w:drawing>
              <wp:anchor distT="0" distB="0" distL="114300" distR="114300" simplePos="0" relativeHeight="251757568" behindDoc="1" locked="0" layoutInCell="1" allowOverlap="1" wp14:anchorId="40BF19B0" wp14:editId="7E494A5A">
                <wp:simplePos x="0" y="0"/>
                <wp:positionH relativeFrom="column">
                  <wp:posOffset>2082165</wp:posOffset>
                </wp:positionH>
                <wp:positionV relativeFrom="paragraph">
                  <wp:posOffset>145415</wp:posOffset>
                </wp:positionV>
                <wp:extent cx="2000250" cy="285750"/>
                <wp:effectExtent l="57150" t="57150" r="95250" b="114300"/>
                <wp:wrapTight wrapText="bothSides">
                  <wp:wrapPolygon edited="0">
                    <wp:start x="-206" y="-4320"/>
                    <wp:lineTo x="-617" y="-1440"/>
                    <wp:lineTo x="-411" y="28800"/>
                    <wp:lineTo x="22217" y="28800"/>
                    <wp:lineTo x="22423" y="21600"/>
                    <wp:lineTo x="22011" y="0"/>
                    <wp:lineTo x="22011" y="-4320"/>
                    <wp:lineTo x="-206" y="-4320"/>
                  </wp:wrapPolygon>
                </wp:wrapTight>
                <wp:docPr id="106" name="Прямоугольник 106"/>
                <wp:cNvGraphicFramePr/>
                <a:graphic xmlns:a="http://schemas.openxmlformats.org/drawingml/2006/main">
                  <a:graphicData uri="http://schemas.microsoft.com/office/word/2010/wordprocessingShape">
                    <wps:wsp>
                      <wps:cNvSpPr/>
                      <wps:spPr>
                        <a:xfrm>
                          <a:off x="0" y="0"/>
                          <a:ext cx="2000250" cy="2857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Pr="00025A2A" w:rsidRDefault="008F3F25" w:rsidP="004D2A4D">
                            <w:pPr>
                              <w:tabs>
                                <w:tab w:val="left" w:pos="284"/>
                              </w:tabs>
                              <w:spacing w:after="0" w:line="240" w:lineRule="auto"/>
                              <w:jc w:val="center"/>
                              <w:rPr>
                                <w:rFonts w:ascii="Times New Roman" w:hAnsi="Times New Roman" w:cs="Times New Roman"/>
                              </w:rPr>
                            </w:pPr>
                            <w:r>
                              <w:rPr>
                                <w:rFonts w:ascii="Times New Roman" w:eastAsia="Times New Roman" w:hAnsi="Times New Roman" w:cs="Times New Roman"/>
                                <w:sz w:val="24"/>
                                <w:szCs w:val="24"/>
                                <w:lang w:eastAsia="ru-RU"/>
                              </w:rPr>
                              <w:t>ТОЧКИ РОСТА</w:t>
                            </w:r>
                          </w:p>
                          <w:p w:rsidR="008F3F25" w:rsidRPr="009160DE" w:rsidRDefault="008F3F25" w:rsidP="004D2A4D">
                            <w:pPr>
                              <w:jc w:val="center"/>
                              <w:rPr>
                                <w:rFonts w:ascii="Times New Roman" w:hAnsi="Times New Roman" w:cs="Times New Roman"/>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6" o:spid="_x0000_s1076" style="position:absolute;left:0;text-align:left;margin-left:163.95pt;margin-top:11.45pt;width:157.5pt;height:22.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" fillcolor="#a3c4ff" strokecolor="#4a7ebb">
                <v:fill color2="#e5eeff" rotate="t" angle="180" colors="0 #a3c4ff;22938f #bfd5ff;1 #e5eeff" focus="100%" type="gradient"/>
                <v:shadow on="t" color="black" opacity="24903f" origin=",.5" offset="0,.55556mm"/>
                <v:textbox>
                  <w:txbxContent>
                    <w:p w:rsidR="008F3F25" w:rsidRPr="00025A2A" w:rsidRDefault="008F3F25" w:rsidP="004D2A4D">
                      <w:pPr>
                        <w:tabs>
                          <w:tab w:val="left" w:pos="284"/>
                        </w:tabs>
                        <w:spacing w:after="0" w:line="240" w:lineRule="auto"/>
                        <w:jc w:val="center"/>
                        <w:rPr>
                          <w:rFonts w:ascii="Times New Roman" w:hAnsi="Times New Roman" w:cs="Times New Roman"/>
                        </w:rPr>
                      </w:pPr>
                      <w:r>
                        <w:rPr>
                          <w:rFonts w:ascii="Times New Roman" w:eastAsia="Times New Roman" w:hAnsi="Times New Roman" w:cs="Times New Roman"/>
                          <w:sz w:val="24"/>
                          <w:szCs w:val="24"/>
                          <w:lang w:eastAsia="ru-RU"/>
                        </w:rPr>
                        <w:t>ТОЧКИ РОСТА</w:t>
                      </w:r>
                    </w:p>
                    <w:p w:rsidR="008F3F25" w:rsidRPr="009160DE" w:rsidRDefault="008F3F25" w:rsidP="004D2A4D">
                      <w:pPr>
                        <w:jc w:val="center"/>
                        <w:rPr>
                          <w:rFonts w:ascii="Times New Roman" w:hAnsi="Times New Roman" w:cs="Times New Roman"/>
                          <w:sz w:val="28"/>
                          <w:szCs w:val="24"/>
                        </w:rPr>
                      </w:pPr>
                    </w:p>
                  </w:txbxContent>
                </v:textbox>
                <w10:wrap type="tight"/>
              </v:rect>
            </w:pict>
          </mc:Fallback>
        </mc:AlternateContent>
      </w:r>
    </w:p>
    <w:p w:rsidR="004D2A4D" w:rsidRDefault="004D2A4D" w:rsidP="002C7FB8">
      <w:pPr>
        <w:spacing w:after="0" w:line="240" w:lineRule="auto"/>
        <w:ind w:firstLine="709"/>
        <w:contextualSpacing/>
        <w:jc w:val="both"/>
        <w:rPr>
          <w:rFonts w:ascii="Times New Roman" w:eastAsia="Times New Roman" w:hAnsi="Times New Roman" w:cs="Times New Roman"/>
          <w:sz w:val="24"/>
          <w:szCs w:val="24"/>
          <w:lang w:eastAsia="ru-RU"/>
        </w:rPr>
      </w:pPr>
    </w:p>
    <w:p w:rsidR="004D2A4D" w:rsidRDefault="004D2A4D" w:rsidP="002C7FB8">
      <w:pPr>
        <w:spacing w:after="0" w:line="240" w:lineRule="auto"/>
        <w:ind w:firstLine="709"/>
        <w:contextualSpacing/>
        <w:jc w:val="both"/>
        <w:rPr>
          <w:rFonts w:ascii="Times New Roman" w:eastAsia="Times New Roman" w:hAnsi="Times New Roman" w:cs="Times New Roman"/>
          <w:sz w:val="24"/>
          <w:szCs w:val="24"/>
          <w:lang w:eastAsia="ru-RU"/>
        </w:rPr>
      </w:pP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В рамках федерального проекта «Современная школа» национального проекта «Образование» в 2020-2021 учебном году в Слюдянском муниципальном районе открыто три Центра образования цифрового и гуманитарного профилей «Точка роста» на базе МБОУ СОШ №10, МБОУ СОШ №11, МБОУ СОШ № 2.</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 xml:space="preserve">Центры «Точка роста» - это структурные подразделения общеобразовательных организаций, осуществляющих образовательную деятельность </w:t>
      </w:r>
      <w:proofErr w:type="gramStart"/>
      <w:r w:rsidRPr="002C7FB8">
        <w:rPr>
          <w:rFonts w:ascii="Times New Roman" w:eastAsia="Times New Roman" w:hAnsi="Times New Roman" w:cs="Times New Roman"/>
          <w:sz w:val="24"/>
          <w:szCs w:val="24"/>
          <w:lang w:eastAsia="ru-RU"/>
        </w:rPr>
        <w:t>по</w:t>
      </w:r>
      <w:proofErr w:type="gramEnd"/>
      <w:r w:rsidRPr="002C7FB8">
        <w:rPr>
          <w:rFonts w:ascii="Times New Roman" w:eastAsia="Times New Roman" w:hAnsi="Times New Roman" w:cs="Times New Roman"/>
          <w:sz w:val="24"/>
          <w:szCs w:val="24"/>
          <w:lang w:eastAsia="ru-RU"/>
        </w:rPr>
        <w:t xml:space="preserve"> </w:t>
      </w:r>
      <w:proofErr w:type="gramStart"/>
      <w:r w:rsidRPr="002C7FB8">
        <w:rPr>
          <w:rFonts w:ascii="Times New Roman" w:eastAsia="Times New Roman" w:hAnsi="Times New Roman" w:cs="Times New Roman"/>
          <w:sz w:val="24"/>
          <w:szCs w:val="24"/>
          <w:lang w:eastAsia="ru-RU"/>
        </w:rPr>
        <w:t>основным</w:t>
      </w:r>
      <w:proofErr w:type="gramEnd"/>
      <w:r w:rsidRPr="002C7FB8">
        <w:rPr>
          <w:rFonts w:ascii="Times New Roman" w:eastAsia="Times New Roman" w:hAnsi="Times New Roman" w:cs="Times New Roman"/>
          <w:sz w:val="24"/>
          <w:szCs w:val="24"/>
          <w:lang w:eastAsia="ru-RU"/>
        </w:rPr>
        <w:t xml:space="preserve"> и дополнительным обще</w:t>
      </w:r>
      <w:r>
        <w:rPr>
          <w:rFonts w:ascii="Times New Roman" w:eastAsia="Times New Roman" w:hAnsi="Times New Roman" w:cs="Times New Roman"/>
          <w:sz w:val="24"/>
          <w:szCs w:val="24"/>
          <w:lang w:eastAsia="ru-RU"/>
        </w:rPr>
        <w:t>о</w:t>
      </w:r>
      <w:r w:rsidRPr="002C7FB8">
        <w:rPr>
          <w:rFonts w:ascii="Times New Roman" w:eastAsia="Times New Roman" w:hAnsi="Times New Roman" w:cs="Times New Roman"/>
          <w:sz w:val="24"/>
          <w:szCs w:val="24"/>
          <w:lang w:eastAsia="ru-RU"/>
        </w:rPr>
        <w:t>бразовательным программ в целях формирования современных компетенций и навыков у обучающихся, в том числе по учебным предметам «Информатика», «Основы безопасности жизнедеятельности» и предметной области «Технология».</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В настоящее время возможность для освоения образовательных программ с использованием современных информационных технологий, средств обучения, учебного оборудования имеют 839 обучающихся.</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lastRenderedPageBreak/>
        <w:t>Проведены ремонтные работы, работы по материально-техническому оснащению Центров и обеспечению их оборудованием:</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Всего на создание точек роста направлено 5 008 815,95 руб</w:t>
      </w:r>
      <w:r>
        <w:rPr>
          <w:rFonts w:ascii="Times New Roman" w:eastAsia="Times New Roman" w:hAnsi="Times New Roman" w:cs="Times New Roman"/>
          <w:sz w:val="24"/>
          <w:szCs w:val="24"/>
          <w:lang w:eastAsia="ru-RU"/>
        </w:rPr>
        <w:t>.</w:t>
      </w:r>
      <w:r w:rsidRPr="002C7FB8">
        <w:rPr>
          <w:rFonts w:ascii="Times New Roman" w:eastAsia="Times New Roman" w:hAnsi="Times New Roman" w:cs="Times New Roman"/>
          <w:sz w:val="24"/>
          <w:szCs w:val="24"/>
          <w:lang w:eastAsia="ru-RU"/>
        </w:rPr>
        <w:t xml:space="preserve">, из них из федерального бюджета – 2 394 008, 95 руб., областного бюджета – 594 675,13 руб., местного бюджета – 2 020 131,87 руб. </w:t>
      </w:r>
    </w:p>
    <w:p w:rsidR="002C7FB8" w:rsidRPr="00FA5182"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FA5182">
        <w:rPr>
          <w:rFonts w:ascii="Times New Roman" w:eastAsia="Times New Roman" w:hAnsi="Times New Roman" w:cs="Times New Roman"/>
          <w:sz w:val="24"/>
          <w:szCs w:val="24"/>
          <w:lang w:eastAsia="ru-RU"/>
        </w:rPr>
        <w:t>Так, финансирование для МБОУ СОШ № 2 г. Слюдянки составило:</w:t>
      </w:r>
    </w:p>
    <w:p w:rsidR="002C7FB8" w:rsidRPr="002C7FB8" w:rsidRDefault="002C7FB8" w:rsidP="002C7FB8">
      <w:pPr>
        <w:numPr>
          <w:ilvl w:val="0"/>
          <w:numId w:val="28"/>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по федеральной программе - материально – техническое оснащение и мебель получена на сумму 595 392,00 руб.;</w:t>
      </w:r>
    </w:p>
    <w:p w:rsidR="002C7FB8" w:rsidRPr="002C7FB8" w:rsidRDefault="002C7FB8" w:rsidP="002C7FB8">
      <w:pPr>
        <w:numPr>
          <w:ilvl w:val="0"/>
          <w:numId w:val="28"/>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мебель (Народные инициативы) – 195 700,00 руб.;</w:t>
      </w:r>
    </w:p>
    <w:p w:rsidR="002C7FB8" w:rsidRPr="002C7FB8" w:rsidRDefault="002C7FB8" w:rsidP="002C7FB8">
      <w:pPr>
        <w:numPr>
          <w:ilvl w:val="0"/>
          <w:numId w:val="28"/>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ремонт в двух кабинетах – 738 000,00 руб.;</w:t>
      </w:r>
    </w:p>
    <w:p w:rsidR="002C7FB8" w:rsidRPr="002C7FB8" w:rsidRDefault="002C7FB8" w:rsidP="002C7FB8">
      <w:pPr>
        <w:numPr>
          <w:ilvl w:val="0"/>
          <w:numId w:val="28"/>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печатный салон «Печатный экспресс»: изготовление вывесок, бан</w:t>
      </w:r>
      <w:r>
        <w:rPr>
          <w:rFonts w:ascii="Times New Roman" w:eastAsia="Times New Roman" w:hAnsi="Times New Roman" w:cs="Times New Roman"/>
          <w:sz w:val="24"/>
          <w:szCs w:val="24"/>
          <w:lang w:eastAsia="ru-RU"/>
        </w:rPr>
        <w:t>н</w:t>
      </w:r>
      <w:r w:rsidRPr="002C7FB8">
        <w:rPr>
          <w:rFonts w:ascii="Times New Roman" w:eastAsia="Times New Roman" w:hAnsi="Times New Roman" w:cs="Times New Roman"/>
          <w:sz w:val="24"/>
          <w:szCs w:val="24"/>
          <w:lang w:eastAsia="ru-RU"/>
        </w:rPr>
        <w:t>еров, стендов – 30 753,00 руб.</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Площадь кабинетов:</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1. Помещение проектной деятельности – 48,7 кв. м.;</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2. Кабинет формирования цифровых и гуманитарных компетенций 52 кв.м.;</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Центр расположен в рекреации 3 этажа – в одном помещении.</w:t>
      </w:r>
    </w:p>
    <w:p w:rsidR="002C7FB8" w:rsidRDefault="002C7FB8" w:rsidP="002C7FB8">
      <w:pPr>
        <w:spacing w:after="0" w:line="240" w:lineRule="auto"/>
        <w:ind w:firstLine="709"/>
        <w:contextualSpacing/>
        <w:jc w:val="both"/>
        <w:rPr>
          <w:rFonts w:ascii="Times New Roman" w:eastAsia="Times New Roman" w:hAnsi="Times New Roman" w:cs="Times New Roman"/>
          <w:sz w:val="24"/>
          <w:szCs w:val="24"/>
          <w:u w:val="single"/>
          <w:lang w:eastAsia="ru-RU"/>
        </w:rPr>
      </w:pPr>
    </w:p>
    <w:p w:rsidR="002C7FB8" w:rsidRPr="00FA5182"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FA5182">
        <w:rPr>
          <w:rFonts w:ascii="Times New Roman" w:eastAsia="Times New Roman" w:hAnsi="Times New Roman" w:cs="Times New Roman"/>
          <w:sz w:val="24"/>
          <w:szCs w:val="24"/>
          <w:lang w:eastAsia="ru-RU"/>
        </w:rPr>
        <w:t>Для МБОУ СОШ № 10 г. Байкальска:</w:t>
      </w:r>
    </w:p>
    <w:p w:rsidR="002C7FB8" w:rsidRPr="002C7FB8" w:rsidRDefault="002C7FB8" w:rsidP="002C7FB8">
      <w:pPr>
        <w:numPr>
          <w:ilvl w:val="0"/>
          <w:numId w:val="29"/>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по федеральной программе - материально – техническое оснащение и мебель на сумму 865 383,95 руб.;</w:t>
      </w:r>
    </w:p>
    <w:p w:rsidR="002C7FB8" w:rsidRPr="002C7FB8" w:rsidRDefault="002C7FB8" w:rsidP="002C7FB8">
      <w:pPr>
        <w:numPr>
          <w:ilvl w:val="0"/>
          <w:numId w:val="29"/>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мебель (Народные инициативы) – 161 190,00 руб.;</w:t>
      </w:r>
    </w:p>
    <w:p w:rsidR="002C7FB8" w:rsidRPr="002C7FB8" w:rsidRDefault="002C7FB8" w:rsidP="002C7FB8">
      <w:pPr>
        <w:numPr>
          <w:ilvl w:val="0"/>
          <w:numId w:val="29"/>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ремонт в двух кабинетах – 726 312,00 руб.;</w:t>
      </w:r>
    </w:p>
    <w:p w:rsidR="002C7FB8" w:rsidRPr="002C7FB8" w:rsidRDefault="002C7FB8" w:rsidP="002C7FB8">
      <w:pPr>
        <w:numPr>
          <w:ilvl w:val="0"/>
          <w:numId w:val="29"/>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печатный салон «Печатный экспресс»: изготовление вывесок, бан</w:t>
      </w:r>
      <w:r>
        <w:rPr>
          <w:rFonts w:ascii="Times New Roman" w:eastAsia="Times New Roman" w:hAnsi="Times New Roman" w:cs="Times New Roman"/>
          <w:sz w:val="24"/>
          <w:szCs w:val="24"/>
          <w:lang w:eastAsia="ru-RU"/>
        </w:rPr>
        <w:t>н</w:t>
      </w:r>
      <w:r w:rsidRPr="002C7FB8">
        <w:rPr>
          <w:rFonts w:ascii="Times New Roman" w:eastAsia="Times New Roman" w:hAnsi="Times New Roman" w:cs="Times New Roman"/>
          <w:sz w:val="24"/>
          <w:szCs w:val="24"/>
          <w:lang w:eastAsia="ru-RU"/>
        </w:rPr>
        <w:t>еров, стендов – 28 688,00 руб.;</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Площадь кабинетов:</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1. Помещение проектной деятельности – 48,5 кв. м.;</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2. Кабинет формирования цифровых и гуманитарных компетенций 48,7 кв.м.;</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Центр расположен в рекреации 2 этажа – в одном помещении.</w:t>
      </w:r>
    </w:p>
    <w:p w:rsidR="002C7FB8" w:rsidRDefault="002C7FB8" w:rsidP="002C7FB8">
      <w:pPr>
        <w:spacing w:after="0" w:line="240" w:lineRule="auto"/>
        <w:ind w:firstLine="709"/>
        <w:contextualSpacing/>
        <w:jc w:val="both"/>
        <w:rPr>
          <w:rFonts w:ascii="Times New Roman" w:eastAsia="Times New Roman" w:hAnsi="Times New Roman" w:cs="Times New Roman"/>
          <w:sz w:val="24"/>
          <w:szCs w:val="24"/>
          <w:u w:val="single"/>
          <w:lang w:eastAsia="ru-RU"/>
        </w:rPr>
      </w:pPr>
    </w:p>
    <w:p w:rsidR="002C7FB8" w:rsidRPr="00C83BAE"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C83BAE">
        <w:rPr>
          <w:rFonts w:ascii="Times New Roman" w:eastAsia="Times New Roman" w:hAnsi="Times New Roman" w:cs="Times New Roman"/>
          <w:sz w:val="24"/>
          <w:szCs w:val="24"/>
          <w:lang w:eastAsia="ru-RU"/>
        </w:rPr>
        <w:t>Для МБОУ СОШ № 11 г. Байкальска:</w:t>
      </w:r>
    </w:p>
    <w:p w:rsidR="002C7FB8" w:rsidRPr="002C7FB8" w:rsidRDefault="002C7FB8" w:rsidP="002C7FB8">
      <w:pPr>
        <w:numPr>
          <w:ilvl w:val="0"/>
          <w:numId w:val="30"/>
        </w:numPr>
        <w:spacing w:after="0" w:line="240" w:lineRule="auto"/>
        <w:ind w:left="0" w:firstLine="709"/>
        <w:contextualSpacing/>
        <w:jc w:val="both"/>
        <w:rPr>
          <w:rFonts w:ascii="Times New Roman" w:eastAsia="Times New Roman" w:hAnsi="Times New Roman" w:cs="Times New Roman"/>
          <w:color w:val="FF0000"/>
          <w:sz w:val="24"/>
          <w:szCs w:val="24"/>
          <w:lang w:eastAsia="ru-RU"/>
        </w:rPr>
      </w:pPr>
      <w:r w:rsidRPr="002C7FB8">
        <w:rPr>
          <w:rFonts w:ascii="Times New Roman" w:eastAsia="Times New Roman" w:hAnsi="Times New Roman" w:cs="Times New Roman"/>
          <w:sz w:val="24"/>
          <w:szCs w:val="24"/>
          <w:lang w:eastAsia="ru-RU"/>
        </w:rPr>
        <w:t>по федеральной программе</w:t>
      </w:r>
      <w:r w:rsidR="00C83BAE">
        <w:rPr>
          <w:rFonts w:ascii="Times New Roman" w:eastAsia="Times New Roman" w:hAnsi="Times New Roman" w:cs="Times New Roman"/>
          <w:sz w:val="24"/>
          <w:szCs w:val="24"/>
          <w:lang w:eastAsia="ru-RU"/>
        </w:rPr>
        <w:t xml:space="preserve"> </w:t>
      </w:r>
      <w:r w:rsidRPr="002C7FB8">
        <w:rPr>
          <w:rFonts w:ascii="Times New Roman" w:eastAsia="Times New Roman" w:hAnsi="Times New Roman" w:cs="Times New Roman"/>
          <w:sz w:val="24"/>
          <w:szCs w:val="24"/>
          <w:lang w:eastAsia="ru-RU"/>
        </w:rPr>
        <w:t>-</w:t>
      </w:r>
      <w:r w:rsidR="00C83BAE">
        <w:rPr>
          <w:rFonts w:ascii="Times New Roman" w:eastAsia="Times New Roman" w:hAnsi="Times New Roman" w:cs="Times New Roman"/>
          <w:sz w:val="24"/>
          <w:szCs w:val="24"/>
          <w:lang w:eastAsia="ru-RU"/>
        </w:rPr>
        <w:t xml:space="preserve"> </w:t>
      </w:r>
      <w:r w:rsidRPr="002C7FB8">
        <w:rPr>
          <w:rFonts w:ascii="Times New Roman" w:eastAsia="Times New Roman" w:hAnsi="Times New Roman" w:cs="Times New Roman"/>
          <w:sz w:val="24"/>
          <w:szCs w:val="24"/>
          <w:lang w:eastAsia="ru-RU"/>
        </w:rPr>
        <w:t xml:space="preserve">материально-техническое оснащение и мебель на сумму </w:t>
      </w:r>
      <w:r w:rsidRPr="002C7FB8">
        <w:rPr>
          <w:rFonts w:ascii="Times New Roman" w:eastAsia="Times New Roman" w:hAnsi="Times New Roman" w:cs="Times New Roman"/>
          <w:bCs/>
          <w:color w:val="000000" w:themeColor="text1"/>
          <w:sz w:val="24"/>
          <w:szCs w:val="24"/>
          <w:lang w:eastAsia="ru-RU"/>
        </w:rPr>
        <w:t>933 233,00 руб</w:t>
      </w:r>
      <w:r w:rsidRPr="002C7FB8">
        <w:rPr>
          <w:rFonts w:ascii="Times New Roman" w:eastAsia="Times New Roman" w:hAnsi="Times New Roman" w:cs="Times New Roman"/>
          <w:color w:val="000000" w:themeColor="text1"/>
          <w:sz w:val="24"/>
          <w:szCs w:val="24"/>
          <w:lang w:eastAsia="ru-RU"/>
        </w:rPr>
        <w:t>.;</w:t>
      </w:r>
    </w:p>
    <w:p w:rsidR="002C7FB8" w:rsidRPr="002C7FB8" w:rsidRDefault="002C7FB8" w:rsidP="002C7FB8">
      <w:pPr>
        <w:numPr>
          <w:ilvl w:val="0"/>
          <w:numId w:val="30"/>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мебель (народные инициативы)- 296 000 руб.;</w:t>
      </w:r>
    </w:p>
    <w:p w:rsidR="002C7FB8" w:rsidRPr="002C7FB8" w:rsidRDefault="002C7FB8" w:rsidP="002C7FB8">
      <w:pPr>
        <w:numPr>
          <w:ilvl w:val="0"/>
          <w:numId w:val="30"/>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ремонт в двух кабинетах – 409 016 руб.;</w:t>
      </w:r>
    </w:p>
    <w:p w:rsidR="002C7FB8" w:rsidRPr="002C7FB8" w:rsidRDefault="002C7FB8" w:rsidP="002C7FB8">
      <w:pPr>
        <w:numPr>
          <w:ilvl w:val="0"/>
          <w:numId w:val="30"/>
        </w:numPr>
        <w:spacing w:after="0" w:line="240" w:lineRule="auto"/>
        <w:ind w:left="0"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изготовление вывесок, стенды – 28 548 руб.;</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Площадь кабинетов:</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1.</w:t>
      </w:r>
      <w:r w:rsidRPr="002C7FB8">
        <w:rPr>
          <w:rFonts w:ascii="Times New Roman" w:eastAsia="Times New Roman" w:hAnsi="Times New Roman" w:cs="Times New Roman"/>
          <w:sz w:val="24"/>
          <w:szCs w:val="24"/>
          <w:lang w:eastAsia="ru-RU"/>
        </w:rPr>
        <w:tab/>
        <w:t>Кабинет для проектной деятельности – 35 кв</w:t>
      </w:r>
      <w:proofErr w:type="gramStart"/>
      <w:r w:rsidRPr="002C7FB8">
        <w:rPr>
          <w:rFonts w:ascii="Times New Roman" w:eastAsia="Times New Roman" w:hAnsi="Times New Roman" w:cs="Times New Roman"/>
          <w:sz w:val="24"/>
          <w:szCs w:val="24"/>
          <w:lang w:eastAsia="ru-RU"/>
        </w:rPr>
        <w:t>.м</w:t>
      </w:r>
      <w:proofErr w:type="gramEnd"/>
      <w:r w:rsidRPr="002C7FB8">
        <w:rPr>
          <w:rFonts w:ascii="Times New Roman" w:eastAsia="Times New Roman" w:hAnsi="Times New Roman" w:cs="Times New Roman"/>
          <w:sz w:val="24"/>
          <w:szCs w:val="24"/>
          <w:lang w:eastAsia="ru-RU"/>
        </w:rPr>
        <w:t>;</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2.</w:t>
      </w:r>
      <w:r w:rsidRPr="002C7FB8">
        <w:rPr>
          <w:rFonts w:ascii="Times New Roman" w:eastAsia="Times New Roman" w:hAnsi="Times New Roman" w:cs="Times New Roman"/>
          <w:sz w:val="24"/>
          <w:szCs w:val="24"/>
          <w:lang w:eastAsia="ru-RU"/>
        </w:rPr>
        <w:tab/>
        <w:t>Кабинет формирования цифровых и гуманитарных компетенций- 58,9 кв</w:t>
      </w:r>
      <w:proofErr w:type="gramStart"/>
      <w:r w:rsidRPr="002C7FB8">
        <w:rPr>
          <w:rFonts w:ascii="Times New Roman" w:eastAsia="Times New Roman" w:hAnsi="Times New Roman" w:cs="Times New Roman"/>
          <w:sz w:val="24"/>
          <w:szCs w:val="24"/>
          <w:lang w:eastAsia="ru-RU"/>
        </w:rPr>
        <w:t>.м</w:t>
      </w:r>
      <w:proofErr w:type="gramEnd"/>
      <w:r w:rsidRPr="002C7FB8">
        <w:rPr>
          <w:rFonts w:ascii="Times New Roman" w:eastAsia="Times New Roman" w:hAnsi="Times New Roman" w:cs="Times New Roman"/>
          <w:sz w:val="24"/>
          <w:szCs w:val="24"/>
          <w:lang w:eastAsia="ru-RU"/>
        </w:rPr>
        <w:t>;</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Центр расположен в рекреации 3 этажа – в одном помещении.</w:t>
      </w:r>
    </w:p>
    <w:p w:rsidR="002C7FB8" w:rsidRPr="002C7FB8" w:rsidRDefault="002C7FB8" w:rsidP="002C7FB8">
      <w:pPr>
        <w:spacing w:after="0" w:line="240" w:lineRule="auto"/>
        <w:ind w:firstLine="709"/>
        <w:contextualSpacing/>
        <w:jc w:val="both"/>
        <w:rPr>
          <w:rFonts w:ascii="Times New Roman" w:eastAsia="Times New Roman" w:hAnsi="Times New Roman" w:cs="Times New Roman"/>
          <w:sz w:val="24"/>
          <w:szCs w:val="24"/>
          <w:lang w:eastAsia="ru-RU"/>
        </w:rPr>
      </w:pPr>
      <w:r w:rsidRPr="002C7FB8">
        <w:rPr>
          <w:rFonts w:ascii="Times New Roman" w:eastAsia="Times New Roman" w:hAnsi="Times New Roman" w:cs="Times New Roman"/>
          <w:sz w:val="24"/>
          <w:szCs w:val="24"/>
          <w:lang w:eastAsia="ru-RU"/>
        </w:rPr>
        <w:t xml:space="preserve">Педагоги, задействованные на реализацию национального проекта, прошли соответствующее </w:t>
      </w:r>
      <w:proofErr w:type="gramStart"/>
      <w:r w:rsidRPr="002C7FB8">
        <w:rPr>
          <w:rFonts w:ascii="Times New Roman" w:eastAsia="Times New Roman" w:hAnsi="Times New Roman" w:cs="Times New Roman"/>
          <w:sz w:val="24"/>
          <w:szCs w:val="24"/>
          <w:lang w:eastAsia="ru-RU"/>
        </w:rPr>
        <w:t>обучение  по  программам</w:t>
      </w:r>
      <w:proofErr w:type="gramEnd"/>
      <w:r w:rsidRPr="002C7FB8">
        <w:rPr>
          <w:rFonts w:ascii="Times New Roman" w:eastAsia="Times New Roman" w:hAnsi="Times New Roman" w:cs="Times New Roman"/>
          <w:sz w:val="24"/>
          <w:szCs w:val="24"/>
          <w:lang w:eastAsia="ru-RU"/>
        </w:rPr>
        <w:t xml:space="preserve"> ОБЖ, технология и информатика.</w:t>
      </w:r>
    </w:p>
    <w:p w:rsidR="00205FA1" w:rsidRDefault="008F7D0C" w:rsidP="00205FA1">
      <w:pPr>
        <w:spacing w:after="0" w:line="240" w:lineRule="auto"/>
        <w:ind w:firstLine="567"/>
        <w:jc w:val="both"/>
        <w:rPr>
          <w:rFonts w:ascii="Times New Roman" w:eastAsia="Times New Roman" w:hAnsi="Times New Roman" w:cs="Times New Roman"/>
          <w:sz w:val="24"/>
          <w:szCs w:val="24"/>
          <w:lang w:eastAsia="ru-RU"/>
        </w:rPr>
      </w:pPr>
      <w:r w:rsidRPr="004131DE">
        <w:rPr>
          <w:noProof/>
          <w:lang w:eastAsia="ru-RU"/>
        </w:rPr>
        <mc:AlternateContent>
          <mc:Choice Requires="wps">
            <w:drawing>
              <wp:anchor distT="0" distB="0" distL="114300" distR="114300" simplePos="0" relativeHeight="251759616" behindDoc="1" locked="0" layoutInCell="1" allowOverlap="1" wp14:anchorId="1895C92F" wp14:editId="4553D336">
                <wp:simplePos x="0" y="0"/>
                <wp:positionH relativeFrom="column">
                  <wp:posOffset>414655</wp:posOffset>
                </wp:positionH>
                <wp:positionV relativeFrom="paragraph">
                  <wp:posOffset>136525</wp:posOffset>
                </wp:positionV>
                <wp:extent cx="5381625" cy="438150"/>
                <wp:effectExtent l="76200" t="38100" r="104775" b="114300"/>
                <wp:wrapTight wrapText="bothSides">
                  <wp:wrapPolygon edited="0">
                    <wp:start x="-153" y="-1878"/>
                    <wp:lineTo x="-306" y="15026"/>
                    <wp:lineTo x="-153" y="26296"/>
                    <wp:lineTo x="21868" y="26296"/>
                    <wp:lineTo x="21944" y="15965"/>
                    <wp:lineTo x="21944" y="15026"/>
                    <wp:lineTo x="21868" y="939"/>
                    <wp:lineTo x="21868" y="-1878"/>
                    <wp:lineTo x="-153" y="-1878"/>
                  </wp:wrapPolygon>
                </wp:wrapTight>
                <wp:docPr id="110" name="Прямоугольник 110"/>
                <wp:cNvGraphicFramePr/>
                <a:graphic xmlns:a="http://schemas.openxmlformats.org/drawingml/2006/main">
                  <a:graphicData uri="http://schemas.microsoft.com/office/word/2010/wordprocessingShape">
                    <wps:wsp>
                      <wps:cNvSpPr/>
                      <wps:spPr>
                        <a:xfrm>
                          <a:off x="0" y="0"/>
                          <a:ext cx="5381625" cy="4381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Pr="009160DE" w:rsidRDefault="008F3F25" w:rsidP="00E50507">
                            <w:pPr>
                              <w:spacing w:after="0" w:line="240" w:lineRule="auto"/>
                              <w:jc w:val="center"/>
                              <w:rPr>
                                <w:rFonts w:ascii="Times New Roman" w:hAnsi="Times New Roman" w:cs="Times New Roman"/>
                                <w:sz w:val="28"/>
                                <w:szCs w:val="24"/>
                              </w:rPr>
                            </w:pPr>
                            <w:r>
                              <w:rPr>
                                <w:rFonts w:ascii="Times New Roman" w:eastAsia="Times New Roman" w:hAnsi="Times New Roman" w:cs="Times New Roman"/>
                                <w:sz w:val="24"/>
                                <w:szCs w:val="24"/>
                                <w:lang w:eastAsia="ru-RU"/>
                              </w:rPr>
                              <w:t xml:space="preserve">МАУ </w:t>
                            </w:r>
                            <w:r w:rsidRPr="00E50507">
                              <w:rPr>
                                <w:rFonts w:ascii="Times New Roman" w:eastAsia="Times New Roman" w:hAnsi="Times New Roman" w:cs="Times New Roman"/>
                                <w:sz w:val="24"/>
                                <w:szCs w:val="24"/>
                                <w:lang w:eastAsia="ru-RU"/>
                              </w:rPr>
                              <w:t>«Центр специализированной пищевой продукции и сервиса Слюдянского муниципального района»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0" o:spid="_x0000_s1077" style="position:absolute;left:0;text-align:left;margin-left:32.65pt;margin-top:10.75pt;width:423.75pt;height:34.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" fillcolor="#a3c4ff" strokecolor="#4a7ebb">
                <v:fill color2="#e5eeff" rotate="t" angle="180" colors="0 #a3c4ff;22938f #bfd5ff;1 #e5eeff" focus="100%" type="gradient"/>
                <v:shadow on="t" color="black" opacity="24903f" origin=",.5" offset="0,.55556mm"/>
                <v:textbox>
                  <w:txbxContent>
                    <w:p w:rsidR="008F3F25" w:rsidRPr="009160DE" w:rsidRDefault="008F3F25" w:rsidP="00E50507">
                      <w:pPr>
                        <w:spacing w:after="0" w:line="240" w:lineRule="auto"/>
                        <w:jc w:val="center"/>
                        <w:rPr>
                          <w:rFonts w:ascii="Times New Roman" w:hAnsi="Times New Roman" w:cs="Times New Roman"/>
                          <w:sz w:val="28"/>
                          <w:szCs w:val="24"/>
                        </w:rPr>
                      </w:pPr>
                      <w:r>
                        <w:rPr>
                          <w:rFonts w:ascii="Times New Roman" w:eastAsia="Times New Roman" w:hAnsi="Times New Roman" w:cs="Times New Roman"/>
                          <w:sz w:val="24"/>
                          <w:szCs w:val="24"/>
                          <w:lang w:eastAsia="ru-RU"/>
                        </w:rPr>
                        <w:t xml:space="preserve">МАУ </w:t>
                      </w:r>
                      <w:r w:rsidRPr="00E50507">
                        <w:rPr>
                          <w:rFonts w:ascii="Times New Roman" w:eastAsia="Times New Roman" w:hAnsi="Times New Roman" w:cs="Times New Roman"/>
                          <w:sz w:val="24"/>
                          <w:szCs w:val="24"/>
                          <w:lang w:eastAsia="ru-RU"/>
                        </w:rPr>
                        <w:t>«Центр специализированной пищевой продукции и сервиса Слюдянского муниципального района»</w:t>
                      </w:r>
                    </w:p>
                  </w:txbxContent>
                </v:textbox>
                <w10:wrap type="tight"/>
              </v:rect>
            </w:pict>
          </mc:Fallback>
        </mc:AlternateContent>
      </w:r>
      <w:r w:rsidR="00205FA1" w:rsidRPr="00205FA1">
        <w:rPr>
          <w:rFonts w:ascii="Times New Roman" w:eastAsia="Times New Roman" w:hAnsi="Times New Roman" w:cs="Times New Roman"/>
          <w:sz w:val="24"/>
          <w:szCs w:val="24"/>
          <w:lang w:eastAsia="ru-RU"/>
        </w:rPr>
        <w:t xml:space="preserve"> </w:t>
      </w:r>
    </w:p>
    <w:p w:rsidR="00E50507" w:rsidRDefault="00E50507" w:rsidP="00205FA1">
      <w:pPr>
        <w:spacing w:after="0" w:line="240" w:lineRule="auto"/>
        <w:ind w:firstLine="567"/>
        <w:jc w:val="both"/>
        <w:rPr>
          <w:rFonts w:ascii="Times New Roman" w:eastAsia="Times New Roman" w:hAnsi="Times New Roman" w:cs="Times New Roman"/>
          <w:sz w:val="24"/>
          <w:szCs w:val="24"/>
          <w:lang w:eastAsia="ru-RU"/>
        </w:rPr>
      </w:pPr>
    </w:p>
    <w:p w:rsidR="00E50507" w:rsidRDefault="00E50507" w:rsidP="00205FA1">
      <w:pPr>
        <w:spacing w:after="0" w:line="240" w:lineRule="auto"/>
        <w:ind w:firstLine="567"/>
        <w:jc w:val="both"/>
        <w:rPr>
          <w:rFonts w:ascii="Times New Roman" w:eastAsia="Times New Roman" w:hAnsi="Times New Roman" w:cs="Times New Roman"/>
          <w:sz w:val="24"/>
          <w:szCs w:val="24"/>
          <w:lang w:eastAsia="ru-RU"/>
        </w:rPr>
      </w:pPr>
    </w:p>
    <w:p w:rsidR="00E50507" w:rsidRDefault="00E50507" w:rsidP="00205FA1">
      <w:pPr>
        <w:spacing w:after="0" w:line="240" w:lineRule="auto"/>
        <w:ind w:firstLine="567"/>
        <w:jc w:val="both"/>
        <w:rPr>
          <w:rFonts w:ascii="Times New Roman" w:eastAsia="Times New Roman" w:hAnsi="Times New Roman" w:cs="Times New Roman"/>
          <w:sz w:val="24"/>
          <w:szCs w:val="24"/>
          <w:lang w:eastAsia="ru-RU"/>
        </w:rPr>
      </w:pPr>
    </w:p>
    <w:p w:rsidR="004C5CCD" w:rsidRPr="004C5CCD" w:rsidRDefault="004C5CCD" w:rsidP="004C5CCD">
      <w:pPr>
        <w:spacing w:after="0" w:line="240" w:lineRule="auto"/>
        <w:ind w:firstLine="709"/>
        <w:contextualSpacing/>
        <w:jc w:val="both"/>
        <w:rPr>
          <w:rFonts w:ascii="Times New Roman" w:eastAsia="Times New Roman" w:hAnsi="Times New Roman" w:cs="Times New Roman"/>
          <w:b/>
          <w:bCs/>
          <w:color w:val="000000" w:themeColor="text1"/>
          <w:sz w:val="24"/>
          <w:szCs w:val="24"/>
          <w:lang w:eastAsia="ru-RU"/>
        </w:rPr>
      </w:pPr>
    </w:p>
    <w:p w:rsidR="004C5CCD" w:rsidRP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Pr>
          <w:rFonts w:ascii="Times New Roman" w:eastAsia="Times New Roman" w:hAnsi="Times New Roman" w:cs="Times New Roman"/>
          <w:bCs/>
          <w:color w:val="000000" w:themeColor="text1"/>
          <w:sz w:val="24"/>
          <w:szCs w:val="24"/>
          <w:lang w:eastAsia="ru-RU"/>
        </w:rPr>
        <w:t>С</w:t>
      </w:r>
      <w:r w:rsidRPr="004C5CCD">
        <w:rPr>
          <w:rFonts w:ascii="Times New Roman" w:eastAsia="Times New Roman" w:hAnsi="Times New Roman" w:cs="Times New Roman"/>
          <w:bCs/>
          <w:color w:val="000000" w:themeColor="text1"/>
          <w:sz w:val="24"/>
          <w:szCs w:val="24"/>
          <w:lang w:eastAsia="ru-RU"/>
        </w:rPr>
        <w:t>оздан</w:t>
      </w:r>
      <w:r>
        <w:rPr>
          <w:rFonts w:ascii="Times New Roman" w:eastAsia="Times New Roman" w:hAnsi="Times New Roman" w:cs="Times New Roman"/>
          <w:bCs/>
          <w:color w:val="000000" w:themeColor="text1"/>
          <w:sz w:val="24"/>
          <w:szCs w:val="24"/>
          <w:lang w:eastAsia="ru-RU"/>
        </w:rPr>
        <w:t>н</w:t>
      </w:r>
      <w:r w:rsidRPr="004C5CCD">
        <w:rPr>
          <w:rFonts w:ascii="Times New Roman" w:eastAsia="Times New Roman" w:hAnsi="Times New Roman" w:cs="Times New Roman"/>
          <w:bCs/>
          <w:color w:val="000000" w:themeColor="text1"/>
          <w:sz w:val="24"/>
          <w:szCs w:val="24"/>
          <w:lang w:eastAsia="ru-RU"/>
        </w:rPr>
        <w:t>о</w:t>
      </w:r>
      <w:r>
        <w:rPr>
          <w:rFonts w:ascii="Times New Roman" w:eastAsia="Times New Roman" w:hAnsi="Times New Roman" w:cs="Times New Roman"/>
          <w:bCs/>
          <w:color w:val="000000" w:themeColor="text1"/>
          <w:sz w:val="24"/>
          <w:szCs w:val="24"/>
          <w:lang w:eastAsia="ru-RU"/>
        </w:rPr>
        <w:t>е в 2019 году</w:t>
      </w:r>
      <w:r w:rsidRPr="004C5CCD">
        <w:rPr>
          <w:rFonts w:ascii="Times New Roman" w:eastAsia="Times New Roman" w:hAnsi="Times New Roman" w:cs="Times New Roman"/>
          <w:bCs/>
          <w:color w:val="000000" w:themeColor="text1"/>
          <w:sz w:val="24"/>
          <w:szCs w:val="24"/>
          <w:lang w:eastAsia="ru-RU"/>
        </w:rPr>
        <w:t xml:space="preserve"> </w:t>
      </w:r>
      <w:r>
        <w:rPr>
          <w:rFonts w:ascii="Times New Roman" w:eastAsia="Times New Roman" w:hAnsi="Times New Roman" w:cs="Times New Roman"/>
          <w:bCs/>
          <w:color w:val="000000" w:themeColor="text1"/>
          <w:sz w:val="24"/>
          <w:szCs w:val="24"/>
          <w:lang w:eastAsia="ru-RU"/>
        </w:rPr>
        <w:t>м</w:t>
      </w:r>
      <w:r w:rsidRPr="004C5CCD">
        <w:rPr>
          <w:rFonts w:ascii="Times New Roman" w:eastAsia="Times New Roman" w:hAnsi="Times New Roman" w:cs="Times New Roman"/>
          <w:bCs/>
          <w:color w:val="000000" w:themeColor="text1"/>
          <w:sz w:val="24"/>
          <w:szCs w:val="24"/>
          <w:lang w:eastAsia="ru-RU"/>
        </w:rPr>
        <w:t xml:space="preserve">униципальное автономное учреждение «Центр специализированной пищевой продукции и сервиса </w:t>
      </w:r>
      <w:r>
        <w:rPr>
          <w:rFonts w:ascii="Times New Roman" w:eastAsia="Times New Roman" w:hAnsi="Times New Roman" w:cs="Times New Roman"/>
          <w:bCs/>
          <w:color w:val="000000" w:themeColor="text1"/>
          <w:sz w:val="24"/>
          <w:szCs w:val="24"/>
          <w:lang w:eastAsia="ru-RU"/>
        </w:rPr>
        <w:t xml:space="preserve">Слюдянского </w:t>
      </w:r>
      <w:r w:rsidRPr="004C5CCD">
        <w:rPr>
          <w:rFonts w:ascii="Times New Roman" w:eastAsia="Times New Roman" w:hAnsi="Times New Roman" w:cs="Times New Roman"/>
          <w:bCs/>
          <w:color w:val="000000" w:themeColor="text1"/>
          <w:sz w:val="24"/>
          <w:szCs w:val="24"/>
          <w:lang w:eastAsia="ru-RU"/>
        </w:rPr>
        <w:t>муниципального район</w:t>
      </w:r>
      <w:r>
        <w:rPr>
          <w:rFonts w:ascii="Times New Roman" w:eastAsia="Times New Roman" w:hAnsi="Times New Roman" w:cs="Times New Roman"/>
          <w:bCs/>
          <w:color w:val="000000" w:themeColor="text1"/>
          <w:sz w:val="24"/>
          <w:szCs w:val="24"/>
          <w:lang w:eastAsia="ru-RU"/>
        </w:rPr>
        <w:t>а</w:t>
      </w:r>
      <w:r w:rsidRPr="004C5CCD">
        <w:rPr>
          <w:rFonts w:ascii="Times New Roman" w:eastAsia="Times New Roman" w:hAnsi="Times New Roman" w:cs="Times New Roman"/>
          <w:bCs/>
          <w:color w:val="000000" w:themeColor="text1"/>
          <w:sz w:val="24"/>
          <w:szCs w:val="24"/>
          <w:lang w:eastAsia="ru-RU"/>
        </w:rPr>
        <w:t>»</w:t>
      </w:r>
      <w:r>
        <w:rPr>
          <w:rFonts w:ascii="Times New Roman" w:eastAsia="Times New Roman" w:hAnsi="Times New Roman" w:cs="Times New Roman"/>
          <w:bCs/>
          <w:color w:val="000000" w:themeColor="text1"/>
          <w:sz w:val="24"/>
          <w:szCs w:val="24"/>
          <w:lang w:eastAsia="ru-RU"/>
        </w:rPr>
        <w:t xml:space="preserve"> продолжило активную работу и в 2020 году</w:t>
      </w:r>
      <w:r w:rsidRPr="004C5CCD">
        <w:rPr>
          <w:rFonts w:ascii="Times New Roman" w:eastAsia="Times New Roman" w:hAnsi="Times New Roman" w:cs="Times New Roman"/>
          <w:bCs/>
          <w:color w:val="000000" w:themeColor="text1"/>
          <w:sz w:val="24"/>
          <w:szCs w:val="24"/>
          <w:lang w:eastAsia="ru-RU"/>
        </w:rPr>
        <w:t>.</w:t>
      </w:r>
    </w:p>
    <w:p w:rsidR="004C5CCD" w:rsidRP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4C5CCD">
        <w:rPr>
          <w:rFonts w:ascii="Times New Roman" w:eastAsia="Times New Roman" w:hAnsi="Times New Roman" w:cs="Times New Roman"/>
          <w:bCs/>
          <w:color w:val="000000" w:themeColor="text1"/>
          <w:sz w:val="24"/>
          <w:szCs w:val="24"/>
          <w:lang w:eastAsia="ru-RU"/>
        </w:rPr>
        <w:t>Основн</w:t>
      </w:r>
      <w:r>
        <w:rPr>
          <w:rFonts w:ascii="Times New Roman" w:eastAsia="Times New Roman" w:hAnsi="Times New Roman" w:cs="Times New Roman"/>
          <w:bCs/>
          <w:color w:val="000000" w:themeColor="text1"/>
          <w:sz w:val="24"/>
          <w:szCs w:val="24"/>
          <w:lang w:eastAsia="ru-RU"/>
        </w:rPr>
        <w:t>ыми</w:t>
      </w:r>
      <w:r w:rsidRPr="004C5CCD">
        <w:rPr>
          <w:rFonts w:ascii="Times New Roman" w:eastAsia="Times New Roman" w:hAnsi="Times New Roman" w:cs="Times New Roman"/>
          <w:bCs/>
          <w:color w:val="000000" w:themeColor="text1"/>
          <w:sz w:val="24"/>
          <w:szCs w:val="24"/>
          <w:lang w:eastAsia="ru-RU"/>
        </w:rPr>
        <w:t xml:space="preserve"> вид</w:t>
      </w:r>
      <w:r>
        <w:rPr>
          <w:rFonts w:ascii="Times New Roman" w:eastAsia="Times New Roman" w:hAnsi="Times New Roman" w:cs="Times New Roman"/>
          <w:bCs/>
          <w:color w:val="000000" w:themeColor="text1"/>
          <w:sz w:val="24"/>
          <w:szCs w:val="24"/>
          <w:lang w:eastAsia="ru-RU"/>
        </w:rPr>
        <w:t>ами</w:t>
      </w:r>
      <w:r w:rsidRPr="004C5CCD">
        <w:rPr>
          <w:rFonts w:ascii="Times New Roman" w:eastAsia="Times New Roman" w:hAnsi="Times New Roman" w:cs="Times New Roman"/>
          <w:bCs/>
          <w:color w:val="000000" w:themeColor="text1"/>
          <w:sz w:val="24"/>
          <w:szCs w:val="24"/>
          <w:lang w:eastAsia="ru-RU"/>
        </w:rPr>
        <w:t xml:space="preserve"> деятельности</w:t>
      </w:r>
      <w:r>
        <w:rPr>
          <w:rFonts w:ascii="Times New Roman" w:eastAsia="Times New Roman" w:hAnsi="Times New Roman" w:cs="Times New Roman"/>
          <w:bCs/>
          <w:color w:val="000000" w:themeColor="text1"/>
          <w:sz w:val="24"/>
          <w:szCs w:val="24"/>
          <w:lang w:eastAsia="ru-RU"/>
        </w:rPr>
        <w:t xml:space="preserve"> организации являются</w:t>
      </w:r>
      <w:r w:rsidRPr="004C5CCD">
        <w:rPr>
          <w:rFonts w:ascii="Times New Roman" w:eastAsia="Times New Roman" w:hAnsi="Times New Roman" w:cs="Times New Roman"/>
          <w:bCs/>
          <w:color w:val="000000" w:themeColor="text1"/>
          <w:sz w:val="24"/>
          <w:szCs w:val="24"/>
          <w:lang w:eastAsia="ru-RU"/>
        </w:rPr>
        <w:t>:</w:t>
      </w:r>
    </w:p>
    <w:p w:rsidR="004C5CCD" w:rsidRP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4C5CCD">
        <w:rPr>
          <w:rFonts w:ascii="Times New Roman" w:eastAsia="Times New Roman" w:hAnsi="Times New Roman" w:cs="Times New Roman"/>
          <w:bCs/>
          <w:color w:val="000000" w:themeColor="text1"/>
          <w:sz w:val="24"/>
          <w:szCs w:val="24"/>
          <w:lang w:eastAsia="ru-RU"/>
        </w:rPr>
        <w:lastRenderedPageBreak/>
        <w:t>- предоставление продуктов питания и напитков в муниципальные образовательные учреждения, включающее в себя организацию общественного питания и обслуживания, составление единого меню с контролем фактической стоимости дня питания, закуп, хранение, фасовку, комплектацию и доставку продуктов питания;</w:t>
      </w:r>
    </w:p>
    <w:p w:rsidR="004C5CCD" w:rsidRP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4C5CCD">
        <w:rPr>
          <w:rFonts w:ascii="Times New Roman" w:eastAsia="Times New Roman" w:hAnsi="Times New Roman" w:cs="Times New Roman"/>
          <w:bCs/>
          <w:color w:val="000000" w:themeColor="text1"/>
          <w:sz w:val="24"/>
          <w:szCs w:val="24"/>
          <w:lang w:eastAsia="ru-RU"/>
        </w:rPr>
        <w:t>- оптовая торговля молочными продуктами;</w:t>
      </w:r>
    </w:p>
    <w:p w:rsidR="004C5CCD" w:rsidRP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4C5CCD">
        <w:rPr>
          <w:rFonts w:ascii="Times New Roman" w:eastAsia="Times New Roman" w:hAnsi="Times New Roman" w:cs="Times New Roman"/>
          <w:bCs/>
          <w:color w:val="000000" w:themeColor="text1"/>
          <w:sz w:val="24"/>
          <w:szCs w:val="24"/>
          <w:lang w:eastAsia="ru-RU"/>
        </w:rPr>
        <w:t>- деятельность по производству строительных специализированных работ в муниципальных учреждениях, производство электромонтажных, санитарно – технических работ и др.</w:t>
      </w:r>
    </w:p>
    <w:p w:rsidR="00C1397B" w:rsidRPr="003F08E3" w:rsidRDefault="00C1397B" w:rsidP="00C1397B">
      <w:pPr>
        <w:shd w:val="clear" w:color="auto" w:fill="FFFFFF" w:themeFill="background1"/>
        <w:autoSpaceDE w:val="0"/>
        <w:autoSpaceDN w:val="0"/>
        <w:adjustRightInd w:val="0"/>
        <w:spacing w:after="0" w:line="240" w:lineRule="auto"/>
        <w:ind w:right="246" w:firstLine="708"/>
        <w:jc w:val="both"/>
        <w:rPr>
          <w:rFonts w:ascii="Times New Roman" w:eastAsia="Times New Roman" w:hAnsi="Times New Roman" w:cs="Times New Roman"/>
          <w:color w:val="000000"/>
          <w:sz w:val="24"/>
          <w:szCs w:val="24"/>
          <w:lang w:eastAsia="ru-RU"/>
        </w:rPr>
      </w:pPr>
      <w:proofErr w:type="gramStart"/>
      <w:r w:rsidRPr="003F08E3">
        <w:rPr>
          <w:rFonts w:ascii="Times New Roman" w:eastAsia="Times New Roman" w:hAnsi="Times New Roman" w:cs="Times New Roman"/>
          <w:color w:val="000000"/>
          <w:sz w:val="24"/>
          <w:szCs w:val="24"/>
          <w:lang w:eastAsia="ru-RU"/>
        </w:rPr>
        <w:t>В</w:t>
      </w:r>
      <w:r>
        <w:rPr>
          <w:rFonts w:ascii="Times New Roman" w:eastAsia="Times New Roman" w:hAnsi="Times New Roman" w:cs="Times New Roman"/>
          <w:color w:val="000000"/>
          <w:sz w:val="24"/>
          <w:szCs w:val="24"/>
          <w:lang w:eastAsia="ru-RU"/>
        </w:rPr>
        <w:t xml:space="preserve"> 2020 году в</w:t>
      </w:r>
      <w:r w:rsidRPr="003F08E3">
        <w:rPr>
          <w:rFonts w:ascii="Times New Roman" w:eastAsia="Times New Roman" w:hAnsi="Times New Roman" w:cs="Times New Roman"/>
          <w:color w:val="000000"/>
          <w:sz w:val="24"/>
          <w:szCs w:val="24"/>
          <w:lang w:eastAsia="ru-RU"/>
        </w:rPr>
        <w:t xml:space="preserve"> целях размещения производств по производству продуктов питания для образовательных учреждений в здании, расположенном по адресу: г. Слюдянка, ул. Гранитная, дом 3 «Б», силами хозяйственной группы МАУ ««Центр специализированной пищевой продукции и сервиса»    в подвальном помещении отремонтирована канализация, заменена электрическая проводка, выполнены внутренние косметические работы, смонтирована теплоизоляция холодильных подвальных помещений.</w:t>
      </w:r>
      <w:proofErr w:type="gramEnd"/>
    </w:p>
    <w:p w:rsidR="004C5CCD" w:rsidRP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4C5CCD">
        <w:rPr>
          <w:rFonts w:ascii="Times New Roman" w:eastAsia="Times New Roman" w:hAnsi="Times New Roman" w:cs="Times New Roman"/>
          <w:bCs/>
          <w:color w:val="000000" w:themeColor="text1"/>
          <w:sz w:val="24"/>
          <w:szCs w:val="24"/>
          <w:lang w:eastAsia="ru-RU"/>
        </w:rPr>
        <w:t>За период с 01.01.2020 по 31.12.2020 года в муниципальные бюджетные общеобразовательные учреждения было поставлено 83 689 литров молока от местного сельхозтоваропроизводителя (в 2019 году 34 914 литров молока) на общую сумму 4 645 595, 30 рублей (в 2019 году -  1 955 184 руб).</w:t>
      </w:r>
    </w:p>
    <w:p w:rsidR="004C5CCD" w:rsidRP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p>
    <w:tbl>
      <w:tblPr>
        <w:tblStyle w:val="4"/>
        <w:tblW w:w="0" w:type="auto"/>
        <w:jc w:val="center"/>
        <w:tblLook w:val="04A0" w:firstRow="1" w:lastRow="0" w:firstColumn="1" w:lastColumn="0" w:noHBand="0" w:noVBand="1"/>
      </w:tblPr>
      <w:tblGrid>
        <w:gridCol w:w="3369"/>
        <w:gridCol w:w="1701"/>
        <w:gridCol w:w="1984"/>
        <w:gridCol w:w="1559"/>
      </w:tblGrid>
      <w:tr w:rsidR="004C5CCD" w:rsidRPr="004C5CCD" w:rsidTr="00770DD6">
        <w:trPr>
          <w:jc w:val="center"/>
        </w:trPr>
        <w:tc>
          <w:tcPr>
            <w:tcW w:w="3369" w:type="dxa"/>
          </w:tcPr>
          <w:p w:rsidR="004C5CCD" w:rsidRPr="0041748E" w:rsidRDefault="004C5CCD" w:rsidP="00770DD6">
            <w:pPr>
              <w:contextualSpacing/>
              <w:jc w:val="both"/>
              <w:rPr>
                <w:bCs/>
                <w:color w:val="000000" w:themeColor="text1"/>
                <w:szCs w:val="24"/>
                <w:lang w:eastAsia="ru-RU"/>
              </w:rPr>
            </w:pPr>
            <w:r w:rsidRPr="0041748E">
              <w:rPr>
                <w:bCs/>
                <w:color w:val="000000" w:themeColor="text1"/>
                <w:szCs w:val="24"/>
                <w:lang w:eastAsia="ru-RU"/>
              </w:rPr>
              <w:t xml:space="preserve">Наименование </w:t>
            </w:r>
          </w:p>
          <w:p w:rsidR="004C5CCD" w:rsidRPr="0041748E" w:rsidRDefault="004C5CCD" w:rsidP="00770DD6">
            <w:pPr>
              <w:contextualSpacing/>
              <w:jc w:val="both"/>
              <w:rPr>
                <w:bCs/>
                <w:color w:val="000000" w:themeColor="text1"/>
                <w:szCs w:val="24"/>
                <w:lang w:eastAsia="ru-RU"/>
              </w:rPr>
            </w:pPr>
            <w:r w:rsidRPr="0041748E">
              <w:rPr>
                <w:bCs/>
                <w:color w:val="000000" w:themeColor="text1"/>
                <w:szCs w:val="24"/>
                <w:lang w:eastAsia="ru-RU"/>
              </w:rPr>
              <w:t>товара</w:t>
            </w:r>
          </w:p>
        </w:tc>
        <w:tc>
          <w:tcPr>
            <w:tcW w:w="1701" w:type="dxa"/>
          </w:tcPr>
          <w:p w:rsidR="004C5CCD" w:rsidRPr="0041748E" w:rsidRDefault="004C5CCD" w:rsidP="00C1397B">
            <w:pPr>
              <w:ind w:firstLine="33"/>
              <w:contextualSpacing/>
              <w:jc w:val="center"/>
              <w:rPr>
                <w:bCs/>
                <w:color w:val="000000" w:themeColor="text1"/>
                <w:szCs w:val="24"/>
                <w:lang w:eastAsia="ru-RU"/>
              </w:rPr>
            </w:pPr>
            <w:r w:rsidRPr="0041748E">
              <w:rPr>
                <w:bCs/>
                <w:color w:val="000000" w:themeColor="text1"/>
                <w:szCs w:val="24"/>
                <w:lang w:eastAsia="ru-RU"/>
              </w:rPr>
              <w:t>Количество литров</w:t>
            </w:r>
          </w:p>
        </w:tc>
        <w:tc>
          <w:tcPr>
            <w:tcW w:w="1984" w:type="dxa"/>
          </w:tcPr>
          <w:p w:rsidR="004C5CCD" w:rsidRPr="0041748E" w:rsidRDefault="004C5CCD" w:rsidP="004C5CCD">
            <w:pPr>
              <w:ind w:firstLine="709"/>
              <w:contextualSpacing/>
              <w:jc w:val="both"/>
              <w:rPr>
                <w:bCs/>
                <w:color w:val="000000" w:themeColor="text1"/>
                <w:szCs w:val="24"/>
                <w:lang w:eastAsia="ru-RU"/>
              </w:rPr>
            </w:pPr>
            <w:r w:rsidRPr="0041748E">
              <w:rPr>
                <w:bCs/>
                <w:color w:val="000000" w:themeColor="text1"/>
                <w:szCs w:val="24"/>
                <w:lang w:eastAsia="ru-RU"/>
              </w:rPr>
              <w:t xml:space="preserve">Цена </w:t>
            </w:r>
          </w:p>
        </w:tc>
        <w:tc>
          <w:tcPr>
            <w:tcW w:w="1559" w:type="dxa"/>
          </w:tcPr>
          <w:p w:rsidR="004C5CCD" w:rsidRPr="0041748E" w:rsidRDefault="004C5CCD" w:rsidP="004C5CCD">
            <w:pPr>
              <w:contextualSpacing/>
              <w:jc w:val="both"/>
              <w:rPr>
                <w:bCs/>
                <w:color w:val="000000" w:themeColor="text1"/>
                <w:szCs w:val="24"/>
                <w:lang w:eastAsia="ru-RU"/>
              </w:rPr>
            </w:pPr>
            <w:r w:rsidRPr="0041748E">
              <w:rPr>
                <w:bCs/>
                <w:color w:val="000000" w:themeColor="text1"/>
                <w:szCs w:val="24"/>
                <w:lang w:eastAsia="ru-RU"/>
              </w:rPr>
              <w:t>Сумма (рубли)</w:t>
            </w:r>
          </w:p>
        </w:tc>
      </w:tr>
      <w:tr w:rsidR="004C5CCD" w:rsidRPr="004C5CCD" w:rsidTr="00770DD6">
        <w:trPr>
          <w:jc w:val="center"/>
        </w:trPr>
        <w:tc>
          <w:tcPr>
            <w:tcW w:w="3369" w:type="dxa"/>
          </w:tcPr>
          <w:p w:rsidR="004C5CCD" w:rsidRPr="004C5CCD" w:rsidRDefault="004C5CCD" w:rsidP="00770DD6">
            <w:pPr>
              <w:contextualSpacing/>
              <w:jc w:val="both"/>
              <w:rPr>
                <w:bCs/>
                <w:color w:val="000000" w:themeColor="text1"/>
                <w:szCs w:val="24"/>
                <w:lang w:eastAsia="ru-RU"/>
              </w:rPr>
            </w:pPr>
            <w:r w:rsidRPr="004C5CCD">
              <w:rPr>
                <w:bCs/>
                <w:color w:val="000000" w:themeColor="text1"/>
                <w:szCs w:val="24"/>
                <w:lang w:eastAsia="ru-RU"/>
              </w:rPr>
              <w:t>Молоко питьевое пастеризованное (бюджетные школьные и дошкольные учреждения)</w:t>
            </w:r>
          </w:p>
        </w:tc>
        <w:tc>
          <w:tcPr>
            <w:tcW w:w="1701" w:type="dxa"/>
          </w:tcPr>
          <w:p w:rsidR="004C5CCD" w:rsidRPr="004C5CCD" w:rsidRDefault="004C5CCD" w:rsidP="00C1397B">
            <w:pPr>
              <w:ind w:firstLine="175"/>
              <w:contextualSpacing/>
              <w:jc w:val="center"/>
              <w:rPr>
                <w:bCs/>
                <w:color w:val="000000" w:themeColor="text1"/>
                <w:szCs w:val="24"/>
                <w:lang w:eastAsia="ru-RU"/>
              </w:rPr>
            </w:pPr>
            <w:r w:rsidRPr="004C5CCD">
              <w:rPr>
                <w:bCs/>
                <w:color w:val="000000" w:themeColor="text1"/>
                <w:szCs w:val="24"/>
                <w:lang w:eastAsia="ru-RU"/>
              </w:rPr>
              <w:t>47 734</w:t>
            </w:r>
          </w:p>
        </w:tc>
        <w:tc>
          <w:tcPr>
            <w:tcW w:w="1984" w:type="dxa"/>
          </w:tcPr>
          <w:p w:rsidR="004C5CCD" w:rsidRPr="004C5CCD" w:rsidRDefault="004C5CCD" w:rsidP="00C1397B">
            <w:pPr>
              <w:ind w:firstLine="709"/>
              <w:contextualSpacing/>
              <w:rPr>
                <w:bCs/>
                <w:color w:val="000000" w:themeColor="text1"/>
                <w:szCs w:val="24"/>
                <w:lang w:eastAsia="ru-RU"/>
              </w:rPr>
            </w:pPr>
            <w:r w:rsidRPr="004C5CCD">
              <w:rPr>
                <w:bCs/>
                <w:color w:val="000000" w:themeColor="text1"/>
                <w:szCs w:val="24"/>
                <w:lang w:eastAsia="ru-RU"/>
              </w:rPr>
              <w:t>56,00</w:t>
            </w:r>
          </w:p>
        </w:tc>
        <w:tc>
          <w:tcPr>
            <w:tcW w:w="1559" w:type="dxa"/>
          </w:tcPr>
          <w:p w:rsidR="004C5CCD" w:rsidRPr="004C5CCD" w:rsidRDefault="004C5CCD" w:rsidP="004C5CCD">
            <w:pPr>
              <w:contextualSpacing/>
              <w:jc w:val="both"/>
              <w:rPr>
                <w:bCs/>
                <w:color w:val="000000" w:themeColor="text1"/>
                <w:szCs w:val="24"/>
                <w:lang w:eastAsia="ru-RU"/>
              </w:rPr>
            </w:pPr>
            <w:r w:rsidRPr="004C5CCD">
              <w:rPr>
                <w:bCs/>
                <w:color w:val="000000" w:themeColor="text1"/>
                <w:szCs w:val="24"/>
                <w:lang w:eastAsia="ru-RU"/>
              </w:rPr>
              <w:t>2 673 104,00</w:t>
            </w:r>
          </w:p>
        </w:tc>
      </w:tr>
      <w:tr w:rsidR="004C5CCD" w:rsidRPr="004C5CCD" w:rsidTr="00770DD6">
        <w:trPr>
          <w:jc w:val="center"/>
        </w:trPr>
        <w:tc>
          <w:tcPr>
            <w:tcW w:w="3369" w:type="dxa"/>
          </w:tcPr>
          <w:p w:rsidR="004C5CCD" w:rsidRPr="004C5CCD" w:rsidRDefault="004C5CCD" w:rsidP="00770DD6">
            <w:pPr>
              <w:contextualSpacing/>
              <w:jc w:val="both"/>
              <w:rPr>
                <w:bCs/>
                <w:color w:val="000000" w:themeColor="text1"/>
                <w:szCs w:val="24"/>
                <w:lang w:eastAsia="ru-RU"/>
              </w:rPr>
            </w:pPr>
            <w:r w:rsidRPr="004C5CCD">
              <w:rPr>
                <w:bCs/>
                <w:color w:val="000000" w:themeColor="text1"/>
                <w:szCs w:val="24"/>
                <w:lang w:eastAsia="ru-RU"/>
              </w:rPr>
              <w:t>Молоко питьевое пастеризованное (бюджетные школьные учреждения – кружка молока)</w:t>
            </w:r>
          </w:p>
        </w:tc>
        <w:tc>
          <w:tcPr>
            <w:tcW w:w="1701" w:type="dxa"/>
          </w:tcPr>
          <w:p w:rsidR="004C5CCD" w:rsidRPr="004C5CCD" w:rsidRDefault="004C5CCD" w:rsidP="00C1397B">
            <w:pPr>
              <w:ind w:firstLine="175"/>
              <w:contextualSpacing/>
              <w:jc w:val="center"/>
              <w:rPr>
                <w:bCs/>
                <w:color w:val="000000" w:themeColor="text1"/>
                <w:szCs w:val="24"/>
                <w:lang w:eastAsia="ru-RU"/>
              </w:rPr>
            </w:pPr>
            <w:r w:rsidRPr="004C5CCD">
              <w:rPr>
                <w:bCs/>
                <w:color w:val="000000" w:themeColor="text1"/>
                <w:szCs w:val="24"/>
                <w:lang w:eastAsia="ru-RU"/>
              </w:rPr>
              <w:t>35 955</w:t>
            </w:r>
          </w:p>
        </w:tc>
        <w:tc>
          <w:tcPr>
            <w:tcW w:w="1984" w:type="dxa"/>
          </w:tcPr>
          <w:p w:rsidR="004C5CCD" w:rsidRPr="004C5CCD" w:rsidRDefault="004C5CCD" w:rsidP="00C1397B">
            <w:pPr>
              <w:ind w:firstLine="709"/>
              <w:contextualSpacing/>
              <w:rPr>
                <w:bCs/>
                <w:color w:val="000000" w:themeColor="text1"/>
                <w:szCs w:val="24"/>
                <w:lang w:eastAsia="ru-RU"/>
              </w:rPr>
            </w:pPr>
            <w:r w:rsidRPr="004C5CCD">
              <w:rPr>
                <w:bCs/>
                <w:color w:val="000000" w:themeColor="text1"/>
                <w:szCs w:val="24"/>
                <w:lang w:eastAsia="ru-RU"/>
              </w:rPr>
              <w:t>54,86</w:t>
            </w:r>
          </w:p>
        </w:tc>
        <w:tc>
          <w:tcPr>
            <w:tcW w:w="1559" w:type="dxa"/>
          </w:tcPr>
          <w:p w:rsidR="004C5CCD" w:rsidRPr="004C5CCD" w:rsidRDefault="004C5CCD" w:rsidP="004C5CCD">
            <w:pPr>
              <w:contextualSpacing/>
              <w:jc w:val="both"/>
              <w:rPr>
                <w:bCs/>
                <w:color w:val="000000" w:themeColor="text1"/>
                <w:szCs w:val="24"/>
                <w:lang w:eastAsia="ru-RU"/>
              </w:rPr>
            </w:pPr>
            <w:r w:rsidRPr="004C5CCD">
              <w:rPr>
                <w:bCs/>
                <w:color w:val="000000" w:themeColor="text1"/>
                <w:szCs w:val="24"/>
                <w:lang w:eastAsia="ru-RU"/>
              </w:rPr>
              <w:t>1 972 491,30</w:t>
            </w:r>
          </w:p>
        </w:tc>
      </w:tr>
      <w:tr w:rsidR="004C5CCD" w:rsidRPr="004C5CCD" w:rsidTr="00770DD6">
        <w:trPr>
          <w:jc w:val="center"/>
        </w:trPr>
        <w:tc>
          <w:tcPr>
            <w:tcW w:w="3369" w:type="dxa"/>
          </w:tcPr>
          <w:p w:rsidR="004C5CCD" w:rsidRPr="004C5CCD" w:rsidRDefault="004C5CCD" w:rsidP="004C5CCD">
            <w:pPr>
              <w:ind w:firstLine="709"/>
              <w:contextualSpacing/>
              <w:jc w:val="both"/>
              <w:rPr>
                <w:bCs/>
                <w:color w:val="000000" w:themeColor="text1"/>
                <w:szCs w:val="24"/>
                <w:lang w:eastAsia="ru-RU"/>
              </w:rPr>
            </w:pPr>
            <w:r w:rsidRPr="004C5CCD">
              <w:rPr>
                <w:bCs/>
                <w:color w:val="000000" w:themeColor="text1"/>
                <w:szCs w:val="24"/>
                <w:lang w:eastAsia="ru-RU"/>
              </w:rPr>
              <w:t>Всего</w:t>
            </w:r>
          </w:p>
        </w:tc>
        <w:tc>
          <w:tcPr>
            <w:tcW w:w="1701" w:type="dxa"/>
          </w:tcPr>
          <w:p w:rsidR="004C5CCD" w:rsidRPr="004C5CCD" w:rsidRDefault="004C5CCD" w:rsidP="00C1397B">
            <w:pPr>
              <w:ind w:firstLine="33"/>
              <w:contextualSpacing/>
              <w:jc w:val="center"/>
              <w:rPr>
                <w:bCs/>
                <w:color w:val="000000" w:themeColor="text1"/>
                <w:szCs w:val="24"/>
                <w:lang w:eastAsia="ru-RU"/>
              </w:rPr>
            </w:pPr>
            <w:r w:rsidRPr="004C5CCD">
              <w:rPr>
                <w:bCs/>
                <w:color w:val="000000" w:themeColor="text1"/>
                <w:szCs w:val="24"/>
                <w:lang w:eastAsia="ru-RU"/>
              </w:rPr>
              <w:t>83 689</w:t>
            </w:r>
          </w:p>
        </w:tc>
        <w:tc>
          <w:tcPr>
            <w:tcW w:w="1984" w:type="dxa"/>
          </w:tcPr>
          <w:p w:rsidR="004C5CCD" w:rsidRPr="004C5CCD" w:rsidRDefault="004C5CCD" w:rsidP="004C5CCD">
            <w:pPr>
              <w:ind w:firstLine="709"/>
              <w:contextualSpacing/>
              <w:jc w:val="both"/>
              <w:rPr>
                <w:bCs/>
                <w:color w:val="000000" w:themeColor="text1"/>
                <w:szCs w:val="24"/>
                <w:lang w:eastAsia="ru-RU"/>
              </w:rPr>
            </w:pPr>
          </w:p>
        </w:tc>
        <w:tc>
          <w:tcPr>
            <w:tcW w:w="1559" w:type="dxa"/>
          </w:tcPr>
          <w:p w:rsidR="004C5CCD" w:rsidRPr="004C5CCD" w:rsidRDefault="004C5CCD" w:rsidP="004C5CCD">
            <w:pPr>
              <w:contextualSpacing/>
              <w:jc w:val="both"/>
              <w:rPr>
                <w:bCs/>
                <w:color w:val="000000" w:themeColor="text1"/>
                <w:szCs w:val="24"/>
                <w:lang w:eastAsia="ru-RU"/>
              </w:rPr>
            </w:pPr>
            <w:r w:rsidRPr="004C5CCD">
              <w:rPr>
                <w:bCs/>
                <w:color w:val="000000" w:themeColor="text1"/>
                <w:szCs w:val="24"/>
                <w:lang w:eastAsia="ru-RU"/>
              </w:rPr>
              <w:t>4 645 595,30</w:t>
            </w:r>
          </w:p>
        </w:tc>
      </w:tr>
    </w:tbl>
    <w:p w:rsidR="004C5CCD" w:rsidRP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p>
    <w:p w:rsidR="004C5CCD" w:rsidRDefault="004C5CCD"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r w:rsidRPr="004C5CCD">
        <w:rPr>
          <w:rFonts w:ascii="Times New Roman" w:eastAsia="Times New Roman" w:hAnsi="Times New Roman" w:cs="Times New Roman"/>
          <w:bCs/>
          <w:color w:val="000000" w:themeColor="text1"/>
          <w:sz w:val="24"/>
          <w:szCs w:val="24"/>
          <w:lang w:eastAsia="ru-RU"/>
        </w:rPr>
        <w:t xml:space="preserve">    С января 2020 года вступила в действие «Программа по обеспечению бесплатным питьевым молоком обучающихся 1 – 4 классов</w:t>
      </w:r>
      <w:r w:rsidR="00C1397B">
        <w:rPr>
          <w:rFonts w:ascii="Times New Roman" w:eastAsia="Times New Roman" w:hAnsi="Times New Roman" w:cs="Times New Roman"/>
          <w:bCs/>
          <w:color w:val="000000" w:themeColor="text1"/>
          <w:sz w:val="24"/>
          <w:szCs w:val="24"/>
          <w:lang w:eastAsia="ru-RU"/>
        </w:rPr>
        <w:t>»</w:t>
      </w:r>
      <w:r w:rsidRPr="004C5CCD">
        <w:rPr>
          <w:rFonts w:ascii="Times New Roman" w:eastAsia="Times New Roman" w:hAnsi="Times New Roman" w:cs="Times New Roman"/>
          <w:bCs/>
          <w:color w:val="000000" w:themeColor="text1"/>
          <w:sz w:val="24"/>
          <w:szCs w:val="24"/>
          <w:lang w:eastAsia="ru-RU"/>
        </w:rPr>
        <w:t>. Количество обучающихся, получающих молоко по данной Программе, составляет 2069 человек.</w:t>
      </w:r>
    </w:p>
    <w:p w:rsidR="00C1397B" w:rsidRPr="003F08E3" w:rsidRDefault="00C1397B" w:rsidP="00C1397B">
      <w:pPr>
        <w:autoSpaceDE w:val="0"/>
        <w:autoSpaceDN w:val="0"/>
        <w:adjustRightInd w:val="0"/>
        <w:spacing w:after="0" w:line="240" w:lineRule="auto"/>
        <w:ind w:right="246" w:firstLine="360"/>
        <w:jc w:val="both"/>
        <w:rPr>
          <w:rFonts w:ascii="Times New Roman" w:eastAsia="Times New Roman" w:hAnsi="Times New Roman" w:cs="Times New Roman"/>
          <w:color w:val="000000"/>
          <w:sz w:val="24"/>
          <w:szCs w:val="24"/>
          <w:lang w:eastAsia="ru-RU"/>
        </w:rPr>
      </w:pPr>
      <w:r w:rsidRPr="003F08E3">
        <w:rPr>
          <w:rFonts w:ascii="Times New Roman" w:eastAsia="Times New Roman" w:hAnsi="Times New Roman" w:cs="Times New Roman"/>
          <w:color w:val="000000"/>
          <w:sz w:val="24"/>
          <w:szCs w:val="24"/>
          <w:lang w:eastAsia="ru-RU"/>
        </w:rPr>
        <w:t xml:space="preserve">          В рамках реализации Соглашения</w:t>
      </w:r>
      <w:r>
        <w:rPr>
          <w:rFonts w:ascii="Times New Roman" w:eastAsia="Times New Roman" w:hAnsi="Times New Roman" w:cs="Times New Roman"/>
          <w:color w:val="000000"/>
          <w:sz w:val="24"/>
          <w:szCs w:val="24"/>
          <w:lang w:eastAsia="ru-RU"/>
        </w:rPr>
        <w:t>,</w:t>
      </w:r>
      <w:r w:rsidRPr="003F08E3">
        <w:rPr>
          <w:rFonts w:ascii="Times New Roman" w:eastAsia="Times New Roman" w:hAnsi="Times New Roman" w:cs="Times New Roman"/>
          <w:color w:val="000000"/>
          <w:sz w:val="24"/>
          <w:szCs w:val="24"/>
          <w:lang w:eastAsia="ru-RU"/>
        </w:rPr>
        <w:t xml:space="preserve"> заключенного между администрацией Слюдянского муниципального района и ФГБОУ </w:t>
      </w:r>
      <w:proofErr w:type="gramStart"/>
      <w:r w:rsidRPr="003F08E3">
        <w:rPr>
          <w:rFonts w:ascii="Times New Roman" w:eastAsia="Times New Roman" w:hAnsi="Times New Roman" w:cs="Times New Roman"/>
          <w:color w:val="000000"/>
          <w:sz w:val="24"/>
          <w:szCs w:val="24"/>
          <w:lang w:eastAsia="ru-RU"/>
        </w:rPr>
        <w:t>ВО</w:t>
      </w:r>
      <w:proofErr w:type="gramEnd"/>
      <w:r w:rsidRPr="003F08E3">
        <w:rPr>
          <w:rFonts w:ascii="Times New Roman" w:eastAsia="Times New Roman" w:hAnsi="Times New Roman" w:cs="Times New Roman"/>
          <w:color w:val="000000"/>
          <w:sz w:val="24"/>
          <w:szCs w:val="24"/>
          <w:lang w:eastAsia="ru-RU"/>
        </w:rPr>
        <w:t xml:space="preserve"> «Иркутский национальный исследовательский технический университет»</w:t>
      </w:r>
      <w:r>
        <w:rPr>
          <w:rFonts w:ascii="Times New Roman" w:eastAsia="Times New Roman" w:hAnsi="Times New Roman" w:cs="Times New Roman"/>
          <w:color w:val="000000"/>
          <w:sz w:val="24"/>
          <w:szCs w:val="24"/>
          <w:lang w:eastAsia="ru-RU"/>
        </w:rPr>
        <w:t>,</w:t>
      </w:r>
      <w:r w:rsidRPr="003F08E3">
        <w:rPr>
          <w:rFonts w:ascii="Times New Roman" w:eastAsia="Times New Roman" w:hAnsi="Times New Roman" w:cs="Times New Roman"/>
          <w:color w:val="000000"/>
          <w:sz w:val="24"/>
          <w:szCs w:val="24"/>
          <w:lang w:eastAsia="ru-RU"/>
        </w:rPr>
        <w:t xml:space="preserve"> организовано производство  напитка  функционального назначения нового поколения, обогащенного лецитином и пектином</w:t>
      </w:r>
      <w:r>
        <w:rPr>
          <w:rFonts w:ascii="Times New Roman" w:eastAsia="Times New Roman" w:hAnsi="Times New Roman" w:cs="Times New Roman"/>
          <w:color w:val="000000"/>
          <w:sz w:val="24"/>
          <w:szCs w:val="24"/>
          <w:lang w:eastAsia="ru-RU"/>
        </w:rPr>
        <w:t xml:space="preserve"> «Ероша»</w:t>
      </w:r>
      <w:r w:rsidRPr="003F08E3">
        <w:rPr>
          <w:rFonts w:ascii="Times New Roman" w:eastAsia="Times New Roman" w:hAnsi="Times New Roman" w:cs="Times New Roman"/>
          <w:color w:val="000000"/>
          <w:sz w:val="24"/>
          <w:szCs w:val="24"/>
          <w:lang w:eastAsia="ru-RU"/>
        </w:rPr>
        <w:t>.</w:t>
      </w:r>
    </w:p>
    <w:p w:rsidR="00C1397B" w:rsidRPr="003F08E3" w:rsidRDefault="00C1397B" w:rsidP="00770DD6">
      <w:pPr>
        <w:tabs>
          <w:tab w:val="left" w:pos="993"/>
        </w:tabs>
        <w:autoSpaceDE w:val="0"/>
        <w:autoSpaceDN w:val="0"/>
        <w:adjustRightInd w:val="0"/>
        <w:spacing w:after="0" w:line="240" w:lineRule="auto"/>
        <w:ind w:right="246" w:firstLine="709"/>
        <w:jc w:val="both"/>
        <w:rPr>
          <w:rFonts w:ascii="Times New Roman" w:eastAsia="Times New Roman" w:hAnsi="Times New Roman" w:cs="Times New Roman"/>
          <w:color w:val="000000"/>
          <w:sz w:val="24"/>
          <w:szCs w:val="24"/>
          <w:lang w:eastAsia="ru-RU"/>
        </w:rPr>
      </w:pPr>
      <w:r w:rsidRPr="003F08E3">
        <w:rPr>
          <w:rFonts w:ascii="Times New Roman" w:eastAsia="Times New Roman" w:hAnsi="Times New Roman" w:cs="Times New Roman"/>
          <w:color w:val="000000"/>
          <w:sz w:val="24"/>
          <w:szCs w:val="24"/>
          <w:lang w:eastAsia="ru-RU"/>
        </w:rPr>
        <w:t xml:space="preserve">Администрацией Слюдянского района  для реализации  мероприятий </w:t>
      </w:r>
      <w:proofErr w:type="gramStart"/>
      <w:r w:rsidRPr="003F08E3">
        <w:rPr>
          <w:rFonts w:ascii="Times New Roman" w:eastAsia="Times New Roman" w:hAnsi="Times New Roman" w:cs="Times New Roman"/>
          <w:color w:val="000000"/>
          <w:sz w:val="24"/>
          <w:szCs w:val="24"/>
          <w:lang w:eastAsia="ru-RU"/>
        </w:rPr>
        <w:t>обеспечен</w:t>
      </w:r>
      <w:proofErr w:type="gramEnd"/>
      <w:r w:rsidRPr="003F08E3">
        <w:rPr>
          <w:rFonts w:ascii="Times New Roman" w:eastAsia="Times New Roman" w:hAnsi="Times New Roman" w:cs="Times New Roman"/>
          <w:color w:val="000000"/>
          <w:sz w:val="24"/>
          <w:szCs w:val="24"/>
          <w:lang w:eastAsia="ru-RU"/>
        </w:rPr>
        <w:t>:</w:t>
      </w:r>
    </w:p>
    <w:p w:rsidR="00C1397B" w:rsidRPr="003F08E3" w:rsidRDefault="00C1397B" w:rsidP="00770DD6">
      <w:pPr>
        <w:numPr>
          <w:ilvl w:val="0"/>
          <w:numId w:val="31"/>
        </w:numPr>
        <w:tabs>
          <w:tab w:val="left" w:pos="993"/>
        </w:tabs>
        <w:autoSpaceDE w:val="0"/>
        <w:autoSpaceDN w:val="0"/>
        <w:adjustRightInd w:val="0"/>
        <w:spacing w:after="0" w:line="240" w:lineRule="auto"/>
        <w:ind w:left="0" w:right="246" w:firstLine="709"/>
        <w:jc w:val="both"/>
        <w:rPr>
          <w:rFonts w:ascii="Times New Roman" w:eastAsia="Times New Roman" w:hAnsi="Times New Roman" w:cs="Times New Roman"/>
          <w:color w:val="000000"/>
          <w:sz w:val="24"/>
          <w:szCs w:val="24"/>
          <w:lang w:eastAsia="ru-RU"/>
        </w:rPr>
      </w:pPr>
      <w:r w:rsidRPr="003F08E3">
        <w:rPr>
          <w:rFonts w:ascii="Times New Roman" w:eastAsia="Times New Roman" w:hAnsi="Times New Roman" w:cs="Times New Roman"/>
          <w:color w:val="000000"/>
          <w:sz w:val="24"/>
          <w:szCs w:val="24"/>
          <w:lang w:eastAsia="ru-RU"/>
        </w:rPr>
        <w:t>Закуп упаковочного материала – полиэтиленовые пакеты, бутылка ПЭТ; запайщик полиэтиленовых пакетов;</w:t>
      </w:r>
    </w:p>
    <w:p w:rsidR="00C1397B" w:rsidRPr="003F08E3" w:rsidRDefault="00C1397B" w:rsidP="00770DD6">
      <w:pPr>
        <w:numPr>
          <w:ilvl w:val="0"/>
          <w:numId w:val="31"/>
        </w:numPr>
        <w:tabs>
          <w:tab w:val="left" w:pos="993"/>
        </w:tabs>
        <w:autoSpaceDE w:val="0"/>
        <w:autoSpaceDN w:val="0"/>
        <w:adjustRightInd w:val="0"/>
        <w:spacing w:after="0" w:line="240" w:lineRule="auto"/>
        <w:ind w:left="0" w:right="246" w:firstLine="709"/>
        <w:jc w:val="both"/>
        <w:rPr>
          <w:rFonts w:ascii="Times New Roman" w:eastAsia="Times New Roman" w:hAnsi="Times New Roman" w:cs="Times New Roman"/>
          <w:color w:val="000000"/>
          <w:sz w:val="24"/>
          <w:szCs w:val="24"/>
          <w:lang w:eastAsia="ru-RU"/>
        </w:rPr>
      </w:pPr>
      <w:r w:rsidRPr="003F08E3">
        <w:rPr>
          <w:rFonts w:ascii="Times New Roman" w:eastAsia="Times New Roman" w:hAnsi="Times New Roman" w:cs="Times New Roman"/>
          <w:color w:val="000000"/>
          <w:sz w:val="24"/>
          <w:szCs w:val="24"/>
          <w:lang w:eastAsia="ru-RU"/>
        </w:rPr>
        <w:t>Закуп черной смородины от населения района и СНТ. Закупочная цена сырья составила 200 рублей за 1 кг. С июля месяца по август закуплено 1300 кг.</w:t>
      </w:r>
    </w:p>
    <w:p w:rsidR="00C1397B" w:rsidRPr="003F08E3" w:rsidRDefault="00C1397B" w:rsidP="00770DD6">
      <w:pPr>
        <w:tabs>
          <w:tab w:val="left" w:pos="993"/>
        </w:tabs>
        <w:spacing w:after="0" w:line="240" w:lineRule="auto"/>
        <w:ind w:firstLine="709"/>
        <w:jc w:val="both"/>
        <w:rPr>
          <w:rFonts w:ascii="Times New Roman" w:eastAsia="Times New Roman" w:hAnsi="Times New Roman" w:cs="Times New Roman"/>
          <w:color w:val="000000"/>
          <w:sz w:val="24"/>
          <w:szCs w:val="24"/>
          <w:lang w:eastAsia="ru-RU"/>
        </w:rPr>
      </w:pPr>
      <w:proofErr w:type="gramStart"/>
      <w:r w:rsidRPr="003F08E3">
        <w:rPr>
          <w:rFonts w:ascii="Times New Roman" w:eastAsia="Times New Roman" w:hAnsi="Times New Roman" w:cs="Times New Roman"/>
          <w:color w:val="000000"/>
          <w:sz w:val="24"/>
          <w:szCs w:val="24"/>
          <w:lang w:eastAsia="ru-RU"/>
        </w:rPr>
        <w:t>Кафедрой химии и пищевой технологии им. Профессора В.В. Тутуриной   Института высоких технологий ИРНИТУ на мощностях дочернего предприятия ООО «Энолог»  по договору давальческого сырья произведена переработка заготовленной ягоды по технологии «Живой сок» - щадящая пастеризация, отсутствие консервантов позволяющая максимально сохранить природные компоненты: витамины группы B, С, K, P, каротин; микроэлементы: калий, кальций, железо, фосфор, магний;</w:t>
      </w:r>
      <w:proofErr w:type="gramEnd"/>
      <w:r w:rsidRPr="003F08E3">
        <w:rPr>
          <w:rFonts w:ascii="Times New Roman" w:eastAsia="Times New Roman" w:hAnsi="Times New Roman" w:cs="Times New Roman"/>
          <w:color w:val="000000"/>
          <w:sz w:val="24"/>
          <w:szCs w:val="24"/>
          <w:lang w:eastAsia="ru-RU"/>
        </w:rPr>
        <w:t xml:space="preserve"> пектин и дубильные вещества, эфирные масла. Выход продукции составил 1437 литров концентрированного </w:t>
      </w:r>
      <w:r w:rsidRPr="003F08E3">
        <w:rPr>
          <w:rFonts w:ascii="Times New Roman" w:eastAsia="Times New Roman" w:hAnsi="Times New Roman" w:cs="Times New Roman"/>
          <w:color w:val="000000"/>
          <w:sz w:val="24"/>
          <w:szCs w:val="24"/>
          <w:lang w:eastAsia="ru-RU"/>
        </w:rPr>
        <w:lastRenderedPageBreak/>
        <w:t xml:space="preserve">сиропа обогащенного пектином, лецитином и пониженным содержанием сахара. Производителем выполнена сертификация напитка, составлена технологическая карта приготовления напитка </w:t>
      </w:r>
      <w:proofErr w:type="gramStart"/>
      <w:r w:rsidRPr="003F08E3">
        <w:rPr>
          <w:rFonts w:ascii="Times New Roman" w:eastAsia="Times New Roman" w:hAnsi="Times New Roman" w:cs="Times New Roman"/>
          <w:color w:val="000000"/>
          <w:sz w:val="24"/>
          <w:szCs w:val="24"/>
          <w:lang w:eastAsia="ru-RU"/>
        </w:rPr>
        <w:t>для</w:t>
      </w:r>
      <w:proofErr w:type="gramEnd"/>
      <w:r w:rsidRPr="003F08E3">
        <w:rPr>
          <w:rFonts w:ascii="Times New Roman" w:eastAsia="Times New Roman" w:hAnsi="Times New Roman" w:cs="Times New Roman"/>
          <w:color w:val="000000"/>
          <w:sz w:val="24"/>
          <w:szCs w:val="24"/>
          <w:lang w:eastAsia="ru-RU"/>
        </w:rPr>
        <w:t xml:space="preserve"> образовательных учреждениях. С 07 декабря 2020 года, после согласования и одобрения сотрудниками Управления Роспотребнадзора по Иркутской области, напиток включен в меню  образовательных учреждений для  детей с ограниченными возможностями, находящихся в трудной жизненной ситуации на бесплатной основе и на платной основе реализуется через буфетную сеть.     </w:t>
      </w:r>
    </w:p>
    <w:p w:rsidR="00C1397B" w:rsidRPr="003F08E3" w:rsidRDefault="00C1397B" w:rsidP="00770DD6">
      <w:pPr>
        <w:spacing w:after="0" w:line="240" w:lineRule="auto"/>
        <w:ind w:firstLine="709"/>
        <w:jc w:val="both"/>
        <w:rPr>
          <w:rFonts w:ascii="Times New Roman" w:eastAsia="Times New Roman" w:hAnsi="Times New Roman" w:cs="Times New Roman"/>
          <w:color w:val="000000"/>
          <w:sz w:val="24"/>
          <w:szCs w:val="24"/>
          <w:lang w:eastAsia="ru-RU"/>
        </w:rPr>
      </w:pPr>
      <w:proofErr w:type="gramStart"/>
      <w:r w:rsidRPr="003F08E3">
        <w:rPr>
          <w:rFonts w:ascii="Times New Roman" w:eastAsia="Times New Roman" w:hAnsi="Times New Roman" w:cs="Times New Roman"/>
          <w:color w:val="000000"/>
          <w:sz w:val="24"/>
          <w:szCs w:val="24"/>
          <w:lang w:eastAsia="ru-RU"/>
        </w:rPr>
        <w:t>В декабре месяце 2020 года по инициативе и в целях популяризации нового инновационного напитка в родительской среде организована работа родительской группы «Здоровое питание» под руководством Н.В. Золотовой (МБОУ СОШ № 10 г. Байкальск). 24.12.2020 года проведена 1 дегустационная встреча с представителями родительского актива, на которой был представлен видеоролик о напитке «Ероша» и рассказано о его пользе.</w:t>
      </w:r>
      <w:proofErr w:type="gramEnd"/>
      <w:r w:rsidRPr="003F08E3">
        <w:rPr>
          <w:rFonts w:ascii="Times New Roman" w:eastAsia="Times New Roman" w:hAnsi="Times New Roman" w:cs="Times New Roman"/>
          <w:color w:val="000000"/>
          <w:sz w:val="24"/>
          <w:szCs w:val="24"/>
          <w:lang w:eastAsia="ru-RU"/>
        </w:rPr>
        <w:t xml:space="preserve">  По результатам встречи в рамках проекта "Современная школа" – «Точка Роста» смонтирован еще один видеоролик. Оба видеоролика распространены в социальных сетях, а так же в образовательных учреждениях Слюдянского района.</w:t>
      </w:r>
    </w:p>
    <w:p w:rsidR="00C1397B" w:rsidRPr="003F08E3" w:rsidRDefault="00C1397B" w:rsidP="00770DD6">
      <w:pPr>
        <w:spacing w:after="0" w:line="240" w:lineRule="auto"/>
        <w:ind w:firstLine="709"/>
        <w:jc w:val="both"/>
        <w:rPr>
          <w:rFonts w:ascii="Times New Roman" w:eastAsia="Times New Roman" w:hAnsi="Times New Roman" w:cs="Times New Roman"/>
          <w:color w:val="000000"/>
          <w:sz w:val="24"/>
          <w:szCs w:val="24"/>
          <w:lang w:eastAsia="ru-RU"/>
        </w:rPr>
      </w:pPr>
      <w:r w:rsidRPr="003F08E3">
        <w:rPr>
          <w:rFonts w:ascii="Times New Roman" w:eastAsia="Times New Roman" w:hAnsi="Times New Roman" w:cs="Times New Roman"/>
          <w:color w:val="000000"/>
          <w:sz w:val="24"/>
          <w:szCs w:val="24"/>
          <w:lang w:eastAsia="ru-RU"/>
        </w:rPr>
        <w:t>В 2020 году достигнута договоренность с ООО «</w:t>
      </w:r>
      <w:r w:rsidR="00596A70">
        <w:rPr>
          <w:rFonts w:ascii="Times New Roman" w:eastAsia="Times New Roman" w:hAnsi="Times New Roman" w:cs="Times New Roman"/>
          <w:color w:val="000000"/>
          <w:sz w:val="24"/>
          <w:szCs w:val="24"/>
          <w:lang w:eastAsia="ru-RU"/>
        </w:rPr>
        <w:t>Проросток</w:t>
      </w:r>
      <w:r w:rsidRPr="003F08E3">
        <w:rPr>
          <w:rFonts w:ascii="Times New Roman" w:eastAsia="Times New Roman" w:hAnsi="Times New Roman" w:cs="Times New Roman"/>
          <w:color w:val="000000"/>
          <w:sz w:val="24"/>
          <w:szCs w:val="24"/>
          <w:lang w:eastAsia="ru-RU"/>
        </w:rPr>
        <w:t>»</w:t>
      </w:r>
      <w:r w:rsidR="00596A70">
        <w:rPr>
          <w:rFonts w:ascii="Times New Roman" w:eastAsia="Times New Roman" w:hAnsi="Times New Roman" w:cs="Times New Roman"/>
          <w:color w:val="000000"/>
          <w:sz w:val="24"/>
          <w:szCs w:val="24"/>
          <w:lang w:eastAsia="ru-RU"/>
        </w:rPr>
        <w:t xml:space="preserve"> (ИРНИИТУ)</w:t>
      </w:r>
      <w:r w:rsidRPr="003F08E3">
        <w:rPr>
          <w:rFonts w:ascii="Times New Roman" w:eastAsia="Times New Roman" w:hAnsi="Times New Roman" w:cs="Times New Roman"/>
          <w:color w:val="000000"/>
          <w:sz w:val="24"/>
          <w:szCs w:val="24"/>
          <w:lang w:eastAsia="ru-RU"/>
        </w:rPr>
        <w:t xml:space="preserve"> о производстве на территории  помещения, расположенного по адресу г. Слюдянка, ул. Гранитная, дом 3 «б» продукта «</w:t>
      </w:r>
      <w:r w:rsidRPr="003F08E3">
        <w:rPr>
          <w:rFonts w:ascii="Times New Roman" w:eastAsia="Times New Roman" w:hAnsi="Times New Roman" w:cs="Times New Roman"/>
          <w:color w:val="000000"/>
          <w:sz w:val="24"/>
          <w:szCs w:val="24"/>
          <w:lang w:val="en-US" w:eastAsia="ru-RU"/>
        </w:rPr>
        <w:t>G</w:t>
      </w:r>
      <w:r w:rsidRPr="003F08E3">
        <w:rPr>
          <w:rFonts w:ascii="Times New Roman" w:eastAsia="Times New Roman" w:hAnsi="Times New Roman" w:cs="Times New Roman"/>
          <w:color w:val="000000"/>
          <w:sz w:val="24"/>
          <w:szCs w:val="24"/>
          <w:lang w:eastAsia="ru-RU"/>
        </w:rPr>
        <w:t>-</w:t>
      </w:r>
      <w:r w:rsidRPr="003F08E3">
        <w:rPr>
          <w:rFonts w:ascii="Times New Roman" w:eastAsia="Times New Roman" w:hAnsi="Times New Roman" w:cs="Times New Roman"/>
          <w:color w:val="000000"/>
          <w:sz w:val="24"/>
          <w:szCs w:val="24"/>
          <w:lang w:val="en-US" w:eastAsia="ru-RU"/>
        </w:rPr>
        <w:t>Flaxes</w:t>
      </w:r>
      <w:r w:rsidRPr="003F08E3">
        <w:rPr>
          <w:rFonts w:ascii="Times New Roman" w:eastAsia="Times New Roman" w:hAnsi="Times New Roman" w:cs="Times New Roman"/>
          <w:color w:val="000000"/>
          <w:sz w:val="24"/>
          <w:szCs w:val="24"/>
          <w:lang w:eastAsia="ru-RU"/>
        </w:rPr>
        <w:t>» (джи-флаксес). Изготовление продукции предусматривается из пророщенного льна с использованием местного ягодного сырья, фиников и иннулинового сиропа.  Производство продукции  в промышленных масштабах планируется начать в 2021 году.</w:t>
      </w:r>
    </w:p>
    <w:p w:rsidR="00C1397B" w:rsidRDefault="00C1397B"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p>
    <w:p w:rsidR="00C679BB" w:rsidRPr="00042A9C" w:rsidRDefault="00C679BB" w:rsidP="00C679BB">
      <w:pPr>
        <w:tabs>
          <w:tab w:val="left" w:pos="0"/>
        </w:tabs>
        <w:spacing w:after="0" w:line="240" w:lineRule="auto"/>
        <w:jc w:val="both"/>
        <w:rPr>
          <w:rFonts w:ascii="Times New Roman" w:eastAsia="Calibri" w:hAnsi="Times New Roman" w:cs="Times New Roman"/>
          <w:color w:val="000000"/>
          <w:sz w:val="24"/>
          <w:szCs w:val="24"/>
          <w:lang w:eastAsia="ru-RU"/>
        </w:rPr>
      </w:pPr>
      <w:r w:rsidRPr="00042A9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2512" behindDoc="0" locked="0" layoutInCell="1" allowOverlap="1" wp14:anchorId="1298A166" wp14:editId="04747749">
                <wp:simplePos x="0" y="0"/>
                <wp:positionH relativeFrom="column">
                  <wp:posOffset>259934</wp:posOffset>
                </wp:positionH>
                <wp:positionV relativeFrom="paragraph">
                  <wp:posOffset>34027</wp:posOffset>
                </wp:positionV>
                <wp:extent cx="5867400" cy="441435"/>
                <wp:effectExtent l="95250" t="38100" r="95250" b="111125"/>
                <wp:wrapNone/>
                <wp:docPr id="41" name="Прямоугольник 70"/>
                <wp:cNvGraphicFramePr/>
                <a:graphic xmlns:a="http://schemas.openxmlformats.org/drawingml/2006/main">
                  <a:graphicData uri="http://schemas.microsoft.com/office/word/2010/wordprocessingShape">
                    <wps:wsp>
                      <wps:cNvSpPr/>
                      <wps:spPr>
                        <a:xfrm>
                          <a:off x="0" y="0"/>
                          <a:ext cx="5867400" cy="44143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257FAA" w:rsidRDefault="008F3F25" w:rsidP="00C679BB">
                            <w:pPr>
                              <w:tabs>
                                <w:tab w:val="left" w:pos="284"/>
                              </w:tabs>
                              <w:spacing w:after="0" w:line="240" w:lineRule="auto"/>
                              <w:ind w:firstLine="567"/>
                              <w:jc w:val="center"/>
                              <w:rPr>
                                <w:rFonts w:ascii="Times New Roman" w:eastAsia="Times New Roman" w:hAnsi="Times New Roman" w:cs="Times New Roman"/>
                                <w:b/>
                                <w:color w:val="FFFFFF" w:themeColor="background1"/>
                                <w:sz w:val="24"/>
                                <w:szCs w:val="24"/>
                                <w:lang w:eastAsia="ru-RU"/>
                              </w:rPr>
                            </w:pPr>
                            <w:r>
                              <w:rPr>
                                <w:rFonts w:ascii="Times New Roman" w:eastAsia="Times New Roman" w:hAnsi="Times New Roman" w:cs="Times New Roman"/>
                                <w:b/>
                                <w:color w:val="FFFFFF" w:themeColor="background1"/>
                                <w:sz w:val="24"/>
                                <w:szCs w:val="24"/>
                                <w:lang w:eastAsia="ru-RU"/>
                              </w:rPr>
                              <w:t>Д</w:t>
                            </w:r>
                            <w:r w:rsidRPr="00257FAA">
                              <w:rPr>
                                <w:rFonts w:ascii="Times New Roman" w:eastAsia="Times New Roman" w:hAnsi="Times New Roman" w:cs="Times New Roman"/>
                                <w:b/>
                                <w:color w:val="FFFFFF" w:themeColor="background1"/>
                                <w:sz w:val="24"/>
                                <w:szCs w:val="24"/>
                                <w:lang w:eastAsia="ru-RU"/>
                              </w:rPr>
                              <w:t xml:space="preserve">ОСТИГНУТЫЕ РЕЗУЛЬТАТЫ </w:t>
                            </w:r>
                            <w:r>
                              <w:rPr>
                                <w:rFonts w:ascii="Times New Roman" w:eastAsia="Times New Roman" w:hAnsi="Times New Roman" w:cs="Times New Roman"/>
                                <w:b/>
                                <w:color w:val="FFFFFF" w:themeColor="background1"/>
                                <w:sz w:val="24"/>
                                <w:szCs w:val="24"/>
                                <w:lang w:eastAsia="ru-RU"/>
                              </w:rPr>
                              <w:t>В ЖИЛИЩНО-КОММУНАЛЬНОМ ХОЗЯЙСТВЕ В ПОСЕЛЕНИЯХ РАЙОНА</w:t>
                            </w:r>
                          </w:p>
                          <w:p w:rsidR="008F3F25" w:rsidRPr="00AC2EF1" w:rsidRDefault="008F3F25" w:rsidP="00C679BB">
                            <w:pPr>
                              <w:jc w:val="center"/>
                              <w:rPr>
                                <w:rFonts w:ascii="Times New Roman" w:hAnsi="Times New Roman" w:cs="Times New Roman"/>
                                <w:b/>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8" style="position:absolute;left:0;text-align:left;margin-left:20.45pt;margin-top:2.7pt;width:462pt;height:34.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" fillcolor="#2c5d98" stroked="f">
                <v:fill color2="#3a7ccb" rotate="t" angle="180" colors="0 #2c5d98;52429f #3c7bc7;1 #3a7ccb" focus="100%" type="gradient">
                  <o:fill v:ext="view" type="gradientUnscaled"/>
                </v:fill>
                <v:shadow on="t" color="black" opacity="22937f" origin=",.5" offset="0,.63889mm"/>
                <v:textbox>
                  <w:txbxContent>
                    <w:p w:rsidR="008F3F25" w:rsidRPr="00257FAA" w:rsidRDefault="008F3F25" w:rsidP="00C679BB">
                      <w:pPr>
                        <w:tabs>
                          <w:tab w:val="left" w:pos="284"/>
                        </w:tabs>
                        <w:spacing w:after="0" w:line="240" w:lineRule="auto"/>
                        <w:ind w:firstLine="567"/>
                        <w:jc w:val="center"/>
                        <w:rPr>
                          <w:rFonts w:ascii="Times New Roman" w:eastAsia="Times New Roman" w:hAnsi="Times New Roman" w:cs="Times New Roman"/>
                          <w:b/>
                          <w:color w:val="FFFFFF" w:themeColor="background1"/>
                          <w:sz w:val="24"/>
                          <w:szCs w:val="24"/>
                          <w:lang w:eastAsia="ru-RU"/>
                        </w:rPr>
                      </w:pPr>
                      <w:r>
                        <w:rPr>
                          <w:rFonts w:ascii="Times New Roman" w:eastAsia="Times New Roman" w:hAnsi="Times New Roman" w:cs="Times New Roman"/>
                          <w:b/>
                          <w:color w:val="FFFFFF" w:themeColor="background1"/>
                          <w:sz w:val="24"/>
                          <w:szCs w:val="24"/>
                          <w:lang w:eastAsia="ru-RU"/>
                        </w:rPr>
                        <w:t>Д</w:t>
                      </w:r>
                      <w:r w:rsidRPr="00257FAA">
                        <w:rPr>
                          <w:rFonts w:ascii="Times New Roman" w:eastAsia="Times New Roman" w:hAnsi="Times New Roman" w:cs="Times New Roman"/>
                          <w:b/>
                          <w:color w:val="FFFFFF" w:themeColor="background1"/>
                          <w:sz w:val="24"/>
                          <w:szCs w:val="24"/>
                          <w:lang w:eastAsia="ru-RU"/>
                        </w:rPr>
                        <w:t xml:space="preserve">ОСТИГНУТЫЕ РЕЗУЛЬТАТЫ </w:t>
                      </w:r>
                      <w:r>
                        <w:rPr>
                          <w:rFonts w:ascii="Times New Roman" w:eastAsia="Times New Roman" w:hAnsi="Times New Roman" w:cs="Times New Roman"/>
                          <w:b/>
                          <w:color w:val="FFFFFF" w:themeColor="background1"/>
                          <w:sz w:val="24"/>
                          <w:szCs w:val="24"/>
                          <w:lang w:eastAsia="ru-RU"/>
                        </w:rPr>
                        <w:t>В ЖИЛИЩНО-КОММУНАЛЬНОМ ХОЗЯЙСТВЕ В ПОСЕЛЕНИЯХ РАЙОНА</w:t>
                      </w:r>
                    </w:p>
                    <w:p w:rsidR="008F3F25" w:rsidRPr="00AC2EF1" w:rsidRDefault="008F3F25" w:rsidP="00C679BB">
                      <w:pPr>
                        <w:jc w:val="center"/>
                        <w:rPr>
                          <w:rFonts w:ascii="Times New Roman" w:hAnsi="Times New Roman" w:cs="Times New Roman"/>
                          <w:b/>
                          <w:color w:val="FFFFFF" w:themeColor="background1"/>
                        </w:rPr>
                      </w:pPr>
                    </w:p>
                  </w:txbxContent>
                </v:textbox>
              </v:rect>
            </w:pict>
          </mc:Fallback>
        </mc:AlternateContent>
      </w:r>
    </w:p>
    <w:p w:rsidR="00C1397B" w:rsidRDefault="00C1397B"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p>
    <w:p w:rsidR="00C1397B" w:rsidRPr="004C5CCD" w:rsidRDefault="00C1397B" w:rsidP="004C5CCD">
      <w:pPr>
        <w:spacing w:after="0" w:line="240" w:lineRule="auto"/>
        <w:ind w:firstLine="709"/>
        <w:contextualSpacing/>
        <w:jc w:val="both"/>
        <w:rPr>
          <w:rFonts w:ascii="Times New Roman" w:eastAsia="Times New Roman" w:hAnsi="Times New Roman" w:cs="Times New Roman"/>
          <w:bCs/>
          <w:color w:val="000000" w:themeColor="text1"/>
          <w:sz w:val="24"/>
          <w:szCs w:val="24"/>
          <w:lang w:eastAsia="ru-RU"/>
        </w:rPr>
      </w:pPr>
    </w:p>
    <w:p w:rsidR="004C5CCD" w:rsidRPr="004C5CCD" w:rsidRDefault="004C5CCD" w:rsidP="00C679BB">
      <w:pPr>
        <w:spacing w:after="0" w:line="240" w:lineRule="auto"/>
        <w:ind w:firstLine="709"/>
        <w:contextualSpacing/>
        <w:jc w:val="both"/>
        <w:rPr>
          <w:rFonts w:ascii="Times New Roman" w:eastAsia="Times New Roman" w:hAnsi="Times New Roman" w:cs="Times New Roman"/>
          <w:i/>
          <w:sz w:val="24"/>
          <w:szCs w:val="24"/>
          <w:lang w:eastAsia="ru-RU"/>
        </w:rPr>
      </w:pPr>
      <w:r w:rsidRPr="004C5CCD">
        <w:rPr>
          <w:rFonts w:ascii="Times New Roman" w:eastAsia="Times New Roman" w:hAnsi="Times New Roman" w:cs="Times New Roman"/>
          <w:bCs/>
          <w:color w:val="000000" w:themeColor="text1"/>
          <w:sz w:val="24"/>
          <w:szCs w:val="24"/>
          <w:lang w:eastAsia="ru-RU"/>
        </w:rPr>
        <w:t xml:space="preserve">    </w:t>
      </w:r>
    </w:p>
    <w:p w:rsidR="00200483" w:rsidRPr="00770DD6" w:rsidRDefault="00C679BB" w:rsidP="00200483">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770DD6">
        <w:rPr>
          <w:rFonts w:ascii="Times New Roman" w:eastAsia="Times New Roman" w:hAnsi="Times New Roman" w:cs="Times New Roman"/>
          <w:sz w:val="24"/>
          <w:szCs w:val="24"/>
          <w:lang w:eastAsia="ru-RU"/>
        </w:rPr>
        <w:t>В 2020 году в рамках работы поселений, входящих в состав района,</w:t>
      </w:r>
      <w:r w:rsidR="00200483" w:rsidRPr="00770DD6">
        <w:rPr>
          <w:rFonts w:ascii="Times New Roman" w:eastAsia="Times New Roman" w:hAnsi="Times New Roman" w:cs="Times New Roman"/>
          <w:sz w:val="24"/>
          <w:szCs w:val="24"/>
          <w:lang w:eastAsia="ru-RU"/>
        </w:rPr>
        <w:t xml:space="preserve"> на проведение мероприятий по реконструкции объектов теплоснабжения, мероприятий по подготовке объектов коммунальной инфраструктуры к отопительному сезону за счет областного и местного бюджетов направлено 71 813,4 тыс. рублей, в том числе:</w:t>
      </w:r>
    </w:p>
    <w:p w:rsidR="00200483" w:rsidRPr="00770DD6" w:rsidRDefault="00200483" w:rsidP="00200483">
      <w:pPr>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770DD6">
        <w:rPr>
          <w:rFonts w:ascii="Times New Roman" w:eastAsia="Times New Roman" w:hAnsi="Times New Roman" w:cs="Times New Roman"/>
          <w:sz w:val="24"/>
          <w:szCs w:val="24"/>
          <w:lang w:eastAsia="ru-RU"/>
        </w:rPr>
        <w:t xml:space="preserve">   </w:t>
      </w:r>
      <w:r w:rsidRPr="00770DD6">
        <w:rPr>
          <w:rFonts w:ascii="Times New Roman" w:eastAsia="Times New Roman" w:hAnsi="Times New Roman" w:cs="Times New Roman"/>
          <w:sz w:val="24"/>
          <w:szCs w:val="24"/>
          <w:lang w:eastAsia="ru-RU"/>
        </w:rPr>
        <w:tab/>
      </w:r>
      <w:proofErr w:type="gramStart"/>
      <w:r w:rsidRPr="00770DD6">
        <w:rPr>
          <w:rFonts w:ascii="Times New Roman" w:eastAsia="Times New Roman" w:hAnsi="Times New Roman" w:cs="Times New Roman"/>
          <w:color w:val="000000"/>
          <w:sz w:val="24"/>
          <w:szCs w:val="24"/>
          <w:lang w:eastAsia="ru-RU"/>
        </w:rPr>
        <w:t xml:space="preserve">Слюдянское поселение </w:t>
      </w:r>
      <w:r w:rsidR="00984D8C" w:rsidRPr="00770DD6">
        <w:rPr>
          <w:rFonts w:ascii="Times New Roman" w:eastAsia="Times New Roman" w:hAnsi="Times New Roman" w:cs="Times New Roman"/>
          <w:color w:val="000000"/>
          <w:sz w:val="24"/>
          <w:szCs w:val="24"/>
          <w:lang w:eastAsia="ru-RU"/>
        </w:rPr>
        <w:t>-</w:t>
      </w:r>
      <w:r w:rsidRPr="00770DD6">
        <w:rPr>
          <w:rFonts w:ascii="Times New Roman" w:eastAsia="Times New Roman" w:hAnsi="Times New Roman" w:cs="Times New Roman"/>
          <w:color w:val="000000"/>
          <w:sz w:val="24"/>
          <w:szCs w:val="24"/>
          <w:lang w:eastAsia="ru-RU"/>
        </w:rPr>
        <w:t xml:space="preserve"> средства направлены  на  приобретение и поставку оборудования на котельную "Центральная», заменен трубокомпрессор на КОС, замены тангенц</w:t>
      </w:r>
      <w:r w:rsidR="00984D8C" w:rsidRPr="00770DD6">
        <w:rPr>
          <w:rFonts w:ascii="Times New Roman" w:eastAsia="Times New Roman" w:hAnsi="Times New Roman" w:cs="Times New Roman"/>
          <w:color w:val="000000"/>
          <w:sz w:val="24"/>
          <w:szCs w:val="24"/>
          <w:lang w:eastAsia="ru-RU"/>
        </w:rPr>
        <w:t>и</w:t>
      </w:r>
      <w:r w:rsidRPr="00770DD6">
        <w:rPr>
          <w:rFonts w:ascii="Times New Roman" w:eastAsia="Times New Roman" w:hAnsi="Times New Roman" w:cs="Times New Roman"/>
          <w:color w:val="000000"/>
          <w:sz w:val="24"/>
          <w:szCs w:val="24"/>
          <w:lang w:eastAsia="ru-RU"/>
        </w:rPr>
        <w:t>альные песколовки на КОС, приобретены насосы</w:t>
      </w:r>
      <w:r w:rsidR="00984D8C" w:rsidRPr="00770DD6">
        <w:rPr>
          <w:rFonts w:ascii="Times New Roman" w:eastAsia="Times New Roman" w:hAnsi="Times New Roman" w:cs="Times New Roman"/>
          <w:color w:val="000000"/>
          <w:sz w:val="24"/>
          <w:szCs w:val="24"/>
          <w:lang w:eastAsia="ru-RU"/>
        </w:rPr>
        <w:t xml:space="preserve"> -</w:t>
      </w:r>
      <w:r w:rsidRPr="00770DD6">
        <w:rPr>
          <w:rFonts w:ascii="Times New Roman" w:eastAsia="Times New Roman" w:hAnsi="Times New Roman" w:cs="Times New Roman"/>
          <w:color w:val="000000"/>
          <w:sz w:val="24"/>
          <w:szCs w:val="24"/>
          <w:lang w:eastAsia="ru-RU"/>
        </w:rPr>
        <w:t xml:space="preserve"> фекальный и для откачки иловых карт, а также проведен капитальный ремонт на  участках тепловых сетей в районе ж.д. №7 по ул. Бабушкина L-70м г., от ТК №3 по ул. Советская до ул. Ленина ж.д. №105</w:t>
      </w:r>
      <w:proofErr w:type="gramEnd"/>
      <w:r w:rsidRPr="00770DD6">
        <w:rPr>
          <w:rFonts w:ascii="Times New Roman" w:eastAsia="Times New Roman" w:hAnsi="Times New Roman" w:cs="Times New Roman"/>
          <w:color w:val="000000"/>
          <w:sz w:val="24"/>
          <w:szCs w:val="24"/>
          <w:lang w:eastAsia="ru-RU"/>
        </w:rPr>
        <w:t xml:space="preserve"> - 140 м., от ТК №1 ж.д. 16г ул. Ленина - 43м., через ТК№ 2 по ул. Вербная, до ТК №1а ул. Рябиновая -27 м. </w:t>
      </w:r>
    </w:p>
    <w:p w:rsidR="00200483" w:rsidRPr="00770DD6" w:rsidRDefault="00200483" w:rsidP="00500D6C">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color w:val="000000"/>
          <w:sz w:val="24"/>
          <w:szCs w:val="24"/>
          <w:lang w:eastAsia="ru-RU"/>
        </w:rPr>
        <w:t xml:space="preserve">       </w:t>
      </w:r>
      <w:r w:rsidR="00984D8C" w:rsidRPr="00770DD6">
        <w:rPr>
          <w:rFonts w:ascii="Times New Roman" w:eastAsia="Times New Roman" w:hAnsi="Times New Roman" w:cs="Times New Roman"/>
          <w:color w:val="000000"/>
          <w:sz w:val="24"/>
          <w:szCs w:val="24"/>
          <w:lang w:eastAsia="ru-RU"/>
        </w:rPr>
        <w:tab/>
      </w:r>
      <w:r w:rsidRPr="00770DD6">
        <w:rPr>
          <w:rFonts w:ascii="Times New Roman" w:eastAsia="Times New Roman" w:hAnsi="Times New Roman" w:cs="Times New Roman"/>
          <w:color w:val="000000"/>
          <w:sz w:val="24"/>
          <w:szCs w:val="24"/>
          <w:lang w:eastAsia="ru-RU"/>
        </w:rPr>
        <w:t xml:space="preserve">Байкальское </w:t>
      </w:r>
      <w:r w:rsidR="00984D8C" w:rsidRPr="00770DD6">
        <w:rPr>
          <w:rFonts w:ascii="Times New Roman" w:eastAsia="Times New Roman" w:hAnsi="Times New Roman" w:cs="Times New Roman"/>
          <w:color w:val="000000"/>
          <w:sz w:val="24"/>
          <w:szCs w:val="24"/>
          <w:lang w:eastAsia="ru-RU"/>
        </w:rPr>
        <w:t>поселение</w:t>
      </w:r>
      <w:r w:rsidRPr="00770DD6">
        <w:rPr>
          <w:rFonts w:ascii="Times New Roman" w:eastAsia="Times New Roman" w:hAnsi="Times New Roman" w:cs="Times New Roman"/>
          <w:color w:val="000000"/>
          <w:sz w:val="24"/>
          <w:szCs w:val="24"/>
          <w:lang w:eastAsia="ru-RU"/>
        </w:rPr>
        <w:t xml:space="preserve"> </w:t>
      </w:r>
      <w:r w:rsidR="00984D8C" w:rsidRPr="00770DD6">
        <w:rPr>
          <w:rFonts w:ascii="Times New Roman" w:eastAsia="Times New Roman" w:hAnsi="Times New Roman" w:cs="Times New Roman"/>
          <w:color w:val="000000"/>
          <w:sz w:val="24"/>
          <w:szCs w:val="24"/>
          <w:lang w:eastAsia="ru-RU"/>
        </w:rPr>
        <w:t xml:space="preserve">- </w:t>
      </w:r>
      <w:r w:rsidRPr="00770DD6">
        <w:rPr>
          <w:rFonts w:ascii="Times New Roman" w:eastAsia="Times New Roman" w:hAnsi="Times New Roman" w:cs="Times New Roman"/>
          <w:color w:val="000000"/>
          <w:sz w:val="24"/>
          <w:szCs w:val="24"/>
          <w:lang w:eastAsia="ru-RU"/>
        </w:rPr>
        <w:t xml:space="preserve">средства </w:t>
      </w:r>
      <w:r w:rsidRPr="00770DD6">
        <w:rPr>
          <w:rFonts w:ascii="Times New Roman" w:eastAsia="Times New Roman" w:hAnsi="Times New Roman" w:cs="Times New Roman"/>
          <w:sz w:val="24"/>
          <w:szCs w:val="24"/>
          <w:lang w:eastAsia="ru-RU"/>
        </w:rPr>
        <w:t>направлены на первоочередные мероприятия по подготовке к отопительному сезону ТЭЦ г. Байкальска.</w:t>
      </w:r>
      <w:r w:rsidR="00500D6C" w:rsidRPr="00770DD6">
        <w:rPr>
          <w:rFonts w:ascii="Times New Roman" w:eastAsia="Times New Roman" w:hAnsi="Times New Roman" w:cs="Times New Roman"/>
          <w:sz w:val="24"/>
          <w:szCs w:val="24"/>
          <w:lang w:eastAsia="ru-RU"/>
        </w:rPr>
        <w:t xml:space="preserve"> Н</w:t>
      </w:r>
      <w:r w:rsidRPr="00770DD6">
        <w:rPr>
          <w:rFonts w:ascii="Times New Roman" w:eastAsia="Times New Roman" w:hAnsi="Times New Roman" w:cs="Times New Roman"/>
          <w:sz w:val="24"/>
          <w:szCs w:val="24"/>
          <w:lang w:eastAsia="ru-RU"/>
        </w:rPr>
        <w:t>а проведение капитального ремонта сооружений электроэнергетики на территории Байкальского ГП направлено 6 292,1 тыс</w:t>
      </w:r>
      <w:proofErr w:type="gramStart"/>
      <w:r w:rsidRPr="00770DD6">
        <w:rPr>
          <w:rFonts w:ascii="Times New Roman" w:eastAsia="Times New Roman" w:hAnsi="Times New Roman" w:cs="Times New Roman"/>
          <w:sz w:val="24"/>
          <w:szCs w:val="24"/>
          <w:lang w:eastAsia="ru-RU"/>
        </w:rPr>
        <w:t>.р</w:t>
      </w:r>
      <w:proofErr w:type="gramEnd"/>
      <w:r w:rsidRPr="00770DD6">
        <w:rPr>
          <w:rFonts w:ascii="Times New Roman" w:eastAsia="Times New Roman" w:hAnsi="Times New Roman" w:cs="Times New Roman"/>
          <w:sz w:val="24"/>
          <w:szCs w:val="24"/>
          <w:lang w:eastAsia="ru-RU"/>
        </w:rPr>
        <w:t xml:space="preserve">ублей. </w:t>
      </w:r>
    </w:p>
    <w:p w:rsidR="00200483" w:rsidRPr="00770DD6" w:rsidRDefault="00200483" w:rsidP="00984D8C">
      <w:pPr>
        <w:shd w:val="clear" w:color="auto" w:fill="FFFFFF" w:themeFill="background1"/>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t xml:space="preserve">      </w:t>
      </w:r>
      <w:r w:rsidR="00500D6C" w:rsidRPr="00770DD6">
        <w:rPr>
          <w:rFonts w:ascii="Times New Roman" w:eastAsia="Times New Roman" w:hAnsi="Times New Roman" w:cs="Times New Roman"/>
          <w:sz w:val="24"/>
          <w:szCs w:val="24"/>
          <w:lang w:eastAsia="ru-RU"/>
        </w:rPr>
        <w:tab/>
      </w:r>
      <w:proofErr w:type="gramStart"/>
      <w:r w:rsidRPr="00770DD6">
        <w:rPr>
          <w:rFonts w:ascii="Times New Roman" w:eastAsia="Times New Roman" w:hAnsi="Times New Roman" w:cs="Times New Roman"/>
          <w:sz w:val="24"/>
          <w:szCs w:val="24"/>
          <w:lang w:eastAsia="ru-RU"/>
        </w:rPr>
        <w:t>По объектам: микрорайон «Строитель», набережная  ул. Комсомольская, Речная, Железнодорожная, Строительная, Советская, пер. Березовый, Гагарина от дома № 9 до ресторана, от № 9 мимо городской бани до № 153, от № 32 до ресторана,  от № 28 мимо № 15,18, дорога от полиции до ж/д путей № Строитель, от дороги от ж/д путей до медико-санитарной части.</w:t>
      </w:r>
      <w:proofErr w:type="gramEnd"/>
    </w:p>
    <w:p w:rsidR="00200483" w:rsidRPr="00770DD6" w:rsidRDefault="00200483" w:rsidP="00200483">
      <w:pPr>
        <w:spacing w:after="0" w:line="240" w:lineRule="auto"/>
        <w:ind w:firstLine="708"/>
        <w:contextualSpacing/>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t>В рамках государственной программы "Формирование современной городской среды" на 2018 - 2024 годы  из областного бюджета в сумме 5 637,8 тыс. рублей, федерального в сумме 23 784,1 тыс. рублей и средств  бюджетов Байкальского и Слюдянского муниципальных образований  на благоустройство городов направлено  30 175,3 тыс</w:t>
      </w:r>
      <w:proofErr w:type="gramStart"/>
      <w:r w:rsidRPr="00770DD6">
        <w:rPr>
          <w:rFonts w:ascii="Times New Roman" w:eastAsia="Times New Roman" w:hAnsi="Times New Roman" w:cs="Times New Roman"/>
          <w:sz w:val="24"/>
          <w:szCs w:val="24"/>
          <w:lang w:eastAsia="ru-RU"/>
        </w:rPr>
        <w:t>.р</w:t>
      </w:r>
      <w:proofErr w:type="gramEnd"/>
      <w:r w:rsidRPr="00770DD6">
        <w:rPr>
          <w:rFonts w:ascii="Times New Roman" w:eastAsia="Times New Roman" w:hAnsi="Times New Roman" w:cs="Times New Roman"/>
          <w:sz w:val="24"/>
          <w:szCs w:val="24"/>
          <w:lang w:eastAsia="ru-RU"/>
        </w:rPr>
        <w:t>ублей. Работы проведены по следующим объектам:</w:t>
      </w:r>
    </w:p>
    <w:p w:rsidR="00200483" w:rsidRPr="00770DD6" w:rsidRDefault="00200483" w:rsidP="00770DD6">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lastRenderedPageBreak/>
        <w:t>- 18 730 ,9 тыс.рублей направлено на  благоустройство общественной территории Гагарина участок 1 мкд  № 175,175а до школы 12, включая мкд № 172,173,174 участок 2 мкд № 172, включая мкд № 154,156,173 г</w:t>
      </w:r>
      <w:proofErr w:type="gramStart"/>
      <w:r w:rsidRPr="00770DD6">
        <w:rPr>
          <w:rFonts w:ascii="Times New Roman" w:eastAsia="Times New Roman" w:hAnsi="Times New Roman" w:cs="Times New Roman"/>
          <w:sz w:val="24"/>
          <w:szCs w:val="24"/>
          <w:lang w:eastAsia="ru-RU"/>
        </w:rPr>
        <w:t>.Б</w:t>
      </w:r>
      <w:proofErr w:type="gramEnd"/>
      <w:r w:rsidRPr="00770DD6">
        <w:rPr>
          <w:rFonts w:ascii="Times New Roman" w:eastAsia="Times New Roman" w:hAnsi="Times New Roman" w:cs="Times New Roman"/>
          <w:sz w:val="24"/>
          <w:szCs w:val="24"/>
          <w:lang w:eastAsia="ru-RU"/>
        </w:rPr>
        <w:t>айкальск.</w:t>
      </w:r>
    </w:p>
    <w:p w:rsidR="00200483" w:rsidRPr="00770DD6" w:rsidRDefault="00200483" w:rsidP="00770DD6">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t>- 11 444 ,4 тыс. рублей направлено благоустройство общественной территории площадь «Большая» г</w:t>
      </w:r>
      <w:proofErr w:type="gramStart"/>
      <w:r w:rsidRPr="00770DD6">
        <w:rPr>
          <w:rFonts w:ascii="Times New Roman" w:eastAsia="Times New Roman" w:hAnsi="Times New Roman" w:cs="Times New Roman"/>
          <w:sz w:val="24"/>
          <w:szCs w:val="24"/>
          <w:lang w:eastAsia="ru-RU"/>
        </w:rPr>
        <w:t>.С</w:t>
      </w:r>
      <w:proofErr w:type="gramEnd"/>
      <w:r w:rsidRPr="00770DD6">
        <w:rPr>
          <w:rFonts w:ascii="Times New Roman" w:eastAsia="Times New Roman" w:hAnsi="Times New Roman" w:cs="Times New Roman"/>
          <w:sz w:val="24"/>
          <w:szCs w:val="24"/>
          <w:lang w:eastAsia="ru-RU"/>
        </w:rPr>
        <w:t>людянка исполнено 100% плановых назначений.</w:t>
      </w:r>
    </w:p>
    <w:p w:rsidR="00200483" w:rsidRPr="00770DD6" w:rsidRDefault="00200483" w:rsidP="00770DD6">
      <w:pPr>
        <w:spacing w:after="0" w:line="240" w:lineRule="auto"/>
        <w:contextualSpacing/>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t xml:space="preserve"> </w:t>
      </w:r>
      <w:r w:rsidR="00500D6C" w:rsidRPr="00770DD6">
        <w:rPr>
          <w:rFonts w:ascii="Times New Roman" w:eastAsia="Times New Roman" w:hAnsi="Times New Roman" w:cs="Times New Roman"/>
          <w:sz w:val="24"/>
          <w:szCs w:val="24"/>
          <w:lang w:eastAsia="ru-RU"/>
        </w:rPr>
        <w:tab/>
      </w:r>
      <w:r w:rsidRPr="00770DD6">
        <w:rPr>
          <w:rFonts w:ascii="Times New Roman" w:eastAsia="Times New Roman" w:hAnsi="Times New Roman" w:cs="Times New Roman"/>
          <w:sz w:val="24"/>
          <w:szCs w:val="24"/>
          <w:lang w:eastAsia="ru-RU"/>
        </w:rPr>
        <w:t>В рамках реализации перечня народных инициатив на благоустройство направлено 10 611,2 тыс.рублей, из них на устройство тротуаров и остановочных пунктов, обустройство дворовых территорий г</w:t>
      </w:r>
      <w:proofErr w:type="gramStart"/>
      <w:r w:rsidRPr="00770DD6">
        <w:rPr>
          <w:rFonts w:ascii="Times New Roman" w:eastAsia="Times New Roman" w:hAnsi="Times New Roman" w:cs="Times New Roman"/>
          <w:sz w:val="24"/>
          <w:szCs w:val="24"/>
          <w:lang w:eastAsia="ru-RU"/>
        </w:rPr>
        <w:t>.С</w:t>
      </w:r>
      <w:proofErr w:type="gramEnd"/>
      <w:r w:rsidRPr="00770DD6">
        <w:rPr>
          <w:rFonts w:ascii="Times New Roman" w:eastAsia="Times New Roman" w:hAnsi="Times New Roman" w:cs="Times New Roman"/>
          <w:sz w:val="24"/>
          <w:szCs w:val="24"/>
          <w:lang w:eastAsia="ru-RU"/>
        </w:rPr>
        <w:t>людянка 5 666,8 тыс.рублей, установку видиоситиборда на плошади Большая и светодиодного фонтана  г.Слюдянка 2 713,8 тыс.рублей,  установку детско-юношеской площадки  г.Слюдянка 1 350 тыс.рублей и другие работы в сумме 881 тыс.рублей.</w:t>
      </w:r>
    </w:p>
    <w:p w:rsidR="00770DD6" w:rsidRDefault="00200483" w:rsidP="00770DD6">
      <w:pPr>
        <w:spacing w:after="0" w:line="240" w:lineRule="auto"/>
        <w:contextualSpacing/>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t xml:space="preserve">  </w:t>
      </w:r>
      <w:r w:rsidR="00500D6C" w:rsidRPr="00770DD6">
        <w:rPr>
          <w:rFonts w:ascii="Times New Roman" w:eastAsia="Times New Roman" w:hAnsi="Times New Roman" w:cs="Times New Roman"/>
          <w:sz w:val="24"/>
          <w:szCs w:val="24"/>
          <w:lang w:eastAsia="ru-RU"/>
        </w:rPr>
        <w:tab/>
        <w:t>В с</w:t>
      </w:r>
      <w:r w:rsidRPr="00770DD6">
        <w:rPr>
          <w:rFonts w:ascii="Times New Roman" w:eastAsia="Times New Roman" w:hAnsi="Times New Roman" w:cs="Times New Roman"/>
          <w:sz w:val="24"/>
          <w:szCs w:val="24"/>
          <w:lang w:eastAsia="ru-RU"/>
        </w:rPr>
        <w:t>вязи с празднованием 75-ой  годовщины Великой отечественной войны 1941-1945 годов были отремонтированы и благоустроены 7 мемориальных сооружений на территории 7 муниципальных образований района. Объем средств направленных на указанные цели составил 2 625,8 тыс</w:t>
      </w:r>
      <w:proofErr w:type="gramStart"/>
      <w:r w:rsidRPr="00770DD6">
        <w:rPr>
          <w:rFonts w:ascii="Times New Roman" w:eastAsia="Times New Roman" w:hAnsi="Times New Roman" w:cs="Times New Roman"/>
          <w:sz w:val="24"/>
          <w:szCs w:val="24"/>
          <w:lang w:eastAsia="ru-RU"/>
        </w:rPr>
        <w:t>.р</w:t>
      </w:r>
      <w:proofErr w:type="gramEnd"/>
      <w:r w:rsidRPr="00770DD6">
        <w:rPr>
          <w:rFonts w:ascii="Times New Roman" w:eastAsia="Times New Roman" w:hAnsi="Times New Roman" w:cs="Times New Roman"/>
          <w:sz w:val="24"/>
          <w:szCs w:val="24"/>
          <w:lang w:eastAsia="ru-RU"/>
        </w:rPr>
        <w:t xml:space="preserve">ублей. </w:t>
      </w:r>
    </w:p>
    <w:p w:rsidR="00200483" w:rsidRPr="00770DD6" w:rsidRDefault="00200483" w:rsidP="00770DD6">
      <w:pPr>
        <w:spacing w:after="0" w:line="240" w:lineRule="auto"/>
        <w:ind w:firstLine="709"/>
        <w:contextualSpacing/>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bCs/>
          <w:sz w:val="24"/>
          <w:szCs w:val="24"/>
          <w:lang w:eastAsia="ru-RU"/>
        </w:rPr>
        <w:t xml:space="preserve">На иные расходы  по благоустройству направлено 46 359,8 тыс. рублей, из них </w:t>
      </w:r>
      <w:r w:rsidRPr="00770DD6">
        <w:rPr>
          <w:rFonts w:ascii="Times New Roman" w:eastAsia="Times New Roman" w:hAnsi="Times New Roman" w:cs="Times New Roman"/>
          <w:sz w:val="24"/>
          <w:szCs w:val="24"/>
          <w:lang w:eastAsia="ru-RU"/>
        </w:rPr>
        <w:t xml:space="preserve">  </w:t>
      </w:r>
    </w:p>
    <w:p w:rsidR="00200483" w:rsidRPr="00770DD6" w:rsidRDefault="00200483" w:rsidP="00200483">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t>- в сумме  6 936,тыс. рублей на  оплату электроэнергии на уличное освещение, техническое обслуживание и ремонт объектов уличного освещения;</w:t>
      </w:r>
    </w:p>
    <w:p w:rsidR="00200483" w:rsidRPr="008A1D33" w:rsidRDefault="00200483" w:rsidP="00200483">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t>- в сумме  4 323,7 тыс. рублей  на благоустройство и художественное оформление  поселений (приобретение и восстановление скамеек в местах отдыха и массового пребывания людей, приобретение и установка  детских игровых</w:t>
      </w:r>
      <w:r w:rsidRPr="008A1D33">
        <w:rPr>
          <w:rFonts w:ascii="Times New Roman" w:eastAsia="Times New Roman" w:hAnsi="Times New Roman" w:cs="Times New Roman"/>
          <w:sz w:val="24"/>
          <w:szCs w:val="24"/>
          <w:lang w:eastAsia="ru-RU"/>
        </w:rPr>
        <w:t xml:space="preserve"> площадок, малых архитектурных форм, озеленение улиц и скверов);</w:t>
      </w:r>
    </w:p>
    <w:p w:rsidR="00200483" w:rsidRPr="008A1D33" w:rsidRDefault="00200483" w:rsidP="00200483">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в сумме  7 213,4  тыс. рублей</w:t>
      </w:r>
      <w:r w:rsidRPr="008A1D33">
        <w:rPr>
          <w:rFonts w:ascii="Times New Roman" w:eastAsia="Times New Roman" w:hAnsi="Times New Roman" w:cs="Times New Roman"/>
          <w:i/>
          <w:iCs/>
          <w:color w:val="000000"/>
          <w:sz w:val="24"/>
          <w:szCs w:val="24"/>
          <w:lang w:eastAsia="ru-RU"/>
        </w:rPr>
        <w:t xml:space="preserve"> </w:t>
      </w:r>
      <w:r w:rsidRPr="008A1D33">
        <w:rPr>
          <w:rFonts w:ascii="Times New Roman" w:eastAsia="Times New Roman" w:hAnsi="Times New Roman" w:cs="Times New Roman"/>
          <w:sz w:val="24"/>
          <w:szCs w:val="24"/>
          <w:lang w:eastAsia="ru-RU"/>
        </w:rPr>
        <w:t>санитарное содержание территории (содержание  кладбища, содержание и уборка территорий улиц общего пользования, площадей, работы по погрузке крупногабаритных отходов с мест накопления ТКО, оборудование контейнерных площадок);</w:t>
      </w:r>
    </w:p>
    <w:p w:rsidR="00200483" w:rsidRPr="008A1D33" w:rsidRDefault="00200483" w:rsidP="00200483">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в сумме  2 097,4 тыс. рублей на разработку проектно-сметной документации (</w:t>
      </w:r>
      <w:proofErr w:type="gramStart"/>
      <w:r w:rsidRPr="008A1D33">
        <w:rPr>
          <w:rFonts w:ascii="Times New Roman" w:eastAsia="Times New Roman" w:hAnsi="Times New Roman" w:cs="Times New Roman"/>
          <w:sz w:val="24"/>
          <w:szCs w:val="24"/>
          <w:lang w:eastAsia="ru-RU"/>
        </w:rPr>
        <w:t>архитектурное решение</w:t>
      </w:r>
      <w:proofErr w:type="gramEnd"/>
      <w:r w:rsidRPr="008A1D33">
        <w:rPr>
          <w:rFonts w:ascii="Times New Roman" w:eastAsia="Times New Roman" w:hAnsi="Times New Roman" w:cs="Times New Roman"/>
          <w:sz w:val="24"/>
          <w:szCs w:val="24"/>
          <w:lang w:eastAsia="ru-RU"/>
        </w:rPr>
        <w:t xml:space="preserve">  центральной площади, обустройство территории многофункционального центра Байкальское МО),</w:t>
      </w:r>
    </w:p>
    <w:p w:rsidR="00200483" w:rsidRPr="008A1D33" w:rsidRDefault="00200483" w:rsidP="00200483">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в сумме  25 171,2 тыс. рублей на функционирование бюджетного учреждения «Благоустройство» (Слюдянское МО),</w:t>
      </w:r>
    </w:p>
    <w:p w:rsidR="00200483" w:rsidRPr="008A1D33" w:rsidRDefault="00200483" w:rsidP="00200483">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 xml:space="preserve">И  другие  расходы в сумме 618,1 тыс. рублей </w:t>
      </w:r>
    </w:p>
    <w:p w:rsidR="008F7D0C" w:rsidRDefault="008F7D0C" w:rsidP="00535C30">
      <w:pPr>
        <w:tabs>
          <w:tab w:val="left" w:pos="0"/>
        </w:tabs>
        <w:spacing w:before="240" w:line="240" w:lineRule="auto"/>
        <w:jc w:val="center"/>
        <w:rPr>
          <w:rFonts w:ascii="Times New Roman" w:eastAsia="Calibri" w:hAnsi="Times New Roman" w:cs="Times New Roman"/>
          <w:b/>
          <w:color w:val="000000"/>
          <w:sz w:val="24"/>
          <w:szCs w:val="24"/>
          <w:lang w:eastAsia="ru-RU"/>
        </w:rPr>
      </w:pPr>
    </w:p>
    <w:p w:rsidR="00535C30" w:rsidRPr="00D9720B" w:rsidRDefault="00535C30" w:rsidP="00535C30">
      <w:pPr>
        <w:tabs>
          <w:tab w:val="left" w:pos="0"/>
        </w:tabs>
        <w:spacing w:before="240" w:line="240" w:lineRule="auto"/>
        <w:jc w:val="center"/>
        <w:rPr>
          <w:rFonts w:ascii="Times New Roman" w:eastAsia="Calibri" w:hAnsi="Times New Roman" w:cs="Times New Roman"/>
          <w:b/>
          <w:color w:val="000000"/>
          <w:sz w:val="24"/>
          <w:szCs w:val="24"/>
          <w:lang w:eastAsia="ru-RU"/>
        </w:rPr>
      </w:pPr>
      <w:r>
        <w:rPr>
          <w:rFonts w:ascii="Times New Roman" w:eastAsia="Calibri" w:hAnsi="Times New Roman" w:cs="Times New Roman"/>
          <w:b/>
          <w:color w:val="000000"/>
          <w:sz w:val="24"/>
          <w:szCs w:val="24"/>
          <w:lang w:eastAsia="ru-RU"/>
        </w:rPr>
        <w:t>ДИВЕРСИФИКАЦИЯ ЭКОНОМИКИ</w:t>
      </w:r>
    </w:p>
    <w:p w:rsidR="00535C30" w:rsidRDefault="00535C30" w:rsidP="00535C30">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E13A6D">
        <w:rPr>
          <w:rFonts w:ascii="Times New Roman" w:eastAsia="Times New Roman" w:hAnsi="Times New Roman" w:cs="Times New Roman"/>
          <w:sz w:val="24"/>
          <w:szCs w:val="24"/>
          <w:lang w:eastAsia="ru-RU"/>
        </w:rPr>
        <w:t xml:space="preserve">Диверсификация относится к стратегии наступательной формы реализации. Наступательные (атакующие) формы присуще молодым сферам и организациям в ней, к каким и относится туризм и туристский бизнес Южного Прибайкалья, </w:t>
      </w:r>
      <w:r>
        <w:rPr>
          <w:rFonts w:ascii="Times New Roman" w:eastAsia="Times New Roman" w:hAnsi="Times New Roman" w:cs="Times New Roman"/>
          <w:sz w:val="24"/>
          <w:szCs w:val="24"/>
          <w:lang w:eastAsia="ru-RU"/>
        </w:rPr>
        <w:t xml:space="preserve">а также сельское хозяйство, </w:t>
      </w:r>
      <w:r w:rsidRPr="00E13A6D">
        <w:rPr>
          <w:rFonts w:ascii="Times New Roman" w:eastAsia="Times New Roman" w:hAnsi="Times New Roman" w:cs="Times New Roman"/>
          <w:sz w:val="24"/>
          <w:szCs w:val="24"/>
          <w:lang w:eastAsia="ru-RU"/>
        </w:rPr>
        <w:t>поскольку появил</w:t>
      </w:r>
      <w:r>
        <w:rPr>
          <w:rFonts w:ascii="Times New Roman" w:eastAsia="Times New Roman" w:hAnsi="Times New Roman" w:cs="Times New Roman"/>
          <w:sz w:val="24"/>
          <w:szCs w:val="24"/>
          <w:lang w:eastAsia="ru-RU"/>
        </w:rPr>
        <w:t>и</w:t>
      </w:r>
      <w:r w:rsidRPr="00E13A6D">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ь</w:t>
      </w:r>
      <w:r w:rsidRPr="00E13A6D">
        <w:rPr>
          <w:rFonts w:ascii="Times New Roman" w:eastAsia="Times New Roman" w:hAnsi="Times New Roman" w:cs="Times New Roman"/>
          <w:sz w:val="24"/>
          <w:szCs w:val="24"/>
          <w:lang w:eastAsia="ru-RU"/>
        </w:rPr>
        <w:t xml:space="preserve"> он</w:t>
      </w:r>
      <w:r>
        <w:rPr>
          <w:rFonts w:ascii="Times New Roman" w:eastAsia="Times New Roman" w:hAnsi="Times New Roman" w:cs="Times New Roman"/>
          <w:sz w:val="24"/>
          <w:szCs w:val="24"/>
          <w:lang w:eastAsia="ru-RU"/>
        </w:rPr>
        <w:t>и</w:t>
      </w:r>
      <w:r w:rsidRPr="00E13A6D">
        <w:rPr>
          <w:rFonts w:ascii="Times New Roman" w:eastAsia="Times New Roman" w:hAnsi="Times New Roman" w:cs="Times New Roman"/>
          <w:sz w:val="24"/>
          <w:szCs w:val="24"/>
          <w:lang w:eastAsia="ru-RU"/>
        </w:rPr>
        <w:t xml:space="preserve"> в структуре экономики </w:t>
      </w:r>
      <w:r>
        <w:rPr>
          <w:rFonts w:ascii="Times New Roman" w:eastAsia="Times New Roman" w:hAnsi="Times New Roman" w:cs="Times New Roman"/>
          <w:sz w:val="24"/>
          <w:szCs w:val="24"/>
          <w:lang w:eastAsia="ru-RU"/>
        </w:rPr>
        <w:t xml:space="preserve">Слюдянского района </w:t>
      </w:r>
      <w:r w:rsidRPr="00E13A6D">
        <w:rPr>
          <w:rFonts w:ascii="Times New Roman" w:eastAsia="Times New Roman" w:hAnsi="Times New Roman" w:cs="Times New Roman"/>
          <w:sz w:val="24"/>
          <w:szCs w:val="24"/>
          <w:lang w:eastAsia="ru-RU"/>
        </w:rPr>
        <w:t>сравнительно недавно</w:t>
      </w:r>
      <w:r>
        <w:rPr>
          <w:rFonts w:ascii="Times New Roman" w:eastAsia="Times New Roman" w:hAnsi="Times New Roman" w:cs="Times New Roman"/>
          <w:sz w:val="24"/>
          <w:szCs w:val="24"/>
          <w:lang w:eastAsia="ru-RU"/>
        </w:rPr>
        <w:t>. Диверсификация экономики должна привести на втором этапе реализации Стратегии к устойчивой экономике.</w:t>
      </w:r>
    </w:p>
    <w:p w:rsidR="00535C30" w:rsidRDefault="00535C30" w:rsidP="00535C30">
      <w:pPr>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535C30" w:rsidRPr="00042A9C" w:rsidRDefault="00535C30" w:rsidP="00535C30">
      <w:pPr>
        <w:tabs>
          <w:tab w:val="left" w:pos="0"/>
        </w:tabs>
        <w:spacing w:after="0" w:line="240" w:lineRule="auto"/>
        <w:jc w:val="both"/>
        <w:rPr>
          <w:rFonts w:ascii="Times New Roman" w:eastAsia="Calibri" w:hAnsi="Times New Roman" w:cs="Times New Roman"/>
          <w:color w:val="000000"/>
          <w:sz w:val="24"/>
          <w:szCs w:val="24"/>
          <w:lang w:eastAsia="ru-RU"/>
        </w:rPr>
      </w:pPr>
      <w:r w:rsidRPr="00042A9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4560" behindDoc="0" locked="0" layoutInCell="1" allowOverlap="1" wp14:anchorId="0310EBF6" wp14:editId="3B38F7F0">
                <wp:simplePos x="0" y="0"/>
                <wp:positionH relativeFrom="column">
                  <wp:posOffset>88265</wp:posOffset>
                </wp:positionH>
                <wp:positionV relativeFrom="paragraph">
                  <wp:posOffset>33655</wp:posOffset>
                </wp:positionV>
                <wp:extent cx="5867400" cy="441435"/>
                <wp:effectExtent l="57150" t="38100" r="95250" b="111125"/>
                <wp:wrapNone/>
                <wp:docPr id="61" name="Прямоугольник 70"/>
                <wp:cNvGraphicFramePr/>
                <a:graphic xmlns:a="http://schemas.openxmlformats.org/drawingml/2006/main">
                  <a:graphicData uri="http://schemas.microsoft.com/office/word/2010/wordprocessingShape">
                    <wps:wsp>
                      <wps:cNvSpPr/>
                      <wps:spPr>
                        <a:xfrm>
                          <a:off x="0" y="0"/>
                          <a:ext cx="5867400" cy="44143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3D15E7" w:rsidRDefault="008F3F25" w:rsidP="00535C30">
                            <w:pPr>
                              <w:tabs>
                                <w:tab w:val="left" w:pos="284"/>
                              </w:tabs>
                              <w:spacing w:after="0" w:line="240" w:lineRule="auto"/>
                              <w:ind w:firstLine="567"/>
                              <w:jc w:val="center"/>
                              <w:rPr>
                                <w:rFonts w:ascii="Times New Roman" w:eastAsia="Times New Roman" w:hAnsi="Times New Roman" w:cs="Times New Roman"/>
                                <w:b/>
                                <w:color w:val="FFFFFF" w:themeColor="background1"/>
                                <w:sz w:val="24"/>
                                <w:szCs w:val="24"/>
                                <w:lang w:eastAsia="ru-RU"/>
                              </w:rPr>
                            </w:pPr>
                            <w:r>
                              <w:rPr>
                                <w:rFonts w:ascii="Times New Roman" w:eastAsia="Times New Roman" w:hAnsi="Times New Roman" w:cs="Times New Roman"/>
                                <w:b/>
                                <w:color w:val="FFFFFF" w:themeColor="background1"/>
                                <w:sz w:val="24"/>
                                <w:szCs w:val="24"/>
                                <w:lang w:eastAsia="ru-RU"/>
                              </w:rPr>
                              <w:t>Д</w:t>
                            </w:r>
                            <w:r w:rsidRPr="00257FAA">
                              <w:rPr>
                                <w:rFonts w:ascii="Times New Roman" w:eastAsia="Times New Roman" w:hAnsi="Times New Roman" w:cs="Times New Roman"/>
                                <w:b/>
                                <w:color w:val="FFFFFF" w:themeColor="background1"/>
                                <w:sz w:val="24"/>
                                <w:szCs w:val="24"/>
                                <w:lang w:eastAsia="ru-RU"/>
                              </w:rPr>
                              <w:t xml:space="preserve">ОСТИГНУТЫЕ РЕЗУЛЬТАТЫ </w:t>
                            </w:r>
                            <w:r>
                              <w:rPr>
                                <w:rFonts w:ascii="Times New Roman" w:eastAsia="Times New Roman" w:hAnsi="Times New Roman" w:cs="Times New Roman"/>
                                <w:b/>
                                <w:color w:val="FFFFFF" w:themeColor="background1"/>
                                <w:sz w:val="24"/>
                                <w:szCs w:val="24"/>
                                <w:lang w:eastAsia="ru-RU"/>
                              </w:rPr>
                              <w:t>В РАМКАХ НАЦИОНАЛЬНОЙ ЭКОНОМИКИ</w:t>
                            </w:r>
                          </w:p>
                          <w:p w:rsidR="008F3F25" w:rsidRPr="00AC2EF1" w:rsidRDefault="008F3F25" w:rsidP="00535C30">
                            <w:pPr>
                              <w:jc w:val="center"/>
                              <w:rPr>
                                <w:rFonts w:ascii="Times New Roman" w:hAnsi="Times New Roman" w:cs="Times New Roman"/>
                                <w:b/>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9" style="position:absolute;left:0;text-align:left;margin-left:6.95pt;margin-top:2.65pt;width:462pt;height:34.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8F3F25" w:rsidRPr="003D15E7" w:rsidRDefault="008F3F25" w:rsidP="00535C30">
                      <w:pPr>
                        <w:tabs>
                          <w:tab w:val="left" w:pos="284"/>
                        </w:tabs>
                        <w:spacing w:after="0" w:line="240" w:lineRule="auto"/>
                        <w:ind w:firstLine="567"/>
                        <w:jc w:val="center"/>
                        <w:rPr>
                          <w:rFonts w:ascii="Times New Roman" w:eastAsia="Times New Roman" w:hAnsi="Times New Roman" w:cs="Times New Roman"/>
                          <w:b/>
                          <w:color w:val="FFFFFF" w:themeColor="background1"/>
                          <w:sz w:val="24"/>
                          <w:szCs w:val="24"/>
                          <w:lang w:eastAsia="ru-RU"/>
                        </w:rPr>
                      </w:pPr>
                      <w:r>
                        <w:rPr>
                          <w:rFonts w:ascii="Times New Roman" w:eastAsia="Times New Roman" w:hAnsi="Times New Roman" w:cs="Times New Roman"/>
                          <w:b/>
                          <w:color w:val="FFFFFF" w:themeColor="background1"/>
                          <w:sz w:val="24"/>
                          <w:szCs w:val="24"/>
                          <w:lang w:eastAsia="ru-RU"/>
                        </w:rPr>
                        <w:t>Д</w:t>
                      </w:r>
                      <w:r w:rsidRPr="00257FAA">
                        <w:rPr>
                          <w:rFonts w:ascii="Times New Roman" w:eastAsia="Times New Roman" w:hAnsi="Times New Roman" w:cs="Times New Roman"/>
                          <w:b/>
                          <w:color w:val="FFFFFF" w:themeColor="background1"/>
                          <w:sz w:val="24"/>
                          <w:szCs w:val="24"/>
                          <w:lang w:eastAsia="ru-RU"/>
                        </w:rPr>
                        <w:t xml:space="preserve">ОСТИГНУТЫЕ РЕЗУЛЬТАТЫ </w:t>
                      </w:r>
                      <w:r>
                        <w:rPr>
                          <w:rFonts w:ascii="Times New Roman" w:eastAsia="Times New Roman" w:hAnsi="Times New Roman" w:cs="Times New Roman"/>
                          <w:b/>
                          <w:color w:val="FFFFFF" w:themeColor="background1"/>
                          <w:sz w:val="24"/>
                          <w:szCs w:val="24"/>
                          <w:lang w:eastAsia="ru-RU"/>
                        </w:rPr>
                        <w:t>В РАМКАХ НАЦИОНАЛЬНОЙ ЭКОНОМИКИ</w:t>
                      </w:r>
                    </w:p>
                    <w:p w:rsidR="008F3F25" w:rsidRPr="00AC2EF1" w:rsidRDefault="008F3F25" w:rsidP="00535C30">
                      <w:pPr>
                        <w:jc w:val="center"/>
                        <w:rPr>
                          <w:rFonts w:ascii="Times New Roman" w:hAnsi="Times New Roman" w:cs="Times New Roman"/>
                          <w:b/>
                          <w:color w:val="FFFFFF" w:themeColor="background1"/>
                        </w:rPr>
                      </w:pPr>
                    </w:p>
                  </w:txbxContent>
                </v:textbox>
              </v:rect>
            </w:pict>
          </mc:Fallback>
        </mc:AlternateContent>
      </w:r>
    </w:p>
    <w:p w:rsidR="00535C30" w:rsidRDefault="00535C30" w:rsidP="00535C30">
      <w:pPr>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4C5CCD" w:rsidRDefault="004C5CCD" w:rsidP="00205FA1">
      <w:pPr>
        <w:spacing w:after="0" w:line="240" w:lineRule="auto"/>
        <w:ind w:firstLine="567"/>
        <w:jc w:val="both"/>
        <w:rPr>
          <w:rFonts w:ascii="Times New Roman" w:eastAsia="Times New Roman" w:hAnsi="Times New Roman" w:cs="Times New Roman"/>
          <w:sz w:val="24"/>
          <w:szCs w:val="24"/>
          <w:lang w:eastAsia="ru-RU"/>
        </w:rPr>
      </w:pPr>
    </w:p>
    <w:p w:rsidR="00535C30" w:rsidRDefault="00535C30" w:rsidP="00205FA1">
      <w:pPr>
        <w:spacing w:after="0" w:line="240" w:lineRule="auto"/>
        <w:ind w:firstLine="567"/>
        <w:jc w:val="both"/>
        <w:rPr>
          <w:rFonts w:ascii="Times New Roman" w:eastAsia="Times New Roman" w:hAnsi="Times New Roman" w:cs="Times New Roman"/>
          <w:sz w:val="24"/>
          <w:szCs w:val="24"/>
          <w:lang w:eastAsia="ru-RU"/>
        </w:rPr>
      </w:pPr>
    </w:p>
    <w:p w:rsidR="00535C30" w:rsidRPr="00770DD6" w:rsidRDefault="00535C30" w:rsidP="00535C30">
      <w:pPr>
        <w:spacing w:after="0" w:line="240" w:lineRule="auto"/>
        <w:ind w:firstLine="708"/>
        <w:jc w:val="both"/>
        <w:rPr>
          <w:rFonts w:ascii="Times New Roman" w:eastAsia="Times New Roman" w:hAnsi="Times New Roman" w:cs="Times New Roman"/>
          <w:bCs/>
          <w:sz w:val="24"/>
          <w:szCs w:val="24"/>
          <w:lang w:eastAsia="ru-RU"/>
        </w:rPr>
      </w:pPr>
      <w:r w:rsidRPr="008A1D33">
        <w:rPr>
          <w:rFonts w:ascii="Times New Roman" w:eastAsia="Times New Roman" w:hAnsi="Times New Roman" w:cs="Times New Roman"/>
          <w:bCs/>
          <w:sz w:val="24"/>
          <w:szCs w:val="24"/>
          <w:lang w:eastAsia="ru-RU"/>
        </w:rPr>
        <w:t xml:space="preserve">Расходы </w:t>
      </w:r>
      <w:r w:rsidRPr="004E40A0">
        <w:rPr>
          <w:rFonts w:ascii="Times New Roman" w:eastAsia="Times New Roman" w:hAnsi="Times New Roman" w:cs="Times New Roman"/>
          <w:bCs/>
          <w:sz w:val="24"/>
          <w:szCs w:val="24"/>
          <w:lang w:eastAsia="ru-RU"/>
        </w:rPr>
        <w:t>в рамках национальной экономики</w:t>
      </w:r>
      <w:r w:rsidRPr="008A1D33">
        <w:rPr>
          <w:rFonts w:ascii="Times New Roman" w:eastAsia="Times New Roman" w:hAnsi="Times New Roman" w:cs="Times New Roman"/>
          <w:bCs/>
          <w:sz w:val="24"/>
          <w:szCs w:val="24"/>
          <w:lang w:eastAsia="ru-RU"/>
        </w:rPr>
        <w:t xml:space="preserve"> в консолидированном бюджете Слюдянского района составляют за 2020 </w:t>
      </w:r>
      <w:r w:rsidRPr="00770DD6">
        <w:rPr>
          <w:rFonts w:ascii="Times New Roman" w:eastAsia="Times New Roman" w:hAnsi="Times New Roman" w:cs="Times New Roman"/>
          <w:bCs/>
          <w:sz w:val="24"/>
          <w:szCs w:val="24"/>
          <w:lang w:eastAsia="ru-RU"/>
        </w:rPr>
        <w:t>год  52 279,6 тыс. рублей с приростом относительно 2019 года на +  8 570,7 тыс. рублей, из них:</w:t>
      </w:r>
    </w:p>
    <w:p w:rsidR="00535C30" w:rsidRPr="008A1D33" w:rsidRDefault="00535C30" w:rsidP="00535C30">
      <w:pPr>
        <w:spacing w:after="0" w:line="240" w:lineRule="auto"/>
        <w:jc w:val="both"/>
        <w:rPr>
          <w:rFonts w:ascii="Times New Roman" w:eastAsia="Times New Roman" w:hAnsi="Times New Roman" w:cs="Times New Roman"/>
          <w:sz w:val="24"/>
          <w:szCs w:val="24"/>
          <w:lang w:eastAsia="ru-RU"/>
        </w:rPr>
      </w:pPr>
      <w:r w:rsidRPr="00770DD6">
        <w:rPr>
          <w:rFonts w:ascii="Times New Roman" w:eastAsia="Times New Roman" w:hAnsi="Times New Roman" w:cs="Times New Roman"/>
          <w:sz w:val="24"/>
          <w:szCs w:val="24"/>
          <w:lang w:eastAsia="ru-RU"/>
        </w:rPr>
        <w:lastRenderedPageBreak/>
        <w:t xml:space="preserve">- </w:t>
      </w:r>
      <w:r w:rsidRPr="00770DD6">
        <w:rPr>
          <w:rFonts w:ascii="Times New Roman" w:eastAsia="Times New Roman" w:hAnsi="Times New Roman" w:cs="Times New Roman"/>
          <w:bCs/>
          <w:sz w:val="24"/>
          <w:szCs w:val="24"/>
          <w:lang w:eastAsia="ru-RU"/>
        </w:rPr>
        <w:t xml:space="preserve">  в сумме 38 404,3 тыс</w:t>
      </w:r>
      <w:proofErr w:type="gramStart"/>
      <w:r w:rsidRPr="00770DD6">
        <w:rPr>
          <w:rFonts w:ascii="Times New Roman" w:eastAsia="Times New Roman" w:hAnsi="Times New Roman" w:cs="Times New Roman"/>
          <w:bCs/>
          <w:sz w:val="24"/>
          <w:szCs w:val="24"/>
          <w:lang w:eastAsia="ru-RU"/>
        </w:rPr>
        <w:t>.р</w:t>
      </w:r>
      <w:proofErr w:type="gramEnd"/>
      <w:r w:rsidRPr="00770DD6">
        <w:rPr>
          <w:rFonts w:ascii="Times New Roman" w:eastAsia="Times New Roman" w:hAnsi="Times New Roman" w:cs="Times New Roman"/>
          <w:bCs/>
          <w:sz w:val="24"/>
          <w:szCs w:val="24"/>
          <w:lang w:eastAsia="ru-RU"/>
        </w:rPr>
        <w:t>ублей с приростом  6 683,2 тыс</w:t>
      </w:r>
      <w:r w:rsidRPr="008A1D33">
        <w:rPr>
          <w:rFonts w:ascii="Times New Roman" w:eastAsia="Times New Roman" w:hAnsi="Times New Roman" w:cs="Times New Roman"/>
          <w:bCs/>
          <w:sz w:val="24"/>
          <w:szCs w:val="24"/>
          <w:lang w:eastAsia="ru-RU"/>
        </w:rPr>
        <w:t xml:space="preserve">. рублей относительно 2019 года. Средства </w:t>
      </w:r>
      <w:r w:rsidRPr="008A1D33">
        <w:rPr>
          <w:rFonts w:ascii="Times New Roman" w:eastAsia="Times New Roman" w:hAnsi="Times New Roman" w:cs="Times New Roman"/>
          <w:sz w:val="24"/>
          <w:szCs w:val="24"/>
          <w:lang w:eastAsia="ru-RU"/>
        </w:rPr>
        <w:t xml:space="preserve"> направлены на содержание и ремонт автомобильных дорог общего пользования и сооружений, капитальный ремонт и ремонт дворовых территорий многоквартирных домов, проездов к дворовым территориям многоквартирных домов, на приобретение дорожных знаков, проектирование сети автомобильных дорог общего пользования и искусственных сооружений на них, на приобретение специализированной техники для о</w:t>
      </w:r>
      <w:r>
        <w:rPr>
          <w:rFonts w:ascii="Times New Roman" w:eastAsia="Times New Roman" w:hAnsi="Times New Roman" w:cs="Times New Roman"/>
          <w:sz w:val="24"/>
          <w:szCs w:val="24"/>
          <w:lang w:eastAsia="ru-RU"/>
        </w:rPr>
        <w:t>бслуживания муниципальных дорог.</w:t>
      </w:r>
    </w:p>
    <w:p w:rsidR="00535C30" w:rsidRPr="008A1D33" w:rsidRDefault="00535C30" w:rsidP="00535C30">
      <w:pPr>
        <w:shd w:val="clear" w:color="auto" w:fill="FFFFFF" w:themeFill="background1"/>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color w:val="000000"/>
          <w:sz w:val="24"/>
          <w:szCs w:val="24"/>
          <w:lang w:eastAsia="ru-RU"/>
        </w:rPr>
        <w:t xml:space="preserve">Выполнены работы по ремонту автомобильных дорог, пострадавших от наводнения в 2019 году, в р.п. </w:t>
      </w:r>
      <w:proofErr w:type="gramStart"/>
      <w:r w:rsidRPr="008A1D33">
        <w:rPr>
          <w:rFonts w:ascii="Times New Roman" w:eastAsia="Times New Roman" w:hAnsi="Times New Roman" w:cs="Times New Roman"/>
          <w:color w:val="000000"/>
          <w:sz w:val="24"/>
          <w:szCs w:val="24"/>
          <w:lang w:eastAsia="ru-RU"/>
        </w:rPr>
        <w:t>Култук, по ул. Школьная, ул. Горная, ул. Железнодорожная, ул. Роща, ул. Дивизионная, ул. Луговая, пер. Железнодорожный, ул. Панфилова, проезд от ул. Школьная до ул. Кирова.</w:t>
      </w:r>
      <w:proofErr w:type="gramEnd"/>
    </w:p>
    <w:p w:rsidR="00535C30" w:rsidRPr="008A1D33" w:rsidRDefault="00535C30" w:rsidP="00535C30">
      <w:pPr>
        <w:shd w:val="clear" w:color="auto" w:fill="FFFFFF" w:themeFill="background1"/>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proofErr w:type="gramStart"/>
      <w:r w:rsidRPr="008A1D33">
        <w:rPr>
          <w:rFonts w:ascii="Times New Roman" w:eastAsia="Times New Roman" w:hAnsi="Times New Roman" w:cs="Times New Roman"/>
          <w:color w:val="000000"/>
          <w:sz w:val="24"/>
          <w:szCs w:val="24"/>
          <w:lang w:eastAsia="ru-RU"/>
        </w:rPr>
        <w:t>Ремонт автомобильных дорог по ул. Мира, ул. Лесная в п. Мангутай, по ул. Строительная, ул. Таежная, ул. Трактовая, ул. 40 лет Победы, пер. Речной, ул. Первый проезд, пр.</w:t>
      </w:r>
      <w:proofErr w:type="gramEnd"/>
      <w:r w:rsidRPr="008A1D33">
        <w:rPr>
          <w:rFonts w:ascii="Times New Roman" w:eastAsia="Times New Roman" w:hAnsi="Times New Roman" w:cs="Times New Roman"/>
          <w:color w:val="000000"/>
          <w:sz w:val="24"/>
          <w:szCs w:val="24"/>
          <w:lang w:eastAsia="ru-RU"/>
        </w:rPr>
        <w:t xml:space="preserve"> Второй в п. Утулик Утуликского муниципального образования и другие объекты дорожного хозяйства.</w:t>
      </w:r>
    </w:p>
    <w:p w:rsidR="00535C30" w:rsidRPr="008A1D33" w:rsidRDefault="00535C30" w:rsidP="00535C30">
      <w:pPr>
        <w:shd w:val="clear" w:color="auto" w:fill="FFFFFF" w:themeFill="background1"/>
        <w:spacing w:after="0" w:line="240" w:lineRule="auto"/>
        <w:jc w:val="both"/>
        <w:rPr>
          <w:rFonts w:ascii="Times New Roman" w:eastAsia="+mn-ea" w:hAnsi="Times New Roman" w:cs="Times New Roman"/>
          <w:color w:val="000000"/>
          <w:kern w:val="24"/>
          <w:sz w:val="24"/>
          <w:szCs w:val="24"/>
          <w:lang w:eastAsia="ru-RU"/>
        </w:rPr>
      </w:pPr>
      <w:r w:rsidRPr="008A1D33">
        <w:rPr>
          <w:rFonts w:ascii="Times New Roman" w:eastAsia="Times New Roman" w:hAnsi="Times New Roman" w:cs="Times New Roman"/>
          <w:sz w:val="24"/>
          <w:szCs w:val="24"/>
          <w:lang w:eastAsia="ru-RU"/>
        </w:rPr>
        <w:t xml:space="preserve"> Для обслуживания муниципальных дорог приобретен фронтальный погрузчик (Байкальское МО) стоимостью 3 892 тыс. рублей. На ремонт автомобильных дорог общего пользования местного значения к </w:t>
      </w:r>
      <w:r w:rsidRPr="004E40A0">
        <w:rPr>
          <w:rFonts w:ascii="Times New Roman" w:eastAsia="Times New Roman" w:hAnsi="Times New Roman" w:cs="Times New Roman"/>
          <w:sz w:val="24"/>
          <w:szCs w:val="24"/>
          <w:lang w:eastAsia="ru-RU"/>
        </w:rPr>
        <w:t>садоводческим или огородническим некоммерческим товариществам</w:t>
      </w:r>
      <w:r w:rsidRPr="008A1D33">
        <w:rPr>
          <w:rFonts w:ascii="Times New Roman" w:eastAsia="Times New Roman" w:hAnsi="Times New Roman" w:cs="Times New Roman"/>
          <w:sz w:val="24"/>
          <w:szCs w:val="24"/>
          <w:lang w:eastAsia="ru-RU"/>
        </w:rPr>
        <w:t xml:space="preserve"> направлено 3 544,4 тыс. рублей. Средства направлены на </w:t>
      </w:r>
      <w:r w:rsidRPr="008A1D33">
        <w:rPr>
          <w:rFonts w:ascii="Times New Roman" w:eastAsia="Times New Roman" w:hAnsi="Times New Roman" w:cs="Times New Roman"/>
          <w:color w:val="000000"/>
          <w:sz w:val="24"/>
          <w:szCs w:val="24"/>
          <w:lang w:eastAsia="ru-RU"/>
        </w:rPr>
        <w:t>ремонт автомобильной дороги к СНТ «Ветеран», ремонт автомобильной дороги общего пользования СНТ «Перевал» (Слюдянское МО).</w:t>
      </w:r>
    </w:p>
    <w:p w:rsidR="00770DD6" w:rsidRDefault="00535C30" w:rsidP="004E40A0">
      <w:pPr>
        <w:shd w:val="clear" w:color="auto" w:fill="FFFFFF" w:themeFill="background1"/>
        <w:spacing w:after="0" w:line="240" w:lineRule="auto"/>
        <w:jc w:val="both"/>
        <w:rPr>
          <w:rFonts w:ascii="Times New Roman" w:eastAsia="Times New Roman" w:hAnsi="Times New Roman" w:cs="Times New Roman"/>
          <w:sz w:val="24"/>
          <w:szCs w:val="24"/>
          <w:lang w:eastAsia="ru-RU"/>
        </w:rPr>
      </w:pPr>
      <w:r w:rsidRPr="008A1D33">
        <w:rPr>
          <w:rFonts w:ascii="Times New Roman" w:eastAsia="Times New Roman" w:hAnsi="Times New Roman" w:cs="Times New Roman"/>
          <w:sz w:val="24"/>
          <w:szCs w:val="24"/>
          <w:lang w:eastAsia="ru-RU"/>
        </w:rPr>
        <w:t>Исполнение осуществлялось за счет  средств Дорожных фондов муниципальных образований района, образованных в бюджетах поселений за счет доходов от уплаты акцизов в сумме 18 183,7 тыс. рублей,  средств местных бюджетов  в сумме 16 128,6 тыс. рублей, средств народных инициатив 4 092 тыс. рублей.</w:t>
      </w:r>
    </w:p>
    <w:p w:rsidR="00535C30" w:rsidRPr="004E40A0" w:rsidRDefault="00535C30" w:rsidP="00770DD6">
      <w:pPr>
        <w:shd w:val="clear" w:color="auto" w:fill="FFFFFF" w:themeFill="background1"/>
        <w:spacing w:after="0" w:line="240" w:lineRule="auto"/>
        <w:ind w:firstLine="709"/>
        <w:jc w:val="both"/>
        <w:rPr>
          <w:rFonts w:ascii="Times New Roman" w:eastAsia="Times New Roman" w:hAnsi="Times New Roman" w:cs="Times New Roman"/>
          <w:sz w:val="24"/>
          <w:szCs w:val="24"/>
          <w:lang w:eastAsia="ru-RU"/>
        </w:rPr>
      </w:pPr>
      <w:r w:rsidRPr="008A1D33">
        <w:rPr>
          <w:rFonts w:ascii="Times New Roman" w:eastAsia="+mn-ea" w:hAnsi="Times New Roman" w:cs="Times New Roman"/>
          <w:color w:val="000000"/>
          <w:kern w:val="24"/>
          <w:sz w:val="24"/>
          <w:szCs w:val="24"/>
          <w:lang w:eastAsia="ru-RU"/>
        </w:rPr>
        <w:t xml:space="preserve">- в </w:t>
      </w:r>
      <w:r w:rsidRPr="004E40A0">
        <w:rPr>
          <w:rFonts w:ascii="Times New Roman" w:eastAsia="+mn-ea" w:hAnsi="Times New Roman" w:cs="Times New Roman"/>
          <w:color w:val="000000"/>
          <w:kern w:val="24"/>
          <w:sz w:val="24"/>
          <w:szCs w:val="24"/>
          <w:lang w:eastAsia="ru-RU"/>
        </w:rPr>
        <w:t>сумме 6 961,1 тыс</w:t>
      </w:r>
      <w:proofErr w:type="gramStart"/>
      <w:r w:rsidRPr="004E40A0">
        <w:rPr>
          <w:rFonts w:ascii="Times New Roman" w:eastAsia="+mn-ea" w:hAnsi="Times New Roman" w:cs="Times New Roman"/>
          <w:color w:val="000000"/>
          <w:kern w:val="24"/>
          <w:sz w:val="24"/>
          <w:szCs w:val="24"/>
          <w:lang w:eastAsia="ru-RU"/>
        </w:rPr>
        <w:t>.р</w:t>
      </w:r>
      <w:proofErr w:type="gramEnd"/>
      <w:r w:rsidRPr="004E40A0">
        <w:rPr>
          <w:rFonts w:ascii="Times New Roman" w:eastAsia="+mn-ea" w:hAnsi="Times New Roman" w:cs="Times New Roman"/>
          <w:color w:val="000000"/>
          <w:kern w:val="24"/>
          <w:sz w:val="24"/>
          <w:szCs w:val="24"/>
          <w:lang w:eastAsia="ru-RU"/>
        </w:rPr>
        <w:t xml:space="preserve">ублей на </w:t>
      </w:r>
      <w:r w:rsidRPr="004E40A0">
        <w:rPr>
          <w:rFonts w:ascii="Times New Roman" w:hAnsi="Times New Roman"/>
          <w:color w:val="000000"/>
          <w:sz w:val="24"/>
          <w:szCs w:val="24"/>
        </w:rPr>
        <w:t>приведения в надлежащие состояние объектов электросетевого хозяйства садоводческим некоммерческим объединениям.</w:t>
      </w:r>
    </w:p>
    <w:p w:rsidR="00535C30" w:rsidRPr="004E40A0" w:rsidRDefault="00535C30" w:rsidP="004E40A0">
      <w:pPr>
        <w:shd w:val="clear" w:color="auto" w:fill="FFFFFF" w:themeFill="background1"/>
        <w:spacing w:after="0" w:line="240" w:lineRule="auto"/>
        <w:jc w:val="both"/>
        <w:rPr>
          <w:rFonts w:ascii="Times New Roman" w:eastAsia="Times New Roman" w:hAnsi="Times New Roman" w:cs="Times New Roman"/>
          <w:sz w:val="24"/>
          <w:szCs w:val="24"/>
        </w:rPr>
      </w:pPr>
      <w:r w:rsidRPr="004E40A0">
        <w:rPr>
          <w:rFonts w:ascii="Times New Roman" w:eastAsia="Times New Roman" w:hAnsi="Times New Roman" w:cs="Times New Roman"/>
          <w:sz w:val="24"/>
          <w:szCs w:val="24"/>
          <w:lang w:eastAsia="ru-RU"/>
        </w:rPr>
        <w:t xml:space="preserve">            В 2020 году администрация Слюдянского района, совместно с Союзом садоводов Слюдянского района, продолжила работу, направленную на приведение в надлежащее состояние электрического хозяйства садоводческих некоммерческих товариществ Слюдянского района. В апреле месяце 2020 года был проведен конкурс среди садоводств, по результатам которого победителями стали СНТ «Березка» (г. Слюдянка) –  3 459,3 тыс</w:t>
      </w:r>
      <w:proofErr w:type="gramStart"/>
      <w:r w:rsidRPr="004E40A0">
        <w:rPr>
          <w:rFonts w:ascii="Times New Roman" w:eastAsia="Times New Roman" w:hAnsi="Times New Roman" w:cs="Times New Roman"/>
          <w:sz w:val="24"/>
          <w:szCs w:val="24"/>
          <w:lang w:eastAsia="ru-RU"/>
        </w:rPr>
        <w:t>.р</w:t>
      </w:r>
      <w:proofErr w:type="gramEnd"/>
      <w:r w:rsidRPr="004E40A0">
        <w:rPr>
          <w:rFonts w:ascii="Times New Roman" w:eastAsia="Times New Roman" w:hAnsi="Times New Roman" w:cs="Times New Roman"/>
          <w:sz w:val="24"/>
          <w:szCs w:val="24"/>
          <w:lang w:eastAsia="ru-RU"/>
        </w:rPr>
        <w:t xml:space="preserve">ублей, «Прибрежный» (г. Байкальск) в сумме 3 501,8 тыс.рублей. </w:t>
      </w:r>
    </w:p>
    <w:p w:rsidR="00535C30" w:rsidRPr="004E40A0" w:rsidRDefault="00535C30" w:rsidP="004E40A0">
      <w:pPr>
        <w:shd w:val="clear" w:color="auto" w:fill="FFFFFF" w:themeFill="background1"/>
        <w:spacing w:after="0" w:line="240" w:lineRule="auto"/>
        <w:jc w:val="both"/>
        <w:rPr>
          <w:rFonts w:ascii="Times New Roman" w:eastAsia="+mn-ea" w:hAnsi="Times New Roman" w:cs="Times New Roman"/>
          <w:color w:val="000000"/>
          <w:kern w:val="24"/>
          <w:sz w:val="24"/>
          <w:szCs w:val="24"/>
          <w:lang w:eastAsia="ru-RU"/>
        </w:rPr>
      </w:pPr>
      <w:r w:rsidRPr="004E40A0">
        <w:rPr>
          <w:rFonts w:ascii="Times New Roman" w:eastAsia="Times New Roman" w:hAnsi="Times New Roman" w:cs="Times New Roman"/>
          <w:sz w:val="24"/>
          <w:szCs w:val="24"/>
          <w:lang w:eastAsia="ru-RU"/>
        </w:rPr>
        <w:t xml:space="preserve">          </w:t>
      </w:r>
      <w:r w:rsidRPr="004E40A0">
        <w:rPr>
          <w:rFonts w:ascii="Times New Roman" w:eastAsia="Times New Roman" w:hAnsi="Times New Roman" w:cs="Times New Roman"/>
          <w:sz w:val="24"/>
          <w:szCs w:val="24"/>
        </w:rPr>
        <w:t>- в сумме 1 104,9 тыс</w:t>
      </w:r>
      <w:proofErr w:type="gramStart"/>
      <w:r w:rsidRPr="004E40A0">
        <w:rPr>
          <w:rFonts w:ascii="Times New Roman" w:eastAsia="Times New Roman" w:hAnsi="Times New Roman" w:cs="Times New Roman"/>
          <w:sz w:val="24"/>
          <w:szCs w:val="24"/>
        </w:rPr>
        <w:t>.р</w:t>
      </w:r>
      <w:proofErr w:type="gramEnd"/>
      <w:r w:rsidRPr="004E40A0">
        <w:rPr>
          <w:rFonts w:ascii="Times New Roman" w:eastAsia="Times New Roman" w:hAnsi="Times New Roman" w:cs="Times New Roman"/>
          <w:sz w:val="24"/>
          <w:szCs w:val="24"/>
        </w:rPr>
        <w:t>ублей на внесение изменения в генеральные планы Утуликского и Портбайкальского поселений.</w:t>
      </w:r>
    </w:p>
    <w:p w:rsidR="00535C30" w:rsidRPr="004E40A0" w:rsidRDefault="00535C30" w:rsidP="004E40A0">
      <w:pPr>
        <w:shd w:val="clear" w:color="auto" w:fill="FFFFFF" w:themeFill="background1"/>
        <w:autoSpaceDE w:val="0"/>
        <w:autoSpaceDN w:val="0"/>
        <w:adjustRightInd w:val="0"/>
        <w:spacing w:after="0" w:line="240" w:lineRule="auto"/>
        <w:ind w:right="-11"/>
        <w:jc w:val="both"/>
        <w:rPr>
          <w:rFonts w:ascii="Times New Roman" w:eastAsia="Times New Roman" w:hAnsi="Times New Roman" w:cs="Times New Roman"/>
          <w:color w:val="000000"/>
          <w:sz w:val="24"/>
          <w:szCs w:val="24"/>
          <w:lang w:eastAsia="ru-RU"/>
        </w:rPr>
      </w:pPr>
      <w:r w:rsidRPr="004E40A0">
        <w:rPr>
          <w:rFonts w:ascii="Times New Roman" w:eastAsia="Times New Roman" w:hAnsi="Times New Roman" w:cs="Times New Roman"/>
          <w:color w:val="000000"/>
          <w:sz w:val="24"/>
          <w:szCs w:val="24"/>
          <w:lang w:eastAsia="ru-RU"/>
        </w:rPr>
        <w:tab/>
        <w:t>- на содействие и развитие малого бизнеса 4116,7 тыс. рублей.</w:t>
      </w:r>
    </w:p>
    <w:p w:rsidR="00535C30" w:rsidRPr="00535C30" w:rsidRDefault="00535C30" w:rsidP="00535C30">
      <w:pPr>
        <w:shd w:val="clear" w:color="auto" w:fill="FFFFFF" w:themeFill="background1"/>
        <w:autoSpaceDE w:val="0"/>
        <w:autoSpaceDN w:val="0"/>
        <w:adjustRightInd w:val="0"/>
        <w:spacing w:after="0" w:line="240" w:lineRule="auto"/>
        <w:ind w:right="-11" w:firstLine="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Кроме того:</w:t>
      </w:r>
    </w:p>
    <w:p w:rsidR="00535C30" w:rsidRPr="00535C30" w:rsidRDefault="00535C30" w:rsidP="00770DD6">
      <w:pPr>
        <w:shd w:val="clear" w:color="auto" w:fill="FFFFFF" w:themeFill="background1"/>
        <w:spacing w:after="0" w:line="240" w:lineRule="auto"/>
        <w:ind w:firstLine="709"/>
        <w:jc w:val="both"/>
        <w:rPr>
          <w:rFonts w:ascii="Times New Roman" w:eastAsia="Times New Roman" w:hAnsi="Times New Roman" w:cs="Times New Roman"/>
          <w:sz w:val="24"/>
          <w:szCs w:val="24"/>
          <w:lang w:eastAsia="ru-RU"/>
        </w:rPr>
      </w:pPr>
      <w:r w:rsidRPr="008A1D33">
        <w:rPr>
          <w:rFonts w:ascii="Times New Roman" w:eastAsia="Calibri" w:hAnsi="Times New Roman" w:cs="Times New Roman"/>
          <w:iCs/>
          <w:color w:val="000000"/>
          <w:sz w:val="24"/>
          <w:szCs w:val="24"/>
          <w:lang w:eastAsia="ru-RU"/>
        </w:rPr>
        <w:t>- на о</w:t>
      </w:r>
      <w:r w:rsidRPr="008A1D33">
        <w:rPr>
          <w:rFonts w:ascii="Times New Roman" w:eastAsia="Times New Roman" w:hAnsi="Times New Roman" w:cs="Times New Roman"/>
          <w:sz w:val="24"/>
          <w:szCs w:val="24"/>
          <w:lang w:eastAsia="ru-RU"/>
        </w:rPr>
        <w:t xml:space="preserve">казание содействия </w:t>
      </w:r>
      <w:proofErr w:type="gramStart"/>
      <w:r w:rsidRPr="008A1D33">
        <w:rPr>
          <w:rFonts w:ascii="Times New Roman" w:eastAsia="Times New Roman" w:hAnsi="Times New Roman" w:cs="Times New Roman"/>
          <w:sz w:val="24"/>
          <w:szCs w:val="24"/>
          <w:lang w:eastAsia="ru-RU"/>
        </w:rPr>
        <w:t>некоммерческим организациям</w:t>
      </w:r>
      <w:r w:rsidRPr="00535C30">
        <w:rPr>
          <w:rFonts w:ascii="Times New Roman" w:eastAsia="Times New Roman" w:hAnsi="Times New Roman" w:cs="Times New Roman"/>
          <w:sz w:val="24"/>
          <w:szCs w:val="24"/>
          <w:lang w:eastAsia="ru-RU"/>
        </w:rPr>
        <w:t>, выражающим интересы субъектов малого и среднего предпринимательства  направлено</w:t>
      </w:r>
      <w:proofErr w:type="gramEnd"/>
      <w:r w:rsidRPr="00535C30">
        <w:rPr>
          <w:rFonts w:ascii="Times New Roman" w:eastAsia="Times New Roman" w:hAnsi="Times New Roman" w:cs="Times New Roman"/>
          <w:sz w:val="24"/>
          <w:szCs w:val="24"/>
          <w:lang w:eastAsia="ru-RU"/>
        </w:rPr>
        <w:t xml:space="preserve"> 3 360,5 тыс. рублей, в том числе </w:t>
      </w:r>
    </w:p>
    <w:p w:rsidR="00535C30" w:rsidRPr="00535C30" w:rsidRDefault="00535C30" w:rsidP="00770DD6">
      <w:pPr>
        <w:shd w:val="clear" w:color="auto" w:fill="FFFFFF" w:themeFill="background1"/>
        <w:spacing w:after="0" w:line="240" w:lineRule="auto"/>
        <w:ind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sz w:val="24"/>
          <w:szCs w:val="24"/>
          <w:lang w:eastAsia="ru-RU"/>
        </w:rPr>
        <w:t>-  предоставлена субсидия МКК Фонду микрокредитования и поддержки СМСП Слюдянского района в сумме 2 000,0 тыс. рублей,</w:t>
      </w:r>
    </w:p>
    <w:p w:rsidR="00535C30" w:rsidRPr="00535C30" w:rsidRDefault="00535C30" w:rsidP="00770DD6">
      <w:pPr>
        <w:shd w:val="clear" w:color="auto" w:fill="FFFFFF" w:themeFill="background1"/>
        <w:spacing w:after="0" w:line="240" w:lineRule="auto"/>
        <w:ind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sz w:val="24"/>
          <w:szCs w:val="24"/>
          <w:lang w:eastAsia="ru-RU"/>
        </w:rPr>
        <w:t xml:space="preserve"> - предоставлена субсидия   Ассоциации «НП «Центр содействия предпринимательству Слюдянского района»  и поддержку садоводов  в сумме  110 тыс. рублей;</w:t>
      </w:r>
    </w:p>
    <w:p w:rsidR="00535C30" w:rsidRPr="00535C30" w:rsidRDefault="00535C30" w:rsidP="00770DD6">
      <w:pPr>
        <w:shd w:val="clear" w:color="auto" w:fill="FFFFFF" w:themeFill="background1"/>
        <w:spacing w:after="0" w:line="240" w:lineRule="auto"/>
        <w:ind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sz w:val="24"/>
          <w:szCs w:val="24"/>
          <w:lang w:eastAsia="ru-RU"/>
        </w:rPr>
        <w:t xml:space="preserve">- на проведение мероприятий в целях популяризации малого и среднего предпринимательства направлено 1 250,5 тыс. рублей. Проведены  конкурсы: </w:t>
      </w:r>
      <w:r w:rsidR="00FD65F8">
        <w:rPr>
          <w:rFonts w:ascii="Times New Roman" w:eastAsia="Times New Roman" w:hAnsi="Times New Roman" w:cs="Times New Roman"/>
          <w:sz w:val="24"/>
          <w:szCs w:val="24"/>
          <w:lang w:eastAsia="ru-RU"/>
        </w:rPr>
        <w:t>«</w:t>
      </w:r>
      <w:r w:rsidRPr="00535C30">
        <w:rPr>
          <w:rFonts w:ascii="Times New Roman" w:eastAsia="Times New Roman" w:hAnsi="Times New Roman" w:cs="Times New Roman"/>
          <w:sz w:val="24"/>
          <w:szCs w:val="24"/>
          <w:lang w:eastAsia="ru-RU"/>
        </w:rPr>
        <w:t>Лучшее предприятие сферы торговли,  общественного питания, бытового обслуживания</w:t>
      </w:r>
      <w:r w:rsidR="00FD65F8">
        <w:rPr>
          <w:rFonts w:ascii="Times New Roman" w:eastAsia="Times New Roman" w:hAnsi="Times New Roman" w:cs="Times New Roman"/>
          <w:sz w:val="24"/>
          <w:szCs w:val="24"/>
          <w:lang w:eastAsia="ru-RU"/>
        </w:rPr>
        <w:t>»</w:t>
      </w:r>
      <w:r w:rsidRPr="00535C30">
        <w:rPr>
          <w:rFonts w:ascii="Times New Roman" w:eastAsia="Times New Roman" w:hAnsi="Times New Roman" w:cs="Times New Roman"/>
          <w:sz w:val="24"/>
          <w:szCs w:val="24"/>
          <w:lang w:eastAsia="ru-RU"/>
        </w:rPr>
        <w:t xml:space="preserve">, «Лучшее оформление предприятий и учреждений города», «Масленичный пир», «На лучшее благоустройство и озеленение  объектов», </w:t>
      </w:r>
      <w:r w:rsidR="00FD65F8">
        <w:rPr>
          <w:rFonts w:ascii="Times New Roman" w:eastAsia="Times New Roman" w:hAnsi="Times New Roman" w:cs="Times New Roman"/>
          <w:sz w:val="24"/>
          <w:szCs w:val="24"/>
          <w:lang w:eastAsia="ru-RU"/>
        </w:rPr>
        <w:t>«</w:t>
      </w:r>
      <w:r w:rsidRPr="00535C30">
        <w:rPr>
          <w:rFonts w:ascii="Times New Roman" w:eastAsia="Times New Roman" w:hAnsi="Times New Roman" w:cs="Times New Roman"/>
          <w:sz w:val="24"/>
          <w:szCs w:val="24"/>
          <w:lang w:eastAsia="ru-RU"/>
        </w:rPr>
        <w:t>Лучший бармен 2020 года», к форуму предпринимателей  изготовлены туристические карты  г</w:t>
      </w:r>
      <w:proofErr w:type="gramStart"/>
      <w:r w:rsidRPr="00535C30">
        <w:rPr>
          <w:rFonts w:ascii="Times New Roman" w:eastAsia="Times New Roman" w:hAnsi="Times New Roman" w:cs="Times New Roman"/>
          <w:sz w:val="24"/>
          <w:szCs w:val="24"/>
          <w:lang w:eastAsia="ru-RU"/>
        </w:rPr>
        <w:t>.С</w:t>
      </w:r>
      <w:proofErr w:type="gramEnd"/>
      <w:r w:rsidRPr="00535C30">
        <w:rPr>
          <w:rFonts w:ascii="Times New Roman" w:eastAsia="Times New Roman" w:hAnsi="Times New Roman" w:cs="Times New Roman"/>
          <w:sz w:val="24"/>
          <w:szCs w:val="24"/>
          <w:lang w:eastAsia="ru-RU"/>
        </w:rPr>
        <w:t xml:space="preserve">людянка (1 000 экз.), </w:t>
      </w:r>
      <w:r w:rsidRPr="00535C30">
        <w:rPr>
          <w:rFonts w:ascii="Times New Roman" w:eastAsia="Times New Roman" w:hAnsi="Times New Roman" w:cs="Times New Roman"/>
          <w:sz w:val="24"/>
          <w:szCs w:val="24"/>
          <w:lang w:eastAsia="ru-RU"/>
        </w:rPr>
        <w:lastRenderedPageBreak/>
        <w:t>подготовлены презентационные ролики «Екатерининская набережная п.Култук, парк «Железнодорожник», проект объединения котельных г.Слюдянка  и др.;</w:t>
      </w:r>
    </w:p>
    <w:p w:rsidR="00535C30" w:rsidRPr="00535C30" w:rsidRDefault="00535C30" w:rsidP="00770DD6">
      <w:pPr>
        <w:shd w:val="clear" w:color="auto" w:fill="FFFFFF" w:themeFill="background1"/>
        <w:spacing w:after="0" w:line="228" w:lineRule="auto"/>
        <w:ind w:firstLine="709"/>
        <w:jc w:val="both"/>
        <w:rPr>
          <w:rFonts w:ascii="Times New Roman" w:eastAsia="Arial Unicode MS" w:hAnsi="Times New Roman" w:cs="Times New Roman"/>
          <w:color w:val="000000"/>
          <w:sz w:val="24"/>
          <w:szCs w:val="24"/>
          <w:lang w:val="ru" w:eastAsia="ru-RU"/>
        </w:rPr>
      </w:pPr>
      <w:r w:rsidRPr="00535C30">
        <w:rPr>
          <w:rFonts w:ascii="Times New Roman" w:eastAsia="Arial Unicode MS" w:hAnsi="Times New Roman" w:cs="Times New Roman"/>
          <w:color w:val="000000"/>
          <w:sz w:val="24"/>
          <w:szCs w:val="24"/>
          <w:lang w:val="ru" w:eastAsia="ru-RU"/>
        </w:rPr>
        <w:t>- на проектирование, создание промышленных садов направлено  252,9 тыс</w:t>
      </w:r>
      <w:proofErr w:type="gramStart"/>
      <w:r w:rsidRPr="00535C30">
        <w:rPr>
          <w:rFonts w:ascii="Times New Roman" w:eastAsia="Arial Unicode MS" w:hAnsi="Times New Roman" w:cs="Times New Roman"/>
          <w:color w:val="000000"/>
          <w:sz w:val="24"/>
          <w:szCs w:val="24"/>
          <w:lang w:val="ru" w:eastAsia="ru-RU"/>
        </w:rPr>
        <w:t>.р</w:t>
      </w:r>
      <w:proofErr w:type="gramEnd"/>
      <w:r w:rsidRPr="00535C30">
        <w:rPr>
          <w:rFonts w:ascii="Times New Roman" w:eastAsia="Arial Unicode MS" w:hAnsi="Times New Roman" w:cs="Times New Roman"/>
          <w:color w:val="000000"/>
          <w:sz w:val="24"/>
          <w:szCs w:val="24"/>
          <w:lang w:val="ru" w:eastAsia="ru-RU"/>
        </w:rPr>
        <w:t>ублей,</w:t>
      </w:r>
    </w:p>
    <w:p w:rsidR="00535C30" w:rsidRPr="00535C30" w:rsidRDefault="00535C30" w:rsidP="00770DD6">
      <w:pPr>
        <w:shd w:val="clear" w:color="auto" w:fill="FFFFFF" w:themeFill="background1"/>
        <w:autoSpaceDE w:val="0"/>
        <w:autoSpaceDN w:val="0"/>
        <w:adjustRightInd w:val="0"/>
        <w:spacing w:after="0" w:line="240" w:lineRule="auto"/>
        <w:ind w:right="-11"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color w:val="000000"/>
          <w:sz w:val="24"/>
          <w:szCs w:val="24"/>
          <w:lang w:eastAsia="ru-RU"/>
        </w:rPr>
        <w:t xml:space="preserve">-на повышение уровня использования туристского потенциала муниципального образования Слюдянский район 503,3 тыс. рублей. </w:t>
      </w:r>
      <w:r w:rsidRPr="00535C30">
        <w:rPr>
          <w:rFonts w:ascii="Times New Roman" w:eastAsia="Times New Roman" w:hAnsi="Times New Roman" w:cs="Times New Roman"/>
          <w:sz w:val="24"/>
          <w:szCs w:val="24"/>
          <w:lang w:eastAsia="ru-RU"/>
        </w:rPr>
        <w:t>Проведены событийные мероприятия:</w:t>
      </w:r>
    </w:p>
    <w:p w:rsidR="00535C30" w:rsidRPr="00535C30" w:rsidRDefault="00535C30" w:rsidP="00770DD6">
      <w:pPr>
        <w:shd w:val="clear" w:color="auto" w:fill="FFFFFF" w:themeFill="background1"/>
        <w:autoSpaceDE w:val="0"/>
        <w:autoSpaceDN w:val="0"/>
        <w:adjustRightInd w:val="0"/>
        <w:spacing w:after="0" w:line="240" w:lineRule="auto"/>
        <w:ind w:right="-11"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sz w:val="24"/>
          <w:szCs w:val="24"/>
          <w:lang w:eastAsia="ru-RU"/>
        </w:rPr>
        <w:t>фестиваля «Ледяная сказка Байкала», выставки «Байкал тур», оснащение туристическ</w:t>
      </w:r>
      <w:proofErr w:type="gramStart"/>
      <w:r w:rsidRPr="00535C30">
        <w:rPr>
          <w:rFonts w:ascii="Times New Roman" w:eastAsia="Times New Roman" w:hAnsi="Times New Roman" w:cs="Times New Roman"/>
          <w:sz w:val="24"/>
          <w:szCs w:val="24"/>
          <w:lang w:eastAsia="ru-RU"/>
        </w:rPr>
        <w:t>о</w:t>
      </w:r>
      <w:r>
        <w:rPr>
          <w:rFonts w:ascii="Times New Roman" w:eastAsia="Times New Roman" w:hAnsi="Times New Roman" w:cs="Times New Roman"/>
          <w:sz w:val="24"/>
          <w:szCs w:val="24"/>
          <w:lang w:eastAsia="ru-RU"/>
        </w:rPr>
        <w:t>-</w:t>
      </w:r>
      <w:proofErr w:type="gramEnd"/>
      <w:r w:rsidRPr="00535C30">
        <w:rPr>
          <w:rFonts w:ascii="Times New Roman" w:eastAsia="Times New Roman" w:hAnsi="Times New Roman" w:cs="Times New Roman"/>
          <w:sz w:val="24"/>
          <w:szCs w:val="24"/>
          <w:lang w:eastAsia="ru-RU"/>
        </w:rPr>
        <w:t xml:space="preserve"> информационного центра г. Слюдянка, мероприятий по открытию нового туристического маршрута «Екатерининская верста на </w:t>
      </w:r>
      <w:r>
        <w:rPr>
          <w:rFonts w:ascii="Times New Roman" w:eastAsia="Times New Roman" w:hAnsi="Times New Roman" w:cs="Times New Roman"/>
          <w:sz w:val="24"/>
          <w:szCs w:val="24"/>
          <w:lang w:eastAsia="ru-RU"/>
        </w:rPr>
        <w:t>Большом С</w:t>
      </w:r>
      <w:r w:rsidRPr="00535C30">
        <w:rPr>
          <w:rFonts w:ascii="Times New Roman" w:eastAsia="Times New Roman" w:hAnsi="Times New Roman" w:cs="Times New Roman"/>
          <w:sz w:val="24"/>
          <w:szCs w:val="24"/>
          <w:lang w:eastAsia="ru-RU"/>
        </w:rPr>
        <w:t>ибирском тракте» и др.</w:t>
      </w:r>
    </w:p>
    <w:p w:rsidR="00535C30" w:rsidRPr="00535C30" w:rsidRDefault="00535C30" w:rsidP="00770DD6">
      <w:pPr>
        <w:shd w:val="clear" w:color="auto" w:fill="FFFFFF" w:themeFill="background1"/>
        <w:autoSpaceDE w:val="0"/>
        <w:autoSpaceDN w:val="0"/>
        <w:adjustRightInd w:val="0"/>
        <w:spacing w:after="0" w:line="240" w:lineRule="auto"/>
        <w:ind w:right="-11"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sz w:val="24"/>
          <w:szCs w:val="24"/>
          <w:lang w:eastAsia="ru-RU"/>
        </w:rPr>
        <w:t xml:space="preserve">-   на формирование, выполнение землеустроительных и кадастровых работ  в отношении земельных участков на территории </w:t>
      </w:r>
      <w:proofErr w:type="gramStart"/>
      <w:r w:rsidRPr="00535C30">
        <w:rPr>
          <w:rFonts w:ascii="Times New Roman" w:eastAsia="Times New Roman" w:hAnsi="Times New Roman" w:cs="Times New Roman"/>
          <w:sz w:val="24"/>
          <w:szCs w:val="24"/>
          <w:lang w:eastAsia="ru-RU"/>
        </w:rPr>
        <w:t>Байкальского</w:t>
      </w:r>
      <w:proofErr w:type="gramEnd"/>
      <w:r w:rsidRPr="00535C30">
        <w:rPr>
          <w:rFonts w:ascii="Times New Roman" w:eastAsia="Times New Roman" w:hAnsi="Times New Roman" w:cs="Times New Roman"/>
          <w:sz w:val="24"/>
          <w:szCs w:val="24"/>
          <w:lang w:eastAsia="ru-RU"/>
        </w:rPr>
        <w:t>, Култукского городских поселений 263,3 тыс.  рублей,</w:t>
      </w:r>
    </w:p>
    <w:p w:rsidR="00535C30" w:rsidRPr="00535C30" w:rsidRDefault="00535C30" w:rsidP="00770DD6">
      <w:pPr>
        <w:shd w:val="clear" w:color="auto" w:fill="FFFFFF" w:themeFill="background1"/>
        <w:autoSpaceDE w:val="0"/>
        <w:autoSpaceDN w:val="0"/>
        <w:adjustRightInd w:val="0"/>
        <w:spacing w:after="0" w:line="240" w:lineRule="auto"/>
        <w:ind w:right="-11"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sz w:val="24"/>
          <w:szCs w:val="24"/>
          <w:lang w:eastAsia="ru-RU"/>
        </w:rPr>
        <w:t xml:space="preserve">-  на проведение государственной </w:t>
      </w:r>
      <w:proofErr w:type="gramStart"/>
      <w:r w:rsidRPr="00535C30">
        <w:rPr>
          <w:rFonts w:ascii="Times New Roman" w:eastAsia="Times New Roman" w:hAnsi="Times New Roman" w:cs="Times New Roman"/>
          <w:sz w:val="24"/>
          <w:szCs w:val="24"/>
          <w:lang w:eastAsia="ru-RU"/>
        </w:rPr>
        <w:t>экспертизы проектной документации определения сметной стоимости объекта капитального строительства</w:t>
      </w:r>
      <w:proofErr w:type="gramEnd"/>
      <w:r w:rsidRPr="00535C30">
        <w:rPr>
          <w:rFonts w:ascii="Times New Roman" w:eastAsia="Times New Roman" w:hAnsi="Times New Roman" w:cs="Times New Roman"/>
          <w:sz w:val="24"/>
          <w:szCs w:val="24"/>
          <w:lang w:eastAsia="ru-RU"/>
        </w:rPr>
        <w:t xml:space="preserve"> дом культуры «Юбилейный»  56,1 тыс. рублей,</w:t>
      </w:r>
    </w:p>
    <w:p w:rsidR="00535C30" w:rsidRPr="00535C30" w:rsidRDefault="00535C30" w:rsidP="00770DD6">
      <w:pPr>
        <w:shd w:val="clear" w:color="auto" w:fill="FFFFFF" w:themeFill="background1"/>
        <w:spacing w:after="0" w:line="240" w:lineRule="auto"/>
        <w:ind w:right="-11" w:firstLine="709"/>
        <w:jc w:val="both"/>
        <w:rPr>
          <w:rFonts w:ascii="Times New Roman" w:eastAsia="Times New Roman" w:hAnsi="Times New Roman" w:cs="Times New Roman"/>
          <w:color w:val="000000"/>
          <w:sz w:val="24"/>
          <w:szCs w:val="24"/>
          <w:lang w:eastAsia="ru-RU"/>
        </w:rPr>
      </w:pPr>
      <w:r w:rsidRPr="00535C30">
        <w:rPr>
          <w:rFonts w:ascii="Times New Roman" w:eastAsia="Times New Roman" w:hAnsi="Times New Roman" w:cs="Times New Roman"/>
          <w:sz w:val="24"/>
          <w:szCs w:val="24"/>
          <w:lang w:eastAsia="ru-RU"/>
        </w:rPr>
        <w:t xml:space="preserve">-  на </w:t>
      </w:r>
      <w:r w:rsidRPr="00535C30">
        <w:rPr>
          <w:rFonts w:ascii="Times New Roman" w:eastAsia="Times New Roman" w:hAnsi="Times New Roman" w:cs="Times New Roman"/>
          <w:color w:val="000000"/>
          <w:sz w:val="24"/>
          <w:szCs w:val="24"/>
          <w:lang w:eastAsia="ru-RU"/>
        </w:rPr>
        <w:t>субсидирование социально-значимых пригородных маршрутов межпоселенческих перевозок пассажиров, не обеспечивающих безубыточную работу перевозчиков ООО Партнерству "Баргузин", ИП Зинурова Г.Т., ИП Велиева И.В (8 маршрутов) направлено 315,8 тыс. рублей,</w:t>
      </w:r>
    </w:p>
    <w:p w:rsidR="00535C30" w:rsidRPr="00535C30" w:rsidRDefault="00535C30" w:rsidP="00770DD6">
      <w:pPr>
        <w:shd w:val="clear" w:color="auto" w:fill="FFFFFF" w:themeFill="background1"/>
        <w:spacing w:after="0" w:line="240" w:lineRule="auto"/>
        <w:ind w:right="-11"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sz w:val="24"/>
          <w:szCs w:val="24"/>
          <w:lang w:eastAsia="ru-RU"/>
        </w:rPr>
        <w:t xml:space="preserve"> - исполнение переданных государственных полномочий 626,5 тыс. рублей,</w:t>
      </w:r>
    </w:p>
    <w:p w:rsidR="00535C30" w:rsidRPr="00535C30" w:rsidRDefault="00535C30" w:rsidP="00770DD6">
      <w:pPr>
        <w:shd w:val="clear" w:color="auto" w:fill="FFFFFF" w:themeFill="background1"/>
        <w:autoSpaceDE w:val="0"/>
        <w:autoSpaceDN w:val="0"/>
        <w:adjustRightInd w:val="0"/>
        <w:spacing w:after="0" w:line="240" w:lineRule="auto"/>
        <w:ind w:right="-11" w:firstLine="709"/>
        <w:jc w:val="both"/>
        <w:rPr>
          <w:rFonts w:ascii="Times New Roman" w:eastAsia="Times New Roman" w:hAnsi="Times New Roman" w:cs="Times New Roman"/>
          <w:sz w:val="24"/>
          <w:szCs w:val="24"/>
          <w:lang w:eastAsia="ru-RU"/>
        </w:rPr>
      </w:pPr>
      <w:r w:rsidRPr="00535C30">
        <w:rPr>
          <w:rFonts w:ascii="Times New Roman" w:eastAsia="Times New Roman" w:hAnsi="Times New Roman" w:cs="Times New Roman"/>
          <w:sz w:val="24"/>
          <w:szCs w:val="24"/>
          <w:lang w:eastAsia="ru-RU"/>
        </w:rPr>
        <w:t xml:space="preserve"> - на иные мероприятия направлено 430,9  тыс. рублей.</w:t>
      </w:r>
    </w:p>
    <w:p w:rsidR="00700074" w:rsidRDefault="00700074" w:rsidP="00205FA1">
      <w:pPr>
        <w:spacing w:after="0" w:line="240" w:lineRule="auto"/>
        <w:ind w:firstLine="567"/>
        <w:jc w:val="both"/>
        <w:rPr>
          <w:rFonts w:ascii="Times New Roman" w:eastAsia="Times New Roman" w:hAnsi="Times New Roman" w:cs="Times New Roman"/>
          <w:sz w:val="24"/>
          <w:szCs w:val="24"/>
          <w:lang w:eastAsia="ru-RU"/>
        </w:rPr>
      </w:pPr>
      <w:r w:rsidRPr="00C00BC0">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6608" behindDoc="0" locked="0" layoutInCell="1" allowOverlap="1" wp14:anchorId="138C752E" wp14:editId="0E7818AA">
                <wp:simplePos x="0" y="0"/>
                <wp:positionH relativeFrom="column">
                  <wp:posOffset>-3810</wp:posOffset>
                </wp:positionH>
                <wp:positionV relativeFrom="paragraph">
                  <wp:posOffset>142240</wp:posOffset>
                </wp:positionV>
                <wp:extent cx="5867400" cy="581025"/>
                <wp:effectExtent l="57150" t="38100" r="95250" b="123825"/>
                <wp:wrapNone/>
                <wp:docPr id="104" name="Прямоугольник 70"/>
                <wp:cNvGraphicFramePr/>
                <a:graphic xmlns:a="http://schemas.openxmlformats.org/drawingml/2006/main">
                  <a:graphicData uri="http://schemas.microsoft.com/office/word/2010/wordprocessingShape">
                    <wps:wsp>
                      <wps:cNvSpPr/>
                      <wps:spPr>
                        <a:xfrm>
                          <a:off x="0" y="0"/>
                          <a:ext cx="5867400" cy="58102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8F7D0C" w:rsidRDefault="008F3F25" w:rsidP="00700074">
                            <w:pPr>
                              <w:jc w:val="center"/>
                              <w:rPr>
                                <w:rFonts w:ascii="Times New Roman" w:hAnsi="Times New Roman" w:cs="Times New Roman"/>
                                <w:b/>
                                <w:color w:val="FFFFFF" w:themeColor="background1"/>
                                <w:sz w:val="24"/>
                                <w:szCs w:val="24"/>
                              </w:rPr>
                            </w:pPr>
                            <w:r w:rsidRPr="008F7D0C">
                              <w:rPr>
                                <w:rFonts w:ascii="Times New Roman" w:hAnsi="Times New Roman" w:cs="Times New Roman"/>
                                <w:b/>
                                <w:color w:val="FFFFFF" w:themeColor="background1"/>
                                <w:sz w:val="24"/>
                                <w:szCs w:val="24"/>
                              </w:rPr>
                              <w:t>РАЗВИТИЕ СЕЛЬСКОГО ХОЗЯЙСТВА, КАК ОДНОГО ИЗ СТРАТЕГИЧЕСКИХ НАПРАВЛЕНИЙ РАЗВИТИЯ ТЕРРИТОРИИ</w:t>
                            </w:r>
                          </w:p>
                          <w:p w:rsidR="008F3F25" w:rsidRPr="00AC2EF1" w:rsidRDefault="008F3F25" w:rsidP="00700074">
                            <w:pPr>
                              <w:jc w:val="center"/>
                              <w:rPr>
                                <w:rFonts w:ascii="Times New Roman" w:hAnsi="Times New Roman" w:cs="Times New Roman"/>
                                <w:b/>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0" style="position:absolute;left:0;text-align:left;margin-left:-.3pt;margin-top:11.2pt;width:462pt;height:45.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" fillcolor="#2c5d98" stroked="f">
                <v:fill color2="#3a7ccb" rotate="t" angle="180" colors="0 #2c5d98;52429f #3c7bc7;1 #3a7ccb" focus="100%" type="gradient">
                  <o:fill v:ext="view" type="gradientUnscaled"/>
                </v:fill>
                <v:shadow on="t" color="black" opacity="22937f" origin=",.5" offset="0,.63889mm"/>
                <v:textbox>
                  <w:txbxContent>
                    <w:p w:rsidR="008F3F25" w:rsidRPr="008F7D0C" w:rsidRDefault="008F3F25" w:rsidP="00700074">
                      <w:pPr>
                        <w:jc w:val="center"/>
                        <w:rPr>
                          <w:rFonts w:ascii="Times New Roman" w:hAnsi="Times New Roman" w:cs="Times New Roman"/>
                          <w:b/>
                          <w:color w:val="FFFFFF" w:themeColor="background1"/>
                          <w:sz w:val="24"/>
                          <w:szCs w:val="24"/>
                        </w:rPr>
                      </w:pPr>
                      <w:r w:rsidRPr="008F7D0C">
                        <w:rPr>
                          <w:rFonts w:ascii="Times New Roman" w:hAnsi="Times New Roman" w:cs="Times New Roman"/>
                          <w:b/>
                          <w:color w:val="FFFFFF" w:themeColor="background1"/>
                          <w:sz w:val="24"/>
                          <w:szCs w:val="24"/>
                        </w:rPr>
                        <w:t>РАЗВИТИЕ СЕЛЬСКОГО ХОЗЯЙСТВА, КАК ОДНОГО ИЗ СТРАТЕГИЧЕСКИХ НАПРАВЛЕНИЙ РАЗВИТИЯ ТЕРРИТОРИИ</w:t>
                      </w:r>
                    </w:p>
                    <w:p w:rsidR="008F3F25" w:rsidRPr="00AC2EF1" w:rsidRDefault="008F3F25" w:rsidP="00700074">
                      <w:pPr>
                        <w:jc w:val="center"/>
                        <w:rPr>
                          <w:rFonts w:ascii="Times New Roman" w:hAnsi="Times New Roman" w:cs="Times New Roman"/>
                          <w:b/>
                          <w:color w:val="FFFFFF" w:themeColor="background1"/>
                        </w:rPr>
                      </w:pPr>
                    </w:p>
                  </w:txbxContent>
                </v:textbox>
              </v:rect>
            </w:pict>
          </mc:Fallback>
        </mc:AlternateContent>
      </w:r>
    </w:p>
    <w:p w:rsidR="00700074" w:rsidRDefault="00700074" w:rsidP="00205FA1">
      <w:pPr>
        <w:spacing w:after="0" w:line="240" w:lineRule="auto"/>
        <w:ind w:firstLine="567"/>
        <w:jc w:val="both"/>
        <w:rPr>
          <w:rFonts w:ascii="Times New Roman" w:eastAsia="Times New Roman" w:hAnsi="Times New Roman" w:cs="Times New Roman"/>
          <w:sz w:val="24"/>
          <w:szCs w:val="24"/>
          <w:lang w:eastAsia="ru-RU"/>
        </w:rPr>
      </w:pPr>
    </w:p>
    <w:p w:rsidR="00700074" w:rsidRDefault="00700074" w:rsidP="00205FA1">
      <w:pPr>
        <w:spacing w:after="0" w:line="240" w:lineRule="auto"/>
        <w:ind w:firstLine="567"/>
        <w:jc w:val="both"/>
        <w:rPr>
          <w:rFonts w:ascii="Times New Roman" w:eastAsia="Times New Roman" w:hAnsi="Times New Roman" w:cs="Times New Roman"/>
          <w:sz w:val="24"/>
          <w:szCs w:val="24"/>
          <w:lang w:eastAsia="ru-RU"/>
        </w:rPr>
      </w:pPr>
    </w:p>
    <w:p w:rsidR="00700074" w:rsidRDefault="00700074" w:rsidP="00205FA1">
      <w:pPr>
        <w:spacing w:after="0" w:line="240" w:lineRule="auto"/>
        <w:ind w:firstLine="567"/>
        <w:jc w:val="both"/>
        <w:rPr>
          <w:rFonts w:ascii="Times New Roman" w:eastAsia="Times New Roman" w:hAnsi="Times New Roman" w:cs="Times New Roman"/>
          <w:sz w:val="24"/>
          <w:szCs w:val="24"/>
          <w:lang w:eastAsia="ru-RU"/>
        </w:rPr>
      </w:pPr>
    </w:p>
    <w:p w:rsidR="00895595" w:rsidRDefault="00895595" w:rsidP="00895595">
      <w:pPr>
        <w:shd w:val="clear" w:color="auto" w:fill="FFFFFF" w:themeFill="background1"/>
        <w:spacing w:before="240" w:after="0" w:line="240" w:lineRule="auto"/>
        <w:ind w:firstLine="708"/>
        <w:jc w:val="both"/>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Развитие аграрно-промышленного сектора экономики в Слюдянском районе – одна из основных стратегических задач территории, которая в целом включает также устойчивое развитие сельских территорий и социальной сферы района посредством осуществления мер, направленных на поддержку социальной инфраструктуры, комплексной застройки, инженерного благоустройства населенных пунктов, а также качественное питание детей Слюдянского района собственной производимой продукцией из местного сырья.</w:t>
      </w:r>
      <w:proofErr w:type="gramEnd"/>
    </w:p>
    <w:p w:rsidR="009376C8" w:rsidRPr="003F08E3" w:rsidRDefault="009376C8" w:rsidP="00895595">
      <w:pPr>
        <w:spacing w:after="0" w:line="240" w:lineRule="auto"/>
        <w:ind w:firstLine="851"/>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С 1 января 2019 года</w:t>
      </w:r>
      <w:r w:rsidR="00895595">
        <w:rPr>
          <w:rFonts w:ascii="Times New Roman" w:eastAsia="Times New Roman" w:hAnsi="Times New Roman" w:cs="Times New Roman"/>
          <w:sz w:val="24"/>
          <w:szCs w:val="24"/>
        </w:rPr>
        <w:t xml:space="preserve"> в районе</w:t>
      </w:r>
      <w:r w:rsidRPr="003F08E3">
        <w:rPr>
          <w:rFonts w:ascii="Times New Roman" w:eastAsia="Times New Roman" w:hAnsi="Times New Roman" w:cs="Times New Roman"/>
          <w:sz w:val="24"/>
          <w:szCs w:val="24"/>
        </w:rPr>
        <w:t xml:space="preserve"> реализуется муниципальная Программа «Создание условий для развития сельскохозяйственного производства в поселениях  Слюдянского района» на 2019-2024 гг. в рамках принятой Стратегии социально-экономического развития Слюдянского муниципального  образования на период до 2030года.</w:t>
      </w:r>
    </w:p>
    <w:p w:rsidR="00895595" w:rsidRDefault="009376C8" w:rsidP="00895595">
      <w:pPr>
        <w:spacing w:after="0" w:line="240" w:lineRule="auto"/>
        <w:ind w:firstLine="851"/>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Главной целью программы является обеспечение  продовольственной безопасности и насыщение рынка района качественными продуктами питания, доступными всем группам населения.      </w:t>
      </w:r>
    </w:p>
    <w:p w:rsidR="009376C8" w:rsidRPr="003F08E3" w:rsidRDefault="009376C8" w:rsidP="00895595">
      <w:pPr>
        <w:spacing w:after="0" w:line="240" w:lineRule="auto"/>
        <w:ind w:firstLine="851"/>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w:t>
      </w:r>
      <w:r w:rsidR="00895595" w:rsidRPr="003F08E3">
        <w:rPr>
          <w:rFonts w:ascii="Times New Roman" w:eastAsia="Times New Roman" w:hAnsi="Times New Roman" w:cs="Times New Roman"/>
          <w:sz w:val="24"/>
          <w:szCs w:val="24"/>
        </w:rPr>
        <w:t>Общий плановый  объем финансирования муниципальной программы из областного и местного бюджетов составил 9465100,06  рублей (областной бюджет – 7005300 рублей; местный бюджет – 2459800,06 рублей). Фактическое освоение составило 99,38 % (местный бюджет -</w:t>
      </w:r>
      <w:r w:rsidR="00895595">
        <w:rPr>
          <w:rFonts w:ascii="Times New Roman" w:eastAsia="Times New Roman" w:hAnsi="Times New Roman" w:cs="Times New Roman"/>
          <w:sz w:val="24"/>
          <w:szCs w:val="24"/>
        </w:rPr>
        <w:t xml:space="preserve"> </w:t>
      </w:r>
      <w:r w:rsidR="00895595" w:rsidRPr="003F08E3">
        <w:rPr>
          <w:rFonts w:ascii="Times New Roman" w:eastAsia="Times New Roman" w:hAnsi="Times New Roman" w:cs="Times New Roman"/>
          <w:sz w:val="24"/>
          <w:szCs w:val="24"/>
        </w:rPr>
        <w:t xml:space="preserve">99,86%; областной бюджет  - 99,22%).  </w:t>
      </w:r>
    </w:p>
    <w:p w:rsidR="009376C8" w:rsidRPr="003F08E3" w:rsidRDefault="009376C8" w:rsidP="00895595">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b/>
          <w:sz w:val="24"/>
          <w:szCs w:val="24"/>
        </w:rPr>
        <w:t xml:space="preserve"> </w:t>
      </w:r>
      <w:r w:rsidRPr="003F08E3">
        <w:rPr>
          <w:rFonts w:ascii="Times New Roman" w:eastAsia="Times New Roman" w:hAnsi="Times New Roman" w:cs="Times New Roman"/>
          <w:sz w:val="24"/>
          <w:szCs w:val="24"/>
          <w:lang w:eastAsia="ru-RU"/>
        </w:rPr>
        <w:tab/>
        <w:t xml:space="preserve">В рамках подпрограммы </w:t>
      </w:r>
      <w:r w:rsidR="00895595" w:rsidRPr="003F08E3">
        <w:rPr>
          <w:rFonts w:ascii="Times New Roman" w:eastAsia="Times New Roman" w:hAnsi="Times New Roman" w:cs="Times New Roman"/>
          <w:b/>
          <w:sz w:val="24"/>
          <w:szCs w:val="24"/>
        </w:rPr>
        <w:t>«Развитие отрасли растениеводства»</w:t>
      </w:r>
      <w:r w:rsidR="00895595">
        <w:rPr>
          <w:rFonts w:ascii="Times New Roman" w:eastAsia="Times New Roman" w:hAnsi="Times New Roman" w:cs="Times New Roman"/>
          <w:b/>
          <w:sz w:val="24"/>
          <w:szCs w:val="24"/>
        </w:rPr>
        <w:t xml:space="preserve"> </w:t>
      </w:r>
      <w:r w:rsidRPr="003F08E3">
        <w:rPr>
          <w:rFonts w:ascii="Times New Roman" w:eastAsia="Times New Roman" w:hAnsi="Times New Roman" w:cs="Times New Roman"/>
          <w:sz w:val="24"/>
          <w:szCs w:val="24"/>
          <w:lang w:eastAsia="ru-RU"/>
        </w:rPr>
        <w:t>реализованы основные мероприятия: «Развитие плодово-ягодного растениеводства», «Реализация проекта «Агрошкола» на которые плановые денежные средства составили 464600 рублей, фактически освоено 464593,72, что составило 100 процентов.</w:t>
      </w:r>
    </w:p>
    <w:p w:rsidR="009376C8" w:rsidRPr="003F08E3" w:rsidRDefault="009376C8" w:rsidP="00895595">
      <w:pPr>
        <w:spacing w:after="0" w:line="240" w:lineRule="auto"/>
        <w:jc w:val="both"/>
        <w:rPr>
          <w:rFonts w:ascii="Arial" w:eastAsia="Times New Roman" w:hAnsi="Arial" w:cs="Arial"/>
          <w:color w:val="333333"/>
          <w:sz w:val="24"/>
          <w:szCs w:val="24"/>
          <w:shd w:val="clear" w:color="auto" w:fill="FFFFFF"/>
        </w:rPr>
      </w:pPr>
      <w:r w:rsidRPr="003F08E3">
        <w:rPr>
          <w:rFonts w:ascii="Times New Roman" w:eastAsia="Times New Roman" w:hAnsi="Times New Roman" w:cs="Times New Roman"/>
          <w:sz w:val="24"/>
          <w:szCs w:val="24"/>
          <w:lang w:eastAsia="ru-RU"/>
        </w:rPr>
        <w:t xml:space="preserve">           С целью развития  плодово-ягодного растениеводства,  в 2020 году продолжена работа,  начатая в 2019 году в п. Новоснежная. На протяжении весенн</w:t>
      </w:r>
      <w:proofErr w:type="gramStart"/>
      <w:r w:rsidRPr="003F08E3">
        <w:rPr>
          <w:rFonts w:ascii="Times New Roman" w:eastAsia="Times New Roman" w:hAnsi="Times New Roman" w:cs="Times New Roman"/>
          <w:sz w:val="24"/>
          <w:szCs w:val="24"/>
          <w:lang w:eastAsia="ru-RU"/>
        </w:rPr>
        <w:t>е-</w:t>
      </w:r>
      <w:proofErr w:type="gramEnd"/>
      <w:r w:rsidRPr="003F08E3">
        <w:rPr>
          <w:rFonts w:ascii="Times New Roman" w:eastAsia="Times New Roman" w:hAnsi="Times New Roman" w:cs="Times New Roman"/>
          <w:sz w:val="24"/>
          <w:szCs w:val="24"/>
          <w:lang w:eastAsia="ru-RU"/>
        </w:rPr>
        <w:t xml:space="preserve"> летнего периода посеяны в 3 этапа сидераты. По результатам  анализа отобранного образца почвы, установлено увеличение по отношению к  анализу 2019 года   содержания азота, гумуса, </w:t>
      </w:r>
      <w:r w:rsidRPr="003F08E3">
        <w:rPr>
          <w:rFonts w:ascii="Times New Roman" w:eastAsia="Times New Roman" w:hAnsi="Times New Roman" w:cs="Times New Roman"/>
          <w:sz w:val="24"/>
          <w:szCs w:val="24"/>
          <w:lang w:eastAsia="ru-RU"/>
        </w:rPr>
        <w:lastRenderedPageBreak/>
        <w:t>калия, что свидетельствует об улучшении структуры почвы.</w:t>
      </w:r>
      <w:r w:rsidRPr="003F08E3">
        <w:rPr>
          <w:rFonts w:ascii="Arial" w:eastAsia="Times New Roman" w:hAnsi="Arial" w:cs="Arial"/>
          <w:color w:val="333333"/>
          <w:sz w:val="24"/>
          <w:szCs w:val="24"/>
          <w:shd w:val="clear" w:color="auto" w:fill="FFFFFF"/>
        </w:rPr>
        <w:t xml:space="preserve">  </w:t>
      </w:r>
      <w:r w:rsidRPr="003F08E3">
        <w:rPr>
          <w:rFonts w:ascii="Times New Roman" w:eastAsia="Times New Roman" w:hAnsi="Times New Roman" w:cs="Times New Roman"/>
          <w:sz w:val="24"/>
          <w:szCs w:val="24"/>
          <w:lang w:eastAsia="ru-RU"/>
        </w:rPr>
        <w:t>Таким образом,</w:t>
      </w:r>
      <w:r w:rsidRPr="003F08E3">
        <w:rPr>
          <w:rFonts w:ascii="Arial" w:eastAsia="Times New Roman" w:hAnsi="Arial" w:cs="Arial"/>
          <w:color w:val="333333"/>
          <w:sz w:val="24"/>
          <w:szCs w:val="24"/>
          <w:shd w:val="clear" w:color="auto" w:fill="FFFFFF"/>
        </w:rPr>
        <w:t xml:space="preserve"> </w:t>
      </w:r>
      <w:r w:rsidRPr="003F08E3">
        <w:rPr>
          <w:rFonts w:ascii="Times New Roman" w:eastAsia="Times New Roman" w:hAnsi="Times New Roman" w:cs="Times New Roman"/>
          <w:sz w:val="24"/>
          <w:szCs w:val="24"/>
          <w:lang w:eastAsia="ru-RU"/>
        </w:rPr>
        <w:t>на выделенном участке подготовлена почва  для закладки плодово-ягодного сада.</w:t>
      </w:r>
      <w:r w:rsidRPr="003F08E3">
        <w:rPr>
          <w:rFonts w:ascii="Arial" w:eastAsia="Times New Roman" w:hAnsi="Arial" w:cs="Arial"/>
          <w:color w:val="333333"/>
          <w:sz w:val="24"/>
          <w:szCs w:val="24"/>
          <w:shd w:val="clear" w:color="auto" w:fill="FFFFFF"/>
        </w:rPr>
        <w:t xml:space="preserve"> </w:t>
      </w:r>
    </w:p>
    <w:p w:rsidR="009376C8" w:rsidRPr="003F08E3" w:rsidRDefault="009376C8" w:rsidP="00895595">
      <w:pPr>
        <w:spacing w:after="0" w:line="240" w:lineRule="auto"/>
        <w:jc w:val="both"/>
        <w:rPr>
          <w:rFonts w:ascii="Times New Roman" w:eastAsia="Times New Roman" w:hAnsi="Times New Roman" w:cs="Times New Roman"/>
          <w:sz w:val="24"/>
          <w:szCs w:val="24"/>
          <w:lang w:eastAsia="ru-RU"/>
        </w:rPr>
      </w:pPr>
      <w:r w:rsidRPr="003F08E3">
        <w:rPr>
          <w:rFonts w:ascii="Arial" w:eastAsia="Times New Roman" w:hAnsi="Arial" w:cs="Arial"/>
          <w:color w:val="333333"/>
          <w:sz w:val="24"/>
          <w:szCs w:val="24"/>
          <w:shd w:val="clear" w:color="auto" w:fill="FFFFFF"/>
        </w:rPr>
        <w:t xml:space="preserve">         </w:t>
      </w:r>
      <w:r w:rsidRPr="003F08E3">
        <w:rPr>
          <w:rFonts w:ascii="Times New Roman" w:eastAsia="Times New Roman" w:hAnsi="Times New Roman" w:cs="Times New Roman"/>
          <w:sz w:val="24"/>
          <w:szCs w:val="24"/>
          <w:lang w:eastAsia="ru-RU"/>
        </w:rPr>
        <w:t xml:space="preserve"> Сибирским институтом физиологии и биохимии растений СО РАН под руководством  научного руководителя, заведующего отделом прикладных и экспериментальных разработок, доктором сельскохозяйственных наук М.А. Раченко подготовлены методические рекомендации по выполнению практических работ по закладке сада. Рекомендации составлены с учетом климатических условий п. Новоснежная,  содержат рекомендуемые к   возделыванию породы и сорта плодово-ягодных культур, организацию территории сада, определено требуемое количество посадочного материала и  расположение на участке саженцев.   Объем финансирования мероприятия составил 253600 рублей.</w:t>
      </w:r>
    </w:p>
    <w:p w:rsidR="00700074" w:rsidRDefault="009376C8" w:rsidP="00895595">
      <w:pPr>
        <w:spacing w:after="0" w:line="240" w:lineRule="auto"/>
        <w:ind w:firstLine="567"/>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В 2020 году адм</w:t>
      </w:r>
      <w:r w:rsidRPr="00BF5BAE">
        <w:rPr>
          <w:rFonts w:ascii="Times New Roman" w:eastAsia="Times New Roman" w:hAnsi="Times New Roman" w:cs="Times New Roman"/>
          <w:sz w:val="24"/>
          <w:szCs w:val="24"/>
          <w:lang w:eastAsia="ru-RU"/>
        </w:rPr>
        <w:t>инистрация Слюдянского района продолжила реализовывать проект «Агрошкола»</w:t>
      </w:r>
      <w:r w:rsidR="00895595" w:rsidRPr="00BF5BAE">
        <w:rPr>
          <w:rFonts w:ascii="Times New Roman" w:eastAsia="Times New Roman" w:hAnsi="Times New Roman" w:cs="Times New Roman"/>
          <w:sz w:val="24"/>
          <w:szCs w:val="24"/>
          <w:lang w:eastAsia="ru-RU"/>
        </w:rPr>
        <w:t xml:space="preserve"> (работу по данному направлению см. в разделе «</w:t>
      </w:r>
      <w:r w:rsidR="00B85BF5" w:rsidRPr="00BF5BAE">
        <w:rPr>
          <w:rFonts w:ascii="Times New Roman" w:eastAsia="Times New Roman" w:hAnsi="Times New Roman" w:cs="Times New Roman"/>
          <w:sz w:val="24"/>
          <w:szCs w:val="24"/>
          <w:lang w:eastAsia="ru-RU"/>
        </w:rPr>
        <w:t>Проекты развития в социальной сфере</w:t>
      </w:r>
      <w:r w:rsidR="00895595" w:rsidRPr="00BF5BAE">
        <w:rPr>
          <w:rFonts w:ascii="Times New Roman" w:eastAsia="Times New Roman" w:hAnsi="Times New Roman" w:cs="Times New Roman"/>
          <w:sz w:val="24"/>
          <w:szCs w:val="24"/>
          <w:lang w:eastAsia="ru-RU"/>
        </w:rPr>
        <w:t>»)</w:t>
      </w:r>
      <w:r w:rsidRPr="00BF5BAE">
        <w:rPr>
          <w:rFonts w:ascii="Times New Roman" w:eastAsia="Times New Roman" w:hAnsi="Times New Roman" w:cs="Times New Roman"/>
          <w:sz w:val="24"/>
          <w:szCs w:val="24"/>
          <w:lang w:eastAsia="ru-RU"/>
        </w:rPr>
        <w:t>.</w:t>
      </w:r>
    </w:p>
    <w:p w:rsidR="009376C8" w:rsidRPr="003F08E3" w:rsidRDefault="009376C8" w:rsidP="00895595">
      <w:pPr>
        <w:spacing w:after="0" w:line="240" w:lineRule="auto"/>
        <w:ind w:firstLine="567"/>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Для ведения хозяйственной деятельности крестьянские (фермерские) хозяйства имеют в наличии </w:t>
      </w:r>
      <w:r w:rsidRPr="003F08E3">
        <w:rPr>
          <w:rFonts w:ascii="Calibri" w:eastAsia="Times New Roman" w:hAnsi="Calibri" w:cs="Times New Roman"/>
        </w:rPr>
        <w:t xml:space="preserve"> </w:t>
      </w:r>
      <w:r w:rsidRPr="003F08E3">
        <w:rPr>
          <w:rFonts w:ascii="Times New Roman" w:eastAsia="Times New Roman" w:hAnsi="Times New Roman" w:cs="Times New Roman"/>
          <w:sz w:val="24"/>
          <w:szCs w:val="24"/>
          <w:lang w:eastAsia="ru-RU"/>
        </w:rPr>
        <w:t>на праве собственности и (или) на условиях договоров аренды земельные участки следующей площадью:</w:t>
      </w:r>
    </w:p>
    <w:p w:rsidR="009376C8" w:rsidRPr="003F08E3" w:rsidRDefault="009376C8" w:rsidP="009376C8">
      <w:pPr>
        <w:spacing w:after="0"/>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 ИП Глава КФХ Балтадонис А.С. – 220,5 га;</w:t>
      </w:r>
    </w:p>
    <w:p w:rsidR="009376C8" w:rsidRPr="003F08E3" w:rsidRDefault="009376C8" w:rsidP="009376C8">
      <w:pPr>
        <w:spacing w:after="0"/>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 ИП Глава КФХ Верхозина Т.А. – 34,7 га;</w:t>
      </w:r>
    </w:p>
    <w:p w:rsidR="009376C8" w:rsidRPr="003F08E3" w:rsidRDefault="009376C8" w:rsidP="009376C8">
      <w:pPr>
        <w:spacing w:after="0"/>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 ИП Глава КФХ Бондарь В.В. – 3,5 га.</w:t>
      </w:r>
    </w:p>
    <w:p w:rsidR="009376C8" w:rsidRPr="003F08E3" w:rsidRDefault="009376C8" w:rsidP="006E6303">
      <w:pPr>
        <w:spacing w:after="0" w:line="240" w:lineRule="auto"/>
        <w:contextualSpacing/>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w:t>
      </w:r>
      <w:proofErr w:type="gramStart"/>
      <w:r w:rsidRPr="003F08E3">
        <w:rPr>
          <w:rFonts w:ascii="Times New Roman" w:eastAsia="Times New Roman" w:hAnsi="Times New Roman" w:cs="Times New Roman"/>
          <w:sz w:val="24"/>
          <w:szCs w:val="24"/>
          <w:lang w:eastAsia="ru-RU"/>
        </w:rPr>
        <w:t>В целях контрольных мероприятий за</w:t>
      </w:r>
      <w:r w:rsidRPr="003F08E3">
        <w:rPr>
          <w:rFonts w:ascii="Calibri" w:eastAsia="Times New Roman" w:hAnsi="Calibri" w:cs="Times New Roman"/>
        </w:rPr>
        <w:t xml:space="preserve"> </w:t>
      </w:r>
      <w:r w:rsidRPr="003F08E3">
        <w:rPr>
          <w:rFonts w:ascii="Times New Roman" w:eastAsia="Times New Roman" w:hAnsi="Times New Roman" w:cs="Times New Roman"/>
          <w:sz w:val="24"/>
          <w:szCs w:val="24"/>
          <w:lang w:eastAsia="ru-RU"/>
        </w:rPr>
        <w:t>проведением выполненных работ ИП Главой КФХ Погожев Г.В. и ИП Главой КФХ Балтадонис А.С. по культуртехническим мероприятиям на выбывших сельскохозяйственных угодьях</w:t>
      </w:r>
      <w:r w:rsidR="006E6303">
        <w:rPr>
          <w:rFonts w:ascii="Times New Roman" w:eastAsia="Times New Roman" w:hAnsi="Times New Roman" w:cs="Times New Roman"/>
          <w:sz w:val="24"/>
          <w:szCs w:val="24"/>
          <w:lang w:eastAsia="ru-RU"/>
        </w:rPr>
        <w:t>,</w:t>
      </w:r>
      <w:r w:rsidRPr="003F08E3">
        <w:rPr>
          <w:rFonts w:ascii="Times New Roman" w:eastAsia="Times New Roman" w:hAnsi="Times New Roman" w:cs="Times New Roman"/>
          <w:sz w:val="24"/>
          <w:szCs w:val="24"/>
          <w:lang w:eastAsia="ru-RU"/>
        </w:rPr>
        <w:t xml:space="preserve"> вовлекаемых в сельскохозяйственный оборот, представителем Министерства сельского хозяйства Иркутской области проведена проверка, по результатам которой подписан акт о выполнении культуртехнических мероприятий на вовлекаемых угодьях.</w:t>
      </w:r>
      <w:proofErr w:type="gramEnd"/>
      <w:r w:rsidRPr="003F08E3">
        <w:rPr>
          <w:rFonts w:ascii="Times New Roman" w:eastAsia="Times New Roman" w:hAnsi="Times New Roman" w:cs="Times New Roman"/>
          <w:sz w:val="24"/>
          <w:szCs w:val="24"/>
          <w:lang w:eastAsia="ru-RU"/>
        </w:rPr>
        <w:t xml:space="preserve"> Площадь вовлекаемых в оборот земель составила 40 га. </w:t>
      </w:r>
    </w:p>
    <w:p w:rsidR="009376C8" w:rsidRPr="003F08E3" w:rsidRDefault="009376C8" w:rsidP="006E6303">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Индивидуальный предприниматель Глава Крестьянского (фермерского) хозяйства Бондарь В.В. приступил к реализации инвестиционного проекта по выращиванию овощных культур в открытом грунте (картофель).  Введенная в оборот  пашня под посев картофелем составила 3,5 га,  урожайность – 143,94 центнера. Выращенный картофель реализован в столовую АО «Дорожник».</w:t>
      </w:r>
    </w:p>
    <w:p w:rsidR="00CD0085" w:rsidRDefault="009376C8" w:rsidP="009376C8">
      <w:pPr>
        <w:autoSpaceDE w:val="0"/>
        <w:autoSpaceDN w:val="0"/>
        <w:adjustRightInd w:val="0"/>
        <w:spacing w:after="0" w:line="240" w:lineRule="auto"/>
        <w:ind w:firstLine="567"/>
        <w:jc w:val="both"/>
        <w:rPr>
          <w:rFonts w:ascii="Times New Roman" w:eastAsia="Calibri" w:hAnsi="Times New Roman" w:cs="Times New Roman"/>
          <w:color w:val="000000"/>
          <w:sz w:val="24"/>
          <w:szCs w:val="24"/>
          <w:lang w:eastAsia="ru-RU"/>
        </w:rPr>
      </w:pPr>
      <w:r w:rsidRPr="003F08E3">
        <w:rPr>
          <w:rFonts w:ascii="Times New Roman" w:eastAsia="Calibri" w:hAnsi="Times New Roman" w:cs="Times New Roman"/>
          <w:color w:val="000000"/>
          <w:sz w:val="24"/>
          <w:szCs w:val="24"/>
          <w:lang w:eastAsia="ru-RU"/>
        </w:rPr>
        <w:t>Подпрограмма</w:t>
      </w:r>
      <w:r w:rsidR="006E6303">
        <w:rPr>
          <w:rFonts w:ascii="Times New Roman" w:eastAsia="Calibri" w:hAnsi="Times New Roman" w:cs="Times New Roman"/>
          <w:color w:val="000000"/>
          <w:sz w:val="24"/>
          <w:szCs w:val="24"/>
          <w:lang w:eastAsia="ru-RU"/>
        </w:rPr>
        <w:t xml:space="preserve"> </w:t>
      </w:r>
      <w:r w:rsidR="006E6303" w:rsidRPr="003F08E3">
        <w:rPr>
          <w:rFonts w:ascii="Times New Roman" w:eastAsia="Times New Roman" w:hAnsi="Times New Roman" w:cs="Times New Roman"/>
          <w:b/>
          <w:sz w:val="24"/>
          <w:szCs w:val="24"/>
          <w:lang w:eastAsia="ru-RU"/>
        </w:rPr>
        <w:t>«Развитие отрасли животноводства и аквакультуры»</w:t>
      </w:r>
      <w:r w:rsidR="006E6303">
        <w:rPr>
          <w:rFonts w:ascii="Times New Roman" w:eastAsia="Times New Roman" w:hAnsi="Times New Roman" w:cs="Times New Roman"/>
          <w:b/>
          <w:sz w:val="24"/>
          <w:szCs w:val="24"/>
          <w:lang w:eastAsia="ru-RU"/>
        </w:rPr>
        <w:t xml:space="preserve"> </w:t>
      </w:r>
      <w:r w:rsidRPr="003F08E3">
        <w:rPr>
          <w:rFonts w:ascii="Times New Roman" w:eastAsia="Calibri" w:hAnsi="Times New Roman" w:cs="Times New Roman"/>
          <w:color w:val="000000"/>
          <w:sz w:val="24"/>
          <w:szCs w:val="24"/>
          <w:lang w:eastAsia="ru-RU"/>
        </w:rPr>
        <w:t xml:space="preserve">предусматривает 3 </w:t>
      </w:r>
      <w:proofErr w:type="gramStart"/>
      <w:r w:rsidRPr="003F08E3">
        <w:rPr>
          <w:rFonts w:ascii="Times New Roman" w:eastAsia="Calibri" w:hAnsi="Times New Roman" w:cs="Times New Roman"/>
          <w:color w:val="000000"/>
          <w:sz w:val="24"/>
          <w:szCs w:val="24"/>
          <w:lang w:eastAsia="ru-RU"/>
        </w:rPr>
        <w:t>основных</w:t>
      </w:r>
      <w:proofErr w:type="gramEnd"/>
      <w:r w:rsidRPr="003F08E3">
        <w:rPr>
          <w:rFonts w:ascii="Times New Roman" w:eastAsia="Calibri" w:hAnsi="Times New Roman" w:cs="Times New Roman"/>
          <w:color w:val="000000"/>
          <w:sz w:val="24"/>
          <w:szCs w:val="24"/>
          <w:lang w:eastAsia="ru-RU"/>
        </w:rPr>
        <w:t xml:space="preserve"> мероприятия: «Развитие молочной отрасли животноводства», «Развитие мясной  отрасли животноводства», «Развитие аквакультуры».</w:t>
      </w:r>
    </w:p>
    <w:p w:rsidR="009376C8" w:rsidRPr="003F08E3" w:rsidRDefault="009376C8" w:rsidP="009376C8">
      <w:pPr>
        <w:autoSpaceDE w:val="0"/>
        <w:autoSpaceDN w:val="0"/>
        <w:adjustRightInd w:val="0"/>
        <w:spacing w:after="0" w:line="240" w:lineRule="auto"/>
        <w:ind w:firstLine="567"/>
        <w:jc w:val="both"/>
        <w:rPr>
          <w:rFonts w:ascii="Times New Roman" w:eastAsia="Calibri" w:hAnsi="Times New Roman" w:cs="Times New Roman"/>
          <w:sz w:val="24"/>
          <w:szCs w:val="24"/>
        </w:rPr>
      </w:pPr>
      <w:r w:rsidRPr="003F08E3">
        <w:rPr>
          <w:rFonts w:ascii="Times New Roman" w:eastAsia="Calibri" w:hAnsi="Times New Roman" w:cs="Times New Roman"/>
          <w:sz w:val="24"/>
          <w:szCs w:val="24"/>
        </w:rPr>
        <w:t>По указанным направлениям Администрация Слюдянского муниципального района оказывает сопровождение и содействие в реализации следующих инвестиционных проектов:</w:t>
      </w:r>
    </w:p>
    <w:p w:rsidR="009376C8" w:rsidRPr="003F08E3" w:rsidRDefault="009376C8" w:rsidP="009376C8">
      <w:pPr>
        <w:autoSpaceDE w:val="0"/>
        <w:autoSpaceDN w:val="0"/>
        <w:adjustRightInd w:val="0"/>
        <w:spacing w:after="0" w:line="240" w:lineRule="auto"/>
        <w:ind w:firstLine="567"/>
        <w:jc w:val="both"/>
        <w:rPr>
          <w:rFonts w:ascii="Times New Roman" w:eastAsia="Calibri" w:hAnsi="Times New Roman" w:cs="Times New Roman"/>
          <w:sz w:val="24"/>
          <w:szCs w:val="24"/>
        </w:rPr>
      </w:pPr>
      <w:r w:rsidRPr="003F08E3">
        <w:rPr>
          <w:rFonts w:ascii="Times New Roman" w:eastAsia="Calibri" w:hAnsi="Times New Roman" w:cs="Times New Roman"/>
          <w:sz w:val="24"/>
          <w:szCs w:val="24"/>
        </w:rPr>
        <w:t>- создание семейной животноводческой фермы молочного направления, Глава КФХ Балтадонис А.С.  В 2020 году в полном объеме освоены денежные средства, предоставленные из областного бюджета в рамках гранта в размере 4980436 рублей. Приобретены сельскохозяйственные животные, молоковоз, кормораздатчик, комбайн. Выполнены работы  по оборудованию фермы освещением, водоочисткой, вентиляцией, септиком. После модернизации фермы  (с 03.11.2020 по 31.12.2020) валовый надой молока составил  19,2 тонны, поголовье КРС - 94 головы. Итого за 2,5 года освоено 16</w:t>
      </w:r>
      <w:r w:rsidR="00CD0085">
        <w:rPr>
          <w:rFonts w:ascii="Times New Roman" w:eastAsia="Calibri" w:hAnsi="Times New Roman" w:cs="Times New Roman"/>
          <w:sz w:val="24"/>
          <w:szCs w:val="24"/>
        </w:rPr>
        <w:t xml:space="preserve"> </w:t>
      </w:r>
      <w:r w:rsidRPr="003F08E3">
        <w:rPr>
          <w:rFonts w:ascii="Times New Roman" w:eastAsia="Calibri" w:hAnsi="Times New Roman" w:cs="Times New Roman"/>
          <w:sz w:val="24"/>
          <w:szCs w:val="24"/>
        </w:rPr>
        <w:t>730</w:t>
      </w:r>
      <w:r w:rsidR="00CD0085">
        <w:rPr>
          <w:rFonts w:ascii="Times New Roman" w:eastAsia="Calibri" w:hAnsi="Times New Roman" w:cs="Times New Roman"/>
          <w:sz w:val="24"/>
          <w:szCs w:val="24"/>
        </w:rPr>
        <w:t xml:space="preserve"> </w:t>
      </w:r>
      <w:r w:rsidRPr="003F08E3">
        <w:rPr>
          <w:rFonts w:ascii="Times New Roman" w:eastAsia="Calibri" w:hAnsi="Times New Roman" w:cs="Times New Roman"/>
          <w:sz w:val="24"/>
          <w:szCs w:val="24"/>
        </w:rPr>
        <w:t>000 рублей, из них 10</w:t>
      </w:r>
      <w:r w:rsidR="00CD0085">
        <w:rPr>
          <w:rFonts w:ascii="Times New Roman" w:eastAsia="Calibri" w:hAnsi="Times New Roman" w:cs="Times New Roman"/>
          <w:sz w:val="24"/>
          <w:szCs w:val="24"/>
        </w:rPr>
        <w:t> </w:t>
      </w:r>
      <w:r w:rsidRPr="003F08E3">
        <w:rPr>
          <w:rFonts w:ascii="Times New Roman" w:eastAsia="Calibri" w:hAnsi="Times New Roman" w:cs="Times New Roman"/>
          <w:sz w:val="24"/>
          <w:szCs w:val="24"/>
        </w:rPr>
        <w:t>000</w:t>
      </w:r>
      <w:r w:rsidR="00CD0085">
        <w:rPr>
          <w:rFonts w:ascii="Times New Roman" w:eastAsia="Calibri" w:hAnsi="Times New Roman" w:cs="Times New Roman"/>
          <w:sz w:val="24"/>
          <w:szCs w:val="24"/>
        </w:rPr>
        <w:t xml:space="preserve"> </w:t>
      </w:r>
      <w:r w:rsidRPr="003F08E3">
        <w:rPr>
          <w:rFonts w:ascii="Times New Roman" w:eastAsia="Calibri" w:hAnsi="Times New Roman" w:cs="Times New Roman"/>
          <w:sz w:val="24"/>
          <w:szCs w:val="24"/>
        </w:rPr>
        <w:t>000 рублей из областного бюджета, 6</w:t>
      </w:r>
      <w:r w:rsidR="00CD0085">
        <w:rPr>
          <w:rFonts w:ascii="Times New Roman" w:eastAsia="Calibri" w:hAnsi="Times New Roman" w:cs="Times New Roman"/>
          <w:sz w:val="24"/>
          <w:szCs w:val="24"/>
        </w:rPr>
        <w:t> </w:t>
      </w:r>
      <w:r w:rsidRPr="003F08E3">
        <w:rPr>
          <w:rFonts w:ascii="Times New Roman" w:eastAsia="Calibri" w:hAnsi="Times New Roman" w:cs="Times New Roman"/>
          <w:sz w:val="24"/>
          <w:szCs w:val="24"/>
        </w:rPr>
        <w:t>730</w:t>
      </w:r>
      <w:r w:rsidR="00CD0085">
        <w:rPr>
          <w:rFonts w:ascii="Times New Roman" w:eastAsia="Calibri" w:hAnsi="Times New Roman" w:cs="Times New Roman"/>
          <w:sz w:val="24"/>
          <w:szCs w:val="24"/>
        </w:rPr>
        <w:t xml:space="preserve"> </w:t>
      </w:r>
      <w:r w:rsidRPr="003F08E3">
        <w:rPr>
          <w:rFonts w:ascii="Times New Roman" w:eastAsia="Calibri" w:hAnsi="Times New Roman" w:cs="Times New Roman"/>
          <w:sz w:val="24"/>
          <w:szCs w:val="24"/>
        </w:rPr>
        <w:t>000 рублей средства фермера.</w:t>
      </w:r>
    </w:p>
    <w:p w:rsidR="009376C8" w:rsidRPr="003F08E3" w:rsidRDefault="009376C8" w:rsidP="009376C8">
      <w:pPr>
        <w:autoSpaceDE w:val="0"/>
        <w:autoSpaceDN w:val="0"/>
        <w:adjustRightInd w:val="0"/>
        <w:spacing w:after="0" w:line="240" w:lineRule="auto"/>
        <w:ind w:firstLine="567"/>
        <w:jc w:val="both"/>
        <w:rPr>
          <w:rFonts w:ascii="Times New Roman" w:eastAsia="Calibri" w:hAnsi="Times New Roman" w:cs="Times New Roman"/>
          <w:sz w:val="24"/>
          <w:szCs w:val="24"/>
        </w:rPr>
      </w:pPr>
      <w:r w:rsidRPr="003F08E3">
        <w:rPr>
          <w:rFonts w:ascii="Times New Roman" w:eastAsia="Calibri" w:hAnsi="Times New Roman" w:cs="Times New Roman"/>
          <w:sz w:val="24"/>
          <w:szCs w:val="24"/>
        </w:rPr>
        <w:t xml:space="preserve">- </w:t>
      </w:r>
      <w:proofErr w:type="gramStart"/>
      <w:r w:rsidRPr="003F08E3">
        <w:rPr>
          <w:rFonts w:ascii="Times New Roman" w:eastAsia="Calibri" w:hAnsi="Times New Roman" w:cs="Times New Roman"/>
          <w:sz w:val="24"/>
          <w:szCs w:val="24"/>
        </w:rPr>
        <w:t>с</w:t>
      </w:r>
      <w:proofErr w:type="gramEnd"/>
      <w:r w:rsidRPr="003F08E3">
        <w:rPr>
          <w:rFonts w:ascii="Times New Roman" w:eastAsia="Calibri" w:hAnsi="Times New Roman" w:cs="Times New Roman"/>
          <w:sz w:val="24"/>
          <w:szCs w:val="24"/>
        </w:rPr>
        <w:t>оздание семейной животноводческой фермы мясного направления, Глава КФХ Погожев Г. В., проект прекратил существование в связи со смертью главы;</w:t>
      </w:r>
    </w:p>
    <w:p w:rsidR="009376C8" w:rsidRPr="003F08E3" w:rsidRDefault="009376C8" w:rsidP="009376C8">
      <w:pPr>
        <w:autoSpaceDE w:val="0"/>
        <w:autoSpaceDN w:val="0"/>
        <w:adjustRightInd w:val="0"/>
        <w:spacing w:after="0" w:line="240" w:lineRule="auto"/>
        <w:ind w:firstLine="567"/>
        <w:jc w:val="both"/>
        <w:rPr>
          <w:rFonts w:ascii="Times New Roman" w:eastAsia="Calibri" w:hAnsi="Times New Roman" w:cs="Times New Roman"/>
          <w:sz w:val="24"/>
          <w:szCs w:val="24"/>
        </w:rPr>
      </w:pPr>
      <w:r w:rsidRPr="003F08E3">
        <w:rPr>
          <w:rFonts w:ascii="Times New Roman" w:eastAsia="Calibri" w:hAnsi="Times New Roman" w:cs="Times New Roman"/>
          <w:sz w:val="24"/>
          <w:szCs w:val="24"/>
        </w:rPr>
        <w:lastRenderedPageBreak/>
        <w:t xml:space="preserve">- </w:t>
      </w:r>
      <w:proofErr w:type="gramStart"/>
      <w:r w:rsidRPr="003F08E3">
        <w:rPr>
          <w:rFonts w:ascii="Times New Roman" w:eastAsia="Calibri" w:hAnsi="Times New Roman" w:cs="Times New Roman"/>
          <w:sz w:val="24"/>
          <w:szCs w:val="24"/>
        </w:rPr>
        <w:t>с</w:t>
      </w:r>
      <w:proofErr w:type="gramEnd"/>
      <w:r w:rsidRPr="003F08E3">
        <w:rPr>
          <w:rFonts w:ascii="Times New Roman" w:eastAsia="Calibri" w:hAnsi="Times New Roman" w:cs="Times New Roman"/>
          <w:sz w:val="24"/>
          <w:szCs w:val="24"/>
        </w:rPr>
        <w:t>оздание семейной животноводческой фермы мясо-молочного направления, Глава КФХ Верхозина Т.А. По итогам работы за 2020 год в хозяйстве насчитывается  КРС – 37 голов, овец 25, свиней 88 голов.</w:t>
      </w:r>
    </w:p>
    <w:p w:rsidR="009376C8" w:rsidRPr="003F08E3" w:rsidRDefault="009376C8" w:rsidP="009376C8">
      <w:pPr>
        <w:autoSpaceDE w:val="0"/>
        <w:autoSpaceDN w:val="0"/>
        <w:adjustRightInd w:val="0"/>
        <w:spacing w:after="0" w:line="240" w:lineRule="auto"/>
        <w:ind w:firstLine="567"/>
        <w:jc w:val="both"/>
        <w:rPr>
          <w:rFonts w:ascii="Times New Roman" w:eastAsia="Calibri" w:hAnsi="Times New Roman" w:cs="Times New Roman"/>
          <w:sz w:val="24"/>
          <w:szCs w:val="24"/>
        </w:rPr>
      </w:pPr>
      <w:r w:rsidRPr="003F08E3">
        <w:rPr>
          <w:rFonts w:ascii="Times New Roman" w:eastAsia="Calibri" w:hAnsi="Times New Roman" w:cs="Times New Roman"/>
          <w:sz w:val="24"/>
          <w:szCs w:val="24"/>
        </w:rPr>
        <w:t xml:space="preserve">- создание рыбоводного участка и разведение аквакультуры </w:t>
      </w:r>
      <w:proofErr w:type="gramStart"/>
      <w:r w:rsidRPr="003F08E3">
        <w:rPr>
          <w:rFonts w:ascii="Times New Roman" w:eastAsia="Calibri" w:hAnsi="Times New Roman" w:cs="Times New Roman"/>
          <w:sz w:val="24"/>
          <w:szCs w:val="24"/>
        </w:rPr>
        <w:t>в</w:t>
      </w:r>
      <w:proofErr w:type="gramEnd"/>
      <w:r w:rsidRPr="003F08E3">
        <w:rPr>
          <w:rFonts w:ascii="Times New Roman" w:eastAsia="Calibri" w:hAnsi="Times New Roman" w:cs="Times New Roman"/>
          <w:sz w:val="24"/>
          <w:szCs w:val="24"/>
        </w:rPr>
        <w:t xml:space="preserve"> с. Тибельти             (инициатор Солонкин В.М.). </w:t>
      </w:r>
      <w:proofErr w:type="gramStart"/>
      <w:r w:rsidRPr="003F08E3">
        <w:rPr>
          <w:rFonts w:ascii="Times New Roman" w:eastAsia="Calibri" w:hAnsi="Times New Roman" w:cs="Times New Roman"/>
          <w:sz w:val="24"/>
          <w:szCs w:val="24"/>
        </w:rPr>
        <w:t>Согласованы с Ангаро-Байкальским территориальным управлением Федерального агентства по рыболовству комплекс восстановительных, в том числе мелиоративных и аквакультурных мероприятий.</w:t>
      </w:r>
      <w:proofErr w:type="gramEnd"/>
      <w:r w:rsidRPr="003F08E3">
        <w:rPr>
          <w:rFonts w:ascii="Times New Roman" w:eastAsia="Calibri" w:hAnsi="Times New Roman" w:cs="Times New Roman"/>
          <w:sz w:val="24"/>
          <w:szCs w:val="24"/>
        </w:rPr>
        <w:t xml:space="preserve"> Границы рыбоводного участка сформированы, заявка об определении границы рыбоводного участка направлена  в Министерство сельского хозяйства Иркутской области. В целях обеспечения санитарно-эпидемиологического благополучия населения в связи с распространением новой коронавирусной инфекции (COVID-19) заседание комиссии </w:t>
      </w:r>
      <w:r w:rsidRPr="003F08E3">
        <w:rPr>
          <w:rFonts w:ascii="Arial" w:eastAsia="Times New Roman" w:hAnsi="Arial" w:cs="Arial"/>
          <w:color w:val="000000"/>
          <w:shd w:val="clear" w:color="auto" w:fill="FFFFFF"/>
        </w:rPr>
        <w:t> </w:t>
      </w:r>
      <w:r w:rsidRPr="003F08E3">
        <w:rPr>
          <w:rFonts w:ascii="Times New Roman" w:eastAsia="Calibri" w:hAnsi="Times New Roman" w:cs="Times New Roman"/>
          <w:sz w:val="24"/>
          <w:szCs w:val="24"/>
        </w:rPr>
        <w:t>по определению границ рыбоводных участков на территории Иркутской области   не проводилась.    Проект имеет инвестора.</w:t>
      </w:r>
    </w:p>
    <w:p w:rsidR="009376C8" w:rsidRPr="003F08E3" w:rsidRDefault="009376C8" w:rsidP="009376C8">
      <w:pPr>
        <w:autoSpaceDE w:val="0"/>
        <w:autoSpaceDN w:val="0"/>
        <w:adjustRightInd w:val="0"/>
        <w:spacing w:after="0" w:line="240" w:lineRule="auto"/>
        <w:ind w:firstLine="567"/>
        <w:jc w:val="both"/>
        <w:rPr>
          <w:rFonts w:ascii="Times New Roman" w:eastAsia="Calibri" w:hAnsi="Times New Roman" w:cs="Times New Roman"/>
          <w:sz w:val="24"/>
          <w:szCs w:val="24"/>
        </w:rPr>
      </w:pPr>
      <w:r w:rsidRPr="003F08E3">
        <w:rPr>
          <w:rFonts w:ascii="Times New Roman" w:eastAsia="Calibri" w:hAnsi="Times New Roman" w:cs="Times New Roman"/>
          <w:sz w:val="24"/>
          <w:szCs w:val="24"/>
        </w:rPr>
        <w:t xml:space="preserve"> Все проекты реализуются или планируются к реализации в Быстринском муниципальном образовании.</w:t>
      </w:r>
    </w:p>
    <w:p w:rsidR="009376C8" w:rsidRPr="003F08E3" w:rsidRDefault="009376C8" w:rsidP="00B85BF5">
      <w:pPr>
        <w:spacing w:after="0"/>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b/>
          <w:sz w:val="24"/>
          <w:szCs w:val="24"/>
          <w:lang w:eastAsia="ru-RU"/>
        </w:rPr>
        <w:t xml:space="preserve">    </w:t>
      </w:r>
      <w:r w:rsidRPr="00B42419">
        <w:rPr>
          <w:rFonts w:ascii="Times New Roman" w:eastAsia="Times New Roman" w:hAnsi="Times New Roman" w:cs="Times New Roman"/>
          <w:sz w:val="24"/>
          <w:szCs w:val="24"/>
          <w:lang w:eastAsia="ru-RU"/>
        </w:rPr>
        <w:t xml:space="preserve">       </w:t>
      </w:r>
      <w:r w:rsidR="00B42419" w:rsidRPr="00B42419">
        <w:rPr>
          <w:rFonts w:ascii="Times New Roman" w:eastAsia="Times New Roman" w:hAnsi="Times New Roman" w:cs="Times New Roman"/>
          <w:sz w:val="24"/>
          <w:szCs w:val="24"/>
          <w:lang w:eastAsia="ru-RU"/>
        </w:rPr>
        <w:t>П</w:t>
      </w:r>
      <w:r w:rsidRPr="00B42419">
        <w:rPr>
          <w:rFonts w:ascii="Times New Roman" w:eastAsia="Times New Roman" w:hAnsi="Times New Roman" w:cs="Times New Roman"/>
          <w:sz w:val="24"/>
          <w:szCs w:val="24"/>
          <w:lang w:eastAsia="ru-RU"/>
        </w:rPr>
        <w:t>одпрограмма</w:t>
      </w:r>
      <w:r w:rsidR="00B42419">
        <w:rPr>
          <w:rFonts w:ascii="Times New Roman" w:eastAsia="Times New Roman" w:hAnsi="Times New Roman" w:cs="Times New Roman"/>
          <w:sz w:val="24"/>
          <w:szCs w:val="24"/>
          <w:lang w:eastAsia="ru-RU"/>
        </w:rPr>
        <w:t xml:space="preserve"> </w:t>
      </w:r>
      <w:r w:rsidR="00B42419" w:rsidRPr="003F08E3">
        <w:rPr>
          <w:rFonts w:ascii="Times New Roman" w:eastAsia="Times New Roman" w:hAnsi="Times New Roman" w:cs="Times New Roman"/>
          <w:b/>
          <w:sz w:val="24"/>
          <w:szCs w:val="24"/>
          <w:lang w:eastAsia="ru-RU"/>
        </w:rPr>
        <w:t>«Развитие рынка сельскохозяйственной продукции, сырья и продовольствия»</w:t>
      </w:r>
      <w:r w:rsidR="00B42419">
        <w:rPr>
          <w:rFonts w:ascii="Times New Roman" w:eastAsia="Times New Roman" w:hAnsi="Times New Roman" w:cs="Times New Roman"/>
          <w:b/>
          <w:sz w:val="24"/>
          <w:szCs w:val="24"/>
          <w:lang w:eastAsia="ru-RU"/>
        </w:rPr>
        <w:t xml:space="preserve"> </w:t>
      </w:r>
      <w:r w:rsidRPr="003F08E3">
        <w:rPr>
          <w:rFonts w:ascii="Times New Roman" w:eastAsia="Times New Roman" w:hAnsi="Times New Roman" w:cs="Times New Roman"/>
          <w:sz w:val="24"/>
          <w:szCs w:val="24"/>
          <w:lang w:eastAsia="ru-RU"/>
        </w:rPr>
        <w:t xml:space="preserve">содержит 2 </w:t>
      </w:r>
      <w:proofErr w:type="gramStart"/>
      <w:r w:rsidRPr="003F08E3">
        <w:rPr>
          <w:rFonts w:ascii="Times New Roman" w:eastAsia="Times New Roman" w:hAnsi="Times New Roman" w:cs="Times New Roman"/>
          <w:sz w:val="24"/>
          <w:szCs w:val="24"/>
          <w:lang w:eastAsia="ru-RU"/>
        </w:rPr>
        <w:t>основных</w:t>
      </w:r>
      <w:proofErr w:type="gramEnd"/>
      <w:r w:rsidRPr="003F08E3">
        <w:rPr>
          <w:rFonts w:ascii="Times New Roman" w:eastAsia="Times New Roman" w:hAnsi="Times New Roman" w:cs="Times New Roman"/>
          <w:sz w:val="24"/>
          <w:szCs w:val="24"/>
          <w:lang w:eastAsia="ru-RU"/>
        </w:rPr>
        <w:t xml:space="preserve"> мероприятия: «Развитие различных форм хозяйствования  в АПК», «Развитие переработки сельскохозяйственной продукции». </w:t>
      </w:r>
    </w:p>
    <w:p w:rsidR="009376C8" w:rsidRPr="003F08E3" w:rsidRDefault="009376C8" w:rsidP="00B42419">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В 2020 году администрация Слюдянского района, совместно с Союзом садоводов Слюдянского района, продолжила работу, направленную на приведение в надлежащее состояние электрического хозяйства садоводческих некоммерческих товариществ Слюдянского района. В апреле месяце 2020 года был проведен конкурс среди садоводств, по результатам которого победителями стали СНТ «Березка» (г. Слюдянка), «Прибрежный» (г. Байкальск). </w:t>
      </w:r>
    </w:p>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Финансовое обеспечение расходных обязательств, в целях софинансирования победителей конкурса распределились следующим образом:</w:t>
      </w:r>
    </w:p>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p>
    <w:tbl>
      <w:tblPr>
        <w:tblW w:w="893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1701"/>
        <w:gridCol w:w="1701"/>
        <w:gridCol w:w="1417"/>
        <w:gridCol w:w="1418"/>
      </w:tblGrid>
      <w:tr w:rsidR="009376C8" w:rsidRPr="003F08E3" w:rsidTr="00B85BF5">
        <w:tc>
          <w:tcPr>
            <w:tcW w:w="2693" w:type="dxa"/>
            <w:vMerge w:val="restart"/>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Наименование </w:t>
            </w:r>
          </w:p>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СНТ</w:t>
            </w:r>
          </w:p>
        </w:tc>
        <w:tc>
          <w:tcPr>
            <w:tcW w:w="6237" w:type="dxa"/>
            <w:gridSpan w:val="4"/>
            <w:shd w:val="clear" w:color="auto" w:fill="auto"/>
          </w:tcPr>
          <w:p w:rsidR="009376C8" w:rsidRPr="003F08E3" w:rsidRDefault="009376C8" w:rsidP="009376C8">
            <w:pPr>
              <w:spacing w:after="0" w:line="240" w:lineRule="auto"/>
              <w:jc w:val="center"/>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Объем финансового обеспечения на реализацию мероприятий (руб.)</w:t>
            </w:r>
          </w:p>
        </w:tc>
      </w:tr>
      <w:tr w:rsidR="009376C8" w:rsidRPr="003F08E3" w:rsidTr="00B85BF5">
        <w:tc>
          <w:tcPr>
            <w:tcW w:w="2693" w:type="dxa"/>
            <w:vMerge/>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p>
        </w:tc>
        <w:tc>
          <w:tcPr>
            <w:tcW w:w="1701"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Всего</w:t>
            </w:r>
          </w:p>
        </w:tc>
        <w:tc>
          <w:tcPr>
            <w:tcW w:w="1701"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ОБ</w:t>
            </w:r>
          </w:p>
        </w:tc>
        <w:tc>
          <w:tcPr>
            <w:tcW w:w="1417" w:type="dxa"/>
            <w:shd w:val="clear" w:color="auto" w:fill="auto"/>
          </w:tcPr>
          <w:p w:rsidR="009376C8" w:rsidRPr="003F08E3" w:rsidRDefault="009376C8" w:rsidP="009376C8">
            <w:pPr>
              <w:spacing w:after="0" w:line="240" w:lineRule="auto"/>
              <w:jc w:val="center"/>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МБ</w:t>
            </w:r>
          </w:p>
        </w:tc>
        <w:tc>
          <w:tcPr>
            <w:tcW w:w="1418" w:type="dxa"/>
            <w:shd w:val="clear" w:color="auto" w:fill="auto"/>
          </w:tcPr>
          <w:p w:rsidR="009376C8" w:rsidRPr="003F08E3" w:rsidRDefault="009376C8" w:rsidP="009376C8">
            <w:pPr>
              <w:spacing w:after="0" w:line="240" w:lineRule="auto"/>
              <w:jc w:val="center"/>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Средства СНТ</w:t>
            </w:r>
          </w:p>
        </w:tc>
      </w:tr>
      <w:tr w:rsidR="009376C8" w:rsidRPr="003F08E3" w:rsidTr="00B85BF5">
        <w:tc>
          <w:tcPr>
            <w:tcW w:w="2693"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СНТ «Березка»</w:t>
            </w:r>
          </w:p>
        </w:tc>
        <w:tc>
          <w:tcPr>
            <w:tcW w:w="1701"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3570167,00</w:t>
            </w:r>
          </w:p>
        </w:tc>
        <w:tc>
          <w:tcPr>
            <w:tcW w:w="1701"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2954620,96</w:t>
            </w:r>
          </w:p>
        </w:tc>
        <w:tc>
          <w:tcPr>
            <w:tcW w:w="1417"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504747,75</w:t>
            </w:r>
          </w:p>
        </w:tc>
        <w:tc>
          <w:tcPr>
            <w:tcW w:w="1418"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110798,29</w:t>
            </w:r>
          </w:p>
        </w:tc>
      </w:tr>
      <w:tr w:rsidR="009376C8" w:rsidRPr="003F08E3" w:rsidTr="00B85BF5">
        <w:tc>
          <w:tcPr>
            <w:tcW w:w="2693"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СНТ «Прибрежный»</w:t>
            </w:r>
          </w:p>
        </w:tc>
        <w:tc>
          <w:tcPr>
            <w:tcW w:w="1701"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3613789,06</w:t>
            </w:r>
          </w:p>
        </w:tc>
        <w:tc>
          <w:tcPr>
            <w:tcW w:w="1701"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2990721,98</w:t>
            </w:r>
          </w:p>
        </w:tc>
        <w:tc>
          <w:tcPr>
            <w:tcW w:w="1417"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510915</w:t>
            </w:r>
          </w:p>
        </w:tc>
        <w:tc>
          <w:tcPr>
            <w:tcW w:w="1418"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112152,07</w:t>
            </w:r>
          </w:p>
        </w:tc>
      </w:tr>
      <w:tr w:rsidR="009376C8" w:rsidRPr="003F08E3" w:rsidTr="00B85BF5">
        <w:tc>
          <w:tcPr>
            <w:tcW w:w="2693"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b/>
                <w:sz w:val="24"/>
                <w:szCs w:val="24"/>
                <w:lang w:eastAsia="ru-RU"/>
              </w:rPr>
            </w:pPr>
            <w:r w:rsidRPr="003F08E3">
              <w:rPr>
                <w:rFonts w:ascii="Times New Roman" w:eastAsia="Times New Roman" w:hAnsi="Times New Roman" w:cs="Times New Roman"/>
                <w:b/>
                <w:sz w:val="24"/>
                <w:szCs w:val="24"/>
                <w:lang w:eastAsia="ru-RU"/>
              </w:rPr>
              <w:t>ИТОГО</w:t>
            </w:r>
          </w:p>
        </w:tc>
        <w:tc>
          <w:tcPr>
            <w:tcW w:w="1701"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b/>
                <w:sz w:val="24"/>
                <w:szCs w:val="24"/>
                <w:lang w:eastAsia="ru-RU"/>
              </w:rPr>
            </w:pPr>
            <w:r w:rsidRPr="003F08E3">
              <w:rPr>
                <w:rFonts w:ascii="Times New Roman" w:eastAsia="Times New Roman" w:hAnsi="Times New Roman" w:cs="Times New Roman"/>
                <w:b/>
                <w:sz w:val="24"/>
                <w:szCs w:val="24"/>
                <w:lang w:eastAsia="ru-RU"/>
              </w:rPr>
              <w:t>7183956,06</w:t>
            </w:r>
          </w:p>
        </w:tc>
        <w:tc>
          <w:tcPr>
            <w:tcW w:w="1701"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b/>
                <w:sz w:val="24"/>
                <w:szCs w:val="24"/>
                <w:lang w:eastAsia="ru-RU"/>
              </w:rPr>
            </w:pPr>
            <w:r w:rsidRPr="003F08E3">
              <w:rPr>
                <w:rFonts w:ascii="Times New Roman" w:eastAsia="Times New Roman" w:hAnsi="Times New Roman" w:cs="Times New Roman"/>
                <w:b/>
                <w:sz w:val="24"/>
                <w:szCs w:val="24"/>
                <w:lang w:eastAsia="ru-RU"/>
              </w:rPr>
              <w:t>5945342,94</w:t>
            </w:r>
          </w:p>
        </w:tc>
        <w:tc>
          <w:tcPr>
            <w:tcW w:w="1417"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b/>
                <w:sz w:val="24"/>
                <w:szCs w:val="24"/>
                <w:lang w:eastAsia="ru-RU"/>
              </w:rPr>
            </w:pPr>
            <w:r w:rsidRPr="003F08E3">
              <w:rPr>
                <w:rFonts w:ascii="Times New Roman" w:eastAsia="Times New Roman" w:hAnsi="Times New Roman" w:cs="Times New Roman"/>
                <w:b/>
                <w:sz w:val="24"/>
                <w:szCs w:val="24"/>
                <w:lang w:eastAsia="ru-RU"/>
              </w:rPr>
              <w:t>1015662,75</w:t>
            </w:r>
          </w:p>
        </w:tc>
        <w:tc>
          <w:tcPr>
            <w:tcW w:w="1418" w:type="dxa"/>
            <w:shd w:val="clear" w:color="auto" w:fill="auto"/>
          </w:tcPr>
          <w:p w:rsidR="009376C8" w:rsidRPr="003F08E3" w:rsidRDefault="009376C8" w:rsidP="009376C8">
            <w:pPr>
              <w:spacing w:after="0" w:line="240" w:lineRule="auto"/>
              <w:jc w:val="both"/>
              <w:rPr>
                <w:rFonts w:ascii="Times New Roman" w:eastAsia="Times New Roman" w:hAnsi="Times New Roman" w:cs="Times New Roman"/>
                <w:b/>
                <w:sz w:val="24"/>
                <w:szCs w:val="24"/>
                <w:lang w:eastAsia="ru-RU"/>
              </w:rPr>
            </w:pPr>
            <w:r w:rsidRPr="003F08E3">
              <w:rPr>
                <w:rFonts w:ascii="Times New Roman" w:eastAsia="Times New Roman" w:hAnsi="Times New Roman" w:cs="Times New Roman"/>
                <w:b/>
                <w:sz w:val="24"/>
                <w:szCs w:val="24"/>
                <w:lang w:eastAsia="ru-RU"/>
              </w:rPr>
              <w:t>222950,36</w:t>
            </w:r>
          </w:p>
        </w:tc>
      </w:tr>
    </w:tbl>
    <w:p w:rsidR="009376C8" w:rsidRPr="003F08E3" w:rsidRDefault="009376C8" w:rsidP="009376C8">
      <w:pPr>
        <w:spacing w:after="0"/>
        <w:jc w:val="both"/>
        <w:rPr>
          <w:rFonts w:ascii="Times New Roman" w:eastAsia="Times New Roman" w:hAnsi="Times New Roman" w:cs="Times New Roman"/>
          <w:sz w:val="24"/>
          <w:szCs w:val="24"/>
          <w:lang w:eastAsia="ru-RU"/>
        </w:rPr>
      </w:pPr>
    </w:p>
    <w:p w:rsidR="009376C8" w:rsidRPr="003F08E3" w:rsidRDefault="009376C8" w:rsidP="00B42419">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w:t>
      </w:r>
      <w:proofErr w:type="gramStart"/>
      <w:r w:rsidRPr="003F08E3">
        <w:rPr>
          <w:rFonts w:ascii="Times New Roman" w:eastAsia="Times New Roman" w:hAnsi="Times New Roman" w:cs="Times New Roman"/>
          <w:sz w:val="24"/>
          <w:szCs w:val="24"/>
          <w:lang w:eastAsia="ru-RU"/>
        </w:rPr>
        <w:t>Так же администрация в 2020 году в третий  раз  участвовала в конкурсе на  предоставление субсидии из областного бюджета бюджету муниципального образования Слюдянский район в целях софинансирования расходных обязательств на оказание содействия по приведению в надлежащие состояние объектов электросетевого хозяйства садоводческих некоммерческих товариществ с последующей передачей электрических сетей территориальным сетевым организациям.</w:t>
      </w:r>
      <w:proofErr w:type="gramEnd"/>
      <w:r w:rsidRPr="003F08E3">
        <w:rPr>
          <w:rFonts w:ascii="Times New Roman" w:eastAsia="Times New Roman" w:hAnsi="Times New Roman" w:cs="Times New Roman"/>
          <w:sz w:val="24"/>
          <w:szCs w:val="24"/>
          <w:lang w:eastAsia="ru-RU"/>
        </w:rPr>
        <w:t xml:space="preserve">  По итогам конкурса бюджету Слюдянского района в 2021 году будет предоставлена субсидия в размере 6000000 рублей  для электр</w:t>
      </w:r>
      <w:r w:rsidR="00B42419">
        <w:rPr>
          <w:rFonts w:ascii="Times New Roman" w:eastAsia="Times New Roman" w:hAnsi="Times New Roman" w:cs="Times New Roman"/>
          <w:sz w:val="24"/>
          <w:szCs w:val="24"/>
          <w:lang w:eastAsia="ru-RU"/>
        </w:rPr>
        <w:t>и</w:t>
      </w:r>
      <w:r w:rsidRPr="003F08E3">
        <w:rPr>
          <w:rFonts w:ascii="Times New Roman" w:eastAsia="Times New Roman" w:hAnsi="Times New Roman" w:cs="Times New Roman"/>
          <w:sz w:val="24"/>
          <w:szCs w:val="24"/>
          <w:lang w:eastAsia="ru-RU"/>
        </w:rPr>
        <w:t>фикации 2 СНТ.</w:t>
      </w:r>
    </w:p>
    <w:p w:rsidR="009376C8" w:rsidRPr="003F08E3" w:rsidRDefault="009376C8" w:rsidP="00B42419">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В целях обеспечения эффективной реализации мероприятий Союз садоводов проводит с СНТ следующую работу:</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В целях </w:t>
      </w:r>
      <w:proofErr w:type="gramStart"/>
      <w:r w:rsidRPr="003F08E3">
        <w:rPr>
          <w:rFonts w:ascii="Times New Roman" w:eastAsia="Times New Roman" w:hAnsi="Times New Roman" w:cs="Times New Roman"/>
          <w:sz w:val="24"/>
          <w:szCs w:val="24"/>
          <w:lang w:eastAsia="ru-RU"/>
        </w:rPr>
        <w:t>достижения целевых показателей исполнения  планируемого значения результата использования</w:t>
      </w:r>
      <w:proofErr w:type="gramEnd"/>
      <w:r w:rsidRPr="003F08E3">
        <w:rPr>
          <w:rFonts w:ascii="Times New Roman" w:eastAsia="Times New Roman" w:hAnsi="Times New Roman" w:cs="Times New Roman"/>
          <w:sz w:val="24"/>
          <w:szCs w:val="24"/>
          <w:lang w:eastAsia="ru-RU"/>
        </w:rPr>
        <w:t xml:space="preserve"> субсидии, на постоянной основе взаимодействует с электросетевой организацией ОАО «ИЭСК»  по вопросу передачи на баланс электрических сетей СНТ.</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Участвует в заседаниях </w:t>
      </w:r>
      <w:r w:rsidRPr="003F08E3">
        <w:rPr>
          <w:rFonts w:ascii="Times New Roman" w:eastAsia="Times New Roman" w:hAnsi="Times New Roman" w:cs="Times New Roman"/>
          <w:sz w:val="24"/>
          <w:szCs w:val="24"/>
        </w:rPr>
        <w:t xml:space="preserve">Координационного совета по развитию деятельности садоводческих некоммерческих объединений при администрации Слюдянского </w:t>
      </w:r>
      <w:r w:rsidRPr="003F08E3">
        <w:rPr>
          <w:rFonts w:ascii="Times New Roman" w:eastAsia="Times New Roman" w:hAnsi="Times New Roman" w:cs="Times New Roman"/>
          <w:sz w:val="24"/>
          <w:szCs w:val="24"/>
        </w:rPr>
        <w:lastRenderedPageBreak/>
        <w:t>муниципального района (далее – Совет). В 2020 году состоялось 3 заседания Совета, где обсуждались следующие вопросы:</w:t>
      </w:r>
    </w:p>
    <w:p w:rsidR="009376C8" w:rsidRPr="003F08E3" w:rsidRDefault="009376C8" w:rsidP="00B85BF5">
      <w:pPr>
        <w:numPr>
          <w:ilvl w:val="1"/>
          <w:numId w:val="32"/>
        </w:numPr>
        <w:tabs>
          <w:tab w:val="left" w:pos="1134"/>
        </w:tabs>
        <w:spacing w:after="0" w:line="240" w:lineRule="auto"/>
        <w:ind w:left="0" w:firstLine="709"/>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с представителями  ОАО «РЖД», ОАО «ИЭСК» о непосредственном или опосредованном присоединении энергопринимающих устройств потребителей СНТ г. Слюдянка к электрическим сетям, обслуживаемых энергосбытовой (энергоснабжающей) организацией или гарантирующим поставщиком.</w:t>
      </w:r>
    </w:p>
    <w:p w:rsidR="009376C8" w:rsidRPr="003F08E3" w:rsidRDefault="009376C8" w:rsidP="00B85BF5">
      <w:pPr>
        <w:numPr>
          <w:ilvl w:val="1"/>
          <w:numId w:val="32"/>
        </w:numPr>
        <w:tabs>
          <w:tab w:val="left" w:pos="1134"/>
        </w:tabs>
        <w:spacing w:after="0" w:line="240" w:lineRule="auto"/>
        <w:ind w:left="0" w:firstLine="709"/>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w:t>
      </w:r>
      <w:proofErr w:type="gramStart"/>
      <w:r w:rsidRPr="003F08E3">
        <w:rPr>
          <w:rFonts w:ascii="Times New Roman" w:eastAsia="Times New Roman" w:hAnsi="Times New Roman" w:cs="Times New Roman"/>
          <w:sz w:val="24"/>
          <w:szCs w:val="24"/>
        </w:rPr>
        <w:t>с</w:t>
      </w:r>
      <w:proofErr w:type="gramEnd"/>
      <w:r w:rsidRPr="003F08E3">
        <w:rPr>
          <w:rFonts w:ascii="Times New Roman" w:eastAsia="Times New Roman" w:hAnsi="Times New Roman" w:cs="Times New Roman"/>
          <w:sz w:val="24"/>
          <w:szCs w:val="24"/>
        </w:rPr>
        <w:t xml:space="preserve"> представителями  ОАО «ИЭСК» о механизме передачи приведенных в надлежащее состояние электрических сетей садоводческих некоммерческих товариществ специализированной электросетевой компании филиалу южные электрические сети ОАО «ИЭСК» путем заключения предварительных договоров и договор купли-продажи</w:t>
      </w:r>
    </w:p>
    <w:p w:rsidR="009376C8" w:rsidRPr="003F08E3" w:rsidRDefault="009376C8" w:rsidP="00B85BF5">
      <w:pPr>
        <w:numPr>
          <w:ilvl w:val="1"/>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w:t>
      </w:r>
      <w:proofErr w:type="gramStart"/>
      <w:r w:rsidRPr="003F08E3">
        <w:rPr>
          <w:rFonts w:ascii="Times New Roman" w:eastAsia="Times New Roman" w:hAnsi="Times New Roman" w:cs="Times New Roman"/>
          <w:sz w:val="24"/>
          <w:szCs w:val="24"/>
          <w:lang w:eastAsia="ru-RU"/>
        </w:rPr>
        <w:t xml:space="preserve">об участии </w:t>
      </w:r>
      <w:r w:rsidRPr="003F08E3">
        <w:rPr>
          <w:rFonts w:ascii="Times New Roman" w:eastAsia="Times New Roman" w:hAnsi="Times New Roman" w:cs="Times New Roman"/>
          <w:sz w:val="24"/>
          <w:szCs w:val="24"/>
        </w:rPr>
        <w:t>в конкурсе на получение субсидии на приведение в надлежащее состояние</w:t>
      </w:r>
      <w:proofErr w:type="gramEnd"/>
      <w:r w:rsidRPr="003F08E3">
        <w:rPr>
          <w:rFonts w:ascii="Times New Roman" w:eastAsia="Times New Roman" w:hAnsi="Times New Roman" w:cs="Times New Roman"/>
          <w:sz w:val="24"/>
          <w:szCs w:val="24"/>
        </w:rPr>
        <w:t xml:space="preserve"> электросетевого хозяйства и в выставках-ярмарках районного и областного уровней. </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Оказывает  юридические, консультационные услуги по установлению права собственности в судебном порядке на электросетевое хозяйство и регистрации права собственности в Росреестре.  В настоящие время 4 СНТ получили право собственности и 2 в стадии получения, что составляет 30% от всех СНТ района.</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По представлению Союза,  Слюдянским городским поселением за счет средств областного бюджета были отремонтированы дороги к садоводческим некоммерческим товариществам  «Ветеран», «Строитель» и  «Перевал» (г. Слюдянка).</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Вступление Союза садоводов Слюдянского района  в Союз садоводов Иркутской области позволило на законодательном  уровне решать задачи наших садоводств. Учитывая то, что многие садоводства Слюдянского района учредительные документы привели в соответствие с Гражданским Кодексом в 2005-2008 годах,  право на участие в конкурсе на получении субсидии по линии Министерства сельского хозяйства Иркутской области  садоводства потеряли (хотя фактически осуществляли деятельность с 80-х годов 20 века).  Совместными усилиями сумели добиться внесения изменений в Постановление Правительства Иркутской области № 535 о снижении сроков деятельности садоводства для возможности получения денежных сре</w:t>
      </w:r>
      <w:proofErr w:type="gramStart"/>
      <w:r w:rsidRPr="003F08E3">
        <w:rPr>
          <w:rFonts w:ascii="Times New Roman" w:eastAsia="Times New Roman" w:hAnsi="Times New Roman" w:cs="Times New Roman"/>
          <w:sz w:val="24"/>
          <w:szCs w:val="24"/>
          <w:lang w:eastAsia="ru-RU"/>
        </w:rPr>
        <w:t>дств дл</w:t>
      </w:r>
      <w:proofErr w:type="gramEnd"/>
      <w:r w:rsidRPr="003F08E3">
        <w:rPr>
          <w:rFonts w:ascii="Times New Roman" w:eastAsia="Times New Roman" w:hAnsi="Times New Roman" w:cs="Times New Roman"/>
          <w:sz w:val="24"/>
          <w:szCs w:val="24"/>
          <w:lang w:eastAsia="ru-RU"/>
        </w:rPr>
        <w:t>я организации инженерной инфраструктуры на территории садоводств.</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proofErr w:type="gramStart"/>
      <w:r w:rsidRPr="003F08E3">
        <w:rPr>
          <w:rFonts w:ascii="Times New Roman" w:eastAsia="Times New Roman" w:hAnsi="Times New Roman" w:cs="Times New Roman"/>
          <w:sz w:val="24"/>
          <w:szCs w:val="24"/>
          <w:lang w:eastAsia="ru-RU"/>
        </w:rPr>
        <w:t>Организует участие СНТ в экологических акциях по уборке мусора на берегах озера Байкал (в 2020 году в рамках волонтерского мероприятия «360 минут»  приняли участие с наряду с волонтерами 2 СНТ «Кедр», «Перевал».</w:t>
      </w:r>
      <w:proofErr w:type="gramEnd"/>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Необходимо отметить, что Союз имеет положительную практику по взысканию членских взносов со «злостных» неплательщиков. В результате взыскания за 3 года, взносы стали отличным подспорьем для участия в реализуемых программах Иркутской области, требующие софинансирования и для выполнения необходимых мероприятий.</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В соответствии с требованиями закона № 217-ФЗ, организована работа по открытию расчетных счетов СНТ для безналичной оплаты взносов. Работа продолжается.</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При применении противопожарной службой контрольных, штрафных санкций, Союз отстаивает  интересы СНТ, часть предъявленных требований обжалуется в суде.</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Реализована поставленная задача по оформлению требуемого законодательством забора воды из открытого источника для 7 СНТ.</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Благодаря тому, что 2 СНТ расположены вдоль федеральной трассы Р</w:t>
      </w:r>
      <w:r w:rsidR="00FF0805">
        <w:rPr>
          <w:rFonts w:ascii="Times New Roman" w:eastAsia="Times New Roman" w:hAnsi="Times New Roman" w:cs="Times New Roman"/>
          <w:sz w:val="24"/>
          <w:szCs w:val="24"/>
          <w:lang w:eastAsia="ru-RU"/>
        </w:rPr>
        <w:t>-</w:t>
      </w:r>
      <w:r w:rsidRPr="003F08E3">
        <w:rPr>
          <w:rFonts w:ascii="Times New Roman" w:eastAsia="Times New Roman" w:hAnsi="Times New Roman" w:cs="Times New Roman"/>
          <w:sz w:val="24"/>
          <w:szCs w:val="24"/>
          <w:lang w:eastAsia="ru-RU"/>
        </w:rPr>
        <w:t xml:space="preserve">258, оформили право собственности на электрохозяйство и привели его в надлежащие состояние, подключены к освещению 2 остановочного пункта на федеральной трассе (п. Буравщина, </w:t>
      </w:r>
      <w:proofErr w:type="gramStart"/>
      <w:r w:rsidRPr="003F08E3">
        <w:rPr>
          <w:rFonts w:ascii="Times New Roman" w:eastAsia="Times New Roman" w:hAnsi="Times New Roman" w:cs="Times New Roman"/>
          <w:sz w:val="24"/>
          <w:szCs w:val="24"/>
          <w:lang w:eastAsia="ru-RU"/>
        </w:rPr>
        <w:t>Садовая</w:t>
      </w:r>
      <w:proofErr w:type="gramEnd"/>
      <w:r w:rsidRPr="003F08E3">
        <w:rPr>
          <w:rFonts w:ascii="Times New Roman" w:eastAsia="Times New Roman" w:hAnsi="Times New Roman" w:cs="Times New Roman"/>
          <w:sz w:val="24"/>
          <w:szCs w:val="24"/>
          <w:lang w:eastAsia="ru-RU"/>
        </w:rPr>
        <w:t>).</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Организована работа по земельным участкам Гослесфонда</w:t>
      </w:r>
      <w:r w:rsidR="00FF0805">
        <w:rPr>
          <w:rFonts w:ascii="Times New Roman" w:eastAsia="Times New Roman" w:hAnsi="Times New Roman" w:cs="Times New Roman"/>
          <w:sz w:val="24"/>
          <w:szCs w:val="24"/>
          <w:lang w:eastAsia="ru-RU"/>
        </w:rPr>
        <w:t>,</w:t>
      </w:r>
      <w:r w:rsidRPr="003F08E3">
        <w:rPr>
          <w:rFonts w:ascii="Times New Roman" w:eastAsia="Times New Roman" w:hAnsi="Times New Roman" w:cs="Times New Roman"/>
          <w:sz w:val="24"/>
          <w:szCs w:val="24"/>
          <w:lang w:eastAsia="ru-RU"/>
        </w:rPr>
        <w:t xml:space="preserve"> используемым для дорог СНТ.</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lastRenderedPageBreak/>
        <w:t xml:space="preserve"> Организована работа по созданию контейнерных площадок для сбора мусора. Создано 4 площадки.</w:t>
      </w:r>
    </w:p>
    <w:p w:rsidR="009376C8" w:rsidRPr="003F08E3" w:rsidRDefault="009376C8" w:rsidP="00B85BF5">
      <w:pPr>
        <w:numPr>
          <w:ilvl w:val="0"/>
          <w:numId w:val="32"/>
        </w:numPr>
        <w:tabs>
          <w:tab w:val="left" w:pos="1134"/>
        </w:tabs>
        <w:spacing w:after="0" w:line="240" w:lineRule="auto"/>
        <w:ind w:left="0" w:firstLine="709"/>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Ведется работа со Слюдянским лесничеством по созданию защитных минерализованных полос.    </w:t>
      </w:r>
    </w:p>
    <w:p w:rsidR="009376C8" w:rsidRPr="003F08E3" w:rsidRDefault="009376C8" w:rsidP="00FF0805">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В рамках мероприятия «Развитие различных форм хозяйств</w:t>
      </w:r>
      <w:r w:rsidR="00FF0805">
        <w:rPr>
          <w:rFonts w:ascii="Times New Roman" w:eastAsia="Times New Roman" w:hAnsi="Times New Roman" w:cs="Times New Roman"/>
          <w:sz w:val="24"/>
          <w:szCs w:val="24"/>
          <w:lang w:eastAsia="ru-RU"/>
        </w:rPr>
        <w:t>ования</w:t>
      </w:r>
      <w:r w:rsidRPr="003F08E3">
        <w:rPr>
          <w:rFonts w:ascii="Times New Roman" w:eastAsia="Times New Roman" w:hAnsi="Times New Roman" w:cs="Times New Roman"/>
          <w:sz w:val="24"/>
          <w:szCs w:val="24"/>
          <w:lang w:eastAsia="ru-RU"/>
        </w:rPr>
        <w:t xml:space="preserve"> в АПК»  предоставлена субсидия Союзу садоводов Слюдянского района Иркутской области в размере 50000 рублей на ведение уставной деятельности (приобретена оргтехника: компьютер, принтер).</w:t>
      </w:r>
    </w:p>
    <w:p w:rsidR="009376C8" w:rsidRPr="003F08E3" w:rsidRDefault="009376C8" w:rsidP="00FF0805">
      <w:pPr>
        <w:spacing w:after="0" w:line="240" w:lineRule="auto"/>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Для участия в региональных выставках-ярмарках с целью оформления выставочного места  приобретены шторы, скатерти, флажки  с брендовым логотипам «Южное Прибайкалье». Так же приобретены вазоны, подарочные сертификаты – победителям районной выставки (в связи с ограничительными мерами по распространению  новой короновирусной  инфекции COVID-19, проведение выставки перенесено на 2021 год). Общая сумма финансирования составила 106740 рублей.</w:t>
      </w:r>
    </w:p>
    <w:p w:rsidR="009376C8" w:rsidRPr="00BF5BAE" w:rsidRDefault="009376C8" w:rsidP="00B85BF5">
      <w:pPr>
        <w:spacing w:after="0"/>
        <w:jc w:val="both"/>
        <w:rPr>
          <w:rFonts w:ascii="Times New Roman" w:eastAsia="Times New Roman" w:hAnsi="Times New Roman" w:cs="Times New Roman"/>
          <w:sz w:val="24"/>
          <w:szCs w:val="24"/>
          <w:lang w:eastAsia="ru-RU"/>
        </w:rPr>
      </w:pPr>
      <w:r w:rsidRPr="003F08E3">
        <w:rPr>
          <w:rFonts w:ascii="Times New Roman" w:eastAsia="Times New Roman" w:hAnsi="Times New Roman" w:cs="Times New Roman"/>
          <w:sz w:val="24"/>
          <w:szCs w:val="24"/>
          <w:lang w:eastAsia="ru-RU"/>
        </w:rPr>
        <w:t xml:space="preserve">            </w:t>
      </w:r>
      <w:r w:rsidRPr="003F08E3">
        <w:rPr>
          <w:rFonts w:ascii="Times New Roman" w:eastAsia="Times New Roman" w:hAnsi="Times New Roman" w:cs="Times New Roman"/>
          <w:color w:val="000000"/>
          <w:sz w:val="24"/>
          <w:szCs w:val="24"/>
          <w:lang w:eastAsia="ru-RU"/>
        </w:rPr>
        <w:t xml:space="preserve">По основному мероприятию «Развитие переработки сельскохозяйственной продукции» </w:t>
      </w:r>
      <w:r w:rsidR="00ED05C2">
        <w:rPr>
          <w:rFonts w:ascii="Times New Roman" w:eastAsia="Times New Roman" w:hAnsi="Times New Roman" w:cs="Times New Roman"/>
          <w:color w:val="000000"/>
          <w:sz w:val="24"/>
          <w:szCs w:val="24"/>
          <w:lang w:eastAsia="ru-RU"/>
        </w:rPr>
        <w:t>организована работа в МАУ «Центр специализированной пищевой продукции и сервиса</w:t>
      </w:r>
      <w:r w:rsidRPr="003F08E3">
        <w:rPr>
          <w:rFonts w:ascii="Times New Roman" w:eastAsia="Times New Roman" w:hAnsi="Times New Roman" w:cs="Times New Roman"/>
          <w:color w:val="000000"/>
          <w:sz w:val="24"/>
          <w:szCs w:val="24"/>
          <w:lang w:eastAsia="ru-RU"/>
        </w:rPr>
        <w:t xml:space="preserve"> </w:t>
      </w:r>
      <w:r w:rsidR="00ED05C2">
        <w:rPr>
          <w:rFonts w:ascii="Times New Roman" w:eastAsia="Times New Roman" w:hAnsi="Times New Roman" w:cs="Times New Roman"/>
          <w:color w:val="000000"/>
          <w:sz w:val="24"/>
          <w:szCs w:val="24"/>
          <w:lang w:eastAsia="ru-RU"/>
        </w:rPr>
        <w:t xml:space="preserve">Слюдянского муниципального района» (см. в </w:t>
      </w:r>
      <w:r w:rsidR="00ED05C2" w:rsidRPr="00BF5BAE">
        <w:rPr>
          <w:rFonts w:ascii="Times New Roman" w:eastAsia="Times New Roman" w:hAnsi="Times New Roman" w:cs="Times New Roman"/>
          <w:sz w:val="24"/>
          <w:szCs w:val="24"/>
          <w:lang w:eastAsia="ru-RU"/>
        </w:rPr>
        <w:t xml:space="preserve">разделе </w:t>
      </w:r>
      <w:r w:rsidR="00B85BF5" w:rsidRPr="00BF5BAE">
        <w:rPr>
          <w:rFonts w:ascii="Times New Roman" w:eastAsia="Times New Roman" w:hAnsi="Times New Roman" w:cs="Times New Roman"/>
          <w:sz w:val="24"/>
          <w:szCs w:val="24"/>
          <w:lang w:eastAsia="ru-RU"/>
        </w:rPr>
        <w:t>«Проекты развития в социальной сфере</w:t>
      </w:r>
      <w:r w:rsidR="00ED05C2" w:rsidRPr="00BF5BAE">
        <w:rPr>
          <w:rFonts w:ascii="Times New Roman" w:eastAsia="Times New Roman" w:hAnsi="Times New Roman" w:cs="Times New Roman"/>
          <w:sz w:val="24"/>
          <w:szCs w:val="24"/>
          <w:lang w:eastAsia="ru-RU"/>
        </w:rPr>
        <w:t>»)</w:t>
      </w:r>
    </w:p>
    <w:p w:rsidR="00895595" w:rsidRPr="003F08E3" w:rsidRDefault="00895595" w:rsidP="00895595">
      <w:pPr>
        <w:spacing w:after="0"/>
        <w:ind w:firstLine="709"/>
        <w:jc w:val="both"/>
        <w:rPr>
          <w:rFonts w:ascii="Times New Roman" w:eastAsia="Times New Roman" w:hAnsi="Times New Roman" w:cs="Times New Roman"/>
          <w:sz w:val="24"/>
          <w:szCs w:val="24"/>
          <w:lang w:eastAsia="ru-RU"/>
        </w:rPr>
      </w:pPr>
      <w:r w:rsidRPr="00BF5BAE">
        <w:rPr>
          <w:rFonts w:ascii="Times New Roman" w:eastAsia="Times New Roman" w:hAnsi="Times New Roman" w:cs="Times New Roman"/>
          <w:sz w:val="24"/>
          <w:szCs w:val="24"/>
          <w:lang w:eastAsia="ru-RU"/>
        </w:rPr>
        <w:t>Ресурсное обеспечение</w:t>
      </w:r>
      <w:r w:rsidRPr="003F08E3">
        <w:rPr>
          <w:rFonts w:ascii="Times New Roman" w:eastAsia="Times New Roman" w:hAnsi="Times New Roman" w:cs="Times New Roman"/>
          <w:color w:val="000000"/>
          <w:sz w:val="24"/>
          <w:szCs w:val="24"/>
          <w:lang w:eastAsia="ru-RU"/>
        </w:rPr>
        <w:t xml:space="preserve"> подпрограммы составило 7895637,22 рублей,</w:t>
      </w:r>
      <w:r w:rsidRPr="003F08E3">
        <w:rPr>
          <w:rFonts w:ascii="Times New Roman" w:eastAsia="Times New Roman" w:hAnsi="Times New Roman" w:cs="Times New Roman"/>
          <w:sz w:val="24"/>
          <w:szCs w:val="24"/>
          <w:lang w:eastAsia="ru-RU"/>
        </w:rPr>
        <w:t xml:space="preserve"> в том числе денежные средства областного бюджета составили 6000000 рублей. Освоено 7837484,34 рублей</w:t>
      </w:r>
      <w:r w:rsidR="00ED05C2">
        <w:rPr>
          <w:rFonts w:ascii="Times New Roman" w:eastAsia="Times New Roman" w:hAnsi="Times New Roman" w:cs="Times New Roman"/>
          <w:sz w:val="24"/>
          <w:szCs w:val="24"/>
          <w:lang w:eastAsia="ru-RU"/>
        </w:rPr>
        <w:t>,</w:t>
      </w:r>
      <w:r w:rsidRPr="003F08E3">
        <w:rPr>
          <w:rFonts w:ascii="Times New Roman" w:eastAsia="Times New Roman" w:hAnsi="Times New Roman" w:cs="Times New Roman"/>
          <w:sz w:val="24"/>
          <w:szCs w:val="24"/>
          <w:lang w:eastAsia="ru-RU"/>
        </w:rPr>
        <w:t xml:space="preserve"> в том числе </w:t>
      </w:r>
      <w:r w:rsidR="00ED05C2">
        <w:rPr>
          <w:rFonts w:ascii="Times New Roman" w:eastAsia="Times New Roman" w:hAnsi="Times New Roman" w:cs="Times New Roman"/>
          <w:sz w:val="24"/>
          <w:szCs w:val="24"/>
          <w:lang w:eastAsia="ru-RU"/>
        </w:rPr>
        <w:t>м</w:t>
      </w:r>
      <w:r w:rsidRPr="003F08E3">
        <w:rPr>
          <w:rFonts w:ascii="Times New Roman" w:eastAsia="Times New Roman" w:hAnsi="Times New Roman" w:cs="Times New Roman"/>
          <w:sz w:val="24"/>
          <w:szCs w:val="24"/>
          <w:lang w:eastAsia="ru-RU"/>
        </w:rPr>
        <w:t xml:space="preserve">естный бюджет на 99,82 %, </w:t>
      </w:r>
      <w:r w:rsidR="00ED05C2">
        <w:rPr>
          <w:rFonts w:ascii="Times New Roman" w:eastAsia="Times New Roman" w:hAnsi="Times New Roman" w:cs="Times New Roman"/>
          <w:sz w:val="24"/>
          <w:szCs w:val="24"/>
          <w:lang w:eastAsia="ru-RU"/>
        </w:rPr>
        <w:t>о</w:t>
      </w:r>
      <w:r w:rsidRPr="003F08E3">
        <w:rPr>
          <w:rFonts w:ascii="Times New Roman" w:eastAsia="Times New Roman" w:hAnsi="Times New Roman" w:cs="Times New Roman"/>
          <w:sz w:val="24"/>
          <w:szCs w:val="24"/>
          <w:lang w:eastAsia="ru-RU"/>
        </w:rPr>
        <w:t xml:space="preserve">бластной бюджет </w:t>
      </w:r>
      <w:r w:rsidR="00211B4B">
        <w:rPr>
          <w:rFonts w:ascii="Times New Roman" w:eastAsia="Times New Roman" w:hAnsi="Times New Roman" w:cs="Times New Roman"/>
          <w:sz w:val="24"/>
          <w:szCs w:val="24"/>
          <w:lang w:eastAsia="ru-RU"/>
        </w:rPr>
        <w:t xml:space="preserve">на </w:t>
      </w:r>
      <w:r w:rsidRPr="003F08E3">
        <w:rPr>
          <w:rFonts w:ascii="Times New Roman" w:eastAsia="Times New Roman" w:hAnsi="Times New Roman" w:cs="Times New Roman"/>
          <w:sz w:val="24"/>
          <w:szCs w:val="24"/>
          <w:lang w:eastAsia="ru-RU"/>
        </w:rPr>
        <w:t>99,09</w:t>
      </w:r>
      <w:r w:rsidR="00211B4B">
        <w:rPr>
          <w:rFonts w:ascii="Times New Roman" w:eastAsia="Times New Roman" w:hAnsi="Times New Roman" w:cs="Times New Roman"/>
          <w:sz w:val="24"/>
          <w:szCs w:val="24"/>
          <w:lang w:eastAsia="ru-RU"/>
        </w:rPr>
        <w:t xml:space="preserve"> </w:t>
      </w:r>
      <w:r w:rsidRPr="003F08E3">
        <w:rPr>
          <w:rFonts w:ascii="Times New Roman" w:eastAsia="Times New Roman" w:hAnsi="Times New Roman" w:cs="Times New Roman"/>
          <w:sz w:val="24"/>
          <w:szCs w:val="24"/>
          <w:lang w:eastAsia="ru-RU"/>
        </w:rPr>
        <w:t>процентов.</w:t>
      </w:r>
    </w:p>
    <w:p w:rsidR="00895595" w:rsidRPr="003F08E3" w:rsidRDefault="00DF3735" w:rsidP="00DF3735">
      <w:pPr>
        <w:spacing w:after="0"/>
        <w:ind w:firstLine="708"/>
        <w:jc w:val="both"/>
        <w:rPr>
          <w:rFonts w:ascii="Times New Roman" w:eastAsia="Calibri" w:hAnsi="Times New Roman" w:cs="Times New Roman"/>
          <w:sz w:val="24"/>
          <w:szCs w:val="24"/>
        </w:rPr>
      </w:pPr>
      <w:r w:rsidRPr="00DF3735">
        <w:rPr>
          <w:rFonts w:ascii="Times New Roman" w:eastAsia="Times New Roman" w:hAnsi="Times New Roman" w:cs="Times New Roman"/>
          <w:sz w:val="24"/>
          <w:szCs w:val="24"/>
          <w:lang w:eastAsia="ru-RU"/>
        </w:rPr>
        <w:t xml:space="preserve">В рамках </w:t>
      </w:r>
      <w:r>
        <w:rPr>
          <w:rFonts w:ascii="Times New Roman" w:eastAsia="Times New Roman" w:hAnsi="Times New Roman" w:cs="Times New Roman"/>
          <w:sz w:val="24"/>
          <w:szCs w:val="24"/>
          <w:lang w:eastAsia="ru-RU"/>
        </w:rPr>
        <w:t xml:space="preserve">подпрограммы </w:t>
      </w:r>
      <w:r w:rsidR="00895595" w:rsidRPr="003F08E3">
        <w:rPr>
          <w:rFonts w:ascii="Times New Roman" w:eastAsia="Times New Roman" w:hAnsi="Times New Roman" w:cs="Times New Roman"/>
          <w:b/>
          <w:sz w:val="24"/>
          <w:szCs w:val="24"/>
          <w:lang w:eastAsia="ru-RU"/>
        </w:rPr>
        <w:t>«Обеспечение комплексного, пространственного и территориального развития сельских поселений Слюдянского района»</w:t>
      </w:r>
      <w:r>
        <w:rPr>
          <w:rFonts w:ascii="Times New Roman" w:eastAsia="Times New Roman" w:hAnsi="Times New Roman" w:cs="Times New Roman"/>
          <w:b/>
          <w:sz w:val="24"/>
          <w:szCs w:val="24"/>
          <w:lang w:eastAsia="ru-RU"/>
        </w:rPr>
        <w:t xml:space="preserve"> </w:t>
      </w:r>
      <w:r>
        <w:rPr>
          <w:rFonts w:ascii="Times New Roman" w:eastAsia="Calibri" w:hAnsi="Times New Roman" w:cs="Times New Roman"/>
          <w:sz w:val="24"/>
          <w:szCs w:val="24"/>
        </w:rPr>
        <w:t>м</w:t>
      </w:r>
      <w:r w:rsidR="00895595" w:rsidRPr="003F08E3">
        <w:rPr>
          <w:rFonts w:ascii="Times New Roman" w:eastAsia="Calibri" w:hAnsi="Times New Roman" w:cs="Times New Roman"/>
          <w:sz w:val="24"/>
          <w:szCs w:val="24"/>
        </w:rPr>
        <w:t xml:space="preserve">ежду администрацией Слюдянского муниципального района и Службой архитектуры Иркутской области 09.11.2020г. было заключено Соглашение о предоставлении в 2020 году из областного бюджета бюджету Слюдянского муниципального района  субсидии  на актуализацию документов территориального планирования. </w:t>
      </w:r>
    </w:p>
    <w:p w:rsidR="00895595" w:rsidRPr="003F08E3" w:rsidRDefault="00895595" w:rsidP="00895595">
      <w:pPr>
        <w:spacing w:after="0" w:line="240" w:lineRule="auto"/>
        <w:ind w:firstLine="708"/>
        <w:jc w:val="both"/>
        <w:rPr>
          <w:rFonts w:ascii="Times New Roman" w:eastAsia="Calibri" w:hAnsi="Times New Roman" w:cs="Times New Roman"/>
          <w:sz w:val="24"/>
          <w:szCs w:val="24"/>
          <w:u w:val="single"/>
        </w:rPr>
      </w:pPr>
      <w:r w:rsidRPr="003F08E3">
        <w:rPr>
          <w:rFonts w:ascii="Times New Roman" w:eastAsia="Calibri" w:hAnsi="Times New Roman" w:cs="Times New Roman"/>
          <w:sz w:val="24"/>
          <w:szCs w:val="24"/>
        </w:rPr>
        <w:t xml:space="preserve">В рамках  </w:t>
      </w:r>
      <w:r w:rsidR="00DF3735">
        <w:rPr>
          <w:rFonts w:ascii="Times New Roman" w:eastAsia="Calibri" w:hAnsi="Times New Roman" w:cs="Times New Roman"/>
          <w:sz w:val="24"/>
          <w:szCs w:val="24"/>
        </w:rPr>
        <w:t>данного</w:t>
      </w:r>
      <w:r w:rsidRPr="003F08E3">
        <w:rPr>
          <w:rFonts w:ascii="Times New Roman" w:eastAsia="Calibri" w:hAnsi="Times New Roman" w:cs="Times New Roman"/>
          <w:sz w:val="24"/>
          <w:szCs w:val="24"/>
        </w:rPr>
        <w:t xml:space="preserve"> мероприятия </w:t>
      </w:r>
      <w:r w:rsidR="00DF3735">
        <w:rPr>
          <w:rFonts w:ascii="Times New Roman" w:eastAsia="Calibri" w:hAnsi="Times New Roman" w:cs="Times New Roman"/>
          <w:sz w:val="24"/>
          <w:szCs w:val="24"/>
        </w:rPr>
        <w:t>были</w:t>
      </w:r>
      <w:r w:rsidRPr="003F08E3">
        <w:rPr>
          <w:rFonts w:ascii="Times New Roman" w:eastAsia="Calibri" w:hAnsi="Times New Roman" w:cs="Times New Roman"/>
          <w:sz w:val="24"/>
          <w:szCs w:val="24"/>
        </w:rPr>
        <w:t xml:space="preserve"> выполнены следующие работы:</w:t>
      </w:r>
    </w:p>
    <w:p w:rsidR="00895595" w:rsidRPr="00B85BF5" w:rsidRDefault="00895595" w:rsidP="00895595">
      <w:pPr>
        <w:numPr>
          <w:ilvl w:val="0"/>
          <w:numId w:val="33"/>
        </w:numPr>
        <w:spacing w:after="0" w:line="240" w:lineRule="auto"/>
        <w:ind w:left="0" w:firstLine="360"/>
        <w:contextualSpacing/>
        <w:jc w:val="both"/>
        <w:rPr>
          <w:rFonts w:ascii="Times New Roman" w:eastAsia="Calibri" w:hAnsi="Times New Roman" w:cs="Times New Roman"/>
          <w:color w:val="000000"/>
          <w:sz w:val="24"/>
          <w:szCs w:val="24"/>
        </w:rPr>
      </w:pPr>
      <w:r w:rsidRPr="00B85BF5">
        <w:rPr>
          <w:rFonts w:ascii="Times New Roman" w:eastAsia="Calibri" w:hAnsi="Times New Roman" w:cs="Times New Roman"/>
          <w:color w:val="000000"/>
          <w:sz w:val="24"/>
          <w:szCs w:val="24"/>
        </w:rPr>
        <w:t>«Внесение изменений в генеральный план Утуликского муниципального образования»:</w:t>
      </w:r>
    </w:p>
    <w:p w:rsidR="00895595" w:rsidRPr="00B85BF5" w:rsidRDefault="00895595" w:rsidP="00895595">
      <w:pPr>
        <w:autoSpaceDE w:val="0"/>
        <w:autoSpaceDN w:val="0"/>
        <w:adjustRightInd w:val="0"/>
        <w:spacing w:after="0" w:line="240" w:lineRule="auto"/>
        <w:ind w:right="246" w:firstLine="360"/>
        <w:jc w:val="both"/>
        <w:rPr>
          <w:rFonts w:ascii="Times New Roman" w:eastAsia="Times New Roman" w:hAnsi="Times New Roman" w:cs="Times New Roman"/>
          <w:sz w:val="24"/>
          <w:szCs w:val="24"/>
          <w:lang w:eastAsia="ru-RU"/>
        </w:rPr>
      </w:pPr>
      <w:r w:rsidRPr="00B85BF5">
        <w:rPr>
          <w:rFonts w:ascii="Times New Roman" w:eastAsia="Times New Roman" w:hAnsi="Times New Roman" w:cs="Times New Roman"/>
          <w:color w:val="000000"/>
          <w:sz w:val="24"/>
          <w:szCs w:val="24"/>
          <w:lang w:eastAsia="ru-RU"/>
        </w:rPr>
        <w:t>30.11.2020г. заключен муниципальный контракт №139/20 на выполнение работ по подготовке проекта «Внесение изменений в генеральный план Утуликского муниципального образования».</w:t>
      </w:r>
      <w:r w:rsidR="00DF3735" w:rsidRPr="00B85BF5">
        <w:rPr>
          <w:rFonts w:ascii="Times New Roman" w:eastAsia="Times New Roman" w:hAnsi="Times New Roman" w:cs="Times New Roman"/>
          <w:color w:val="000000"/>
          <w:sz w:val="24"/>
          <w:szCs w:val="24"/>
          <w:lang w:eastAsia="ru-RU"/>
        </w:rPr>
        <w:t xml:space="preserve"> </w:t>
      </w:r>
      <w:r w:rsidRPr="00B85BF5">
        <w:rPr>
          <w:rFonts w:ascii="Times New Roman" w:eastAsia="Times New Roman" w:hAnsi="Times New Roman" w:cs="Times New Roman"/>
          <w:sz w:val="24"/>
          <w:szCs w:val="24"/>
          <w:lang w:eastAsia="ru-RU"/>
        </w:rPr>
        <w:t xml:space="preserve">Цена муниципального контракта составила 599 000 рублей. На 15.02.2021г. назначены публичные слушания по проекту «Внесение изменений в генеральный план Утуликского муниципального образования». Срок проведения слушаний с 11.02.2021 по 25.03.2021г. </w:t>
      </w:r>
    </w:p>
    <w:p w:rsidR="00895595" w:rsidRPr="00B85BF5" w:rsidRDefault="00895595" w:rsidP="00895595">
      <w:pPr>
        <w:autoSpaceDE w:val="0"/>
        <w:autoSpaceDN w:val="0"/>
        <w:adjustRightInd w:val="0"/>
        <w:spacing w:after="0" w:line="240" w:lineRule="auto"/>
        <w:ind w:right="246" w:firstLine="360"/>
        <w:jc w:val="both"/>
        <w:rPr>
          <w:rFonts w:ascii="Times New Roman" w:eastAsia="Times New Roman" w:hAnsi="Times New Roman" w:cs="Times New Roman"/>
          <w:color w:val="000000"/>
          <w:sz w:val="24"/>
          <w:szCs w:val="24"/>
          <w:lang w:eastAsia="ru-RU"/>
        </w:rPr>
      </w:pPr>
      <w:r w:rsidRPr="00B85BF5">
        <w:rPr>
          <w:rFonts w:ascii="Times New Roman" w:eastAsia="Times New Roman" w:hAnsi="Times New Roman" w:cs="Times New Roman"/>
          <w:sz w:val="24"/>
          <w:szCs w:val="24"/>
          <w:lang w:eastAsia="ru-RU"/>
        </w:rPr>
        <w:t>В случае отсутствия предложений и замечаний после проведения публичных слушаний проект будет направлен для утверждения в исполнительный орган муниципального образования, а именно  Думу Слюдянского муниципального района.</w:t>
      </w:r>
    </w:p>
    <w:p w:rsidR="00895595" w:rsidRPr="00B85BF5" w:rsidRDefault="00895595" w:rsidP="00895595">
      <w:pPr>
        <w:numPr>
          <w:ilvl w:val="0"/>
          <w:numId w:val="33"/>
        </w:numPr>
        <w:spacing w:after="0" w:line="240" w:lineRule="auto"/>
        <w:ind w:left="0" w:firstLine="360"/>
        <w:contextualSpacing/>
        <w:jc w:val="both"/>
        <w:rPr>
          <w:rFonts w:ascii="Times New Roman" w:eastAsia="Calibri" w:hAnsi="Times New Roman" w:cs="Times New Roman"/>
          <w:color w:val="000000"/>
          <w:sz w:val="24"/>
          <w:szCs w:val="24"/>
        </w:rPr>
      </w:pPr>
      <w:r w:rsidRPr="00B85BF5">
        <w:rPr>
          <w:rFonts w:ascii="Times New Roman" w:eastAsia="Calibri" w:hAnsi="Times New Roman" w:cs="Times New Roman"/>
          <w:color w:val="000000"/>
          <w:sz w:val="24"/>
          <w:szCs w:val="24"/>
        </w:rPr>
        <w:t>«Внесение изменений в генеральный план Портбайкальского муниципального образования»:</w:t>
      </w:r>
    </w:p>
    <w:p w:rsidR="00895595" w:rsidRPr="003F08E3" w:rsidRDefault="00895595" w:rsidP="00895595">
      <w:pPr>
        <w:spacing w:after="0" w:line="240" w:lineRule="auto"/>
        <w:ind w:firstLine="708"/>
        <w:jc w:val="both"/>
        <w:rPr>
          <w:rFonts w:ascii="Times New Roman" w:eastAsia="Calibri" w:hAnsi="Times New Roman" w:cs="Times New Roman"/>
          <w:sz w:val="24"/>
          <w:szCs w:val="24"/>
        </w:rPr>
      </w:pPr>
      <w:r w:rsidRPr="003F08E3">
        <w:rPr>
          <w:rFonts w:ascii="Times New Roman" w:eastAsia="Calibri" w:hAnsi="Times New Roman" w:cs="Times New Roman"/>
          <w:sz w:val="24"/>
          <w:szCs w:val="24"/>
        </w:rPr>
        <w:t>30.11.2020г. заключен муниципальный контракт №140/20 на выполнение работ по подготовке проекта «Внесение изменений в генеральный план Порбайкальского муниципального образования».</w:t>
      </w:r>
    </w:p>
    <w:p w:rsidR="00895595" w:rsidRPr="003F08E3" w:rsidRDefault="00895595" w:rsidP="00895595">
      <w:pPr>
        <w:spacing w:after="0" w:line="240" w:lineRule="auto"/>
        <w:ind w:firstLine="708"/>
        <w:jc w:val="both"/>
        <w:rPr>
          <w:rFonts w:ascii="Times New Roman" w:eastAsia="Calibri" w:hAnsi="Times New Roman" w:cs="Times New Roman"/>
          <w:sz w:val="24"/>
          <w:szCs w:val="24"/>
        </w:rPr>
      </w:pPr>
      <w:r w:rsidRPr="003F08E3">
        <w:rPr>
          <w:rFonts w:ascii="Times New Roman" w:eastAsia="Calibri" w:hAnsi="Times New Roman" w:cs="Times New Roman"/>
          <w:sz w:val="24"/>
          <w:szCs w:val="24"/>
        </w:rPr>
        <w:t xml:space="preserve">Цена муниципального контракта составляет 505 730 </w:t>
      </w:r>
      <w:r w:rsidR="00DF3735">
        <w:rPr>
          <w:rFonts w:ascii="Times New Roman" w:eastAsia="Calibri" w:hAnsi="Times New Roman" w:cs="Times New Roman"/>
          <w:sz w:val="24"/>
          <w:szCs w:val="24"/>
        </w:rPr>
        <w:t xml:space="preserve">рублей. В </w:t>
      </w:r>
      <w:r w:rsidRPr="003F08E3">
        <w:rPr>
          <w:rFonts w:ascii="Times New Roman" w:eastAsia="Calibri" w:hAnsi="Times New Roman" w:cs="Times New Roman"/>
          <w:sz w:val="24"/>
          <w:szCs w:val="24"/>
        </w:rPr>
        <w:t>2021</w:t>
      </w:r>
      <w:r w:rsidR="00DF3735">
        <w:rPr>
          <w:rFonts w:ascii="Times New Roman" w:eastAsia="Calibri" w:hAnsi="Times New Roman" w:cs="Times New Roman"/>
          <w:sz w:val="24"/>
          <w:szCs w:val="24"/>
        </w:rPr>
        <w:t xml:space="preserve"> </w:t>
      </w:r>
      <w:r w:rsidRPr="003F08E3">
        <w:rPr>
          <w:rFonts w:ascii="Times New Roman" w:eastAsia="Calibri" w:hAnsi="Times New Roman" w:cs="Times New Roman"/>
          <w:sz w:val="24"/>
          <w:szCs w:val="24"/>
        </w:rPr>
        <w:t>г</w:t>
      </w:r>
      <w:r w:rsidR="00DF3735">
        <w:rPr>
          <w:rFonts w:ascii="Times New Roman" w:eastAsia="Calibri" w:hAnsi="Times New Roman" w:cs="Times New Roman"/>
          <w:sz w:val="24"/>
          <w:szCs w:val="24"/>
        </w:rPr>
        <w:t>оду</w:t>
      </w:r>
      <w:r w:rsidRPr="003F08E3">
        <w:rPr>
          <w:rFonts w:ascii="Times New Roman" w:eastAsia="Calibri" w:hAnsi="Times New Roman" w:cs="Times New Roman"/>
          <w:sz w:val="24"/>
          <w:szCs w:val="24"/>
        </w:rPr>
        <w:t xml:space="preserve"> администрацией Слюдянского муниципального района </w:t>
      </w:r>
      <w:r w:rsidR="00DF3735">
        <w:rPr>
          <w:rFonts w:ascii="Times New Roman" w:eastAsia="Calibri" w:hAnsi="Times New Roman" w:cs="Times New Roman"/>
          <w:sz w:val="24"/>
          <w:szCs w:val="24"/>
        </w:rPr>
        <w:t xml:space="preserve">будут проведены </w:t>
      </w:r>
      <w:r w:rsidRPr="003F08E3">
        <w:rPr>
          <w:rFonts w:ascii="Times New Roman" w:eastAsia="Calibri" w:hAnsi="Times New Roman" w:cs="Times New Roman"/>
          <w:sz w:val="24"/>
          <w:szCs w:val="24"/>
        </w:rPr>
        <w:t xml:space="preserve"> работы по согласованию проекта «Внесение изменений в генеральный план Портбайкальского муниципального образования» с профильными министерствами, ведомствами  и службами Иркутской области и Российской Федерации. Далее, после согласования будут </w:t>
      </w:r>
      <w:r w:rsidRPr="003F08E3">
        <w:rPr>
          <w:rFonts w:ascii="Times New Roman" w:eastAsia="Calibri" w:hAnsi="Times New Roman" w:cs="Times New Roman"/>
          <w:sz w:val="24"/>
          <w:szCs w:val="24"/>
        </w:rPr>
        <w:lastRenderedPageBreak/>
        <w:t>назначены публичные слушания по проекту и утверждение Думой Слюдянского муниципального района.</w:t>
      </w:r>
    </w:p>
    <w:p w:rsidR="00895595" w:rsidRPr="003F08E3" w:rsidRDefault="00851BC3" w:rsidP="00895595">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Ф</w:t>
      </w:r>
      <w:r w:rsidR="00895595" w:rsidRPr="003F08E3">
        <w:rPr>
          <w:rFonts w:ascii="Times New Roman" w:eastAsia="Calibri" w:hAnsi="Times New Roman" w:cs="Times New Roman"/>
          <w:sz w:val="24"/>
          <w:szCs w:val="24"/>
        </w:rPr>
        <w:t>актическ</w:t>
      </w:r>
      <w:r>
        <w:rPr>
          <w:rFonts w:ascii="Times New Roman" w:eastAsia="Calibri" w:hAnsi="Times New Roman" w:cs="Times New Roman"/>
          <w:sz w:val="24"/>
          <w:szCs w:val="24"/>
        </w:rPr>
        <w:t>ие</w:t>
      </w:r>
      <w:r w:rsidR="00895595" w:rsidRPr="003F08E3">
        <w:rPr>
          <w:rFonts w:ascii="Times New Roman" w:eastAsia="Calibri" w:hAnsi="Times New Roman" w:cs="Times New Roman"/>
          <w:sz w:val="24"/>
          <w:szCs w:val="24"/>
        </w:rPr>
        <w:t xml:space="preserve"> расход</w:t>
      </w:r>
      <w:r>
        <w:rPr>
          <w:rFonts w:ascii="Times New Roman" w:eastAsia="Calibri" w:hAnsi="Times New Roman" w:cs="Times New Roman"/>
          <w:sz w:val="24"/>
          <w:szCs w:val="24"/>
        </w:rPr>
        <w:t>ы по данным направлениям составили</w:t>
      </w:r>
      <w:r w:rsidR="00895595" w:rsidRPr="003F08E3">
        <w:rPr>
          <w:rFonts w:ascii="Times New Roman" w:eastAsia="Calibri" w:hAnsi="Times New Roman" w:cs="Times New Roman"/>
          <w:sz w:val="24"/>
          <w:szCs w:val="24"/>
        </w:rPr>
        <w:t xml:space="preserve"> – 1 104 730,00 руб., в том числе: ОБ – 1 005 167,16 руб., МБ – 99 562,84 руб., что составило 100% освоение денежных средств.</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Кроме исполнения  основных мероприятий программы,  Управлением социально-экономического развития также была проведена следующая работа: </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в Министерство сельского хозяйства Иркутской области </w:t>
      </w:r>
      <w:proofErr w:type="gramStart"/>
      <w:r w:rsidRPr="003F08E3">
        <w:rPr>
          <w:rFonts w:ascii="Times New Roman" w:eastAsia="Times New Roman" w:hAnsi="Times New Roman" w:cs="Times New Roman"/>
          <w:sz w:val="24"/>
          <w:szCs w:val="24"/>
        </w:rPr>
        <w:t>предоставлялись сводные ежеквартальные унифицированные бухгалтерские отчеты</w:t>
      </w:r>
      <w:proofErr w:type="gramEnd"/>
      <w:r w:rsidRPr="003F08E3">
        <w:rPr>
          <w:rFonts w:ascii="Times New Roman" w:eastAsia="Times New Roman" w:hAnsi="Times New Roman" w:cs="Times New Roman"/>
          <w:sz w:val="24"/>
          <w:szCs w:val="24"/>
        </w:rPr>
        <w:t>, что позволило  местным сельхозтоваропроизводителям заключить Соглашение с Министерством сельского хозяйства Иркутской области  на получение субсидии  из бюджетов всех уровней, а так же воспользоваться преимущественным правом на заключение договоров аренды за земельные участки без торгов;</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совместно со специалистом УФК по Иркутской области осуществлялась работа по перечислению денежных средств за приобретаемую технику, сельскохозяйственных животных  для фермы  Главы КФХ Балтадонис А.С. в рамках полученного гранта на создание семейной животноводческой фермы. Грант освоен в полном объеме;</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подготовлен и направлен пакет документов в Министерство сельского хозяйства Иркутской области для участия в конкурсе «Современный облик сельских территорий», предусматривающий такие мероприятия как, строительство дома Культуры в с. Тибельти, капитальный ремонт дома Культуры д. </w:t>
      </w:r>
      <w:proofErr w:type="gramStart"/>
      <w:r w:rsidRPr="003F08E3">
        <w:rPr>
          <w:rFonts w:ascii="Times New Roman" w:eastAsia="Times New Roman" w:hAnsi="Times New Roman" w:cs="Times New Roman"/>
          <w:sz w:val="24"/>
          <w:szCs w:val="24"/>
        </w:rPr>
        <w:t>Быстрая</w:t>
      </w:r>
      <w:proofErr w:type="gramEnd"/>
      <w:r w:rsidRPr="003F08E3">
        <w:rPr>
          <w:rFonts w:ascii="Times New Roman" w:eastAsia="Times New Roman" w:hAnsi="Times New Roman" w:cs="Times New Roman"/>
          <w:sz w:val="24"/>
          <w:szCs w:val="24"/>
        </w:rPr>
        <w:t>, приобретение автомашины ГАЗ для перевозки пассажиров;</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подготовлен и направлен пакет документов в Министерство сельского хозяйства Иркутской области  для возмещения части затрат на оплату работ по сертификации пищевой продукции, выполненных органом по сертификации (</w:t>
      </w:r>
      <w:r w:rsidR="00851BC3">
        <w:rPr>
          <w:rFonts w:ascii="Times New Roman" w:eastAsia="Times New Roman" w:hAnsi="Times New Roman" w:cs="Times New Roman"/>
          <w:sz w:val="24"/>
          <w:szCs w:val="24"/>
        </w:rPr>
        <w:t>й</w:t>
      </w:r>
      <w:r w:rsidRPr="003F08E3">
        <w:rPr>
          <w:rFonts w:ascii="Times New Roman" w:eastAsia="Times New Roman" w:hAnsi="Times New Roman" w:cs="Times New Roman"/>
          <w:sz w:val="24"/>
          <w:szCs w:val="24"/>
        </w:rPr>
        <w:t>огурт)  (Глава КФХ Балтадонис А.С.);</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подготовлен и направлен пакет документов в Министерство сельского хозяйства Иркутской области  для возмещения части затрат на оплату работ по проведенной культуртехнической мелиорации (Глава КФХ Балтадонис А.С., Глава КФХ Погожев Г.В.)</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заполнен модуль  «Земельный  паспорт»  предназначенный  для  создания,  удаления,  редактирования  на  электронной  картографической  основе  информации  о  землях сельхозназначения  (геометрическое  описание  полей  и  хранение  атрибутивной  информации о них).  </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проведен анализ обеспеченности сельхозтоваропроизводителей Слюдянского района сельскохозяйственной техникой и потребности по видам техники. Итогом анализа  стало то что,  для нужд сельскохозтоваропроизводителям  района  необходимо  приобрести 54 единицы техники и 25 единиц сельскохозяйственного оборудования;</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Calibri"/>
          <w:sz w:val="24"/>
          <w:szCs w:val="24"/>
        </w:rPr>
        <w:t>- при кураторстве администрации Слюдянского района в</w:t>
      </w:r>
      <w:r w:rsidRPr="003F08E3">
        <w:rPr>
          <w:rFonts w:ascii="Times New Roman" w:eastAsia="Times New Roman" w:hAnsi="Times New Roman" w:cs="Times New Roman"/>
          <w:sz w:val="24"/>
          <w:szCs w:val="24"/>
        </w:rPr>
        <w:t xml:space="preserve"> 2020 году три индивидуальных предпринимателя Главы крестьянского (фермерского) хозяйств заключили Соглашение с Министерством сельского хозяйства Иркутской области  о предоставлении субсидий. Заключенное Соглашение позволило сельхозтоваропроизводителям воспользоваться преимущественным правом  и заключить договора аренды на земельные участки без торгов. </w:t>
      </w:r>
    </w:p>
    <w:p w:rsidR="00895595" w:rsidRPr="003F08E3" w:rsidRDefault="00895595" w:rsidP="00851BC3">
      <w:pPr>
        <w:spacing w:after="0" w:line="240" w:lineRule="auto"/>
        <w:jc w:val="both"/>
        <w:rPr>
          <w:rFonts w:ascii="Times New Roman" w:eastAsia="Times New Roman" w:hAnsi="Times New Roman" w:cs="Times New Roman"/>
          <w:sz w:val="24"/>
          <w:szCs w:val="24"/>
        </w:rPr>
      </w:pPr>
      <w:r w:rsidRPr="003F08E3">
        <w:rPr>
          <w:rFonts w:ascii="Times New Roman" w:eastAsia="Times New Roman" w:hAnsi="Times New Roman" w:cs="Times New Roman"/>
          <w:sz w:val="24"/>
          <w:szCs w:val="24"/>
        </w:rPr>
        <w:t xml:space="preserve">-  </w:t>
      </w:r>
      <w:proofErr w:type="gramStart"/>
      <w:r w:rsidRPr="003F08E3">
        <w:rPr>
          <w:rFonts w:ascii="Times New Roman" w:eastAsia="Times New Roman" w:hAnsi="Times New Roman" w:cs="Times New Roman"/>
          <w:sz w:val="24"/>
          <w:szCs w:val="24"/>
        </w:rPr>
        <w:t>в</w:t>
      </w:r>
      <w:proofErr w:type="gramEnd"/>
      <w:r w:rsidRPr="003F08E3">
        <w:rPr>
          <w:rFonts w:ascii="Times New Roman" w:eastAsia="Times New Roman" w:hAnsi="Times New Roman" w:cs="Times New Roman"/>
          <w:sz w:val="24"/>
          <w:szCs w:val="24"/>
        </w:rPr>
        <w:t xml:space="preserve"> соответствии с наделенными отдельными областными государственными полномочиями по организации мероприятий при осуществлении деятельности по обращению с собаками и кошками без владельцев, администрацией Слюдянского муниципального района организован отлов безнадзорных собак на территории района. По итогам заключенного муниципального контракта произведен отлов 131 животного.</w:t>
      </w:r>
    </w:p>
    <w:p w:rsidR="00895595" w:rsidRDefault="00895595" w:rsidP="00E72833">
      <w:pPr>
        <w:spacing w:after="0" w:line="240" w:lineRule="auto"/>
        <w:jc w:val="both"/>
        <w:rPr>
          <w:rFonts w:ascii="Times New Roman" w:eastAsia="Times New Roman" w:hAnsi="Times New Roman" w:cs="Times New Roman"/>
          <w:sz w:val="24"/>
          <w:szCs w:val="24"/>
        </w:rPr>
      </w:pPr>
      <w:r w:rsidRPr="003F08E3">
        <w:rPr>
          <w:rFonts w:ascii="Calibri" w:eastAsia="Times New Roman" w:hAnsi="Calibri" w:cs="Times New Roman"/>
        </w:rPr>
        <w:t xml:space="preserve">            </w:t>
      </w:r>
      <w:proofErr w:type="gramStart"/>
      <w:r w:rsidRPr="003F08E3">
        <w:rPr>
          <w:rFonts w:ascii="Times New Roman" w:eastAsia="Times New Roman" w:hAnsi="Times New Roman" w:cs="Times New Roman"/>
          <w:sz w:val="24"/>
          <w:szCs w:val="24"/>
        </w:rPr>
        <w:t>Учитывая актуальность данного направления работы и в соответствии с приоритетами социально-экономического развития муниципального образования на период до 2030 года, обозначенными в «Стратегия социально-экономического развития Слюдянского муниципального  образования на период до 2030</w:t>
      </w:r>
      <w:r w:rsidR="00DE6BAB">
        <w:rPr>
          <w:rFonts w:ascii="Times New Roman" w:eastAsia="Times New Roman" w:hAnsi="Times New Roman" w:cs="Times New Roman"/>
          <w:sz w:val="24"/>
          <w:szCs w:val="24"/>
        </w:rPr>
        <w:t xml:space="preserve"> </w:t>
      </w:r>
      <w:r w:rsidRPr="003F08E3">
        <w:rPr>
          <w:rFonts w:ascii="Times New Roman" w:eastAsia="Times New Roman" w:hAnsi="Times New Roman" w:cs="Times New Roman"/>
          <w:sz w:val="24"/>
          <w:szCs w:val="24"/>
        </w:rPr>
        <w:t xml:space="preserve">года», программа позволит </w:t>
      </w:r>
      <w:r w:rsidRPr="003F08E3">
        <w:rPr>
          <w:rFonts w:ascii="Times New Roman" w:eastAsia="Times New Roman" w:hAnsi="Times New Roman" w:cs="Times New Roman"/>
          <w:sz w:val="24"/>
          <w:szCs w:val="24"/>
        </w:rPr>
        <w:lastRenderedPageBreak/>
        <w:t>создать дополнительные рабочие места, обеспечить местное население качественной сельхозпродукцией местного производства, улучшить  условия  проживания на селе, создать условия для формирования активной жизненной позиции молодежи на селе.</w:t>
      </w:r>
      <w:proofErr w:type="gramEnd"/>
    </w:p>
    <w:p w:rsidR="002F177A" w:rsidRDefault="002F177A" w:rsidP="00E72833">
      <w:pPr>
        <w:spacing w:after="0" w:line="240" w:lineRule="auto"/>
        <w:jc w:val="both"/>
        <w:rPr>
          <w:rFonts w:ascii="Times New Roman" w:eastAsia="Times New Roman" w:hAnsi="Times New Roman" w:cs="Times New Roman"/>
          <w:sz w:val="24"/>
          <w:szCs w:val="24"/>
        </w:rPr>
      </w:pPr>
    </w:p>
    <w:p w:rsidR="00DE6BAB" w:rsidRDefault="00DE6BAB" w:rsidP="00DE6BAB">
      <w:pPr>
        <w:shd w:val="clear" w:color="auto" w:fill="FFFFFF" w:themeFill="background1"/>
        <w:rPr>
          <w:rFonts w:ascii="Times New Roman" w:hAnsi="Times New Roman" w:cs="Times New Roman"/>
          <w:b/>
          <w:sz w:val="96"/>
          <w:szCs w:val="96"/>
        </w:rPr>
      </w:pPr>
      <w:r w:rsidRPr="00042A9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8656" behindDoc="0" locked="0" layoutInCell="1" allowOverlap="1" wp14:anchorId="3056F904" wp14:editId="139BDE54">
                <wp:simplePos x="0" y="0"/>
                <wp:positionH relativeFrom="column">
                  <wp:posOffset>53340</wp:posOffset>
                </wp:positionH>
                <wp:positionV relativeFrom="paragraph">
                  <wp:posOffset>151130</wp:posOffset>
                </wp:positionV>
                <wp:extent cx="5867400" cy="457200"/>
                <wp:effectExtent l="95250" t="38100" r="95250" b="114300"/>
                <wp:wrapNone/>
                <wp:docPr id="77" name="Прямоугольник 70"/>
                <wp:cNvGraphicFramePr/>
                <a:graphic xmlns:a="http://schemas.openxmlformats.org/drawingml/2006/main">
                  <a:graphicData uri="http://schemas.microsoft.com/office/word/2010/wordprocessingShape">
                    <wps:wsp>
                      <wps:cNvSpPr/>
                      <wps:spPr>
                        <a:xfrm>
                          <a:off x="0" y="0"/>
                          <a:ext cx="5867400" cy="4572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AC2EF1" w:rsidRDefault="008F3F25" w:rsidP="00DE6BAB">
                            <w:pPr>
                              <w:jc w:val="center"/>
                              <w:rPr>
                                <w:rFonts w:ascii="Times New Roman" w:hAnsi="Times New Roman" w:cs="Times New Roman"/>
                                <w:b/>
                                <w:color w:val="FFFFFF" w:themeColor="background1"/>
                              </w:rPr>
                            </w:pPr>
                            <w:r>
                              <w:rPr>
                                <w:rFonts w:ascii="Times New Roman" w:hAnsi="Times New Roman" w:cs="Times New Roman"/>
                                <w:b/>
                                <w:color w:val="FFFFFF" w:themeColor="background1"/>
                              </w:rPr>
                              <w:t>РАЗВИТИЕ ТУРИЗМА, КАК ОДНОГО ИЗ СТРАТЕГИЧЕСКИХ НАПРАВЛЕНИЙ РАЗВИТИЯ ТЕРРИТОРИИ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1" style="position:absolute;margin-left:4.2pt;margin-top:11.9pt;width:462pt;height:3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" fillcolor="#2c5d98" stroked="f">
                <v:fill color2="#3a7ccb" rotate="t" angle="180" colors="0 #2c5d98;52429f #3c7bc7;1 #3a7ccb" focus="100%" type="gradient">
                  <o:fill v:ext="view" type="gradientUnscaled"/>
                </v:fill>
                <v:shadow on="t" color="black" opacity="22937f" origin=",.5" offset="0,.63889mm"/>
                <v:textbox>
                  <w:txbxContent>
                    <w:p w:rsidR="008F3F25" w:rsidRPr="00AC2EF1" w:rsidRDefault="008F3F25" w:rsidP="00DE6BAB">
                      <w:pPr>
                        <w:jc w:val="center"/>
                        <w:rPr>
                          <w:rFonts w:ascii="Times New Roman" w:hAnsi="Times New Roman" w:cs="Times New Roman"/>
                          <w:b/>
                          <w:color w:val="FFFFFF" w:themeColor="background1"/>
                        </w:rPr>
                      </w:pPr>
                      <w:r>
                        <w:rPr>
                          <w:rFonts w:ascii="Times New Roman" w:hAnsi="Times New Roman" w:cs="Times New Roman"/>
                          <w:b/>
                          <w:color w:val="FFFFFF" w:themeColor="background1"/>
                        </w:rPr>
                        <w:t>РАЗВИТИЕ ТУРИЗМА, КАК ОДНОГО ИЗ СТРАТЕГИЧЕСКИХ НАПРАВЛЕНИЙ РАЗВИТИЯ ТЕРРИТОРИИ</w:t>
                      </w:r>
                    </w:p>
                  </w:txbxContent>
                </v:textbox>
              </v:rect>
            </w:pict>
          </mc:Fallback>
        </mc:AlternateConten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Одной из приоритетных отраслей экономики Слюдянского района, согласно Стратегии социально-экономического развития Слюдянского района до 2030 года, определена сфера туризма, в связи с нахождением территории Слюдянского района в центральной экологической зоне Байкальской природной территории (далее - ЦЭЗ БПТ). Ведь территория Слюдянского района одна из немногих территорий Иркутской области, которая находится в непосредственной близости к наследию ЮНЕСКО – озеру Байкал, который, согласно рейтингам аналитического агентства «ТурСтат», возглавляет рейтинг самых посещаемых озер России наряду с Ладогой и Селигером. А Иркутская область входит в «Золотую двадцатку» в рейтинге туристической привлекательности среди регионов России, сохраняя 13 место, и вошла в топ-10 самых популярных регионов у иностранных туристов. Байкал вошел в топ-3 самых желанных мест на празднование Нового года-2020 года, а также в десятку самых популярных направлений для новогодних путешествий с детьми по России. Поход на Байкал назван в пятерке самых привлекательных маршрутов для трекинга и активного отдыха по результатам опросов туристов в соцсетях. Иркутская область входит в топ-10 лучших регионов России для виртуальных туров и экскурсий по музеям и достопримечательностям. Прибайкальский национальный парк входит в топ-3 природных парков страны, популярных для экотуризма.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К приоритетным видам туризма и отдыха в Иркутской области можно отнести: экологический, этнографический, событийный, активный, водный и круизный, деловой и гастрономический туризм.</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Нахождение туристической дестинации в границах центральной экологической зоны Байкальской природной территории (далее – ЦЭЗ БПТ) предопределяет перестроение практически всей системы развития туристско-рекреационного комплекса.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proofErr w:type="gramStart"/>
      <w:r w:rsidRPr="00DE6BAB">
        <w:rPr>
          <w:rFonts w:ascii="Times New Roman" w:eastAsia="Times New Roman" w:hAnsi="Times New Roman" w:cs="Times New Roman"/>
          <w:sz w:val="24"/>
          <w:szCs w:val="24"/>
          <w:lang w:eastAsia="ru-RU"/>
        </w:rPr>
        <w:t xml:space="preserve">Для упорядочения хозяйственной деятельности в ЦЭЗ БПТ, являющейся наиболее привлекательной для развития туризма, в отчетном году администрацией района завершена активная совместная работа с Агентством по туризму Иркутской области по разработке Правил организации туризма и отдыха в центральной экологической зоне Байкальской природной территории в Иркутской области (далее – Правила), которые  были приняты постановлением Правительства Иркутской области от 19 сентября 2019 года № 777-пп. </w:t>
      </w:r>
      <w:proofErr w:type="gramEnd"/>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Правила устанавливают принципы, направления, экологические и иные требования к организации туризма и отдыха в ЦЭЗ БПТ, а также предусматривают зонирование территории путем выделения туристско-рекреационных зон. </w:t>
      </w:r>
      <w:proofErr w:type="gramStart"/>
      <w:r w:rsidRPr="00DE6BAB">
        <w:rPr>
          <w:rFonts w:ascii="Times New Roman" w:eastAsia="Times New Roman" w:hAnsi="Times New Roman" w:cs="Times New Roman"/>
          <w:sz w:val="24"/>
          <w:szCs w:val="24"/>
          <w:lang w:eastAsia="ru-RU"/>
        </w:rPr>
        <w:t>Правила разработаны с целью соблюдения предельно допустимых нагрузок на окружающую среду на основании критериев, предложенных Байкальской межрегиональной природоохранной прокуратурой, и с использованием данных Института географии им. В.Б. Сочавы Сибирского отделения Российской академии наук, полученных в рамках выполнения научно-исследовательской работы «Расчет норм рекреационной нагрузки для организованного и неорганизованного отдыха ЦЭЗ БПТ Иркутской области».</w:t>
      </w:r>
      <w:proofErr w:type="gramEnd"/>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Согласно Правилам, на территории Слюдянского района определены 5 туристско-рекреационных зон (далее</w:t>
      </w:r>
      <w:r w:rsidR="00682883">
        <w:rPr>
          <w:rFonts w:ascii="Times New Roman" w:eastAsia="Times New Roman" w:hAnsi="Times New Roman" w:cs="Times New Roman"/>
          <w:sz w:val="24"/>
          <w:szCs w:val="24"/>
          <w:lang w:eastAsia="ru-RU"/>
        </w:rPr>
        <w:t xml:space="preserve"> </w:t>
      </w:r>
      <w:r w:rsidRPr="00DE6BAB">
        <w:rPr>
          <w:rFonts w:ascii="Times New Roman" w:eastAsia="Times New Roman" w:hAnsi="Times New Roman" w:cs="Times New Roman"/>
          <w:sz w:val="24"/>
          <w:szCs w:val="24"/>
          <w:lang w:eastAsia="ru-RU"/>
        </w:rPr>
        <w:t>- ТРЗ), общей площадью 11,718 тыс</w:t>
      </w:r>
      <w:proofErr w:type="gramStart"/>
      <w:r w:rsidRPr="00DE6BAB">
        <w:rPr>
          <w:rFonts w:ascii="Times New Roman" w:eastAsia="Times New Roman" w:hAnsi="Times New Roman" w:cs="Times New Roman"/>
          <w:sz w:val="24"/>
          <w:szCs w:val="24"/>
          <w:lang w:eastAsia="ru-RU"/>
        </w:rPr>
        <w:t>.г</w:t>
      </w:r>
      <w:proofErr w:type="gramEnd"/>
      <w:r w:rsidRPr="00DE6BAB">
        <w:rPr>
          <w:rFonts w:ascii="Times New Roman" w:eastAsia="Times New Roman" w:hAnsi="Times New Roman" w:cs="Times New Roman"/>
          <w:sz w:val="24"/>
          <w:szCs w:val="24"/>
          <w:lang w:eastAsia="ru-RU"/>
        </w:rPr>
        <w:t xml:space="preserve">а (или 1,85% от всей площади района): Култукско-Слюдянская, Утуликско-Байкальская, Портбайкальская, </w:t>
      </w:r>
      <w:r w:rsidRPr="00DE6BAB">
        <w:rPr>
          <w:rFonts w:ascii="Times New Roman" w:eastAsia="Times New Roman" w:hAnsi="Times New Roman" w:cs="Times New Roman"/>
          <w:sz w:val="24"/>
          <w:szCs w:val="24"/>
          <w:lang w:eastAsia="ru-RU"/>
        </w:rPr>
        <w:lastRenderedPageBreak/>
        <w:t xml:space="preserve">Муринско-Снежнинская, с определением для каждой преимущественной туристской специализации, единовременной рекреационной нагрузки и потенциала размещения туристов и отдыхающих.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В связи с чем, развитие туризма в Слюдянском районе предполагается осуществлять в рамках выделенных туристско-рекреационных зон под брендом «Южное Прибайкалье».</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 Основными туристическими локационными зонами и проектами, в рамках которых проводилась </w:t>
      </w:r>
      <w:proofErr w:type="gramStart"/>
      <w:r w:rsidRPr="00DE6BAB">
        <w:rPr>
          <w:rFonts w:ascii="Times New Roman" w:eastAsia="Times New Roman" w:hAnsi="Times New Roman" w:cs="Times New Roman"/>
          <w:sz w:val="24"/>
          <w:szCs w:val="24"/>
          <w:lang w:eastAsia="ru-RU"/>
        </w:rPr>
        <w:t>работа</w:t>
      </w:r>
      <w:proofErr w:type="gramEnd"/>
      <w:r w:rsidRPr="00DE6BAB">
        <w:rPr>
          <w:rFonts w:ascii="Times New Roman" w:eastAsia="Times New Roman" w:hAnsi="Times New Roman" w:cs="Times New Roman"/>
          <w:sz w:val="24"/>
          <w:szCs w:val="24"/>
          <w:lang w:eastAsia="ru-RU"/>
        </w:rPr>
        <w:t xml:space="preserve"> в том числе и в 2020 году,  являются:</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p>
    <w:p w:rsidR="00DE6BAB" w:rsidRPr="00DE6BAB" w:rsidRDefault="00DE6BAB" w:rsidP="00DE6BAB">
      <w:pPr>
        <w:spacing w:after="0" w:line="240" w:lineRule="auto"/>
        <w:ind w:firstLine="709"/>
        <w:jc w:val="center"/>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I. Култук</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Позиционируется как «Деревня-привал». </w:t>
      </w:r>
      <w:proofErr w:type="gramStart"/>
      <w:r w:rsidRPr="00DE6BAB">
        <w:rPr>
          <w:rFonts w:ascii="Times New Roman" w:eastAsia="Times New Roman" w:hAnsi="Times New Roman" w:cs="Times New Roman"/>
          <w:sz w:val="24"/>
          <w:szCs w:val="24"/>
          <w:lang w:eastAsia="ru-RU"/>
        </w:rPr>
        <w:t xml:space="preserve">«Деревня-привал» - это одна из подкатегорий проекта «Самые красивые деревни России и мира», главной целью которой является создание благоприятных условий для отдыха и кратковременного развлечения туристов, следующих по маршрутам между самыми красивыми деревнями России, а также по маршруту «Tour de Baikal», разработанного Ассоциацией «Самые красивые деревни России», Федерацией «Самые красивые деревни мира» и сообществом «Краеведы Приангарья». </w:t>
      </w:r>
      <w:proofErr w:type="gramEnd"/>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В целях соответствия р.п. Култук выбранному позиционированию, была создана рабочая группа, в рамках которой разработан план развития туристической направленности. Так, в Култуке планируется реализация проектов:</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1)</w:t>
      </w:r>
      <w:r w:rsidRPr="00DE6BAB">
        <w:rPr>
          <w:rFonts w:ascii="Times New Roman" w:eastAsia="Times New Roman" w:hAnsi="Times New Roman" w:cs="Times New Roman"/>
          <w:sz w:val="24"/>
          <w:szCs w:val="24"/>
          <w:lang w:eastAsia="ru-RU"/>
        </w:rPr>
        <w:tab/>
        <w:t>«Байкал-Хубсугул» - проект направлен на развитие авто и маршрутного экотуризма. Автомобильный туристический маршрут по федеральной трассе А-333 длинной в 230 км</w:t>
      </w:r>
      <w:proofErr w:type="gramStart"/>
      <w:r w:rsidRPr="00DE6BAB">
        <w:rPr>
          <w:rFonts w:ascii="Times New Roman" w:eastAsia="Times New Roman" w:hAnsi="Times New Roman" w:cs="Times New Roman"/>
          <w:sz w:val="24"/>
          <w:szCs w:val="24"/>
          <w:lang w:eastAsia="ru-RU"/>
        </w:rPr>
        <w:t>.</w:t>
      </w:r>
      <w:proofErr w:type="gramEnd"/>
      <w:r w:rsidRPr="00DE6BAB">
        <w:rPr>
          <w:rFonts w:ascii="Times New Roman" w:eastAsia="Times New Roman" w:hAnsi="Times New Roman" w:cs="Times New Roman"/>
          <w:sz w:val="24"/>
          <w:szCs w:val="24"/>
          <w:lang w:eastAsia="ru-RU"/>
        </w:rPr>
        <w:t xml:space="preserve"> </w:t>
      </w:r>
      <w:proofErr w:type="gramStart"/>
      <w:r w:rsidRPr="00DE6BAB">
        <w:rPr>
          <w:rFonts w:ascii="Times New Roman" w:eastAsia="Times New Roman" w:hAnsi="Times New Roman" w:cs="Times New Roman"/>
          <w:sz w:val="24"/>
          <w:szCs w:val="24"/>
          <w:lang w:eastAsia="ru-RU"/>
        </w:rPr>
        <w:t>п</w:t>
      </w:r>
      <w:proofErr w:type="gramEnd"/>
      <w:r w:rsidRPr="00DE6BAB">
        <w:rPr>
          <w:rFonts w:ascii="Times New Roman" w:eastAsia="Times New Roman" w:hAnsi="Times New Roman" w:cs="Times New Roman"/>
          <w:sz w:val="24"/>
          <w:szCs w:val="24"/>
          <w:lang w:eastAsia="ru-RU"/>
        </w:rPr>
        <w:t>озволит туристам в процессе поездки познакомиться с тремя разными культурами (российской, бурятской и монгольской), узнать их обычаи и попробовать гастрономические изыски, пользуясь во время поездки услугами придорожных автокомплексов, гостиниц, объектами общепита. В рамках развития маршрутного активного туризма в этом международном проекте «Байкал-Хубсугул» планируется создание сети троп по предгорьям Хамар-Дабана и Восточных Саян. На территории Слюдянского района планируется создание тропы от р.п. Култук до улуса Шулута. Также прое</w:t>
      </w:r>
      <w:proofErr w:type="gramStart"/>
      <w:r w:rsidRPr="00DE6BAB">
        <w:rPr>
          <w:rFonts w:ascii="Times New Roman" w:eastAsia="Times New Roman" w:hAnsi="Times New Roman" w:cs="Times New Roman"/>
          <w:sz w:val="24"/>
          <w:szCs w:val="24"/>
          <w:lang w:eastAsia="ru-RU"/>
        </w:rPr>
        <w:t>кт вкл</w:t>
      </w:r>
      <w:proofErr w:type="gramEnd"/>
      <w:r w:rsidRPr="00DE6BAB">
        <w:rPr>
          <w:rFonts w:ascii="Times New Roman" w:eastAsia="Times New Roman" w:hAnsi="Times New Roman" w:cs="Times New Roman"/>
          <w:sz w:val="24"/>
          <w:szCs w:val="24"/>
          <w:lang w:eastAsia="ru-RU"/>
        </w:rPr>
        <w:t xml:space="preserve">ючает в себя другие тропы по территории Тункинкинского и Окинского районов для развития активного туризма, в том числе по направлению VIP-туризм.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2)</w:t>
      </w:r>
      <w:r w:rsidRPr="00DE6BAB">
        <w:rPr>
          <w:rFonts w:ascii="Times New Roman" w:eastAsia="Times New Roman" w:hAnsi="Times New Roman" w:cs="Times New Roman"/>
          <w:sz w:val="24"/>
          <w:szCs w:val="24"/>
          <w:lang w:eastAsia="ru-RU"/>
        </w:rPr>
        <w:tab/>
        <w:t xml:space="preserve">«Великий чайный путь» - активный маршрутный туризм большого международного проекта. В России «Чайный путь» начинался в городе Ухань и разделялся на несколько сухопутных и водных маршрутов, которые проходили </w:t>
      </w:r>
      <w:proofErr w:type="gramStart"/>
      <w:r w:rsidRPr="00DE6BAB">
        <w:rPr>
          <w:rFonts w:ascii="Times New Roman" w:eastAsia="Times New Roman" w:hAnsi="Times New Roman" w:cs="Times New Roman"/>
          <w:sz w:val="24"/>
          <w:szCs w:val="24"/>
          <w:lang w:eastAsia="ru-RU"/>
        </w:rPr>
        <w:t>через</w:t>
      </w:r>
      <w:proofErr w:type="gramEnd"/>
      <w:r w:rsidRPr="00DE6BAB">
        <w:rPr>
          <w:rFonts w:ascii="Times New Roman" w:eastAsia="Times New Roman" w:hAnsi="Times New Roman" w:cs="Times New Roman"/>
          <w:sz w:val="24"/>
          <w:szCs w:val="24"/>
          <w:lang w:eastAsia="ru-RU"/>
        </w:rPr>
        <w:t xml:space="preserve">, более </w:t>
      </w:r>
      <w:proofErr w:type="gramStart"/>
      <w:r w:rsidRPr="00DE6BAB">
        <w:rPr>
          <w:rFonts w:ascii="Times New Roman" w:eastAsia="Times New Roman" w:hAnsi="Times New Roman" w:cs="Times New Roman"/>
          <w:sz w:val="24"/>
          <w:szCs w:val="24"/>
          <w:lang w:eastAsia="ru-RU"/>
        </w:rPr>
        <w:t>чем</w:t>
      </w:r>
      <w:proofErr w:type="gramEnd"/>
      <w:r w:rsidRPr="00DE6BAB">
        <w:rPr>
          <w:rFonts w:ascii="Times New Roman" w:eastAsia="Times New Roman" w:hAnsi="Times New Roman" w:cs="Times New Roman"/>
          <w:sz w:val="24"/>
          <w:szCs w:val="24"/>
          <w:lang w:eastAsia="ru-RU"/>
        </w:rPr>
        <w:t>, 150 городов трех стран. В Слюдянском районе он проходил по таким крупным трактам как – Екатерининский, Кругоморский и Хамар-Дабанский.</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3)</w:t>
      </w:r>
      <w:r w:rsidRPr="00DE6BAB">
        <w:rPr>
          <w:rFonts w:ascii="Times New Roman" w:eastAsia="Times New Roman" w:hAnsi="Times New Roman" w:cs="Times New Roman"/>
          <w:sz w:val="24"/>
          <w:szCs w:val="24"/>
          <w:lang w:eastAsia="ru-RU"/>
        </w:rPr>
        <w:tab/>
        <w:t xml:space="preserve"> «Сохранение исторической памяти 1-ой древнейшей улицы Южного Байкала – улица Большая в р.п. Култук». Проект по восстановлению архитектурного облика домов посредством проведения фестиваля «Память Байкала в окнах», создания музея  о народных промыслах местного населения, благоустройства набережной  с установкой памятника Екатерине II и тематических павильонов для торговли, санитарных зон и мест отдыха.</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4)</w:t>
      </w:r>
      <w:r w:rsidRPr="00DE6BAB">
        <w:rPr>
          <w:rFonts w:ascii="Times New Roman" w:eastAsia="Times New Roman" w:hAnsi="Times New Roman" w:cs="Times New Roman"/>
          <w:sz w:val="24"/>
          <w:szCs w:val="24"/>
          <w:lang w:eastAsia="ru-RU"/>
        </w:rPr>
        <w:tab/>
        <w:t>«Создание эко-просветительского парка «Мыс Шаманский» на территории Таловских озер, мыса Шаманского и Слюдянского озера», с установкой входной группы, орнитологического поста для наблюдения за перелетными краснокнижными птицами, обустройством экотроп.</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В 2020 году проведена работа по проекту «Сохранение исторической памяти 1-ой древнейшей улицы Южного Байкала – улица Большая в р.п. Култук». </w:t>
      </w:r>
      <w:proofErr w:type="gramStart"/>
      <w:r w:rsidRPr="00DE6BAB">
        <w:rPr>
          <w:rFonts w:ascii="Times New Roman" w:eastAsia="Times New Roman" w:hAnsi="Times New Roman" w:cs="Times New Roman"/>
          <w:sz w:val="24"/>
          <w:szCs w:val="24"/>
          <w:lang w:eastAsia="ru-RU"/>
        </w:rPr>
        <w:t xml:space="preserve">Так, начата работа по проведению фестиваля «Память Байкала в окнах» - проект по созданию благоприятного имиджа и туристической привлекательности первой улицы на юге Байкала – ул. Октябрьская, путем вовлечения представителей общественности, волонтерского движения для реставрации фасадов и палисадников домов, расположенных </w:t>
      </w:r>
      <w:r w:rsidRPr="00DE6BAB">
        <w:rPr>
          <w:rFonts w:ascii="Times New Roman" w:eastAsia="Times New Roman" w:hAnsi="Times New Roman" w:cs="Times New Roman"/>
          <w:sz w:val="24"/>
          <w:szCs w:val="24"/>
          <w:lang w:eastAsia="ru-RU"/>
        </w:rPr>
        <w:lastRenderedPageBreak/>
        <w:t>на пути следования по ул. Октябрьская от федеральной трассы к набережной, с созданием на берегу точек притяжения в виде памятного знака «Верстовой</w:t>
      </w:r>
      <w:proofErr w:type="gramEnd"/>
      <w:r w:rsidRPr="00DE6BAB">
        <w:rPr>
          <w:rFonts w:ascii="Times New Roman" w:eastAsia="Times New Roman" w:hAnsi="Times New Roman" w:cs="Times New Roman"/>
          <w:sz w:val="24"/>
          <w:szCs w:val="24"/>
          <w:lang w:eastAsia="ru-RU"/>
        </w:rPr>
        <w:t xml:space="preserve"> столб», фотозоны в виде окна с резными наличниками и изображениями эндемиков  Прибайкалья. Проект планируется осуществить за счет сре</w:t>
      </w:r>
      <w:proofErr w:type="gramStart"/>
      <w:r w:rsidRPr="00DE6BAB">
        <w:rPr>
          <w:rFonts w:ascii="Times New Roman" w:eastAsia="Times New Roman" w:hAnsi="Times New Roman" w:cs="Times New Roman"/>
          <w:sz w:val="24"/>
          <w:szCs w:val="24"/>
          <w:lang w:eastAsia="ru-RU"/>
        </w:rPr>
        <w:t>дств гр</w:t>
      </w:r>
      <w:proofErr w:type="gramEnd"/>
      <w:r w:rsidRPr="00DE6BAB">
        <w:rPr>
          <w:rFonts w:ascii="Times New Roman" w:eastAsia="Times New Roman" w:hAnsi="Times New Roman" w:cs="Times New Roman"/>
          <w:sz w:val="24"/>
          <w:szCs w:val="24"/>
          <w:lang w:eastAsia="ru-RU"/>
        </w:rPr>
        <w:t>анта, заявка на который будет подана в 2021 году.</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p>
    <w:p w:rsidR="00DE6BAB" w:rsidRPr="00DE6BAB" w:rsidRDefault="00DE6BAB" w:rsidP="00DE6BAB">
      <w:pPr>
        <w:spacing w:after="0" w:line="240" w:lineRule="auto"/>
        <w:ind w:firstLine="709"/>
        <w:jc w:val="center"/>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II. Слюдянка</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Позиционируется как «Страна мраморных гор». Город, где расположены промышленные объекты, которые в будущем могут стать предметом индустриального туризма.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В 2020 году была проведена совместная работа с Ассоциацией индустриального туризма по созданию музея в недействующих шахтах по добыче мрамора. Также именно на территории г. Слюдянки в будущем планируется расположение семейного эколого-просветительского парка «Сказки Байкала», в состав которого будут входить: резиденция Байкальского Деда Мороза, творческие лаборатории для проведения мастер-классов различной направленности, территория парка с местами активного отдыха (скандинавская ходьба, скайраннинг, ледяной каток и пр.), территория общественного питания и прочее. В 2019-2020 годах было разработано технико-экономическое обоснование. Информация о данной площадке была также направлена в Агентство инвестиционного развития Иркутской области для поиска инвесторов.</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В 2021 году запланирована работа с собственником площадки, подписание соглашения и запуск процесса формирования музейного фонда об истории </w:t>
      </w:r>
      <w:proofErr w:type="gramStart"/>
      <w:r w:rsidRPr="00DE6BAB">
        <w:rPr>
          <w:rFonts w:ascii="Times New Roman" w:eastAsia="Times New Roman" w:hAnsi="Times New Roman" w:cs="Times New Roman"/>
          <w:sz w:val="24"/>
          <w:szCs w:val="24"/>
          <w:lang w:eastAsia="ru-RU"/>
        </w:rPr>
        <w:t>горно-добывающей</w:t>
      </w:r>
      <w:proofErr w:type="gramEnd"/>
      <w:r w:rsidRPr="00DE6BAB">
        <w:rPr>
          <w:rFonts w:ascii="Times New Roman" w:eastAsia="Times New Roman" w:hAnsi="Times New Roman" w:cs="Times New Roman"/>
          <w:sz w:val="24"/>
          <w:szCs w:val="24"/>
          <w:lang w:eastAsia="ru-RU"/>
        </w:rPr>
        <w:t xml:space="preserve"> промышленности.</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p>
    <w:p w:rsidR="00DE6BAB" w:rsidRPr="00DE6BAB" w:rsidRDefault="00DE6BAB" w:rsidP="00DE6BAB">
      <w:pPr>
        <w:spacing w:after="0" w:line="240" w:lineRule="auto"/>
        <w:ind w:firstLine="709"/>
        <w:jc w:val="center"/>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III. Утулик</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 – ремесленная деревня. В поселке Утулик проживают мастера народных промыслов. Вручную они создают удивительные вещи – гончарные изделия, корзинки и другие предметы домашней утвари из лозы, мягкие текстильные куклы и игрушки, деревянная посуда, расписанная местными народными узорами и многое другое. В течение года в Утулике проводятся различные тематические событийные мероприятия, на которых мастера не только представляют всеобщему вниманию свои работы, но и предоставляют возможность попробовать себя в качестве умельца на своих мастер-классах.</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Утулик в 2020 году вошел в новый маршрут «Екатерининская верста на Большом Сибирском тракте», являющийся частью всероссийского проекта «Большой Сибирский тракт». Утулик является одной из 5-ти первых почтовых станций на Южном Прибайкалье, через которые проходил Кругобайкальский тракт, соединявший Россию и Китай в далекие царские времена. Поскольку почтовые дороги подлежали измерению в верстах и на них устанавливались верстовые столбы, на территории Южного Прибайкалья был разработан новый маршрут под названием «Екатерининская верста на Большом Сибирском тракте», в рамках которого было запланировано поэтапная установка памятных знаков «Верстовой столб» на территории каждого поселения Слюдянского района. Так, в 2020 году по данному маршруту установлены два таких верстовых столба в п. Утулик и в г. Байкальске. Следующими этапами такие памятные знаки запланированы к установке в п. Култук,        г. Слюдянке и п. Мурино, а затем и установка памятных знаков на сопредельных территориях Иркутской области и Российской Федерации. В дальнейшем планируется внедрение данного маршрута в общероссийский проект «Сибирский тракт».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p>
    <w:p w:rsidR="00DE6BAB" w:rsidRPr="00DE6BAB" w:rsidRDefault="00DE6BAB" w:rsidP="00DE6BAB">
      <w:pPr>
        <w:spacing w:after="0" w:line="240" w:lineRule="auto"/>
        <w:ind w:firstLine="709"/>
        <w:jc w:val="center"/>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IV. Байкальск</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 – город, на территории которого расположена особая экономическая зона туристско-рекреационного типа «Ворота Байкала» (ОЭЗ ТРТ "Ворота Байкала»). Зона предназначена для развития на её территории туристской инфраструктуры. Здесь </w:t>
      </w:r>
      <w:r w:rsidRPr="00DE6BAB">
        <w:rPr>
          <w:rFonts w:ascii="Times New Roman" w:eastAsia="Times New Roman" w:hAnsi="Times New Roman" w:cs="Times New Roman"/>
          <w:sz w:val="24"/>
          <w:szCs w:val="24"/>
          <w:lang w:eastAsia="ru-RU"/>
        </w:rPr>
        <w:lastRenderedPageBreak/>
        <w:t>действует особый режим предпринимательской деятельности, который предусматривает освобождение резидентов ОЭЗ от земельного и имущественного налогов и снижение налога на прибыль.</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В 2020 году, как и в локации п. Утулик, был установлен второй памятный знак «Верстовой столб» в рамках маршрута «Екатерининская верста на Большом Сибирском тракте».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Также была начата работа с Внешэкономбанком РФ по созданию </w:t>
      </w:r>
      <w:proofErr w:type="gramStart"/>
      <w:r w:rsidRPr="00DE6BAB">
        <w:rPr>
          <w:rFonts w:ascii="Times New Roman" w:eastAsia="Times New Roman" w:hAnsi="Times New Roman" w:cs="Times New Roman"/>
          <w:sz w:val="24"/>
          <w:szCs w:val="24"/>
          <w:lang w:eastAsia="ru-RU"/>
        </w:rPr>
        <w:t>мастер-плана</w:t>
      </w:r>
      <w:proofErr w:type="gramEnd"/>
      <w:r w:rsidRPr="00DE6BAB">
        <w:rPr>
          <w:rFonts w:ascii="Times New Roman" w:eastAsia="Times New Roman" w:hAnsi="Times New Roman" w:cs="Times New Roman"/>
          <w:sz w:val="24"/>
          <w:szCs w:val="24"/>
          <w:lang w:eastAsia="ru-RU"/>
        </w:rPr>
        <w:t xml:space="preserve"> по развитию г. Байкальска.</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 В 2021 году работа по данным направлениям будет продолжена.</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Мероприятия в сфере развития событийного туризма.</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В связи с ограничениями, действующими в ЦЭЗ БПТ (в состав которой входит Слюдянский район), в Южном Прибайкалье активно развивается событийный туризм, который способен привлечь в территорию большое количество туристов. С целью развития данного направления создан электронный Событийный календарь Южного Прибайкалья, который постоянно актуализируется и наполнен событийными мероприятиями всего Слюдянского района, часть из которых ежегодно отбирается и включается в Событийный календарь Иркутской области.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В 2020 году, в связи с пандемией новой коронавирусной инфекции COVID-19 и наложенными в связи с ней законодательными ограничениями, не удалось реализовать большее количество событийных мероприятий.</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Однако, в период послаблений, при соблюдении мер безопасности, проведены: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1.</w:t>
      </w:r>
      <w:r w:rsidRPr="00DE6BAB">
        <w:rPr>
          <w:rFonts w:ascii="Times New Roman" w:eastAsia="Times New Roman" w:hAnsi="Times New Roman" w:cs="Times New Roman"/>
          <w:sz w:val="24"/>
          <w:szCs w:val="24"/>
          <w:lang w:eastAsia="ru-RU"/>
        </w:rPr>
        <w:tab/>
        <w:t>3-й межрегиональный фестиваль зимних волшебников «Ледяная сказка Байкала» в рамках Международного фестиваля зимних игр на Байкале «ЗИМНИАДА-2020», который вошел в число «Лучших событий 2020 года», по определению Национального календаря событий EventsRussia.com. В рамках фестиваля были организованы многочисленные игры, конкурсы и торговые ряды.</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 Мероприятие было поддержано из районного бюджета, было закуплено игровое оборудование, также проведена большая совместная работа с филиалом Иркутского регионального отделения общероссийской общественной организации "Центр Гуманной педагогики" (руководитель Золотова Н.В.), что позволило расширить формат мероприятия и привлечь новую целевую аудиторию. Таким образом, охват мероприятия составил 3 000 человек. </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2.</w:t>
      </w:r>
      <w:r w:rsidRPr="00DE6BAB">
        <w:rPr>
          <w:rFonts w:ascii="Times New Roman" w:eastAsia="Times New Roman" w:hAnsi="Times New Roman" w:cs="Times New Roman"/>
          <w:sz w:val="24"/>
          <w:szCs w:val="24"/>
          <w:lang w:eastAsia="ru-RU"/>
        </w:rPr>
        <w:tab/>
        <w:t>В сентябре в рамках празднования Всемирного Дня туризма на территории Южного Прибайкалья были установлены памятные знаки «Верстовой столб» в г. Байкальск и п. Утулик по новому маршруту «Екатерининская верста на Большом Сибирском тракте», в дальнейшем такие знаки будут установлены в г. Слюдянка, р.п. Култук и п. Мурино.</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На изготовление памятных знаков для всех территорий из местного бюджета было выделено 80 000 рублей.</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Мероприятия по продвижению Южного Прибайкалья.</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1.</w:t>
      </w:r>
      <w:r w:rsidRPr="00DE6BAB">
        <w:rPr>
          <w:rFonts w:ascii="Times New Roman" w:eastAsia="Times New Roman" w:hAnsi="Times New Roman" w:cs="Times New Roman"/>
          <w:sz w:val="24"/>
          <w:szCs w:val="24"/>
          <w:lang w:eastAsia="ru-RU"/>
        </w:rPr>
        <w:tab/>
        <w:t>В целях продвижения территории Слюдянского района под брендом «Южное Прибайкалье» и создания ее индивидуального стиля, отражающего уникальность территории, формирования ее позитивного имиджа, в 2020 году был разработан логотип «Южное Прибайкалье». Также был разработан бэкграунд, сформированный из элементов, входящих в состав логотипа «Южное Прибайкалье», отражающего уникальность и аутентичность территории и производимых на ней товаров, работ и услуг.</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Расходы были проведены в рамках муниципальной программы и составили 10 000 рублей.</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2.</w:t>
      </w:r>
      <w:r w:rsidRPr="00DE6BAB">
        <w:rPr>
          <w:rFonts w:ascii="Times New Roman" w:eastAsia="Times New Roman" w:hAnsi="Times New Roman" w:cs="Times New Roman"/>
          <w:sz w:val="24"/>
          <w:szCs w:val="24"/>
          <w:lang w:eastAsia="ru-RU"/>
        </w:rPr>
        <w:tab/>
        <w:t xml:space="preserve">В продолжение работы по продвижению территории Слюдянского района была разработана туристическая карта г. Слюдянка с дополненной реальностью (то есть демонстрирующий промо ролик о ТИЦ-ах Южного Прибайкалья), которая содержит в </w:t>
      </w:r>
      <w:r w:rsidRPr="00DE6BAB">
        <w:rPr>
          <w:rFonts w:ascii="Times New Roman" w:eastAsia="Times New Roman" w:hAnsi="Times New Roman" w:cs="Times New Roman"/>
          <w:sz w:val="24"/>
          <w:szCs w:val="24"/>
          <w:lang w:eastAsia="ru-RU"/>
        </w:rPr>
        <w:lastRenderedPageBreak/>
        <w:t>себе описание достопримечательностей природного, архитектурного  и инфраструктурного характера, с объектами размещения, питания, оздоровления, отдыха, туристических маршрутов. Целью издания данной карты является популяризация г. Слюдянки, знакомство с объектами туристической индустрии и увеличение турпотока. Всего было израсходовано за счет средств местного бюджета 61 565, 50 руб., и выпущено 1 000 экземпляров карт.</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3.</w:t>
      </w:r>
      <w:r w:rsidRPr="00DE6BAB">
        <w:rPr>
          <w:rFonts w:ascii="Times New Roman" w:eastAsia="Times New Roman" w:hAnsi="Times New Roman" w:cs="Times New Roman"/>
          <w:sz w:val="24"/>
          <w:szCs w:val="24"/>
          <w:lang w:eastAsia="ru-RU"/>
        </w:rPr>
        <w:tab/>
        <w:t xml:space="preserve">В октябре проведен рекламный тур для туроператоров TUI, которые в условиях пандемии коронавируса и в связи с закрытием границ,  взяли курс на разработку туров по России. </w:t>
      </w:r>
      <w:proofErr w:type="gramStart"/>
      <w:r w:rsidRPr="00DE6BAB">
        <w:rPr>
          <w:rFonts w:ascii="Times New Roman" w:eastAsia="Times New Roman" w:hAnsi="Times New Roman" w:cs="Times New Roman"/>
          <w:sz w:val="24"/>
          <w:szCs w:val="24"/>
          <w:lang w:eastAsia="ru-RU"/>
        </w:rPr>
        <w:t xml:space="preserve">Представители 17 турагентств из разных уголков России – Москвы, Санкт-Петербурга, Таганрога, Видного, Серпухова и т.д. посетили Иркутск, Листвянку, Бурдугуз, Култук, Слюдянку и Байкальск, с целью составления маршрута и развития внутреннего туризма. </w:t>
      </w:r>
      <w:proofErr w:type="gramEnd"/>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Мероприятия по созданию туристской инфраструктуры.</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proofErr w:type="gramStart"/>
      <w:r w:rsidRPr="00DE6BAB">
        <w:rPr>
          <w:rFonts w:ascii="Times New Roman" w:eastAsia="Times New Roman" w:hAnsi="Times New Roman" w:cs="Times New Roman"/>
          <w:sz w:val="24"/>
          <w:szCs w:val="24"/>
          <w:lang w:eastAsia="ru-RU"/>
        </w:rPr>
        <w:t>В 2020 году представители предпринимательского сообщества Слюдянского района ИП Мигунова О.А. и ИП Тихий М.О. стали победителями в конкурсе Федерального агентства по туризму на предоставление субсидий из федерального бюджета на грантовую поддержку общественных и предпринимательских инициатив, направленных на развитие внутреннего и въездного туризма, получив 2 100 000 рублей (для реализации проекта по строительству тропы до пика Порожистый из</w:t>
      </w:r>
      <w:proofErr w:type="gramEnd"/>
      <w:r w:rsidRPr="00DE6BAB">
        <w:rPr>
          <w:rFonts w:ascii="Times New Roman" w:eastAsia="Times New Roman" w:hAnsi="Times New Roman" w:cs="Times New Roman"/>
          <w:sz w:val="24"/>
          <w:szCs w:val="24"/>
          <w:lang w:eastAsia="ru-RU"/>
        </w:rPr>
        <w:t xml:space="preserve"> п</w:t>
      </w:r>
      <w:proofErr w:type="gramStart"/>
      <w:r w:rsidRPr="00DE6BAB">
        <w:rPr>
          <w:rFonts w:ascii="Times New Roman" w:eastAsia="Times New Roman" w:hAnsi="Times New Roman" w:cs="Times New Roman"/>
          <w:sz w:val="24"/>
          <w:szCs w:val="24"/>
          <w:lang w:eastAsia="ru-RU"/>
        </w:rPr>
        <w:t>.У</w:t>
      </w:r>
      <w:proofErr w:type="gramEnd"/>
      <w:r w:rsidRPr="00DE6BAB">
        <w:rPr>
          <w:rFonts w:ascii="Times New Roman" w:eastAsia="Times New Roman" w:hAnsi="Times New Roman" w:cs="Times New Roman"/>
          <w:sz w:val="24"/>
          <w:szCs w:val="24"/>
          <w:lang w:eastAsia="ru-RU"/>
        </w:rPr>
        <w:t>тулик) и 3 000 000 рублей (для реализации проекта по созданию кемпинга в с. Тибельти) соответственно.</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Для успешного продвижения территории Южного Прибайкалья на базе МБУ "Межпоселенческая центральная библиотека Слюдянского района" и МКУ «Библиотека города Байкальска» были созданы 2 </w:t>
      </w:r>
      <w:proofErr w:type="gramStart"/>
      <w:r w:rsidRPr="00DE6BAB">
        <w:rPr>
          <w:rFonts w:ascii="Times New Roman" w:eastAsia="Times New Roman" w:hAnsi="Times New Roman" w:cs="Times New Roman"/>
          <w:sz w:val="24"/>
          <w:szCs w:val="24"/>
          <w:lang w:eastAsia="ru-RU"/>
        </w:rPr>
        <w:t>туристских</w:t>
      </w:r>
      <w:proofErr w:type="gramEnd"/>
      <w:r w:rsidRPr="00DE6BAB">
        <w:rPr>
          <w:rFonts w:ascii="Times New Roman" w:eastAsia="Times New Roman" w:hAnsi="Times New Roman" w:cs="Times New Roman"/>
          <w:sz w:val="24"/>
          <w:szCs w:val="24"/>
          <w:lang w:eastAsia="ru-RU"/>
        </w:rPr>
        <w:t xml:space="preserve"> информационных центра (ТИЦ), которые входят в подпроект «Туристско-информационный центр» областного сетевого социально-ориентированного проекта «Библиотека для власти, общества, личности», реализуемого ГБУК ИОГУНБ им. И.И. Молчанова-Сибирского. Создание ТИЦ создаст устойчивое информационное поле как на территории Слюдянского района, так и территории Иркутской области и РФ, за счет взаимодействия и обмена информацией уже созданными ТИЦ </w:t>
      </w:r>
      <w:proofErr w:type="gramStart"/>
      <w:r w:rsidRPr="00DE6BAB">
        <w:rPr>
          <w:rFonts w:ascii="Times New Roman" w:eastAsia="Times New Roman" w:hAnsi="Times New Roman" w:cs="Times New Roman"/>
          <w:sz w:val="24"/>
          <w:szCs w:val="24"/>
          <w:lang w:eastAsia="ru-RU"/>
        </w:rPr>
        <w:t>с</w:t>
      </w:r>
      <w:proofErr w:type="gramEnd"/>
      <w:r w:rsidRPr="00DE6BAB">
        <w:rPr>
          <w:rFonts w:ascii="Times New Roman" w:eastAsia="Times New Roman" w:hAnsi="Times New Roman" w:cs="Times New Roman"/>
          <w:sz w:val="24"/>
          <w:szCs w:val="24"/>
          <w:lang w:eastAsia="ru-RU"/>
        </w:rPr>
        <w:t xml:space="preserve"> вновь создаваемыми. В 2020 году было подписано 4-х стороннее соглашение о взаимодействии ТИЦ г. Слюдянки, ТИЦ г. Байкальска, ТИЦ г. Иркутска и ТИЦ «Байкал» в г. Улан-Удэ о сотрудничестве и обмене информационными материалами. Таким образом, зона информационного покрытия материалами о территории Южного Прибайкалья была увеличена в разы.</w:t>
      </w:r>
    </w:p>
    <w:p w:rsidR="00DE6BAB" w:rsidRPr="00DE6BAB" w:rsidRDefault="00DE6BAB" w:rsidP="00DE6BAB">
      <w:pPr>
        <w:spacing w:after="0" w:line="240" w:lineRule="auto"/>
        <w:ind w:firstLine="709"/>
        <w:jc w:val="both"/>
        <w:rPr>
          <w:rFonts w:ascii="Times New Roman" w:eastAsia="Times New Roman" w:hAnsi="Times New Roman" w:cs="Times New Roman"/>
          <w:sz w:val="24"/>
          <w:szCs w:val="24"/>
          <w:lang w:eastAsia="ru-RU"/>
        </w:rPr>
      </w:pPr>
    </w:p>
    <w:p w:rsidR="00DE6BAB" w:rsidRPr="00B85BF5" w:rsidRDefault="00DE6BAB" w:rsidP="00DE6BAB">
      <w:pPr>
        <w:suppressAutoHyphens/>
        <w:spacing w:after="0" w:line="240" w:lineRule="auto"/>
        <w:ind w:firstLine="708"/>
        <w:jc w:val="center"/>
        <w:rPr>
          <w:rFonts w:ascii="Times New Roman" w:eastAsia="Times New Roman" w:hAnsi="Times New Roman" w:cs="Times New Roman"/>
          <w:sz w:val="24"/>
          <w:szCs w:val="24"/>
          <w:lang w:eastAsia="ru-RU"/>
        </w:rPr>
      </w:pPr>
      <w:r w:rsidRPr="00B85BF5">
        <w:rPr>
          <w:rFonts w:ascii="Times New Roman" w:eastAsia="Times New Roman" w:hAnsi="Times New Roman" w:cs="Times New Roman"/>
          <w:sz w:val="24"/>
          <w:szCs w:val="24"/>
          <w:lang w:eastAsia="ru-RU"/>
        </w:rPr>
        <w:t>Основными направлениями работы на 2021 год определены:</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Работа над проектом «Фестиваль «Память Байкала в окнах»», создание рабочей группы, подготовка и подача заявки в Фонд президентских грантов.</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Создание рабочей группы совместно с Ассоциацией индустриального туризма по проекту «Музей горнодобывающего производства» на территории заброшенных шахт (осмотр площадки, заключение соглашения с собственником о возможности размещения музея, сбор информации, фото, а также орудий труда и иных предметов, имеющих отношение к горнодобывающему производству, у населения Слюдянского района).</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Установка 3-х верстовых столбов на территории р.п. Култук, г. Слюдянка и п</w:t>
      </w:r>
      <w:proofErr w:type="gramStart"/>
      <w:r w:rsidRPr="00DE6BAB">
        <w:rPr>
          <w:rFonts w:ascii="Times New Roman" w:eastAsia="Times New Roman" w:hAnsi="Times New Roman" w:cs="Times New Roman"/>
          <w:sz w:val="24"/>
          <w:szCs w:val="24"/>
          <w:lang w:eastAsia="ru-RU"/>
        </w:rPr>
        <w:t>.Н</w:t>
      </w:r>
      <w:proofErr w:type="gramEnd"/>
      <w:r w:rsidRPr="00DE6BAB">
        <w:rPr>
          <w:rFonts w:ascii="Times New Roman" w:eastAsia="Times New Roman" w:hAnsi="Times New Roman" w:cs="Times New Roman"/>
          <w:sz w:val="24"/>
          <w:szCs w:val="24"/>
          <w:lang w:eastAsia="ru-RU"/>
        </w:rPr>
        <w:t>овоснежная в рамках проекта «Екатерининская верста на Большом Сибирском тракте».</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Работа в рамках общероссийского проекта «Сибирский тракт» (наполнение единого сайта информацией о территории Слюдянского района,  и об авто маршрутах для развития авто туризма, привлечение новых партнеров, включение в проект новых маршрутов).</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Совместная работа с ВЭБ</w:t>
      </w:r>
      <w:proofErr w:type="gramStart"/>
      <w:r w:rsidRPr="00DE6BAB">
        <w:rPr>
          <w:rFonts w:ascii="Times New Roman" w:eastAsia="Times New Roman" w:hAnsi="Times New Roman" w:cs="Times New Roman"/>
          <w:sz w:val="24"/>
          <w:szCs w:val="24"/>
          <w:lang w:eastAsia="ru-RU"/>
        </w:rPr>
        <w:t>.Р</w:t>
      </w:r>
      <w:proofErr w:type="gramEnd"/>
      <w:r w:rsidRPr="00DE6BAB">
        <w:rPr>
          <w:rFonts w:ascii="Times New Roman" w:eastAsia="Times New Roman" w:hAnsi="Times New Roman" w:cs="Times New Roman"/>
          <w:sz w:val="24"/>
          <w:szCs w:val="24"/>
          <w:lang w:eastAsia="ru-RU"/>
        </w:rPr>
        <w:t>Ф по созданию мастер-плана развития г. Байкальска.</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lastRenderedPageBreak/>
        <w:t>Разработка туристической карты с дополненной реальностью совместно с администрацией Тункинского района по проекту «Байкал-Хубсугул».</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 xml:space="preserve">Создание на базе сайта «Большой </w:t>
      </w:r>
      <w:proofErr w:type="gramStart"/>
      <w:r w:rsidRPr="00DE6BAB">
        <w:rPr>
          <w:rFonts w:ascii="Times New Roman" w:eastAsia="Times New Roman" w:hAnsi="Times New Roman" w:cs="Times New Roman"/>
          <w:sz w:val="24"/>
          <w:szCs w:val="24"/>
          <w:lang w:eastAsia="ru-RU"/>
        </w:rPr>
        <w:t>Байкальский</w:t>
      </w:r>
      <w:proofErr w:type="gramEnd"/>
      <w:r w:rsidRPr="00DE6BAB">
        <w:rPr>
          <w:rFonts w:ascii="Times New Roman" w:eastAsia="Times New Roman" w:hAnsi="Times New Roman" w:cs="Times New Roman"/>
          <w:sz w:val="24"/>
          <w:szCs w:val="24"/>
          <w:lang w:eastAsia="ru-RU"/>
        </w:rPr>
        <w:t xml:space="preserve"> Квест» историко-познавательного квеста по территории «Южного Прибайкалья», при поддержке Агентства по туризму Иркутской области.</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Совместная работа МБОУ СОШ №4, на базе которой в 2021 году запланировано открытие Точки роста со специализацией «Туризм».</w:t>
      </w:r>
    </w:p>
    <w:p w:rsidR="00DE6BAB" w:rsidRPr="00DE6BAB" w:rsidRDefault="00DE6BAB" w:rsidP="00DE6BAB">
      <w:pPr>
        <w:numPr>
          <w:ilvl w:val="0"/>
          <w:numId w:val="34"/>
        </w:numPr>
        <w:suppressAutoHyphens/>
        <w:spacing w:after="0" w:line="240" w:lineRule="auto"/>
        <w:ind w:left="0" w:firstLine="709"/>
        <w:contextualSpacing/>
        <w:jc w:val="both"/>
        <w:rPr>
          <w:rFonts w:ascii="Times New Roman" w:eastAsia="Times New Roman" w:hAnsi="Times New Roman" w:cs="Times New Roman"/>
          <w:sz w:val="24"/>
          <w:szCs w:val="24"/>
          <w:lang w:eastAsia="ru-RU"/>
        </w:rPr>
      </w:pPr>
      <w:r w:rsidRPr="00DE6BAB">
        <w:rPr>
          <w:rFonts w:ascii="Times New Roman" w:eastAsia="Times New Roman" w:hAnsi="Times New Roman" w:cs="Times New Roman"/>
          <w:sz w:val="24"/>
          <w:szCs w:val="24"/>
          <w:lang w:eastAsia="ru-RU"/>
        </w:rPr>
        <w:t>Совместная работа с ОАО «РЖД» по развитию КБЖД.</w:t>
      </w:r>
    </w:p>
    <w:p w:rsidR="00700074" w:rsidRDefault="00700074" w:rsidP="00205FA1">
      <w:pPr>
        <w:spacing w:after="0" w:line="240" w:lineRule="auto"/>
        <w:ind w:firstLine="567"/>
        <w:jc w:val="both"/>
        <w:rPr>
          <w:rFonts w:ascii="Times New Roman" w:eastAsia="Times New Roman" w:hAnsi="Times New Roman" w:cs="Times New Roman"/>
          <w:sz w:val="24"/>
          <w:szCs w:val="24"/>
          <w:lang w:eastAsia="ru-RU"/>
        </w:rPr>
      </w:pPr>
    </w:p>
    <w:p w:rsidR="00123C1D" w:rsidRDefault="00123C1D" w:rsidP="00123C1D">
      <w:pPr>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noProof/>
          <w:sz w:val="24"/>
          <w:szCs w:val="24"/>
          <w:lang w:eastAsia="ru-RU"/>
        </w:rPr>
        <mc:AlternateContent>
          <mc:Choice Requires="wps">
            <w:drawing>
              <wp:anchor distT="0" distB="0" distL="114300" distR="114300" simplePos="0" relativeHeight="251722752" behindDoc="0" locked="0" layoutInCell="1" allowOverlap="1" wp14:anchorId="5DAD081E" wp14:editId="521D4B4D">
                <wp:simplePos x="0" y="0"/>
                <wp:positionH relativeFrom="column">
                  <wp:posOffset>24765</wp:posOffset>
                </wp:positionH>
                <wp:positionV relativeFrom="paragraph">
                  <wp:posOffset>85090</wp:posOffset>
                </wp:positionV>
                <wp:extent cx="5895975" cy="485775"/>
                <wp:effectExtent l="76200" t="38100" r="104775" b="123825"/>
                <wp:wrapNone/>
                <wp:docPr id="69" name="Скругленный прямоугольник 69"/>
                <wp:cNvGraphicFramePr/>
                <a:graphic xmlns:a="http://schemas.openxmlformats.org/drawingml/2006/main">
                  <a:graphicData uri="http://schemas.microsoft.com/office/word/2010/wordprocessingShape">
                    <wps:wsp>
                      <wps:cNvSpPr/>
                      <wps:spPr>
                        <a:xfrm>
                          <a:off x="0" y="0"/>
                          <a:ext cx="5895975" cy="485775"/>
                        </a:xfrm>
                        <a:prstGeom prst="roundRect">
                          <a:avLst/>
                        </a:prstGeom>
                        <a:gradFill rotWithShape="1">
                          <a:gsLst>
                            <a:gs pos="16000">
                              <a:srgbClr val="CCCCFF"/>
                            </a:gs>
                            <a:gs pos="60000">
                              <a:srgbClr val="9999FF"/>
                            </a:gs>
                            <a:gs pos="100000">
                              <a:sysClr val="window" lastClr="FFFFFF"/>
                            </a:gs>
                          </a:gsLst>
                          <a:lin ang="16200000" scaled="1"/>
                        </a:gradFill>
                        <a:ln w="9525" cap="flat" cmpd="sng" algn="ctr">
                          <a:solidFill>
                            <a:srgbClr val="9966FF"/>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Default="008F3F25" w:rsidP="00123C1D">
                            <w:pPr>
                              <w:pStyle w:val="a4"/>
                              <w:ind w:left="0"/>
                              <w:jc w:val="center"/>
                              <w:rPr>
                                <w:rFonts w:ascii="Times New Roman" w:hAnsi="Times New Roman" w:cs="Times New Roman"/>
                                <w:b/>
                              </w:rPr>
                            </w:pPr>
                            <w:r>
                              <w:rPr>
                                <w:rFonts w:ascii="Times New Roman" w:hAnsi="Times New Roman" w:cs="Times New Roman"/>
                                <w:b/>
                              </w:rPr>
                              <w:t>РАЗДЕЛ 3</w:t>
                            </w:r>
                          </w:p>
                          <w:p w:rsidR="008F3F25" w:rsidRPr="005B606E" w:rsidRDefault="008F3F25" w:rsidP="00123C1D">
                            <w:pPr>
                              <w:pStyle w:val="a4"/>
                              <w:ind w:left="0"/>
                              <w:jc w:val="center"/>
                              <w:rPr>
                                <w:rFonts w:ascii="Times New Roman" w:hAnsi="Times New Roman" w:cs="Times New Roman"/>
                                <w:b/>
                              </w:rPr>
                            </w:pPr>
                            <w:r>
                              <w:rPr>
                                <w:rFonts w:ascii="Times New Roman" w:hAnsi="Times New Roman" w:cs="Times New Roman"/>
                                <w:b/>
                              </w:rPr>
                              <w:t>РАБОТА ПО ДРУГИМ НАПРАВЛЕНИЯМ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69" o:spid="_x0000_s1082" style="position:absolute;left:0;text-align:left;margin-left:1.95pt;margin-top:6.7pt;width:464.25pt;height:38.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" fillcolor="#ccf" strokecolor="#96f">
                <v:fill color2="window" rotate="t" angle="180" colors="0 #ccf;10486f #ccf;39322f #99f" focus="100%" type="gradient"/>
                <v:shadow on="t" color="black" opacity="24903f" origin=",.5" offset="0,.55556mm"/>
                <v:textbox>
                  <w:txbxContent>
                    <w:p w:rsidR="008F3F25" w:rsidRDefault="008F3F25" w:rsidP="00123C1D">
                      <w:pPr>
                        <w:pStyle w:val="a4"/>
                        <w:ind w:left="0"/>
                        <w:jc w:val="center"/>
                        <w:rPr>
                          <w:rFonts w:ascii="Times New Roman" w:hAnsi="Times New Roman" w:cs="Times New Roman"/>
                          <w:b/>
                        </w:rPr>
                      </w:pPr>
                      <w:r>
                        <w:rPr>
                          <w:rFonts w:ascii="Times New Roman" w:hAnsi="Times New Roman" w:cs="Times New Roman"/>
                          <w:b/>
                        </w:rPr>
                        <w:t>РАЗДЕЛ 3</w:t>
                      </w:r>
                    </w:p>
                    <w:p w:rsidR="008F3F25" w:rsidRPr="005B606E" w:rsidRDefault="008F3F25" w:rsidP="00123C1D">
                      <w:pPr>
                        <w:pStyle w:val="a4"/>
                        <w:ind w:left="0"/>
                        <w:jc w:val="center"/>
                        <w:rPr>
                          <w:rFonts w:ascii="Times New Roman" w:hAnsi="Times New Roman" w:cs="Times New Roman"/>
                          <w:b/>
                        </w:rPr>
                      </w:pPr>
                      <w:r>
                        <w:rPr>
                          <w:rFonts w:ascii="Times New Roman" w:hAnsi="Times New Roman" w:cs="Times New Roman"/>
                          <w:b/>
                        </w:rPr>
                        <w:t>РАБОТА ПО ДРУГИМ НАПРАВЛЕНИЯМ</w:t>
                      </w:r>
                    </w:p>
                  </w:txbxContent>
                </v:textbox>
              </v:roundrect>
            </w:pict>
          </mc:Fallback>
        </mc:AlternateContent>
      </w:r>
      <w:r>
        <w:rPr>
          <w:rFonts w:ascii="Times New Roman" w:hAnsi="Times New Roman" w:cs="Times New Roman"/>
          <w:b/>
          <w:sz w:val="24"/>
          <w:szCs w:val="24"/>
        </w:rPr>
        <w:t xml:space="preserve">        </w:t>
      </w:r>
      <w:r w:rsidRPr="0002458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p>
    <w:p w:rsidR="00123C1D" w:rsidRDefault="00123C1D" w:rsidP="00123C1D">
      <w:pPr>
        <w:tabs>
          <w:tab w:val="left" w:pos="0"/>
        </w:tabs>
        <w:spacing w:after="0" w:line="240" w:lineRule="auto"/>
        <w:jc w:val="both"/>
        <w:rPr>
          <w:rFonts w:ascii="Times New Roman" w:eastAsia="Calibri" w:hAnsi="Times New Roman" w:cs="Times New Roman"/>
          <w:color w:val="000000"/>
          <w:sz w:val="24"/>
          <w:szCs w:val="24"/>
          <w:lang w:eastAsia="ru-RU"/>
        </w:rPr>
      </w:pPr>
    </w:p>
    <w:p w:rsidR="00123C1D" w:rsidRDefault="00123C1D" w:rsidP="00123C1D">
      <w:pPr>
        <w:tabs>
          <w:tab w:val="left" w:pos="0"/>
        </w:tabs>
        <w:spacing w:after="0" w:line="240" w:lineRule="auto"/>
        <w:jc w:val="both"/>
        <w:rPr>
          <w:rFonts w:ascii="Times New Roman" w:eastAsia="Calibri" w:hAnsi="Times New Roman" w:cs="Times New Roman"/>
          <w:color w:val="000000"/>
          <w:sz w:val="24"/>
          <w:szCs w:val="24"/>
          <w:lang w:eastAsia="ru-RU"/>
        </w:rPr>
      </w:pPr>
    </w:p>
    <w:p w:rsidR="00123C1D" w:rsidRDefault="00123C1D" w:rsidP="00123C1D">
      <w:pPr>
        <w:tabs>
          <w:tab w:val="left" w:pos="0"/>
        </w:tabs>
        <w:spacing w:after="0" w:line="240" w:lineRule="auto"/>
        <w:jc w:val="both"/>
        <w:rPr>
          <w:rFonts w:ascii="Times New Roman" w:eastAsia="Calibri" w:hAnsi="Times New Roman" w:cs="Times New Roman"/>
          <w:color w:val="000000"/>
          <w:sz w:val="24"/>
          <w:szCs w:val="24"/>
          <w:lang w:eastAsia="ru-RU"/>
        </w:rPr>
      </w:pPr>
    </w:p>
    <w:p w:rsidR="00123C1D" w:rsidRPr="00042A9C" w:rsidRDefault="00123C1D" w:rsidP="00123C1D">
      <w:pPr>
        <w:tabs>
          <w:tab w:val="left" w:pos="0"/>
        </w:tabs>
        <w:spacing w:after="0" w:line="240" w:lineRule="auto"/>
        <w:jc w:val="both"/>
        <w:rPr>
          <w:rFonts w:ascii="Times New Roman" w:eastAsia="Calibri" w:hAnsi="Times New Roman" w:cs="Times New Roman"/>
          <w:color w:val="000000"/>
          <w:sz w:val="24"/>
          <w:szCs w:val="24"/>
          <w:lang w:eastAsia="ru-RU"/>
        </w:rPr>
      </w:pPr>
      <w:r w:rsidRPr="00042A9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0704" behindDoc="0" locked="0" layoutInCell="1" allowOverlap="1" wp14:anchorId="48DEB219" wp14:editId="22633CDB">
                <wp:simplePos x="0" y="0"/>
                <wp:positionH relativeFrom="column">
                  <wp:posOffset>23495</wp:posOffset>
                </wp:positionH>
                <wp:positionV relativeFrom="paragraph">
                  <wp:posOffset>40005</wp:posOffset>
                </wp:positionV>
                <wp:extent cx="5867400" cy="257175"/>
                <wp:effectExtent l="57150" t="38100" r="95250" b="123825"/>
                <wp:wrapNone/>
                <wp:docPr id="63" name="Прямоугольник 70"/>
                <wp:cNvGraphicFramePr/>
                <a:graphic xmlns:a="http://schemas.openxmlformats.org/drawingml/2006/main">
                  <a:graphicData uri="http://schemas.microsoft.com/office/word/2010/wordprocessingShape">
                    <wps:wsp>
                      <wps:cNvSpPr/>
                      <wps:spPr>
                        <a:xfrm>
                          <a:off x="0" y="0"/>
                          <a:ext cx="5867400" cy="2571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AC2EF1" w:rsidRDefault="008F3F25" w:rsidP="00123C1D">
                            <w:pPr>
                              <w:jc w:val="center"/>
                              <w:rPr>
                                <w:rFonts w:ascii="Times New Roman" w:hAnsi="Times New Roman" w:cs="Times New Roman"/>
                                <w:b/>
                                <w:color w:val="FFFFFF" w:themeColor="background1"/>
                              </w:rPr>
                            </w:pPr>
                            <w:r w:rsidRPr="00AC2EF1">
                              <w:rPr>
                                <w:rFonts w:ascii="Times New Roman" w:hAnsi="Times New Roman" w:cs="Times New Roman"/>
                                <w:b/>
                                <w:color w:val="FFFFFF" w:themeColor="background1"/>
                              </w:rPr>
                              <w:t>ГРАДОСТРОИТЕЛЬНАЯ ДЕЯТЕЛЬНОСТЬ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3" style="position:absolute;left:0;text-align:left;margin-left:1.85pt;margin-top:3.15pt;width:462pt;height:20.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" fillcolor="#2c5d98" stroked="f">
                <v:fill color2="#3a7ccb" rotate="t" angle="180" colors="0 #2c5d98;52429f #3c7bc7;1 #3a7ccb" focus="100%" type="gradient">
                  <o:fill v:ext="view" type="gradientUnscaled"/>
                </v:fill>
                <v:shadow on="t" color="black" opacity="22937f" origin=",.5" offset="0,.63889mm"/>
                <v:textbox>
                  <w:txbxContent>
                    <w:p w:rsidR="008F3F25" w:rsidRPr="00AC2EF1" w:rsidRDefault="008F3F25" w:rsidP="00123C1D">
                      <w:pPr>
                        <w:jc w:val="center"/>
                        <w:rPr>
                          <w:rFonts w:ascii="Times New Roman" w:hAnsi="Times New Roman" w:cs="Times New Roman"/>
                          <w:b/>
                          <w:color w:val="FFFFFF" w:themeColor="background1"/>
                        </w:rPr>
                      </w:pPr>
                      <w:r w:rsidRPr="00AC2EF1">
                        <w:rPr>
                          <w:rFonts w:ascii="Times New Roman" w:hAnsi="Times New Roman" w:cs="Times New Roman"/>
                          <w:b/>
                          <w:color w:val="FFFFFF" w:themeColor="background1"/>
                        </w:rPr>
                        <w:t>ГРАДОСТРОИТЕЛЬНАЯ ДЕЯТЕЛЬНОСТЬ</w:t>
                      </w:r>
                    </w:p>
                  </w:txbxContent>
                </v:textbox>
              </v:rect>
            </w:pict>
          </mc:Fallback>
        </mc:AlternateContent>
      </w:r>
    </w:p>
    <w:p w:rsidR="00123C1D" w:rsidRPr="00042A9C" w:rsidRDefault="00123C1D" w:rsidP="00123C1D">
      <w:pPr>
        <w:tabs>
          <w:tab w:val="left" w:pos="0"/>
        </w:tabs>
        <w:spacing w:after="0" w:line="240" w:lineRule="auto"/>
        <w:jc w:val="both"/>
        <w:rPr>
          <w:rFonts w:ascii="Times New Roman" w:eastAsia="Calibri" w:hAnsi="Times New Roman" w:cs="Times New Roman"/>
          <w:color w:val="000000"/>
          <w:sz w:val="24"/>
          <w:szCs w:val="24"/>
          <w:lang w:eastAsia="ru-RU"/>
        </w:rPr>
      </w:pPr>
    </w:p>
    <w:p w:rsidR="00123C1D" w:rsidRPr="00123C1D" w:rsidRDefault="00123C1D" w:rsidP="00123C1D">
      <w:pPr>
        <w:autoSpaceDE w:val="0"/>
        <w:autoSpaceDN w:val="0"/>
        <w:adjustRightInd w:val="0"/>
        <w:spacing w:after="0" w:line="240" w:lineRule="auto"/>
        <w:ind w:firstLine="708"/>
        <w:jc w:val="both"/>
        <w:rPr>
          <w:rFonts w:ascii="Times New Roman" w:hAnsi="Times New Roman" w:cs="Times New Roman"/>
          <w:sz w:val="24"/>
          <w:szCs w:val="24"/>
        </w:rPr>
      </w:pPr>
      <w:proofErr w:type="gramStart"/>
      <w:r w:rsidRPr="00123C1D">
        <w:rPr>
          <w:rFonts w:ascii="Times New Roman" w:hAnsi="Times New Roman" w:cs="Times New Roman"/>
          <w:sz w:val="24"/>
          <w:szCs w:val="24"/>
        </w:rPr>
        <w:t>Градостроительная деятельность – это 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сноса объектов капитального строительства, эксплуатации зданий, сооружений, благоустройства территорий.</w:t>
      </w:r>
      <w:proofErr w:type="gramEnd"/>
    </w:p>
    <w:p w:rsidR="00123C1D" w:rsidRPr="00123C1D" w:rsidRDefault="00123C1D" w:rsidP="00123C1D">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 xml:space="preserve">В силу действующего законодательства градостроительная деятельность на территориях городских поселений, входящих в состав муниципального района, осуществляется администрациями городских поселений. Градостроительная деятельность на территориях сельских поселений, осуществляется администрацией Слюдянского муниципального района. Земель межселенного значения на территории Слюдянского муниципального района нет.  </w:t>
      </w:r>
    </w:p>
    <w:p w:rsidR="00123C1D" w:rsidRPr="00123C1D" w:rsidRDefault="00123C1D" w:rsidP="00123C1D">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Специалистами отдела стратегического развития администрации муниципального района градостроительная деятельность  реализовывается в следующих основных направлениях:</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p>
    <w:p w:rsidR="00123C1D" w:rsidRDefault="00123C1D" w:rsidP="00123C1D">
      <w:pPr>
        <w:numPr>
          <w:ilvl w:val="0"/>
          <w:numId w:val="35"/>
        </w:numPr>
        <w:tabs>
          <w:tab w:val="left" w:pos="0"/>
        </w:tabs>
        <w:spacing w:after="0" w:line="240" w:lineRule="auto"/>
        <w:contextualSpacing/>
        <w:jc w:val="center"/>
        <w:rPr>
          <w:rFonts w:ascii="Times New Roman" w:hAnsi="Times New Roman" w:cs="Times New Roman"/>
          <w:sz w:val="24"/>
          <w:szCs w:val="24"/>
        </w:rPr>
      </w:pPr>
      <w:r w:rsidRPr="00123C1D">
        <w:rPr>
          <w:rFonts w:ascii="Times New Roman" w:hAnsi="Times New Roman" w:cs="Times New Roman"/>
          <w:sz w:val="24"/>
          <w:szCs w:val="24"/>
        </w:rPr>
        <w:t>Градостроительные планы земельных участков</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noProof/>
          <w:sz w:val="24"/>
          <w:szCs w:val="24"/>
          <w:lang w:eastAsia="ru-RU"/>
        </w:rPr>
        <w:drawing>
          <wp:inline distT="0" distB="0" distL="0" distR="0" wp14:anchorId="542253E1" wp14:editId="43F8D307">
            <wp:extent cx="5753100" cy="1905000"/>
            <wp:effectExtent l="0" t="0" r="0" b="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В 2020 году подготовлено 16 градостроительных планов (2019г. – 30). В связи с принятыми изменениями в Градостроительном кодексе РФ с августа 2018 года подготовка градостроительного плана земельного участка с разрешенным использованием под жилищное строительство (индивидуальное) в соответствии с Градостроительным кодексом РФ не требуется.</w:t>
      </w:r>
    </w:p>
    <w:p w:rsidR="00123C1D" w:rsidRPr="00123C1D" w:rsidRDefault="00123C1D" w:rsidP="00123C1D">
      <w:pPr>
        <w:tabs>
          <w:tab w:val="left" w:pos="993"/>
        </w:tabs>
        <w:spacing w:after="0" w:line="240" w:lineRule="auto"/>
        <w:ind w:firstLine="709"/>
        <w:jc w:val="center"/>
        <w:rPr>
          <w:rFonts w:ascii="Times New Roman" w:eastAsia="Times New Roman" w:hAnsi="Times New Roman" w:cs="Times New Roman"/>
          <w:b/>
          <w:sz w:val="24"/>
          <w:szCs w:val="24"/>
          <w:lang w:eastAsia="ru-RU"/>
        </w:rPr>
      </w:pPr>
    </w:p>
    <w:p w:rsidR="00123C1D" w:rsidRPr="00123C1D" w:rsidRDefault="00123C1D" w:rsidP="00123C1D">
      <w:pPr>
        <w:numPr>
          <w:ilvl w:val="0"/>
          <w:numId w:val="35"/>
        </w:numPr>
        <w:tabs>
          <w:tab w:val="left" w:pos="0"/>
        </w:tabs>
        <w:spacing w:after="0" w:line="240" w:lineRule="auto"/>
        <w:contextualSpacing/>
        <w:jc w:val="center"/>
        <w:rPr>
          <w:rFonts w:ascii="Times New Roman" w:hAnsi="Times New Roman" w:cs="Times New Roman"/>
          <w:sz w:val="24"/>
          <w:szCs w:val="24"/>
        </w:rPr>
      </w:pPr>
      <w:r w:rsidRPr="00123C1D">
        <w:rPr>
          <w:rFonts w:ascii="Times New Roman" w:hAnsi="Times New Roman" w:cs="Times New Roman"/>
          <w:sz w:val="24"/>
          <w:szCs w:val="24"/>
        </w:rPr>
        <w:t xml:space="preserve">Уведомления </w:t>
      </w:r>
      <w:r w:rsidRPr="00123C1D">
        <w:rPr>
          <w:rFonts w:ascii="Times New Roman" w:hAnsi="Times New Roman" w:cs="Times New Roman"/>
          <w:sz w:val="24"/>
          <w:szCs w:val="24"/>
          <w:u w:val="single"/>
        </w:rPr>
        <w:t>о планируемом</w:t>
      </w:r>
      <w:r w:rsidRPr="00123C1D">
        <w:rPr>
          <w:rFonts w:ascii="Times New Roman" w:hAnsi="Times New Roman" w:cs="Times New Roman"/>
          <w:sz w:val="24"/>
          <w:szCs w:val="24"/>
        </w:rPr>
        <w:t xml:space="preserve"> строительстве или реконструкции объекта  индивидуального жилищного строительства или садового дома</w:t>
      </w:r>
    </w:p>
    <w:p w:rsidR="00123C1D" w:rsidRPr="00123C1D" w:rsidRDefault="00123C1D" w:rsidP="00123C1D">
      <w:pPr>
        <w:tabs>
          <w:tab w:val="left" w:pos="0"/>
        </w:tabs>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noProof/>
          <w:sz w:val="24"/>
          <w:szCs w:val="24"/>
          <w:lang w:eastAsia="ru-RU"/>
        </w:rPr>
        <w:lastRenderedPageBreak/>
        <w:drawing>
          <wp:inline distT="0" distB="0" distL="0" distR="0" wp14:anchorId="3BC489C9" wp14:editId="7DE6C07A">
            <wp:extent cx="3721211" cy="2401294"/>
            <wp:effectExtent l="0" t="0" r="12700" b="18415"/>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Pr="00123C1D">
        <w:rPr>
          <w:rFonts w:ascii="Times New Roman" w:eastAsia="Times New Roman" w:hAnsi="Times New Roman" w:cs="Times New Roman"/>
          <w:sz w:val="24"/>
          <w:szCs w:val="24"/>
          <w:lang w:eastAsia="ru-RU"/>
        </w:rPr>
        <w:tab/>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В 2020 году было рассмотрено 15 уведомлений:</w:t>
      </w:r>
    </w:p>
    <w:p w:rsidR="00123C1D" w:rsidRPr="00B85BF5"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 xml:space="preserve">8 - уведомлений выданы о недопустимости размещения объектов индивидуального </w:t>
      </w:r>
      <w:r w:rsidRPr="00B85BF5">
        <w:rPr>
          <w:rFonts w:ascii="Times New Roman" w:eastAsia="Times New Roman" w:hAnsi="Times New Roman" w:cs="Times New Roman"/>
          <w:sz w:val="24"/>
          <w:szCs w:val="24"/>
          <w:lang w:eastAsia="ru-RU"/>
        </w:rPr>
        <w:t>жилищного строительства  или садового дома на земельных участках расположенных на территориях  Утуликского, Новоснежнинского,  Портбайкальского сельских поселений на основании требований 21 абзаца  Постановления Правительства РФ от 30.08.2001 г. № 643 «Об утверждении перечня видов деятельности, запрещенных в центральной экологической зоне Байкальской природной территории».</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B85BF5">
        <w:rPr>
          <w:rFonts w:ascii="Times New Roman" w:eastAsia="Times New Roman" w:hAnsi="Times New Roman" w:cs="Times New Roman"/>
          <w:sz w:val="24"/>
          <w:szCs w:val="24"/>
          <w:lang w:eastAsia="ru-RU"/>
        </w:rPr>
        <w:tab/>
      </w:r>
      <w:proofErr w:type="gramStart"/>
      <w:r w:rsidRPr="00B85BF5">
        <w:rPr>
          <w:rFonts w:ascii="Times New Roman" w:eastAsia="Times New Roman" w:hAnsi="Times New Roman" w:cs="Times New Roman"/>
          <w:sz w:val="24"/>
          <w:szCs w:val="24"/>
          <w:lang w:eastAsia="ru-RU"/>
        </w:rPr>
        <w:t>7 - уведомлений выданы о соответствии установленным параметрам и допустимости размещения объекта на земельных участках расположенных на территории Быстринского сельского поселения (д. Быстрая, с. Тибельти), территории не входящей в границы центральной экологической зоны Байкальской</w:t>
      </w:r>
      <w:r w:rsidRPr="00123C1D">
        <w:rPr>
          <w:rFonts w:ascii="Times New Roman" w:eastAsia="Times New Roman" w:hAnsi="Times New Roman" w:cs="Times New Roman"/>
          <w:sz w:val="24"/>
          <w:szCs w:val="24"/>
          <w:lang w:eastAsia="ru-RU"/>
        </w:rPr>
        <w:t xml:space="preserve"> природной территории.</w:t>
      </w:r>
      <w:proofErr w:type="gramEnd"/>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r>
    </w:p>
    <w:p w:rsidR="00123C1D" w:rsidRPr="00123C1D" w:rsidRDefault="00123C1D" w:rsidP="00123C1D">
      <w:pPr>
        <w:numPr>
          <w:ilvl w:val="0"/>
          <w:numId w:val="35"/>
        </w:numPr>
        <w:tabs>
          <w:tab w:val="left" w:pos="993"/>
        </w:tabs>
        <w:spacing w:after="0" w:line="240" w:lineRule="auto"/>
        <w:ind w:left="0"/>
        <w:contextualSpacing/>
        <w:jc w:val="center"/>
        <w:rPr>
          <w:rFonts w:ascii="Times New Roman" w:hAnsi="Times New Roman" w:cs="Times New Roman"/>
          <w:sz w:val="24"/>
          <w:szCs w:val="24"/>
        </w:rPr>
      </w:pPr>
      <w:r w:rsidRPr="00123C1D">
        <w:rPr>
          <w:rFonts w:ascii="Times New Roman" w:hAnsi="Times New Roman" w:cs="Times New Roman"/>
          <w:sz w:val="24"/>
          <w:szCs w:val="24"/>
        </w:rPr>
        <w:t>Разрешения на строительство объектов</w:t>
      </w:r>
    </w:p>
    <w:p w:rsidR="00123C1D" w:rsidRPr="00123C1D" w:rsidRDefault="00123C1D" w:rsidP="00123C1D">
      <w:pPr>
        <w:tabs>
          <w:tab w:val="left" w:pos="993"/>
        </w:tabs>
        <w:spacing w:after="0" w:line="240" w:lineRule="auto"/>
        <w:contextualSpacing/>
        <w:rPr>
          <w:rFonts w:ascii="Times New Roman" w:hAnsi="Times New Roman" w:cs="Times New Roman"/>
          <w:b/>
          <w:sz w:val="24"/>
          <w:szCs w:val="24"/>
        </w:rPr>
      </w:pPr>
    </w:p>
    <w:p w:rsidR="00123C1D" w:rsidRPr="00123C1D" w:rsidRDefault="00123C1D" w:rsidP="00123C1D">
      <w:pPr>
        <w:tabs>
          <w:tab w:val="left" w:pos="993"/>
        </w:tabs>
        <w:spacing w:after="0" w:line="240" w:lineRule="auto"/>
        <w:rPr>
          <w:rFonts w:ascii="Times New Roman" w:eastAsia="Times New Roman" w:hAnsi="Times New Roman" w:cs="Times New Roman"/>
          <w:sz w:val="24"/>
          <w:szCs w:val="24"/>
          <w:lang w:eastAsia="ru-RU"/>
        </w:rPr>
      </w:pPr>
      <w:r w:rsidRPr="00123C1D">
        <w:rPr>
          <w:rFonts w:ascii="Times New Roman" w:eastAsia="Times New Roman" w:hAnsi="Times New Roman" w:cs="Times New Roman"/>
          <w:b/>
          <w:sz w:val="24"/>
          <w:szCs w:val="24"/>
          <w:lang w:eastAsia="ru-RU"/>
        </w:rPr>
        <w:tab/>
      </w:r>
      <w:r w:rsidRPr="00123C1D">
        <w:rPr>
          <w:rFonts w:ascii="Times New Roman" w:eastAsia="Times New Roman" w:hAnsi="Times New Roman" w:cs="Times New Roman"/>
          <w:sz w:val="24"/>
          <w:szCs w:val="24"/>
          <w:lang w:eastAsia="ru-RU"/>
        </w:rPr>
        <w:t>В 2020 году разрешения на строительство объектов капитального строительства не выдавались, ввиду отсутствия заявлений.</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p>
    <w:p w:rsidR="00123C1D" w:rsidRPr="00123C1D" w:rsidRDefault="00123C1D" w:rsidP="00123C1D">
      <w:pPr>
        <w:numPr>
          <w:ilvl w:val="0"/>
          <w:numId w:val="35"/>
        </w:numPr>
        <w:tabs>
          <w:tab w:val="left" w:pos="0"/>
        </w:tabs>
        <w:spacing w:after="0" w:line="240" w:lineRule="auto"/>
        <w:ind w:left="357" w:hanging="357"/>
        <w:contextualSpacing/>
        <w:jc w:val="center"/>
        <w:rPr>
          <w:rFonts w:ascii="Times New Roman" w:hAnsi="Times New Roman" w:cs="Times New Roman"/>
          <w:sz w:val="24"/>
          <w:szCs w:val="24"/>
        </w:rPr>
      </w:pPr>
      <w:r w:rsidRPr="00123C1D">
        <w:rPr>
          <w:rFonts w:ascii="Times New Roman" w:hAnsi="Times New Roman" w:cs="Times New Roman"/>
          <w:sz w:val="24"/>
          <w:szCs w:val="24"/>
        </w:rPr>
        <w:t xml:space="preserve">Уведомления </w:t>
      </w:r>
      <w:r w:rsidRPr="00123C1D">
        <w:rPr>
          <w:rFonts w:ascii="Times New Roman" w:hAnsi="Times New Roman" w:cs="Times New Roman"/>
          <w:sz w:val="24"/>
          <w:szCs w:val="24"/>
          <w:u w:val="single"/>
        </w:rPr>
        <w:t>об окончании</w:t>
      </w:r>
      <w:r w:rsidRPr="00123C1D">
        <w:rPr>
          <w:rFonts w:ascii="Times New Roman" w:hAnsi="Times New Roman" w:cs="Times New Roman"/>
          <w:sz w:val="24"/>
          <w:szCs w:val="24"/>
        </w:rPr>
        <w:t xml:space="preserve"> строительства   или  реконструкции объекта индивидуального жилищного строительства или садового дома</w:t>
      </w:r>
    </w:p>
    <w:p w:rsidR="00123C1D" w:rsidRPr="00123C1D" w:rsidRDefault="00123C1D" w:rsidP="00123C1D">
      <w:pPr>
        <w:tabs>
          <w:tab w:val="left" w:pos="0"/>
        </w:tabs>
        <w:spacing w:after="0" w:line="240" w:lineRule="auto"/>
        <w:ind w:left="357"/>
        <w:contextualSpacing/>
        <w:jc w:val="both"/>
        <w:rPr>
          <w:rFonts w:ascii="Times New Roman" w:hAnsi="Times New Roman" w:cs="Times New Roman"/>
          <w:b/>
          <w:sz w:val="24"/>
          <w:szCs w:val="24"/>
        </w:rPr>
      </w:pPr>
    </w:p>
    <w:p w:rsidR="00123C1D" w:rsidRPr="00123C1D" w:rsidRDefault="00123C1D" w:rsidP="00123C1D">
      <w:pPr>
        <w:tabs>
          <w:tab w:val="left" w:pos="0"/>
        </w:tabs>
        <w:ind w:left="720"/>
        <w:contextualSpacing/>
        <w:jc w:val="both"/>
      </w:pPr>
      <w:r w:rsidRPr="00123C1D">
        <w:rPr>
          <w:noProof/>
          <w:lang w:eastAsia="ru-RU"/>
        </w:rPr>
        <w:drawing>
          <wp:inline distT="0" distB="0" distL="0" distR="0" wp14:anchorId="18730E12" wp14:editId="10EF84DC">
            <wp:extent cx="4382219" cy="2639683"/>
            <wp:effectExtent l="0" t="0" r="18415" b="2794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123C1D">
        <w:t xml:space="preserve"> </w:t>
      </w:r>
    </w:p>
    <w:p w:rsidR="00123C1D" w:rsidRPr="00123C1D" w:rsidRDefault="00123C1D" w:rsidP="00123C1D">
      <w:pPr>
        <w:tabs>
          <w:tab w:val="left" w:pos="0"/>
        </w:tabs>
        <w:spacing w:after="0" w:line="240" w:lineRule="auto"/>
        <w:ind w:firstLine="709"/>
        <w:contextualSpacing/>
        <w:jc w:val="both"/>
        <w:rPr>
          <w:rFonts w:ascii="Times New Roman" w:hAnsi="Times New Roman" w:cs="Times New Roman"/>
          <w:sz w:val="24"/>
          <w:szCs w:val="24"/>
        </w:rPr>
      </w:pPr>
    </w:p>
    <w:p w:rsidR="00123C1D" w:rsidRPr="00123C1D" w:rsidRDefault="00123C1D" w:rsidP="00123C1D">
      <w:pPr>
        <w:tabs>
          <w:tab w:val="left" w:pos="0"/>
        </w:tabs>
        <w:spacing w:after="0" w:line="240" w:lineRule="auto"/>
        <w:contextualSpacing/>
        <w:jc w:val="both"/>
        <w:rPr>
          <w:rFonts w:ascii="Times New Roman" w:hAnsi="Times New Roman" w:cs="Times New Roman"/>
          <w:sz w:val="24"/>
          <w:szCs w:val="24"/>
        </w:rPr>
      </w:pPr>
      <w:r w:rsidRPr="00123C1D">
        <w:rPr>
          <w:rFonts w:ascii="Times New Roman" w:hAnsi="Times New Roman" w:cs="Times New Roman"/>
          <w:b/>
          <w:sz w:val="24"/>
          <w:szCs w:val="24"/>
        </w:rPr>
        <w:tab/>
      </w:r>
      <w:r w:rsidRPr="00123C1D">
        <w:rPr>
          <w:rFonts w:ascii="Times New Roman" w:hAnsi="Times New Roman" w:cs="Times New Roman"/>
          <w:sz w:val="24"/>
          <w:szCs w:val="24"/>
        </w:rPr>
        <w:t xml:space="preserve">В 2020 рассмотрено 13 уведомлений. </w:t>
      </w:r>
    </w:p>
    <w:p w:rsidR="00123C1D" w:rsidRPr="00123C1D" w:rsidRDefault="00123C1D" w:rsidP="00123C1D">
      <w:pPr>
        <w:tabs>
          <w:tab w:val="left" w:pos="0"/>
        </w:tabs>
        <w:spacing w:after="0" w:line="240" w:lineRule="auto"/>
        <w:contextualSpacing/>
        <w:jc w:val="both"/>
        <w:rPr>
          <w:rFonts w:ascii="Times New Roman" w:hAnsi="Times New Roman" w:cs="Times New Roman"/>
          <w:sz w:val="24"/>
          <w:szCs w:val="24"/>
        </w:rPr>
      </w:pPr>
      <w:r w:rsidRPr="00123C1D">
        <w:rPr>
          <w:rFonts w:ascii="Times New Roman" w:hAnsi="Times New Roman" w:cs="Times New Roman"/>
          <w:sz w:val="24"/>
          <w:szCs w:val="24"/>
        </w:rPr>
        <w:lastRenderedPageBreak/>
        <w:tab/>
        <w:t>Для подготовки ответа на поданное уведомление в обязательном порядке организовываются выездные проверки о соответствии параметров построенных (реконструированных) объектов индивидуального жилищного строительства (жилых домов), действующих на дату поступления уведомления о планируемом строительстве предельным параметрам, вида разрешенного использования, а также допустимости размещения объекта.</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proofErr w:type="gramStart"/>
      <w:r w:rsidRPr="00123C1D">
        <w:rPr>
          <w:rFonts w:ascii="Times New Roman" w:eastAsia="Times New Roman" w:hAnsi="Times New Roman" w:cs="Times New Roman"/>
          <w:sz w:val="24"/>
          <w:szCs w:val="24"/>
          <w:lang w:eastAsia="ru-RU"/>
        </w:rPr>
        <w:t xml:space="preserve">На объекты (жилые дома), получившие уведомления о соответствии построенного, специалистами отдела стратегического развития были подготовлены и направлены в Управление Федеральной службы государственной регистрации, кадастра и картографии по Иркутской области заявления об осуществлении государственного кадастрового учета и государственной регистрации прав. </w:t>
      </w:r>
      <w:proofErr w:type="gramEnd"/>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В результате 13 застройщиков получили выписки из Единого государственного реестра недвижимости об основных характеристиках и зарегистрированных правах на построенные объекты недвижимости.</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В 2020 году выдано 2 разрешения на ввод объектов в эксплуатацию капитального строительства:</w:t>
      </w:r>
    </w:p>
    <w:p w:rsidR="00123C1D" w:rsidRPr="00123C1D" w:rsidRDefault="00123C1D" w:rsidP="00123C1D">
      <w:pPr>
        <w:numPr>
          <w:ilvl w:val="0"/>
          <w:numId w:val="36"/>
        </w:numPr>
        <w:tabs>
          <w:tab w:val="left" w:pos="993"/>
        </w:tabs>
        <w:spacing w:after="0" w:line="240" w:lineRule="auto"/>
        <w:ind w:left="0" w:firstLine="360"/>
        <w:contextualSpacing/>
        <w:jc w:val="both"/>
        <w:rPr>
          <w:rFonts w:ascii="Times New Roman" w:hAnsi="Times New Roman" w:cs="Times New Roman"/>
          <w:sz w:val="24"/>
          <w:szCs w:val="24"/>
        </w:rPr>
      </w:pPr>
      <w:r w:rsidRPr="00123C1D">
        <w:rPr>
          <w:rFonts w:ascii="Times New Roman" w:hAnsi="Times New Roman" w:cs="Times New Roman"/>
          <w:sz w:val="24"/>
          <w:szCs w:val="24"/>
        </w:rPr>
        <w:t xml:space="preserve">здания гостевого домика (3-й этап строительства) входящего в состав кемпинга, расположенного по адресу: </w:t>
      </w:r>
      <w:proofErr w:type="gramStart"/>
      <w:r w:rsidRPr="00123C1D">
        <w:rPr>
          <w:rFonts w:ascii="Times New Roman" w:hAnsi="Times New Roman" w:cs="Times New Roman"/>
          <w:sz w:val="24"/>
          <w:szCs w:val="24"/>
        </w:rPr>
        <w:t>Иркутская область, Слюдянский район, п. Утулик, 140 км автомобильной дороги «Иркутск-Чита»;</w:t>
      </w:r>
      <w:proofErr w:type="gramEnd"/>
    </w:p>
    <w:p w:rsidR="00123C1D" w:rsidRPr="00123C1D" w:rsidRDefault="00123C1D" w:rsidP="00123C1D">
      <w:pPr>
        <w:numPr>
          <w:ilvl w:val="0"/>
          <w:numId w:val="36"/>
        </w:numPr>
        <w:tabs>
          <w:tab w:val="left" w:pos="993"/>
        </w:tabs>
        <w:spacing w:after="0" w:line="240" w:lineRule="auto"/>
        <w:ind w:left="0" w:firstLine="360"/>
        <w:contextualSpacing/>
        <w:jc w:val="both"/>
        <w:rPr>
          <w:rFonts w:ascii="Times New Roman" w:hAnsi="Times New Roman" w:cs="Times New Roman"/>
          <w:sz w:val="24"/>
          <w:szCs w:val="24"/>
        </w:rPr>
      </w:pPr>
      <w:r w:rsidRPr="00123C1D">
        <w:rPr>
          <w:rFonts w:ascii="Times New Roman" w:hAnsi="Times New Roman" w:cs="Times New Roman"/>
          <w:sz w:val="24"/>
          <w:szCs w:val="24"/>
        </w:rPr>
        <w:t>здания кафе (2-й этап строительства) входящего в состав кемпинга, расположенного по адресу: Иркутская область, Слюдянский район, п. Утулик, 140 км автомобильной дороги «Иркутск-Чита».</w:t>
      </w:r>
    </w:p>
    <w:p w:rsidR="00123C1D" w:rsidRPr="00123C1D" w:rsidRDefault="00123C1D" w:rsidP="00123C1D">
      <w:pPr>
        <w:tabs>
          <w:tab w:val="left" w:pos="993"/>
        </w:tabs>
        <w:ind w:left="360"/>
        <w:contextualSpacing/>
        <w:jc w:val="both"/>
        <w:rPr>
          <w:rFonts w:ascii="Times New Roman" w:hAnsi="Times New Roman" w:cs="Times New Roman"/>
          <w:sz w:val="24"/>
          <w:szCs w:val="24"/>
        </w:rPr>
      </w:pPr>
      <w:r w:rsidRPr="00123C1D">
        <w:rPr>
          <w:rFonts w:ascii="Times New Roman" w:hAnsi="Times New Roman" w:cs="Times New Roman"/>
          <w:noProof/>
          <w:sz w:val="24"/>
          <w:szCs w:val="24"/>
          <w:lang w:eastAsia="ru-RU"/>
        </w:rPr>
        <w:drawing>
          <wp:inline distT="0" distB="0" distL="0" distR="0" wp14:anchorId="4FC8A7DD" wp14:editId="5FDCAF1C">
            <wp:extent cx="5939790" cy="3445510"/>
            <wp:effectExtent l="0" t="0" r="3810" b="254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ина.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39790" cy="3445510"/>
                    </a:xfrm>
                    <a:prstGeom prst="rect">
                      <a:avLst/>
                    </a:prstGeom>
                  </pic:spPr>
                </pic:pic>
              </a:graphicData>
            </a:graphic>
          </wp:inline>
        </w:drawing>
      </w:r>
    </w:p>
    <w:p w:rsidR="00123C1D" w:rsidRPr="00123C1D" w:rsidRDefault="00123C1D" w:rsidP="00123C1D">
      <w:pPr>
        <w:tabs>
          <w:tab w:val="left" w:pos="993"/>
        </w:tabs>
        <w:spacing w:after="0" w:line="240" w:lineRule="auto"/>
        <w:jc w:val="center"/>
        <w:rPr>
          <w:rFonts w:ascii="Times New Roman" w:eastAsia="Times New Roman" w:hAnsi="Times New Roman" w:cs="Times New Roman"/>
          <w:sz w:val="24"/>
          <w:szCs w:val="24"/>
          <w:lang w:eastAsia="ru-RU"/>
        </w:rPr>
      </w:pPr>
    </w:p>
    <w:p w:rsidR="00123C1D" w:rsidRPr="00123C1D" w:rsidRDefault="00123C1D" w:rsidP="00123C1D">
      <w:pPr>
        <w:numPr>
          <w:ilvl w:val="0"/>
          <w:numId w:val="35"/>
        </w:numPr>
        <w:tabs>
          <w:tab w:val="left" w:pos="993"/>
        </w:tabs>
        <w:spacing w:after="0" w:line="240" w:lineRule="auto"/>
        <w:ind w:left="0"/>
        <w:contextualSpacing/>
        <w:jc w:val="center"/>
        <w:rPr>
          <w:rFonts w:ascii="Times New Roman" w:hAnsi="Times New Roman" w:cs="Times New Roman"/>
          <w:sz w:val="24"/>
          <w:szCs w:val="24"/>
        </w:rPr>
      </w:pPr>
      <w:r w:rsidRPr="00123C1D">
        <w:rPr>
          <w:rFonts w:ascii="Times New Roman" w:hAnsi="Times New Roman" w:cs="Times New Roman"/>
          <w:sz w:val="24"/>
          <w:szCs w:val="24"/>
        </w:rPr>
        <w:t>Ордер на проведение земляных работ</w:t>
      </w:r>
    </w:p>
    <w:p w:rsidR="00123C1D" w:rsidRPr="00123C1D" w:rsidRDefault="00123C1D" w:rsidP="00123C1D">
      <w:pPr>
        <w:tabs>
          <w:tab w:val="left" w:pos="993"/>
        </w:tabs>
        <w:spacing w:after="0" w:line="240" w:lineRule="auto"/>
        <w:contextualSpacing/>
        <w:rPr>
          <w:rFonts w:ascii="Times New Roman" w:hAnsi="Times New Roman" w:cs="Times New Roman"/>
          <w:b/>
          <w:sz w:val="24"/>
          <w:szCs w:val="24"/>
        </w:rPr>
      </w:pP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В 2020 году ордера на проведение земляных работ не выдавались, ввиду отсутствия заявлений.</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p>
    <w:p w:rsidR="00123C1D" w:rsidRDefault="00123C1D" w:rsidP="00123C1D">
      <w:pPr>
        <w:numPr>
          <w:ilvl w:val="0"/>
          <w:numId w:val="35"/>
        </w:numPr>
        <w:tabs>
          <w:tab w:val="left" w:pos="993"/>
        </w:tabs>
        <w:spacing w:after="0" w:line="240" w:lineRule="auto"/>
        <w:contextualSpacing/>
        <w:jc w:val="center"/>
        <w:rPr>
          <w:rFonts w:ascii="Times New Roman" w:hAnsi="Times New Roman" w:cs="Times New Roman"/>
          <w:sz w:val="24"/>
        </w:rPr>
      </w:pPr>
      <w:r w:rsidRPr="00123C1D">
        <w:rPr>
          <w:rFonts w:ascii="Times New Roman" w:hAnsi="Times New Roman" w:cs="Times New Roman"/>
          <w:sz w:val="24"/>
        </w:rPr>
        <w:t>Разрешение на вырубку древесно-кустарниковой растительности</w:t>
      </w:r>
    </w:p>
    <w:p w:rsidR="00123C1D" w:rsidRPr="00123C1D" w:rsidRDefault="00123C1D" w:rsidP="00123C1D">
      <w:pPr>
        <w:tabs>
          <w:tab w:val="left" w:pos="993"/>
        </w:tabs>
        <w:spacing w:after="0" w:line="240" w:lineRule="auto"/>
        <w:ind w:left="720"/>
        <w:contextualSpacing/>
        <w:rPr>
          <w:rFonts w:ascii="Times New Roman" w:hAnsi="Times New Roman" w:cs="Times New Roman"/>
          <w:sz w:val="24"/>
        </w:rPr>
      </w:pP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В 2020 году разрешения на вырубку</w:t>
      </w:r>
      <w:r w:rsidRPr="00123C1D">
        <w:rPr>
          <w:rFonts w:ascii="Times New Roman" w:eastAsia="Times New Roman" w:hAnsi="Times New Roman" w:cs="Times New Roman"/>
          <w:b/>
          <w:sz w:val="24"/>
          <w:szCs w:val="24"/>
          <w:lang w:eastAsia="ru-RU"/>
        </w:rPr>
        <w:t xml:space="preserve"> </w:t>
      </w:r>
      <w:r w:rsidRPr="00123C1D">
        <w:rPr>
          <w:rFonts w:ascii="Times New Roman" w:eastAsia="Times New Roman" w:hAnsi="Times New Roman" w:cs="Times New Roman"/>
          <w:sz w:val="24"/>
          <w:szCs w:val="24"/>
          <w:lang w:eastAsia="ru-RU"/>
        </w:rPr>
        <w:t>древесно-кустарниковой растительности не выдавались, ввиду отсутствия заявлений.</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highlight w:val="cyan"/>
          <w:lang w:eastAsia="ru-RU"/>
        </w:rPr>
      </w:pPr>
    </w:p>
    <w:p w:rsidR="00123C1D" w:rsidRPr="00123C1D" w:rsidRDefault="00123C1D" w:rsidP="00123C1D">
      <w:pPr>
        <w:tabs>
          <w:tab w:val="left" w:pos="993"/>
        </w:tabs>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7. Установление (изменение) вида разрешенного использования земельных участков</w:t>
      </w:r>
    </w:p>
    <w:p w:rsidR="00123C1D" w:rsidRPr="00123C1D" w:rsidRDefault="00123C1D" w:rsidP="00123C1D">
      <w:pPr>
        <w:tabs>
          <w:tab w:val="left" w:pos="993"/>
        </w:tabs>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В 2020 году в соответствии с правилами землепользования и застройки сельских поселений установлено 34 вида разрешенного использования земельных участков, в том числе:</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 xml:space="preserve">- на территории Быстринского муниципального образования  - 18 , </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 xml:space="preserve">- на территории Новоснежнинского муниципального образования  – 5, </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 xml:space="preserve">- на территории Утуликского муниципального образования  - 5, </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 на территории Портбайкальском муниципального образования  -6.</w:t>
      </w:r>
    </w:p>
    <w:p w:rsidR="00123C1D" w:rsidRPr="00123C1D" w:rsidRDefault="00123C1D" w:rsidP="00123C1D">
      <w:pPr>
        <w:tabs>
          <w:tab w:val="left" w:pos="0"/>
        </w:tabs>
        <w:spacing w:after="0" w:line="240" w:lineRule="auto"/>
        <w:jc w:val="center"/>
        <w:rPr>
          <w:rFonts w:ascii="Times New Roman" w:eastAsia="Times New Roman" w:hAnsi="Times New Roman" w:cs="Times New Roman"/>
          <w:sz w:val="24"/>
          <w:szCs w:val="24"/>
          <w:lang w:eastAsia="ru-RU"/>
        </w:rPr>
      </w:pPr>
    </w:p>
    <w:p w:rsidR="00123C1D" w:rsidRPr="00123C1D" w:rsidRDefault="00123C1D" w:rsidP="00123C1D">
      <w:pPr>
        <w:tabs>
          <w:tab w:val="left" w:pos="0"/>
        </w:tabs>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 xml:space="preserve">8. Подготовки документов для получения средств (части средств) материнского (семейного) капитала на улучшение жилищных условий </w:t>
      </w:r>
    </w:p>
    <w:p w:rsidR="00123C1D" w:rsidRPr="00123C1D" w:rsidRDefault="00123C1D" w:rsidP="00123C1D">
      <w:pPr>
        <w:tabs>
          <w:tab w:val="left" w:pos="0"/>
        </w:tabs>
        <w:spacing w:after="0" w:line="240" w:lineRule="auto"/>
        <w:jc w:val="both"/>
        <w:rPr>
          <w:rFonts w:ascii="Times New Roman" w:eastAsia="Times New Roman" w:hAnsi="Times New Roman" w:cs="Times New Roman"/>
          <w:sz w:val="24"/>
          <w:szCs w:val="24"/>
          <w:lang w:eastAsia="ru-RU"/>
        </w:rPr>
      </w:pPr>
    </w:p>
    <w:p w:rsidR="00123C1D" w:rsidRPr="00123C1D" w:rsidRDefault="00123C1D" w:rsidP="00123C1D">
      <w:pPr>
        <w:tabs>
          <w:tab w:val="left" w:pos="0"/>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В рамках подготовки документов для получения средств (части средств) материнского (семейного) капитала на улучшение жилищных условий рассмотрено 3 обращения Управления пенсионного фонда Российской Федерации.</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p>
    <w:p w:rsidR="00123C1D" w:rsidRPr="00123C1D" w:rsidRDefault="00123C1D" w:rsidP="00123C1D">
      <w:pPr>
        <w:tabs>
          <w:tab w:val="left" w:pos="993"/>
        </w:tabs>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9. Разрешение на установку рекламной конструкции</w:t>
      </w:r>
    </w:p>
    <w:p w:rsidR="00123C1D" w:rsidRPr="00123C1D" w:rsidRDefault="00123C1D" w:rsidP="00123C1D">
      <w:pPr>
        <w:tabs>
          <w:tab w:val="left" w:pos="993"/>
        </w:tabs>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tabs>
          <w:tab w:val="left" w:pos="993"/>
        </w:tabs>
        <w:spacing w:after="0" w:line="240" w:lineRule="auto"/>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В 2020 году разрешения на установку рекламных конструкций не выдавались.</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Подготовлено и выдано 4  предписания о демонтаже самовольно установленной рекламной  конструкции.</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Специалистами отдела стратегического развития разработан проект внесения изменений в утвержденную схему размещения рекламных конструкций на территории Слюдянского муниципального района и согласован со Службой архитектуры Иркутской области. Утверждение проекта внесения изменений в схему размещения рекламных конструкций на территории Слюдянского муниципального района запланировано в                1 квартале 2021 года.</w:t>
      </w:r>
    </w:p>
    <w:p w:rsidR="00123C1D" w:rsidRPr="00123C1D" w:rsidRDefault="00123C1D" w:rsidP="00123C1D">
      <w:pPr>
        <w:tabs>
          <w:tab w:val="left" w:pos="993"/>
        </w:tabs>
        <w:spacing w:after="0" w:line="240" w:lineRule="auto"/>
        <w:jc w:val="center"/>
        <w:rPr>
          <w:rFonts w:ascii="Times New Roman" w:eastAsia="Times New Roman" w:hAnsi="Times New Roman" w:cs="Times New Roman"/>
          <w:color w:val="FF0000"/>
          <w:sz w:val="24"/>
          <w:szCs w:val="24"/>
          <w:lang w:eastAsia="ru-RU"/>
        </w:rPr>
      </w:pPr>
      <w:r w:rsidRPr="00123C1D">
        <w:rPr>
          <w:rFonts w:ascii="Times New Roman" w:eastAsia="Times New Roman" w:hAnsi="Times New Roman" w:cs="Times New Roman"/>
          <w:noProof/>
          <w:color w:val="FF0000"/>
          <w:sz w:val="24"/>
          <w:szCs w:val="24"/>
          <w:lang w:eastAsia="ru-RU"/>
        </w:rPr>
        <w:drawing>
          <wp:inline distT="0" distB="0" distL="0" distR="0" wp14:anchorId="3036BF9B" wp14:editId="3F616F81">
            <wp:extent cx="3190875" cy="2321149"/>
            <wp:effectExtent l="0" t="0" r="0" b="317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Титульный лист.jpg"/>
                    <pic:cNvPicPr/>
                  </pic:nvPicPr>
                  <pic:blipFill rotWithShape="1">
                    <a:blip r:embed="rId58" cstate="print">
                      <a:extLst>
                        <a:ext uri="{28A0092B-C50C-407E-A947-70E740481C1C}">
                          <a14:useLocalDpi xmlns:a14="http://schemas.microsoft.com/office/drawing/2010/main" val="0"/>
                        </a:ext>
                      </a:extLst>
                    </a:blip>
                    <a:srcRect l="6742" t="3402" r="2559" b="3402"/>
                    <a:stretch/>
                  </pic:blipFill>
                  <pic:spPr bwMode="auto">
                    <a:xfrm>
                      <a:off x="0" y="0"/>
                      <a:ext cx="3194251" cy="2323605"/>
                    </a:xfrm>
                    <a:prstGeom prst="rect">
                      <a:avLst/>
                    </a:prstGeom>
                    <a:ln>
                      <a:noFill/>
                    </a:ln>
                    <a:extLst>
                      <a:ext uri="{53640926-AAD7-44D8-BBD7-CCE9431645EC}">
                        <a14:shadowObscured xmlns:a14="http://schemas.microsoft.com/office/drawing/2010/main"/>
                      </a:ext>
                    </a:extLst>
                  </pic:spPr>
                </pic:pic>
              </a:graphicData>
            </a:graphic>
          </wp:inline>
        </w:drawing>
      </w:r>
    </w:p>
    <w:p w:rsidR="00123C1D" w:rsidRPr="00123C1D" w:rsidRDefault="00123C1D" w:rsidP="00123C1D">
      <w:pPr>
        <w:tabs>
          <w:tab w:val="left" w:pos="993"/>
        </w:tabs>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tabs>
          <w:tab w:val="left" w:pos="993"/>
        </w:tabs>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10. Публичные слушания (градостроительная деятельность)</w:t>
      </w:r>
    </w:p>
    <w:p w:rsidR="00123C1D" w:rsidRPr="00123C1D" w:rsidRDefault="00123C1D" w:rsidP="00123C1D">
      <w:pPr>
        <w:tabs>
          <w:tab w:val="left" w:pos="993"/>
        </w:tabs>
        <w:spacing w:after="0" w:line="240" w:lineRule="auto"/>
        <w:jc w:val="center"/>
        <w:rPr>
          <w:rFonts w:ascii="Times New Roman" w:eastAsia="Times New Roman" w:hAnsi="Times New Roman" w:cs="Times New Roman"/>
          <w:sz w:val="24"/>
          <w:szCs w:val="24"/>
          <w:lang w:eastAsia="ru-RU"/>
        </w:rPr>
      </w:pP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В 2020 году проведены публичные слушания по рассмотрению проектов решений о предоставлении разрешения на условно разрешенный вид использования (объекты социально-бытового назначения: магазины, предприятия общественного питания, гостиницы) земельных участков расположенных по адресам:</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 Иркутская область, Слюдянский район, п</w:t>
      </w:r>
      <w:proofErr w:type="gramStart"/>
      <w:r w:rsidRPr="00123C1D">
        <w:rPr>
          <w:rFonts w:ascii="Times New Roman" w:eastAsia="Times New Roman" w:hAnsi="Times New Roman" w:cs="Times New Roman"/>
          <w:sz w:val="24"/>
          <w:szCs w:val="24"/>
          <w:lang w:eastAsia="ru-RU"/>
        </w:rPr>
        <w:t>.У</w:t>
      </w:r>
      <w:proofErr w:type="gramEnd"/>
      <w:r w:rsidRPr="00123C1D">
        <w:rPr>
          <w:rFonts w:ascii="Times New Roman" w:eastAsia="Times New Roman" w:hAnsi="Times New Roman" w:cs="Times New Roman"/>
          <w:sz w:val="24"/>
          <w:szCs w:val="24"/>
          <w:lang w:eastAsia="ru-RU"/>
        </w:rPr>
        <w:t>тулик, ул.Береговая,  №12 (кадастровый номер 38:040103:129) ;</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lastRenderedPageBreak/>
        <w:t>- Иркутская область, Слюдянский район, п. Утулик, ул. Береговая (кадастровый номер 38:040103:32);</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 Иркутская область, Слюдянский район, п</w:t>
      </w:r>
      <w:proofErr w:type="gramStart"/>
      <w:r w:rsidRPr="00123C1D">
        <w:rPr>
          <w:rFonts w:ascii="Times New Roman" w:eastAsia="Times New Roman" w:hAnsi="Times New Roman" w:cs="Times New Roman"/>
          <w:sz w:val="24"/>
          <w:szCs w:val="24"/>
          <w:lang w:eastAsia="ru-RU"/>
        </w:rPr>
        <w:t>.У</w:t>
      </w:r>
      <w:proofErr w:type="gramEnd"/>
      <w:r w:rsidRPr="00123C1D">
        <w:rPr>
          <w:rFonts w:ascii="Times New Roman" w:eastAsia="Times New Roman" w:hAnsi="Times New Roman" w:cs="Times New Roman"/>
          <w:sz w:val="24"/>
          <w:szCs w:val="24"/>
          <w:lang w:eastAsia="ru-RU"/>
        </w:rPr>
        <w:t>тулик, ул.Береговая,  №17</w:t>
      </w:r>
      <w:r w:rsidR="00682883">
        <w:rPr>
          <w:rFonts w:ascii="Times New Roman" w:eastAsia="Times New Roman" w:hAnsi="Times New Roman" w:cs="Times New Roman"/>
          <w:sz w:val="24"/>
          <w:szCs w:val="24"/>
          <w:lang w:eastAsia="ru-RU"/>
        </w:rPr>
        <w:t xml:space="preserve"> </w:t>
      </w:r>
      <w:r w:rsidRPr="00123C1D">
        <w:rPr>
          <w:rFonts w:ascii="Times New Roman" w:eastAsia="Times New Roman" w:hAnsi="Times New Roman" w:cs="Times New Roman"/>
          <w:sz w:val="24"/>
          <w:szCs w:val="24"/>
          <w:lang w:eastAsia="ru-RU"/>
        </w:rPr>
        <w:t>(кадастровый номер 38:040103:13).</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proofErr w:type="gramStart"/>
      <w:r w:rsidRPr="00123C1D">
        <w:rPr>
          <w:rFonts w:ascii="Times New Roman" w:eastAsia="Times New Roman" w:hAnsi="Times New Roman" w:cs="Times New Roman"/>
          <w:sz w:val="24"/>
          <w:szCs w:val="24"/>
          <w:lang w:eastAsia="ru-RU"/>
        </w:rPr>
        <w:t>В результате проведенных публичных слушаний принято решение отказать в принятии вышеобозначенного решения в виду отсутствия в градостроительном регламенте территориальной зоны Ж-1 «Зона застройки индивидуальными жилыми домами (1-3 этажа)» утвержденных правил землепользования и застройки Утуликского муниципального образования (сельского поселения) в виде использования  земельного участка «Условно разрешенные виды и параметры использования земельных участков и объектов капитального строительства» детализированного описания объектов социально-бытового назначения</w:t>
      </w:r>
      <w:proofErr w:type="gramEnd"/>
      <w:r w:rsidRPr="00123C1D">
        <w:rPr>
          <w:rFonts w:ascii="Times New Roman" w:eastAsia="Times New Roman" w:hAnsi="Times New Roman" w:cs="Times New Roman"/>
          <w:sz w:val="24"/>
          <w:szCs w:val="24"/>
          <w:lang w:eastAsia="ru-RU"/>
        </w:rPr>
        <w:t>, объектов здравоохранения, ограничений использования земельных участков об объектах капитального строительства.</w:t>
      </w:r>
    </w:p>
    <w:p w:rsidR="00123C1D" w:rsidRPr="00123C1D" w:rsidRDefault="00123C1D" w:rsidP="00123C1D">
      <w:pPr>
        <w:tabs>
          <w:tab w:val="left" w:pos="993"/>
        </w:tabs>
        <w:spacing w:after="0" w:line="240" w:lineRule="auto"/>
        <w:jc w:val="both"/>
        <w:rPr>
          <w:rFonts w:ascii="Times New Roman" w:eastAsia="Times New Roman" w:hAnsi="Times New Roman" w:cs="Times New Roman"/>
          <w:sz w:val="24"/>
          <w:szCs w:val="24"/>
          <w:lang w:eastAsia="ru-RU"/>
        </w:rPr>
      </w:pPr>
    </w:p>
    <w:p w:rsidR="00123C1D" w:rsidRPr="00123C1D" w:rsidRDefault="00123C1D" w:rsidP="00123C1D">
      <w:pPr>
        <w:tabs>
          <w:tab w:val="left" w:pos="993"/>
        </w:tabs>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11. Общественные слушания намечаемой хозяйственной и иной деятельности</w:t>
      </w:r>
    </w:p>
    <w:p w:rsidR="00123C1D" w:rsidRPr="00123C1D" w:rsidRDefault="00123C1D" w:rsidP="00123C1D">
      <w:pPr>
        <w:tabs>
          <w:tab w:val="left" w:pos="993"/>
        </w:tabs>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ind w:firstLine="708"/>
        <w:jc w:val="both"/>
        <w:rPr>
          <w:rFonts w:ascii="Times New Roman" w:eastAsia="Times New Roman" w:hAnsi="Times New Roman" w:cs="Times New Roman"/>
          <w:sz w:val="24"/>
          <w:szCs w:val="24"/>
          <w:lang w:eastAsia="ru-RU"/>
        </w:rPr>
      </w:pPr>
      <w:proofErr w:type="gramStart"/>
      <w:r w:rsidRPr="00123C1D">
        <w:rPr>
          <w:rFonts w:ascii="Times New Roman" w:eastAsia="Times New Roman" w:hAnsi="Times New Roman" w:cs="Times New Roman"/>
          <w:sz w:val="24"/>
          <w:szCs w:val="24"/>
          <w:lang w:eastAsia="ru-RU"/>
        </w:rPr>
        <w:t>В целях обеспечения  прав граждан  Слюдянского муниципального района на непосредственное участие в осуществлении местного самоуправления и реализации  Федеральных законов от 6 октября 2003 года № 131-ФЗ «Об общих принципах организации местного самоуправления в Российской Федерации»,  от 23 ноября 1995 года № 174-ФЗ «Об экологической экспертизе», от 01 мая 1999 года № 94-ФЗ «Об охране озера Байкал» и на основании приказа государственного комитета Российской</w:t>
      </w:r>
      <w:proofErr w:type="gramEnd"/>
      <w:r w:rsidRPr="00123C1D">
        <w:rPr>
          <w:rFonts w:ascii="Times New Roman" w:eastAsia="Times New Roman" w:hAnsi="Times New Roman" w:cs="Times New Roman"/>
          <w:sz w:val="24"/>
          <w:szCs w:val="24"/>
          <w:lang w:eastAsia="ru-RU"/>
        </w:rPr>
        <w:t xml:space="preserve"> Федерации по охране окружающей среды от 16 мая 2000 года № 372 «Об утверждении положения об оценке воздействия намечаемой хозяйственной и иной деятельности на окружающую среду в Российской Федерации» были организованы и проведены 24 общественных слушаний.</w:t>
      </w:r>
    </w:p>
    <w:p w:rsidR="00123C1D" w:rsidRPr="00123C1D" w:rsidRDefault="00123C1D" w:rsidP="00123C1D">
      <w:pPr>
        <w:spacing w:after="0" w:line="240" w:lineRule="auto"/>
        <w:ind w:firstLine="708"/>
        <w:jc w:val="both"/>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ind w:left="720"/>
        <w:contextualSpacing/>
        <w:rPr>
          <w:rFonts w:ascii="Times New Roman" w:hAnsi="Times New Roman" w:cs="Times New Roman"/>
          <w:b/>
          <w:sz w:val="24"/>
          <w:szCs w:val="24"/>
        </w:rPr>
      </w:pPr>
      <w:r w:rsidRPr="00123C1D">
        <w:rPr>
          <w:rFonts w:ascii="Times New Roman" w:hAnsi="Times New Roman" w:cs="Times New Roman"/>
          <w:b/>
          <w:noProof/>
          <w:sz w:val="24"/>
          <w:szCs w:val="24"/>
          <w:lang w:eastAsia="ru-RU"/>
        </w:rPr>
        <w:drawing>
          <wp:anchor distT="0" distB="0" distL="114300" distR="114300" simplePos="0" relativeHeight="251728896" behindDoc="0" locked="0" layoutInCell="1" allowOverlap="1" wp14:anchorId="17FF8BAC" wp14:editId="419DF6DD">
            <wp:simplePos x="0" y="0"/>
            <wp:positionH relativeFrom="column">
              <wp:posOffset>1080135</wp:posOffset>
            </wp:positionH>
            <wp:positionV relativeFrom="paragraph">
              <wp:align>top</wp:align>
            </wp:positionV>
            <wp:extent cx="3639820" cy="2113280"/>
            <wp:effectExtent l="0" t="0" r="17780" b="20320"/>
            <wp:wrapSquare wrapText="bothSides"/>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anchor>
        </w:drawing>
      </w:r>
      <w:r w:rsidRPr="00123C1D">
        <w:rPr>
          <w:rFonts w:ascii="Times New Roman" w:hAnsi="Times New Roman" w:cs="Times New Roman"/>
          <w:b/>
          <w:sz w:val="24"/>
          <w:szCs w:val="24"/>
        </w:rPr>
        <w:br w:type="textWrapping" w:clear="all"/>
      </w:r>
    </w:p>
    <w:p w:rsidR="00123C1D" w:rsidRPr="00123C1D" w:rsidRDefault="00123C1D" w:rsidP="00123C1D">
      <w:pPr>
        <w:tabs>
          <w:tab w:val="left" w:pos="993"/>
        </w:tabs>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12. Визуальные обследования (осмотры) объектов</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В рамках выездных проверок проведены комиссионные визуальные обследования (осмотры):</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proofErr w:type="gramStart"/>
      <w:r w:rsidRPr="00123C1D">
        <w:rPr>
          <w:rFonts w:ascii="Times New Roman" w:eastAsia="Times New Roman" w:hAnsi="Times New Roman" w:cs="Times New Roman"/>
          <w:sz w:val="24"/>
          <w:szCs w:val="24"/>
          <w:lang w:eastAsia="ru-RU"/>
        </w:rPr>
        <w:t>-  объектов жилищного фонда (п. Новоснежная, п. Мурино, п. Утулик, д. Быстрая, с. Тибельти);</w:t>
      </w:r>
      <w:proofErr w:type="gramEnd"/>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 автомобильной дороги местного значения муниципального района от Р-258 до рекреационного комплекса «Снежная»;</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 xml:space="preserve">- береговой полосы озера Байкал  п. Мангутай, по ул. </w:t>
      </w:r>
      <w:proofErr w:type="gramStart"/>
      <w:r w:rsidRPr="00123C1D">
        <w:rPr>
          <w:rFonts w:ascii="Times New Roman" w:eastAsia="Times New Roman" w:hAnsi="Times New Roman" w:cs="Times New Roman"/>
          <w:sz w:val="24"/>
          <w:szCs w:val="24"/>
          <w:lang w:eastAsia="ru-RU"/>
        </w:rPr>
        <w:t>Байкальская</w:t>
      </w:r>
      <w:proofErr w:type="gramEnd"/>
      <w:r w:rsidRPr="00123C1D">
        <w:rPr>
          <w:rFonts w:ascii="Times New Roman" w:eastAsia="Times New Roman" w:hAnsi="Times New Roman" w:cs="Times New Roman"/>
          <w:sz w:val="24"/>
          <w:szCs w:val="24"/>
          <w:lang w:eastAsia="ru-RU"/>
        </w:rPr>
        <w:t xml:space="preserve">, в районе земельных участков, предоставленных для размещения индивидуальных гаражей для хранения водного транспорта, совместно со специалистами МКУ «Комитет по </w:t>
      </w:r>
      <w:r w:rsidRPr="00123C1D">
        <w:rPr>
          <w:rFonts w:ascii="Times New Roman" w:eastAsia="Times New Roman" w:hAnsi="Times New Roman" w:cs="Times New Roman"/>
          <w:sz w:val="24"/>
          <w:szCs w:val="24"/>
          <w:lang w:eastAsia="ru-RU"/>
        </w:rPr>
        <w:lastRenderedPageBreak/>
        <w:t>управлению муниципальным имуществом и земельным отношениям Слюдянского муниципального района»</w:t>
      </w:r>
    </w:p>
    <w:p w:rsidR="00123C1D" w:rsidRPr="00123C1D" w:rsidRDefault="00123C1D" w:rsidP="00123C1D">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 xml:space="preserve">- выбор места по перекладке линейного объекта кабеля </w:t>
      </w:r>
      <w:proofErr w:type="gramStart"/>
      <w:r w:rsidRPr="00123C1D">
        <w:rPr>
          <w:rFonts w:ascii="Times New Roman" w:eastAsia="Times New Roman" w:hAnsi="Times New Roman" w:cs="Times New Roman"/>
          <w:sz w:val="24"/>
          <w:szCs w:val="24"/>
          <w:lang w:eastAsia="ru-RU"/>
        </w:rPr>
        <w:t>оптико - волоконной</w:t>
      </w:r>
      <w:proofErr w:type="gramEnd"/>
      <w:r w:rsidRPr="00123C1D">
        <w:rPr>
          <w:rFonts w:ascii="Times New Roman" w:eastAsia="Times New Roman" w:hAnsi="Times New Roman" w:cs="Times New Roman"/>
          <w:sz w:val="24"/>
          <w:szCs w:val="24"/>
          <w:lang w:eastAsia="ru-RU"/>
        </w:rPr>
        <w:t xml:space="preserve"> связи в с. Тибельти, совместно с представителями ПАО «Ростелеком».</w:t>
      </w:r>
    </w:p>
    <w:p w:rsidR="00123C1D" w:rsidRPr="00123C1D" w:rsidRDefault="00123C1D" w:rsidP="00123C1D">
      <w:pPr>
        <w:spacing w:after="0" w:line="240" w:lineRule="auto"/>
        <w:rPr>
          <w:rFonts w:ascii="Times New Roman" w:eastAsia="Times New Roman" w:hAnsi="Times New Roman" w:cs="Times New Roman"/>
          <w:b/>
          <w:sz w:val="24"/>
          <w:szCs w:val="24"/>
          <w:lang w:eastAsia="ru-RU"/>
        </w:rPr>
      </w:pPr>
    </w:p>
    <w:p w:rsidR="00123C1D" w:rsidRPr="00B85BF5" w:rsidRDefault="00123C1D" w:rsidP="00123C1D">
      <w:pPr>
        <w:spacing w:after="0" w:line="240" w:lineRule="auto"/>
        <w:jc w:val="center"/>
        <w:rPr>
          <w:rFonts w:ascii="Times New Roman" w:eastAsia="Times New Roman" w:hAnsi="Times New Roman" w:cs="Times New Roman"/>
          <w:sz w:val="24"/>
          <w:szCs w:val="24"/>
          <w:lang w:eastAsia="ru-RU"/>
        </w:rPr>
      </w:pPr>
      <w:r w:rsidRPr="00B85BF5">
        <w:rPr>
          <w:rFonts w:ascii="Times New Roman" w:eastAsia="Times New Roman" w:hAnsi="Times New Roman" w:cs="Times New Roman"/>
          <w:sz w:val="24"/>
          <w:szCs w:val="24"/>
          <w:lang w:eastAsia="ru-RU"/>
        </w:rPr>
        <w:t>13. Ведение отчетной документации</w:t>
      </w: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rPr>
          <w:rFonts w:ascii="Times New Roman" w:eastAsia="Times New Roman" w:hAnsi="Times New Roman" w:cs="Times New Roman"/>
          <w:sz w:val="24"/>
          <w:szCs w:val="24"/>
          <w:lang w:eastAsia="ru-RU"/>
        </w:rPr>
      </w:pPr>
      <w:r w:rsidRPr="00123C1D">
        <w:rPr>
          <w:rFonts w:ascii="Times New Roman" w:eastAsia="Times New Roman" w:hAnsi="Times New Roman" w:cs="Times New Roman"/>
          <w:b/>
          <w:sz w:val="24"/>
          <w:szCs w:val="24"/>
          <w:lang w:eastAsia="ru-RU"/>
        </w:rPr>
        <w:tab/>
      </w:r>
      <w:r w:rsidRPr="00123C1D">
        <w:rPr>
          <w:rFonts w:ascii="Times New Roman" w:eastAsia="Times New Roman" w:hAnsi="Times New Roman" w:cs="Times New Roman"/>
          <w:sz w:val="24"/>
          <w:szCs w:val="24"/>
          <w:lang w:eastAsia="ru-RU"/>
        </w:rPr>
        <w:t xml:space="preserve">Отчетность - федерального статистического наблюдения, профильных министерств и служб. </w:t>
      </w:r>
    </w:p>
    <w:p w:rsidR="00123C1D" w:rsidRPr="00123C1D" w:rsidRDefault="00123C1D" w:rsidP="00123C1D">
      <w:pPr>
        <w:spacing w:after="0" w:line="240" w:lineRule="auto"/>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Отделом  стратегического развития заполняется (ведется) 21 форма отчетов, из них:</w:t>
      </w:r>
    </w:p>
    <w:p w:rsidR="00123C1D" w:rsidRPr="00123C1D" w:rsidRDefault="00123C1D" w:rsidP="00123C1D">
      <w:pPr>
        <w:spacing w:after="0" w:line="240" w:lineRule="auto"/>
        <w:ind w:left="720"/>
        <w:contextualSpacing/>
        <w:rPr>
          <w:rFonts w:ascii="Times New Roman" w:hAnsi="Times New Roman" w:cs="Times New Roman"/>
          <w:sz w:val="24"/>
          <w:szCs w:val="24"/>
        </w:rPr>
      </w:pPr>
      <w:r w:rsidRPr="00123C1D">
        <w:rPr>
          <w:rFonts w:ascii="Times New Roman" w:hAnsi="Times New Roman" w:cs="Times New Roman"/>
          <w:noProof/>
          <w:sz w:val="24"/>
          <w:szCs w:val="24"/>
          <w:lang w:eastAsia="ru-RU"/>
        </w:rPr>
        <mc:AlternateContent>
          <mc:Choice Requires="wps">
            <w:drawing>
              <wp:anchor distT="0" distB="0" distL="114300" distR="114300" simplePos="0" relativeHeight="251727872" behindDoc="0" locked="0" layoutInCell="1" allowOverlap="1" wp14:anchorId="64144AA9" wp14:editId="79810F15">
                <wp:simplePos x="0" y="0"/>
                <wp:positionH relativeFrom="column">
                  <wp:posOffset>3396556</wp:posOffset>
                </wp:positionH>
                <wp:positionV relativeFrom="paragraph">
                  <wp:posOffset>75529</wp:posOffset>
                </wp:positionV>
                <wp:extent cx="543883" cy="335915"/>
                <wp:effectExtent l="0" t="0" r="66040" b="64135"/>
                <wp:wrapNone/>
                <wp:docPr id="71" name="Прямая со стрелкой 71"/>
                <wp:cNvGraphicFramePr/>
                <a:graphic xmlns:a="http://schemas.openxmlformats.org/drawingml/2006/main">
                  <a:graphicData uri="http://schemas.microsoft.com/office/word/2010/wordprocessingShape">
                    <wps:wsp>
                      <wps:cNvCnPr/>
                      <wps:spPr>
                        <a:xfrm>
                          <a:off x="0" y="0"/>
                          <a:ext cx="543883" cy="33591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Прямая со стрелкой 71" o:spid="_x0000_s1026" type="#_x0000_t32" style="position:absolute;margin-left:267.45pt;margin-top:5.95pt;width:42.85pt;height:26.4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" strokecolor="#4a7ebb">
                <v:stroke endarrow="open"/>
              </v:shape>
            </w:pict>
          </mc:Fallback>
        </mc:AlternateContent>
      </w:r>
      <w:r w:rsidRPr="00123C1D">
        <w:rPr>
          <w:rFonts w:ascii="Times New Roman" w:hAnsi="Times New Roman" w:cs="Times New Roman"/>
          <w:noProof/>
          <w:sz w:val="24"/>
          <w:szCs w:val="24"/>
          <w:lang w:eastAsia="ru-RU"/>
        </w:rPr>
        <mc:AlternateContent>
          <mc:Choice Requires="wps">
            <w:drawing>
              <wp:anchor distT="0" distB="0" distL="114300" distR="114300" simplePos="0" relativeHeight="251726848" behindDoc="0" locked="0" layoutInCell="1" allowOverlap="1" wp14:anchorId="672C82BA" wp14:editId="319FFB34">
                <wp:simplePos x="0" y="0"/>
                <wp:positionH relativeFrom="column">
                  <wp:posOffset>1835593</wp:posOffset>
                </wp:positionH>
                <wp:positionV relativeFrom="paragraph">
                  <wp:posOffset>75529</wp:posOffset>
                </wp:positionV>
                <wp:extent cx="422695" cy="336430"/>
                <wp:effectExtent l="38100" t="0" r="15875" b="64135"/>
                <wp:wrapNone/>
                <wp:docPr id="75" name="Прямая со стрелкой 75"/>
                <wp:cNvGraphicFramePr/>
                <a:graphic xmlns:a="http://schemas.openxmlformats.org/drawingml/2006/main">
                  <a:graphicData uri="http://schemas.microsoft.com/office/word/2010/wordprocessingShape">
                    <wps:wsp>
                      <wps:cNvCnPr/>
                      <wps:spPr>
                        <a:xfrm flipH="1">
                          <a:off x="0" y="0"/>
                          <a:ext cx="422695" cy="33643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Прямая со стрелкой 75" o:spid="_x0000_s1026" type="#_x0000_t32" style="position:absolute;margin-left:144.55pt;margin-top:5.95pt;width:33.3pt;height:26.5pt;flip:x;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" strokecolor="#4a7ebb">
                <v:stroke endarrow="open"/>
              </v:shape>
            </w:pict>
          </mc:Fallback>
        </mc:AlternateContent>
      </w:r>
    </w:p>
    <w:p w:rsidR="00123C1D" w:rsidRPr="00123C1D" w:rsidRDefault="00123C1D" w:rsidP="00123C1D">
      <w:pPr>
        <w:spacing w:after="0" w:line="240" w:lineRule="auto"/>
        <w:ind w:left="720"/>
        <w:contextualSpacing/>
        <w:rPr>
          <w:rFonts w:ascii="Times New Roman" w:hAnsi="Times New Roman" w:cs="Times New Roman"/>
          <w:sz w:val="24"/>
          <w:szCs w:val="24"/>
        </w:rPr>
      </w:pPr>
    </w:p>
    <w:p w:rsidR="00123C1D" w:rsidRPr="00123C1D" w:rsidRDefault="00123C1D" w:rsidP="00123C1D">
      <w:pPr>
        <w:spacing w:after="0" w:line="240" w:lineRule="auto"/>
        <w:ind w:left="720"/>
        <w:contextualSpacing/>
        <w:rPr>
          <w:rFonts w:ascii="Times New Roman" w:hAnsi="Times New Roman" w:cs="Times New Roman"/>
          <w:sz w:val="24"/>
          <w:szCs w:val="24"/>
        </w:rPr>
      </w:pPr>
      <w:r w:rsidRPr="00123C1D">
        <w:rPr>
          <w:rFonts w:ascii="Times New Roman" w:hAnsi="Times New Roman" w:cs="Times New Roman"/>
          <w:noProof/>
          <w:sz w:val="24"/>
          <w:szCs w:val="24"/>
          <w:lang w:eastAsia="ru-RU"/>
        </w:rPr>
        <mc:AlternateContent>
          <mc:Choice Requires="wps">
            <w:drawing>
              <wp:anchor distT="0" distB="0" distL="114300" distR="114300" simplePos="0" relativeHeight="251724800" behindDoc="0" locked="0" layoutInCell="1" allowOverlap="1" wp14:anchorId="6174C75D" wp14:editId="581133F1">
                <wp:simplePos x="0" y="0"/>
                <wp:positionH relativeFrom="column">
                  <wp:posOffset>472440</wp:posOffset>
                </wp:positionH>
                <wp:positionV relativeFrom="paragraph">
                  <wp:posOffset>115570</wp:posOffset>
                </wp:positionV>
                <wp:extent cx="1923415" cy="828675"/>
                <wp:effectExtent l="0" t="0" r="19685" b="28575"/>
                <wp:wrapNone/>
                <wp:docPr id="78" name="Поле 78"/>
                <wp:cNvGraphicFramePr/>
                <a:graphic xmlns:a="http://schemas.openxmlformats.org/drawingml/2006/main">
                  <a:graphicData uri="http://schemas.microsoft.com/office/word/2010/wordprocessingShape">
                    <wps:wsp>
                      <wps:cNvSpPr txBox="1"/>
                      <wps:spPr>
                        <a:xfrm>
                          <a:off x="0" y="0"/>
                          <a:ext cx="1923415" cy="828675"/>
                        </a:xfrm>
                        <a:prstGeom prst="rect">
                          <a:avLst/>
                        </a:prstGeom>
                        <a:solidFill>
                          <a:sysClr val="window" lastClr="FFFFFF"/>
                        </a:solidFill>
                        <a:ln w="6350">
                          <a:solidFill>
                            <a:prstClr val="black"/>
                          </a:solidFill>
                        </a:ln>
                        <a:effectLst/>
                      </wps:spPr>
                      <wps:txbx>
                        <w:txbxContent>
                          <w:p w:rsidR="008F3F25" w:rsidRPr="0062678A" w:rsidRDefault="008F3F25" w:rsidP="00123C1D">
                            <w:pPr>
                              <w:jc w:val="center"/>
                              <w:rPr>
                                <w:rFonts w:ascii="Times New Roman" w:hAnsi="Times New Roman" w:cs="Times New Roman"/>
                                <w:sz w:val="24"/>
                                <w:szCs w:val="24"/>
                              </w:rPr>
                            </w:pPr>
                            <w:r w:rsidRPr="0062678A">
                              <w:rPr>
                                <w:rFonts w:ascii="Times New Roman" w:hAnsi="Times New Roman" w:cs="Times New Roman"/>
                                <w:b/>
                              </w:rPr>
                              <w:t xml:space="preserve">5 форм </w:t>
                            </w:r>
                            <w:r w:rsidRPr="0062678A">
                              <w:rPr>
                                <w:rFonts w:ascii="Times New Roman" w:hAnsi="Times New Roman" w:cs="Times New Roman"/>
                                <w:sz w:val="24"/>
                                <w:szCs w:val="24"/>
                              </w:rPr>
                              <w:t>Федерального статистического наблюдения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78" o:spid="_x0000_s1084" type="#_x0000_t202" style="position:absolute;left:0;text-align:left;margin-left:37.2pt;margin-top:9.1pt;width:151.45pt;height:65.2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" fillcolor="window" strokeweight=".5pt">
                <v:textbox>
                  <w:txbxContent>
                    <w:p w:rsidR="008F3F25" w:rsidRPr="0062678A" w:rsidRDefault="008F3F25" w:rsidP="00123C1D">
                      <w:pPr>
                        <w:jc w:val="center"/>
                        <w:rPr>
                          <w:rFonts w:ascii="Times New Roman" w:hAnsi="Times New Roman" w:cs="Times New Roman"/>
                          <w:sz w:val="24"/>
                          <w:szCs w:val="24"/>
                        </w:rPr>
                      </w:pPr>
                      <w:r w:rsidRPr="0062678A">
                        <w:rPr>
                          <w:rFonts w:ascii="Times New Roman" w:hAnsi="Times New Roman" w:cs="Times New Roman"/>
                          <w:b/>
                        </w:rPr>
                        <w:t xml:space="preserve">5 форм </w:t>
                      </w:r>
                      <w:r w:rsidRPr="0062678A">
                        <w:rPr>
                          <w:rFonts w:ascii="Times New Roman" w:hAnsi="Times New Roman" w:cs="Times New Roman"/>
                          <w:sz w:val="24"/>
                          <w:szCs w:val="24"/>
                        </w:rPr>
                        <w:t>Федерального статистического наблюдения</w:t>
                      </w:r>
                    </w:p>
                  </w:txbxContent>
                </v:textbox>
              </v:shape>
            </w:pict>
          </mc:Fallback>
        </mc:AlternateContent>
      </w:r>
      <w:r w:rsidRPr="00123C1D">
        <w:rPr>
          <w:rFonts w:ascii="Times New Roman" w:hAnsi="Times New Roman" w:cs="Times New Roman"/>
          <w:noProof/>
          <w:sz w:val="24"/>
          <w:szCs w:val="24"/>
          <w:lang w:eastAsia="ru-RU"/>
        </w:rPr>
        <mc:AlternateContent>
          <mc:Choice Requires="wps">
            <w:drawing>
              <wp:anchor distT="0" distB="0" distL="114300" distR="114300" simplePos="0" relativeHeight="251725824" behindDoc="0" locked="0" layoutInCell="1" allowOverlap="1" wp14:anchorId="270299BE" wp14:editId="29D0C4CC">
                <wp:simplePos x="0" y="0"/>
                <wp:positionH relativeFrom="column">
                  <wp:posOffset>3482340</wp:posOffset>
                </wp:positionH>
                <wp:positionV relativeFrom="paragraph">
                  <wp:posOffset>144146</wp:posOffset>
                </wp:positionV>
                <wp:extent cx="1923415" cy="800100"/>
                <wp:effectExtent l="0" t="0" r="19685" b="19050"/>
                <wp:wrapNone/>
                <wp:docPr id="79" name="Поле 79"/>
                <wp:cNvGraphicFramePr/>
                <a:graphic xmlns:a="http://schemas.openxmlformats.org/drawingml/2006/main">
                  <a:graphicData uri="http://schemas.microsoft.com/office/word/2010/wordprocessingShape">
                    <wps:wsp>
                      <wps:cNvSpPr txBox="1"/>
                      <wps:spPr>
                        <a:xfrm>
                          <a:off x="0" y="0"/>
                          <a:ext cx="1923415" cy="800100"/>
                        </a:xfrm>
                        <a:prstGeom prst="rect">
                          <a:avLst/>
                        </a:prstGeom>
                        <a:solidFill>
                          <a:sysClr val="window" lastClr="FFFFFF"/>
                        </a:solidFill>
                        <a:ln w="6350">
                          <a:solidFill>
                            <a:prstClr val="black"/>
                          </a:solidFill>
                        </a:ln>
                        <a:effectLst/>
                      </wps:spPr>
                      <wps:txbx>
                        <w:txbxContent>
                          <w:p w:rsidR="008F3F25" w:rsidRPr="0062678A" w:rsidRDefault="008F3F25" w:rsidP="00123C1D">
                            <w:pPr>
                              <w:jc w:val="center"/>
                              <w:rPr>
                                <w:rFonts w:ascii="Times New Roman" w:hAnsi="Times New Roman" w:cs="Times New Roman"/>
                                <w:b/>
                                <w:sz w:val="24"/>
                                <w:szCs w:val="24"/>
                              </w:rPr>
                            </w:pPr>
                            <w:r w:rsidRPr="0062678A">
                              <w:rPr>
                                <w:rFonts w:ascii="Times New Roman" w:hAnsi="Times New Roman" w:cs="Times New Roman"/>
                                <w:b/>
                                <w:sz w:val="24"/>
                                <w:szCs w:val="24"/>
                              </w:rPr>
                              <w:t>16 форм</w:t>
                            </w:r>
                          </w:p>
                          <w:p w:rsidR="008F3F25" w:rsidRPr="0062678A" w:rsidRDefault="008F3F25" w:rsidP="00123C1D">
                            <w:pPr>
                              <w:jc w:val="center"/>
                              <w:rPr>
                                <w:rFonts w:ascii="Times New Roman" w:hAnsi="Times New Roman" w:cs="Times New Roman"/>
                                <w:sz w:val="24"/>
                                <w:szCs w:val="24"/>
                              </w:rPr>
                            </w:pPr>
                            <w:r w:rsidRPr="0062678A">
                              <w:rPr>
                                <w:rFonts w:ascii="Times New Roman" w:hAnsi="Times New Roman" w:cs="Times New Roman"/>
                                <w:sz w:val="24"/>
                                <w:szCs w:val="24"/>
                              </w:rPr>
                              <w:t>Профильные министерства и службы</w:t>
                            </w:r>
                          </w:p>
                          <w:p w:rsidR="008F3F25" w:rsidRDefault="008F3F25" w:rsidP="00123C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79" o:spid="_x0000_s1085" type="#_x0000_t202" style="position:absolute;left:0;text-align:left;margin-left:274.2pt;margin-top:11.35pt;width:151.45pt;height:63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" fillcolor="window" strokeweight=".5pt">
                <v:textbox>
                  <w:txbxContent>
                    <w:p w:rsidR="008F3F25" w:rsidRPr="0062678A" w:rsidRDefault="008F3F25" w:rsidP="00123C1D">
                      <w:pPr>
                        <w:jc w:val="center"/>
                        <w:rPr>
                          <w:rFonts w:ascii="Times New Roman" w:hAnsi="Times New Roman" w:cs="Times New Roman"/>
                          <w:b/>
                          <w:sz w:val="24"/>
                          <w:szCs w:val="24"/>
                        </w:rPr>
                      </w:pPr>
                      <w:r w:rsidRPr="0062678A">
                        <w:rPr>
                          <w:rFonts w:ascii="Times New Roman" w:hAnsi="Times New Roman" w:cs="Times New Roman"/>
                          <w:b/>
                          <w:sz w:val="24"/>
                          <w:szCs w:val="24"/>
                        </w:rPr>
                        <w:t>16 форм</w:t>
                      </w:r>
                    </w:p>
                    <w:p w:rsidR="008F3F25" w:rsidRPr="0062678A" w:rsidRDefault="008F3F25" w:rsidP="00123C1D">
                      <w:pPr>
                        <w:jc w:val="center"/>
                        <w:rPr>
                          <w:rFonts w:ascii="Times New Roman" w:hAnsi="Times New Roman" w:cs="Times New Roman"/>
                          <w:sz w:val="24"/>
                          <w:szCs w:val="24"/>
                        </w:rPr>
                      </w:pPr>
                      <w:r w:rsidRPr="0062678A">
                        <w:rPr>
                          <w:rFonts w:ascii="Times New Roman" w:hAnsi="Times New Roman" w:cs="Times New Roman"/>
                          <w:sz w:val="24"/>
                          <w:szCs w:val="24"/>
                        </w:rPr>
                        <w:t>Профильные министерства и службы</w:t>
                      </w:r>
                    </w:p>
                    <w:p w:rsidR="008F3F25" w:rsidRDefault="008F3F25" w:rsidP="00123C1D"/>
                  </w:txbxContent>
                </v:textbox>
              </v:shape>
            </w:pict>
          </mc:Fallback>
        </mc:AlternateContent>
      </w:r>
    </w:p>
    <w:p w:rsidR="00123C1D" w:rsidRPr="00123C1D" w:rsidRDefault="00123C1D" w:rsidP="00123C1D">
      <w:pPr>
        <w:spacing w:after="0" w:line="240" w:lineRule="auto"/>
        <w:ind w:left="720"/>
        <w:contextualSpacing/>
        <w:rPr>
          <w:rFonts w:ascii="Times New Roman" w:hAnsi="Times New Roman" w:cs="Times New Roman"/>
          <w:sz w:val="24"/>
          <w:szCs w:val="24"/>
        </w:rPr>
      </w:pPr>
    </w:p>
    <w:p w:rsidR="00123C1D" w:rsidRPr="00123C1D" w:rsidRDefault="00123C1D" w:rsidP="00123C1D">
      <w:pPr>
        <w:spacing w:after="0" w:line="240" w:lineRule="auto"/>
        <w:ind w:left="720"/>
        <w:contextualSpacing/>
        <w:rPr>
          <w:rFonts w:ascii="Times New Roman" w:hAnsi="Times New Roman" w:cs="Times New Roman"/>
          <w:sz w:val="24"/>
          <w:szCs w:val="24"/>
        </w:rPr>
      </w:pPr>
    </w:p>
    <w:p w:rsidR="00123C1D" w:rsidRPr="00123C1D" w:rsidRDefault="00123C1D" w:rsidP="00123C1D">
      <w:pPr>
        <w:spacing w:after="0" w:line="240" w:lineRule="auto"/>
        <w:ind w:left="720"/>
        <w:contextualSpacing/>
        <w:rPr>
          <w:rFonts w:ascii="Times New Roman" w:hAnsi="Times New Roman" w:cs="Times New Roman"/>
          <w:sz w:val="24"/>
          <w:szCs w:val="24"/>
        </w:rPr>
      </w:pPr>
    </w:p>
    <w:p w:rsidR="00123C1D" w:rsidRPr="00123C1D" w:rsidRDefault="00123C1D" w:rsidP="00123C1D">
      <w:pPr>
        <w:spacing w:after="0" w:line="240" w:lineRule="auto"/>
        <w:ind w:left="720"/>
        <w:contextualSpacing/>
        <w:rPr>
          <w:rFonts w:ascii="Times New Roman" w:hAnsi="Times New Roman" w:cs="Times New Roman"/>
          <w:sz w:val="24"/>
          <w:szCs w:val="24"/>
        </w:rPr>
      </w:pPr>
    </w:p>
    <w:p w:rsidR="00123C1D" w:rsidRPr="00123C1D" w:rsidRDefault="00123C1D" w:rsidP="00123C1D">
      <w:pPr>
        <w:spacing w:after="0" w:line="240" w:lineRule="auto"/>
        <w:rPr>
          <w:rFonts w:ascii="Times New Roman" w:eastAsia="Times New Roman" w:hAnsi="Times New Roman" w:cs="Times New Roman"/>
          <w:sz w:val="24"/>
          <w:szCs w:val="24"/>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14. Актуализация документов территориального планирования</w:t>
      </w:r>
    </w:p>
    <w:p w:rsidR="00123C1D" w:rsidRPr="00123C1D" w:rsidRDefault="00123C1D" w:rsidP="00123C1D">
      <w:pPr>
        <w:spacing w:after="0" w:line="240" w:lineRule="auto"/>
        <w:jc w:val="center"/>
        <w:rPr>
          <w:rFonts w:ascii="Times New Roman" w:eastAsia="Times New Roman" w:hAnsi="Times New Roman" w:cs="Times New Roman"/>
          <w:sz w:val="24"/>
          <w:szCs w:val="24"/>
          <w:lang w:eastAsia="ru-RU"/>
        </w:rPr>
      </w:pPr>
    </w:p>
    <w:p w:rsidR="00123C1D" w:rsidRPr="00123C1D" w:rsidRDefault="00123C1D" w:rsidP="00123C1D">
      <w:pPr>
        <w:spacing w:after="0" w:line="240" w:lineRule="auto"/>
        <w:ind w:firstLine="708"/>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В рамках заключенного Соглашения о предоставлении в 2020 году из областного бюджета бюджету Слюдянского муниципального района субсидии на актуализацию документов территориального планирования были  подготовлены  проекты:</w:t>
      </w:r>
    </w:p>
    <w:p w:rsidR="00123C1D" w:rsidRPr="00123C1D" w:rsidRDefault="00123C1D" w:rsidP="00123C1D">
      <w:pPr>
        <w:spacing w:after="0" w:line="240" w:lineRule="auto"/>
        <w:ind w:firstLine="708"/>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2992" behindDoc="0" locked="0" layoutInCell="1" allowOverlap="1" wp14:anchorId="491A977B" wp14:editId="1C322D91">
                <wp:simplePos x="0" y="0"/>
                <wp:positionH relativeFrom="column">
                  <wp:posOffset>3853815</wp:posOffset>
                </wp:positionH>
                <wp:positionV relativeFrom="paragraph">
                  <wp:posOffset>51435</wp:posOffset>
                </wp:positionV>
                <wp:extent cx="904875" cy="314325"/>
                <wp:effectExtent l="19050" t="19050" r="47625" b="85725"/>
                <wp:wrapNone/>
                <wp:docPr id="80" name="Прямая со стрелкой 80"/>
                <wp:cNvGraphicFramePr/>
                <a:graphic xmlns:a="http://schemas.openxmlformats.org/drawingml/2006/main">
                  <a:graphicData uri="http://schemas.microsoft.com/office/word/2010/wordprocessingShape">
                    <wps:wsp>
                      <wps:cNvCnPr/>
                      <wps:spPr>
                        <a:xfrm>
                          <a:off x="0" y="0"/>
                          <a:ext cx="904875" cy="314325"/>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80" o:spid="_x0000_s1026" type="#_x0000_t32" style="position:absolute;margin-left:303.45pt;margin-top:4.05pt;width:71.25pt;height:24.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" strokecolor="#4a7ebb" strokeweight="3pt">
                <v:stroke endarrow="open"/>
              </v:shape>
            </w:pict>
          </mc:Fallback>
        </mc:AlternateContent>
      </w:r>
      <w:r w:rsidRPr="00123C1D">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1968" behindDoc="0" locked="0" layoutInCell="1" allowOverlap="1" wp14:anchorId="4C0ACC05" wp14:editId="5541CC6F">
                <wp:simplePos x="0" y="0"/>
                <wp:positionH relativeFrom="column">
                  <wp:posOffset>1358265</wp:posOffset>
                </wp:positionH>
                <wp:positionV relativeFrom="paragraph">
                  <wp:posOffset>51435</wp:posOffset>
                </wp:positionV>
                <wp:extent cx="819150" cy="314325"/>
                <wp:effectExtent l="38100" t="19050" r="19050" b="66675"/>
                <wp:wrapNone/>
                <wp:docPr id="81" name="Прямая со стрелкой 81"/>
                <wp:cNvGraphicFramePr/>
                <a:graphic xmlns:a="http://schemas.openxmlformats.org/drawingml/2006/main">
                  <a:graphicData uri="http://schemas.microsoft.com/office/word/2010/wordprocessingShape">
                    <wps:wsp>
                      <wps:cNvCnPr/>
                      <wps:spPr>
                        <a:xfrm flipH="1">
                          <a:off x="0" y="0"/>
                          <a:ext cx="819150" cy="314325"/>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81" o:spid="_x0000_s1026" type="#_x0000_t32" style="position:absolute;margin-left:106.95pt;margin-top:4.05pt;width:64.5pt;height:24.75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" strokecolor="#4a7ebb" strokeweight="3pt">
                <v:stroke endarrow="open"/>
              </v:shape>
            </w:pict>
          </mc:Fallback>
        </mc:AlternateContent>
      </w:r>
    </w:p>
    <w:p w:rsidR="00123C1D" w:rsidRPr="00123C1D" w:rsidRDefault="00123C1D" w:rsidP="00123C1D">
      <w:pPr>
        <w:spacing w:after="0" w:line="240" w:lineRule="auto"/>
        <w:ind w:firstLine="708"/>
        <w:jc w:val="both"/>
        <w:rPr>
          <w:rFonts w:ascii="Times New Roman" w:eastAsia="Times New Roman" w:hAnsi="Times New Roman" w:cs="Times New Roman"/>
          <w:sz w:val="24"/>
          <w:szCs w:val="24"/>
          <w:lang w:eastAsia="ru-RU"/>
        </w:rPr>
      </w:pPr>
    </w:p>
    <w:p w:rsidR="00123C1D" w:rsidRPr="00123C1D" w:rsidRDefault="00123C1D" w:rsidP="00123C1D">
      <w:pPr>
        <w:spacing w:after="0" w:line="240" w:lineRule="auto"/>
        <w:rPr>
          <w:rFonts w:ascii="Times New Roman" w:eastAsia="Times New Roman" w:hAnsi="Times New Roman" w:cs="Times New Roman"/>
          <w:sz w:val="24"/>
          <w:szCs w:val="24"/>
          <w:lang w:eastAsia="ru-RU"/>
        </w:rPr>
      </w:pPr>
      <w:r w:rsidRPr="00123C1D">
        <w:rPr>
          <w:rFonts w:ascii="Times New Roman" w:eastAsia="Times New Roman" w:hAnsi="Times New Roman" w:cs="Times New Roman"/>
          <w:noProof/>
          <w:sz w:val="24"/>
          <w:szCs w:val="24"/>
          <w:lang w:eastAsia="ru-RU"/>
        </w:rPr>
        <w:drawing>
          <wp:anchor distT="0" distB="0" distL="114300" distR="114300" simplePos="0" relativeHeight="251730944" behindDoc="1" locked="0" layoutInCell="1" allowOverlap="1" wp14:anchorId="584C9863" wp14:editId="0D7EF48C">
            <wp:simplePos x="0" y="0"/>
            <wp:positionH relativeFrom="column">
              <wp:posOffset>3082290</wp:posOffset>
            </wp:positionH>
            <wp:positionV relativeFrom="paragraph">
              <wp:posOffset>85090</wp:posOffset>
            </wp:positionV>
            <wp:extent cx="2877820" cy="2085975"/>
            <wp:effectExtent l="0" t="0" r="0" b="9525"/>
            <wp:wrapThrough wrapText="bothSides">
              <wp:wrapPolygon edited="0">
                <wp:start x="0" y="0"/>
                <wp:lineTo x="0" y="21501"/>
                <wp:lineTo x="21447" y="21501"/>
                <wp:lineTo x="21447" y="0"/>
                <wp:lineTo x="0" y="0"/>
              </wp:wrapPolygon>
            </wp:wrapThrough>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уа ут.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77820" cy="2085975"/>
                    </a:xfrm>
                    <a:prstGeom prst="rect">
                      <a:avLst/>
                    </a:prstGeom>
                  </pic:spPr>
                </pic:pic>
              </a:graphicData>
            </a:graphic>
            <wp14:sizeRelH relativeFrom="margin">
              <wp14:pctWidth>0</wp14:pctWidth>
            </wp14:sizeRelH>
            <wp14:sizeRelV relativeFrom="margin">
              <wp14:pctHeight>0</wp14:pctHeight>
            </wp14:sizeRelV>
          </wp:anchor>
        </w:drawing>
      </w:r>
      <w:r w:rsidRPr="00123C1D">
        <w:rPr>
          <w:rFonts w:ascii="Times New Roman" w:eastAsia="Times New Roman" w:hAnsi="Times New Roman" w:cs="Times New Roman"/>
          <w:noProof/>
          <w:sz w:val="24"/>
          <w:szCs w:val="24"/>
          <w:lang w:eastAsia="ru-RU"/>
        </w:rPr>
        <w:drawing>
          <wp:anchor distT="0" distB="0" distL="114300" distR="114300" simplePos="0" relativeHeight="251729920" behindDoc="0" locked="0" layoutInCell="1" allowOverlap="1" wp14:anchorId="5A784585" wp14:editId="530FF507">
            <wp:simplePos x="0" y="0"/>
            <wp:positionH relativeFrom="column">
              <wp:posOffset>-137160</wp:posOffset>
            </wp:positionH>
            <wp:positionV relativeFrom="paragraph">
              <wp:posOffset>82550</wp:posOffset>
            </wp:positionV>
            <wp:extent cx="2838450" cy="2082165"/>
            <wp:effectExtent l="0" t="0" r="0" b="0"/>
            <wp:wrapSquare wrapText="bothSides"/>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уа портб.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38450" cy="2082165"/>
                    </a:xfrm>
                    <a:prstGeom prst="rect">
                      <a:avLst/>
                    </a:prstGeom>
                  </pic:spPr>
                </pic:pic>
              </a:graphicData>
            </a:graphic>
            <wp14:sizeRelH relativeFrom="margin">
              <wp14:pctWidth>0</wp14:pctWidth>
            </wp14:sizeRelH>
            <wp14:sizeRelV relativeFrom="margin">
              <wp14:pctHeight>0</wp14:pctHeight>
            </wp14:sizeRelV>
          </wp:anchor>
        </w:drawing>
      </w:r>
    </w:p>
    <w:p w:rsidR="00123C1D" w:rsidRPr="00123C1D" w:rsidRDefault="00123C1D" w:rsidP="00123C1D">
      <w:pPr>
        <w:spacing w:after="0" w:line="240" w:lineRule="auto"/>
        <w:rPr>
          <w:rFonts w:ascii="Times New Roman" w:eastAsia="Times New Roman" w:hAnsi="Times New Roman" w:cs="Times New Roman"/>
          <w:sz w:val="24"/>
          <w:szCs w:val="24"/>
          <w:lang w:eastAsia="ru-RU"/>
        </w:rPr>
      </w:pPr>
    </w:p>
    <w:p w:rsidR="00123C1D" w:rsidRPr="00123C1D" w:rsidRDefault="00123C1D" w:rsidP="00123C1D">
      <w:pPr>
        <w:spacing w:after="0" w:line="240" w:lineRule="auto"/>
        <w:rPr>
          <w:rFonts w:ascii="Times New Roman" w:eastAsia="Times New Roman" w:hAnsi="Times New Roman" w:cs="Times New Roman"/>
          <w:sz w:val="24"/>
          <w:szCs w:val="24"/>
          <w:lang w:eastAsia="ru-RU"/>
        </w:rPr>
      </w:pPr>
    </w:p>
    <w:p w:rsidR="00123C1D" w:rsidRPr="00123C1D" w:rsidRDefault="00123C1D" w:rsidP="00123C1D">
      <w:pPr>
        <w:spacing w:after="0" w:line="240" w:lineRule="auto"/>
        <w:rPr>
          <w:rFonts w:ascii="Times New Roman" w:eastAsia="Times New Roman" w:hAnsi="Times New Roman" w:cs="Times New Roman"/>
          <w:sz w:val="24"/>
          <w:szCs w:val="24"/>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highlight w:val="yellow"/>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highlight w:val="yellow"/>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highlight w:val="yellow"/>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highlight w:val="yellow"/>
          <w:lang w:eastAsia="ru-RU"/>
        </w:rPr>
      </w:pPr>
    </w:p>
    <w:p w:rsidR="00123C1D" w:rsidRPr="00123C1D" w:rsidRDefault="00123C1D" w:rsidP="00123C1D">
      <w:pPr>
        <w:spacing w:after="0" w:line="240" w:lineRule="auto"/>
        <w:rPr>
          <w:rFonts w:ascii="Times New Roman" w:eastAsia="Times New Roman" w:hAnsi="Times New Roman" w:cs="Times New Roman"/>
          <w:b/>
          <w:sz w:val="24"/>
          <w:szCs w:val="24"/>
          <w:highlight w:val="yellow"/>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ind w:firstLine="708"/>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Согласование, утверждение проектов «Внесение изменений в генеральный план Портбайкальского муниципального образования» и «Внесение изменений в Утуликское муниципальное образование» запланировано в течение 2021г.</w:t>
      </w: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15.</w:t>
      </w:r>
      <w:r w:rsidRPr="00123C1D">
        <w:rPr>
          <w:rFonts w:ascii="Times New Roman" w:eastAsia="Calibri" w:hAnsi="Times New Roman" w:cs="Times New Roman"/>
          <w:color w:val="000000"/>
          <w:sz w:val="24"/>
          <w:szCs w:val="24"/>
          <w:lang w:eastAsia="ru-RU"/>
        </w:rPr>
        <w:t xml:space="preserve">  </w:t>
      </w:r>
      <w:r w:rsidRPr="00123C1D">
        <w:rPr>
          <w:rFonts w:ascii="Times New Roman" w:eastAsia="Times New Roman" w:hAnsi="Times New Roman" w:cs="Times New Roman"/>
          <w:sz w:val="24"/>
          <w:szCs w:val="24"/>
          <w:lang w:eastAsia="ru-RU"/>
        </w:rPr>
        <w:t>Постановки на кадастровый учет границ населенных пунктов</w:t>
      </w: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123C1D" w:rsidRPr="00123C1D" w:rsidRDefault="00123C1D" w:rsidP="00123C1D">
      <w:pPr>
        <w:widowControl w:val="0"/>
        <w:autoSpaceDE w:val="0"/>
        <w:autoSpaceDN w:val="0"/>
        <w:spacing w:after="0" w:line="240" w:lineRule="auto"/>
        <w:ind w:firstLine="708"/>
        <w:contextualSpacing/>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В рамках заключенного муниципального контракта на проведение работ в отношении постановки на кадастровый учет границ населенных пунктов  Маритуйского муниципального образования и Портбайкальского муниципального образования в 2020 году поставлены на кадастровый учет границы, следующие населенные пункты Маритуйского сельского поселения: п. Половинная, п. Пыловка,  п</w:t>
      </w:r>
      <w:proofErr w:type="gramStart"/>
      <w:r w:rsidRPr="00123C1D">
        <w:rPr>
          <w:rFonts w:ascii="Times New Roman" w:eastAsia="Times New Roman" w:hAnsi="Times New Roman" w:cs="Times New Roman"/>
          <w:sz w:val="24"/>
          <w:szCs w:val="24"/>
          <w:lang w:eastAsia="ru-RU"/>
        </w:rPr>
        <w:t>.У</w:t>
      </w:r>
      <w:proofErr w:type="gramEnd"/>
      <w:r w:rsidRPr="00123C1D">
        <w:rPr>
          <w:rFonts w:ascii="Times New Roman" w:eastAsia="Times New Roman" w:hAnsi="Times New Roman" w:cs="Times New Roman"/>
          <w:sz w:val="24"/>
          <w:szCs w:val="24"/>
          <w:lang w:eastAsia="ru-RU"/>
        </w:rPr>
        <w:t>ланово,п. Шумиха.</w:t>
      </w:r>
    </w:p>
    <w:p w:rsidR="00123C1D" w:rsidRPr="00123C1D" w:rsidRDefault="00123C1D" w:rsidP="00123C1D">
      <w:pPr>
        <w:spacing w:after="0" w:line="240" w:lineRule="auto"/>
        <w:ind w:firstLine="709"/>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 xml:space="preserve">Работы по внесению сведений в ЕГРН о границах населенных пунктов с. Маритуй, п. Пономаревка, п. Баклань, п. Байкал (порт) продолжаются, в связи с выявленными </w:t>
      </w:r>
      <w:r w:rsidRPr="00123C1D">
        <w:rPr>
          <w:rFonts w:ascii="Times New Roman" w:eastAsia="Times New Roman" w:hAnsi="Times New Roman" w:cs="Times New Roman"/>
          <w:sz w:val="24"/>
          <w:szCs w:val="24"/>
          <w:lang w:eastAsia="ru-RU"/>
        </w:rPr>
        <w:lastRenderedPageBreak/>
        <w:t>пересечениями (наложениями) границ населенных пунктов, с границами ранее поставленных на государственный кадастровый учет земельных участков. Завершение работ запланировано в течение 2021 года.</w:t>
      </w:r>
    </w:p>
    <w:p w:rsidR="00123C1D" w:rsidRPr="00123C1D" w:rsidRDefault="00123C1D" w:rsidP="00123C1D">
      <w:pPr>
        <w:spacing w:after="0" w:line="240" w:lineRule="auto"/>
        <w:rPr>
          <w:rFonts w:ascii="Times New Roman" w:eastAsia="Times New Roman" w:hAnsi="Times New Roman" w:cs="Times New Roman"/>
          <w:sz w:val="24"/>
          <w:szCs w:val="24"/>
          <w:lang w:eastAsia="ru-RU"/>
        </w:rPr>
      </w:pPr>
    </w:p>
    <w:p w:rsidR="00123C1D" w:rsidRPr="00123C1D" w:rsidRDefault="00123C1D" w:rsidP="00123C1D">
      <w:pPr>
        <w:spacing w:after="0" w:line="240" w:lineRule="auto"/>
        <w:jc w:val="center"/>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16. Подготовлено запросов, ответов  на обращения и заявления юридических, должностных и физических лиц</w:t>
      </w:r>
    </w:p>
    <w:p w:rsidR="00123C1D" w:rsidRPr="00123C1D" w:rsidRDefault="00123C1D" w:rsidP="00123C1D">
      <w:pPr>
        <w:spacing w:after="0" w:line="240" w:lineRule="auto"/>
        <w:ind w:left="720"/>
        <w:contextualSpacing/>
        <w:rPr>
          <w:rFonts w:ascii="Times New Roman" w:hAnsi="Times New Roman" w:cs="Times New Roman"/>
          <w:sz w:val="24"/>
          <w:szCs w:val="24"/>
        </w:rPr>
      </w:pPr>
    </w:p>
    <w:p w:rsidR="00123C1D" w:rsidRPr="00123C1D" w:rsidRDefault="00123C1D" w:rsidP="00123C1D">
      <w:pPr>
        <w:spacing w:after="0" w:line="240" w:lineRule="auto"/>
        <w:jc w:val="both"/>
        <w:rPr>
          <w:rFonts w:ascii="Times New Roman" w:eastAsia="Times New Roman" w:hAnsi="Times New Roman" w:cs="Times New Roman"/>
          <w:sz w:val="24"/>
          <w:szCs w:val="24"/>
          <w:lang w:eastAsia="ru-RU"/>
        </w:rPr>
      </w:pPr>
      <w:r w:rsidRPr="00123C1D">
        <w:rPr>
          <w:rFonts w:ascii="Times New Roman" w:eastAsia="Times New Roman" w:hAnsi="Times New Roman" w:cs="Times New Roman"/>
          <w:sz w:val="24"/>
          <w:szCs w:val="24"/>
          <w:lang w:eastAsia="ru-RU"/>
        </w:rPr>
        <w:tab/>
        <w:t>В 2020 году отделом стратегического развития  отработано  653 обращений, заявлений (запросов).</w:t>
      </w:r>
      <w:r w:rsidRPr="00123C1D">
        <w:rPr>
          <w:rFonts w:ascii="Times New Roman" w:eastAsia="Times New Roman" w:hAnsi="Times New Roman" w:cs="Times New Roman"/>
          <w:sz w:val="24"/>
          <w:szCs w:val="24"/>
          <w:lang w:eastAsia="ru-RU"/>
        </w:rPr>
        <w:tab/>
      </w:r>
    </w:p>
    <w:p w:rsidR="00123C1D" w:rsidRPr="00123C1D" w:rsidRDefault="00123C1D" w:rsidP="00123C1D">
      <w:pPr>
        <w:spacing w:after="0" w:line="240" w:lineRule="auto"/>
        <w:jc w:val="center"/>
        <w:rPr>
          <w:rFonts w:ascii="Times New Roman" w:eastAsia="Times New Roman" w:hAnsi="Times New Roman" w:cs="Times New Roman"/>
          <w:b/>
          <w:sz w:val="24"/>
          <w:szCs w:val="24"/>
          <w:lang w:eastAsia="ru-RU"/>
        </w:rPr>
      </w:pPr>
    </w:p>
    <w:p w:rsidR="00887FA1" w:rsidRPr="000C7F7E" w:rsidRDefault="00887FA1" w:rsidP="00887FA1">
      <w:pPr>
        <w:spacing w:after="0" w:line="240" w:lineRule="auto"/>
        <w:contextualSpacing/>
        <w:jc w:val="both"/>
        <w:rPr>
          <w:rFonts w:ascii="Times New Roman" w:eastAsia="Calibri" w:hAnsi="Times New Roman" w:cs="Times New Roman"/>
          <w:sz w:val="24"/>
          <w:szCs w:val="24"/>
        </w:rPr>
      </w:pPr>
      <w:r w:rsidRPr="000C7F7E">
        <w:rPr>
          <w:rFonts w:ascii="Times New Roman" w:eastAsia="Times New Roman" w:hAnsi="Times New Roman" w:cs="Times New Roman"/>
          <w:noProof/>
          <w:sz w:val="24"/>
          <w:szCs w:val="24"/>
          <w:lang w:eastAsia="ru-RU"/>
        </w:rPr>
        <mc:AlternateContent>
          <mc:Choice Requires="wps">
            <w:drawing>
              <wp:inline distT="0" distB="0" distL="0" distR="0" wp14:anchorId="2637F519" wp14:editId="4BC2749B">
                <wp:extent cx="5838825" cy="320675"/>
                <wp:effectExtent l="95250" t="38100" r="104775" b="117475"/>
                <wp:docPr id="90" name="Прямоугольник 90"/>
                <wp:cNvGraphicFramePr/>
                <a:graphic xmlns:a="http://schemas.openxmlformats.org/drawingml/2006/main">
                  <a:graphicData uri="http://schemas.microsoft.com/office/word/2010/wordprocessingShape">
                    <wps:wsp>
                      <wps:cNvSpPr/>
                      <wps:spPr>
                        <a:xfrm>
                          <a:off x="0" y="0"/>
                          <a:ext cx="5838825" cy="3206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AC2EF1" w:rsidRDefault="008F3F25" w:rsidP="00887FA1">
                            <w:pPr>
                              <w:jc w:val="center"/>
                              <w:rPr>
                                <w:rFonts w:ascii="Times New Roman" w:hAnsi="Times New Roman" w:cs="Times New Roman"/>
                                <w:b/>
                                <w:color w:val="FFFFFF" w:themeColor="background1"/>
                              </w:rPr>
                            </w:pPr>
                            <w:r w:rsidRPr="00AC2EF1">
                              <w:rPr>
                                <w:rFonts w:ascii="Times New Roman" w:hAnsi="Times New Roman" w:cs="Times New Roman"/>
                                <w:b/>
                                <w:color w:val="FFFFFF" w:themeColor="background1"/>
                              </w:rPr>
                              <w:t>ОХРАНА ОКРУЖАЮЩЕЙ СРЕДЫ</w:t>
                            </w:r>
                          </w:p>
                          <w:p w:rsidR="008F3F25" w:rsidRPr="00EE132A" w:rsidRDefault="008F3F25" w:rsidP="00887FA1">
                            <w:pPr>
                              <w:jc w:val="center"/>
                              <w:rPr>
                                <w:rFonts w:cstheme="minorHAnsi"/>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90" o:spid="_x0000_s1086" style="width:459.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8F3F25" w:rsidRPr="00AC2EF1" w:rsidRDefault="008F3F25" w:rsidP="00887FA1">
                      <w:pPr>
                        <w:jc w:val="center"/>
                        <w:rPr>
                          <w:rFonts w:ascii="Times New Roman" w:hAnsi="Times New Roman" w:cs="Times New Roman"/>
                          <w:b/>
                          <w:color w:val="FFFFFF" w:themeColor="background1"/>
                        </w:rPr>
                      </w:pPr>
                      <w:r w:rsidRPr="00AC2EF1">
                        <w:rPr>
                          <w:rFonts w:ascii="Times New Roman" w:hAnsi="Times New Roman" w:cs="Times New Roman"/>
                          <w:b/>
                          <w:color w:val="FFFFFF" w:themeColor="background1"/>
                        </w:rPr>
                        <w:t>ОХРАНА ОКРУЖАЮЩЕЙ СРЕДЫ</w:t>
                      </w:r>
                    </w:p>
                    <w:p w:rsidR="008F3F25" w:rsidRPr="00EE132A" w:rsidRDefault="008F3F25" w:rsidP="00887FA1">
                      <w:pPr>
                        <w:jc w:val="center"/>
                        <w:rPr>
                          <w:rFonts w:cstheme="minorHAnsi"/>
                          <w:b/>
                        </w:rPr>
                      </w:pPr>
                    </w:p>
                  </w:txbxContent>
                </v:textbox>
                <w10:anchorlock/>
              </v:rect>
            </w:pict>
          </mc:Fallback>
        </mc:AlternateContent>
      </w:r>
    </w:p>
    <w:p w:rsidR="00F90EAA" w:rsidRPr="00F90EAA" w:rsidRDefault="00F90EAA" w:rsidP="00F90EAA">
      <w:pPr>
        <w:spacing w:after="0" w:line="240" w:lineRule="auto"/>
        <w:ind w:firstLine="540"/>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Территория Слюдянского муниципального района (8 городских и сельских поселений) географически  находится в границах  Байкальской природной территории. В том числе 7 поселений района входят в границы центральной экологической зоны Байкальской природной территории.</w:t>
      </w:r>
    </w:p>
    <w:p w:rsidR="00F90EAA" w:rsidRPr="00F90EAA" w:rsidRDefault="00F90EAA" w:rsidP="00F90EAA">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Байкальская природная территория  - это озеро Байкал, водоохранная зона, прилегающая к озеру Байкал, его водосборная площадь в пределах территории Российской Федерации, особо охраняемые природные территории, прилегающие к озеру Байкал, а также прилегающая к озеру Байкал территория шириной до 200 километров на запад и северо-запад от него. </w:t>
      </w:r>
    </w:p>
    <w:p w:rsidR="00F90EAA" w:rsidRPr="00F90EAA" w:rsidRDefault="00F90EAA" w:rsidP="00F90EAA">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В границы Байкальской природной территории входят три зоны:</w:t>
      </w:r>
    </w:p>
    <w:p w:rsidR="00F90EAA" w:rsidRPr="00F90EAA" w:rsidRDefault="00F90EAA" w:rsidP="00F90EAA">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 </w:t>
      </w:r>
      <w:r w:rsidRPr="00F90EAA">
        <w:rPr>
          <w:rFonts w:ascii="Times New Roman" w:eastAsia="Times New Roman" w:hAnsi="Times New Roman" w:cs="Times New Roman"/>
          <w:i/>
          <w:sz w:val="24"/>
          <w:szCs w:val="24"/>
          <w:lang w:eastAsia="ru-RU"/>
        </w:rPr>
        <w:t>центральная экологическая зона</w:t>
      </w:r>
      <w:r w:rsidRPr="00F90EAA">
        <w:rPr>
          <w:rFonts w:ascii="Times New Roman" w:eastAsia="Times New Roman" w:hAnsi="Times New Roman" w:cs="Times New Roman"/>
          <w:sz w:val="24"/>
          <w:szCs w:val="24"/>
          <w:lang w:eastAsia="ru-RU"/>
        </w:rPr>
        <w:t xml:space="preserve"> - территория, которая включает в себя озеро Байкал с островами, прилегающую к озеру Байкал, водоохранную зону, а также особо охраняемые природные территории, прилегающие к озеру Байкал;</w:t>
      </w:r>
    </w:p>
    <w:p w:rsidR="00F90EAA" w:rsidRPr="00F90EAA" w:rsidRDefault="00F90EAA" w:rsidP="00F90EAA">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 </w:t>
      </w:r>
      <w:r w:rsidRPr="00F90EAA">
        <w:rPr>
          <w:rFonts w:ascii="Times New Roman" w:eastAsia="Times New Roman" w:hAnsi="Times New Roman" w:cs="Times New Roman"/>
          <w:i/>
          <w:sz w:val="24"/>
          <w:szCs w:val="24"/>
          <w:lang w:eastAsia="ru-RU"/>
        </w:rPr>
        <w:t>буферная экологическая зона</w:t>
      </w:r>
      <w:r w:rsidRPr="00F90EAA">
        <w:rPr>
          <w:rFonts w:ascii="Times New Roman" w:eastAsia="Times New Roman" w:hAnsi="Times New Roman" w:cs="Times New Roman"/>
          <w:sz w:val="24"/>
          <w:szCs w:val="24"/>
          <w:lang w:eastAsia="ru-RU"/>
        </w:rPr>
        <w:t xml:space="preserve"> - территория за пределами центральной экологической зоны, включающая в себя водосборную площадь озера Байкал в пределах территории Российской Федерации;</w:t>
      </w:r>
    </w:p>
    <w:p w:rsidR="00F90EAA" w:rsidRPr="00F90EAA" w:rsidRDefault="00F90EAA" w:rsidP="00F90EAA">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F90EAA">
        <w:rPr>
          <w:rFonts w:ascii="Times New Roman" w:eastAsia="Times New Roman" w:hAnsi="Times New Roman" w:cs="Times New Roman"/>
          <w:sz w:val="24"/>
          <w:szCs w:val="24"/>
          <w:lang w:eastAsia="ru-RU"/>
        </w:rPr>
        <w:t xml:space="preserve">-  </w:t>
      </w:r>
      <w:r w:rsidRPr="00F90EAA">
        <w:rPr>
          <w:rFonts w:ascii="Times New Roman" w:eastAsia="Times New Roman" w:hAnsi="Times New Roman" w:cs="Times New Roman"/>
          <w:i/>
          <w:sz w:val="24"/>
          <w:szCs w:val="24"/>
          <w:lang w:eastAsia="ru-RU"/>
        </w:rPr>
        <w:t>экологическая зона атмосферного  влияния</w:t>
      </w:r>
      <w:r w:rsidRPr="00F90EAA">
        <w:rPr>
          <w:rFonts w:ascii="Times New Roman" w:eastAsia="Times New Roman" w:hAnsi="Times New Roman" w:cs="Times New Roman"/>
          <w:sz w:val="24"/>
          <w:szCs w:val="24"/>
          <w:lang w:eastAsia="ru-RU"/>
        </w:rPr>
        <w:t xml:space="preserve"> - территория вне водосборной площади озера Байкал в пределах территории Российской Федерации шириной до 200 километров на запад и северо-запад от него, на которой расположены хозяйственные объекты, деятельность которых оказывает негативное воздействие на уникальную экологическую систему озера Байкал.</w:t>
      </w:r>
      <w:proofErr w:type="gramEnd"/>
    </w:p>
    <w:p w:rsidR="00F90EAA" w:rsidRPr="00F90EAA" w:rsidRDefault="00F90EAA" w:rsidP="00F90EAA">
      <w:pPr>
        <w:autoSpaceDE w:val="0"/>
        <w:autoSpaceDN w:val="0"/>
        <w:adjustRightInd w:val="0"/>
        <w:spacing w:after="0" w:line="240" w:lineRule="auto"/>
        <w:ind w:firstLine="539"/>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Меры ограничительного характера в границах Байкальской природной территории законодательно устанавливаются Федеральным законом от 01.05.1999 г. № 94</w:t>
      </w:r>
      <w:r w:rsidRPr="00F90EAA">
        <w:rPr>
          <w:rFonts w:ascii="Times New Roman" w:eastAsia="Times New Roman" w:hAnsi="Times New Roman" w:cs="Times New Roman"/>
          <w:b/>
          <w:sz w:val="24"/>
          <w:szCs w:val="24"/>
          <w:lang w:eastAsia="ru-RU"/>
        </w:rPr>
        <w:t>-</w:t>
      </w:r>
      <w:r w:rsidRPr="00F90EAA">
        <w:rPr>
          <w:rFonts w:ascii="Times New Roman" w:eastAsia="Times New Roman" w:hAnsi="Times New Roman" w:cs="Times New Roman"/>
          <w:sz w:val="24"/>
          <w:szCs w:val="24"/>
          <w:lang w:eastAsia="ru-RU"/>
        </w:rPr>
        <w:t>ФЗ «Об охране озера Байкал» (Постановлением Правительства Российской Федерации от 30.08.2001 N 643  "Об утверждении перечня видов деятельности, запрещенных в центральной экологической зоне Байкальской природной территории"), Водным кодексом Российской Федерации.</w:t>
      </w:r>
    </w:p>
    <w:p w:rsidR="00F90EAA" w:rsidRPr="00F90EAA" w:rsidRDefault="00F90EAA" w:rsidP="00F90EAA">
      <w:pPr>
        <w:autoSpaceDE w:val="0"/>
        <w:autoSpaceDN w:val="0"/>
        <w:adjustRightInd w:val="0"/>
        <w:spacing w:after="0" w:line="240" w:lineRule="auto"/>
        <w:ind w:firstLine="539"/>
        <w:jc w:val="both"/>
        <w:rPr>
          <w:rFonts w:ascii="Times New Roman" w:eastAsia="Times New Roman" w:hAnsi="Times New Roman" w:cs="Times New Roman"/>
          <w:sz w:val="24"/>
          <w:szCs w:val="24"/>
          <w:lang w:eastAsia="ru-RU"/>
        </w:rPr>
      </w:pPr>
    </w:p>
    <w:p w:rsidR="00F90EAA" w:rsidRPr="00F90EAA" w:rsidRDefault="00F90EAA" w:rsidP="00F90EAA">
      <w:pPr>
        <w:autoSpaceDE w:val="0"/>
        <w:autoSpaceDN w:val="0"/>
        <w:adjustRightInd w:val="0"/>
        <w:spacing w:after="0" w:line="240" w:lineRule="auto"/>
        <w:ind w:firstLine="539"/>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На территории муниципального района действует муниципальная программа «Охрана окружающей среды на территории муниципального образования Слюдянский район» на 2019-2024 гг. (далее – МП). Ответственными исполнителями программы являются: МКУ «Комитет по социальной политике и культуре муниципального образования Слюдянский район», Управление стратегического и инфраструктурного развития администрации муниципального образования Слюдянский район.</w:t>
      </w:r>
    </w:p>
    <w:p w:rsidR="00F90EAA" w:rsidRPr="00F90EAA" w:rsidRDefault="00F90EAA" w:rsidP="00F90EAA">
      <w:pPr>
        <w:autoSpaceDE w:val="0"/>
        <w:autoSpaceDN w:val="0"/>
        <w:adjustRightInd w:val="0"/>
        <w:spacing w:after="0" w:line="240" w:lineRule="auto"/>
        <w:ind w:firstLine="539"/>
        <w:jc w:val="both"/>
        <w:rPr>
          <w:rFonts w:ascii="Times New Roman" w:eastAsia="Times New Roman" w:hAnsi="Times New Roman" w:cs="Times New Roman"/>
          <w:sz w:val="24"/>
          <w:szCs w:val="24"/>
          <w:u w:val="single"/>
          <w:lang w:eastAsia="ru-RU"/>
        </w:rPr>
      </w:pPr>
      <w:r w:rsidRPr="00F90EAA">
        <w:rPr>
          <w:rFonts w:ascii="Times New Roman" w:eastAsia="Times New Roman" w:hAnsi="Times New Roman" w:cs="Times New Roman"/>
          <w:sz w:val="24"/>
          <w:szCs w:val="24"/>
          <w:u w:val="single"/>
          <w:lang w:eastAsia="ru-RU"/>
        </w:rPr>
        <w:t>Задачи МП:</w:t>
      </w:r>
    </w:p>
    <w:p w:rsidR="00F90EAA" w:rsidRPr="00F90EAA" w:rsidRDefault="00F90EAA" w:rsidP="00F90EAA">
      <w:pPr>
        <w:numPr>
          <w:ilvl w:val="0"/>
          <w:numId w:val="37"/>
        </w:numPr>
        <w:tabs>
          <w:tab w:val="left" w:pos="993"/>
          <w:tab w:val="left" w:pos="1418"/>
        </w:tabs>
        <w:autoSpaceDE w:val="0"/>
        <w:autoSpaceDN w:val="0"/>
        <w:adjustRightInd w:val="0"/>
        <w:spacing w:after="0" w:line="240" w:lineRule="auto"/>
        <w:ind w:left="0" w:firstLine="709"/>
        <w:contextualSpacing/>
        <w:jc w:val="both"/>
        <w:rPr>
          <w:rFonts w:ascii="Times New Roman" w:hAnsi="Times New Roman" w:cs="Times New Roman"/>
          <w:sz w:val="24"/>
          <w:szCs w:val="24"/>
        </w:rPr>
      </w:pPr>
      <w:r w:rsidRPr="00F90EAA">
        <w:rPr>
          <w:rFonts w:ascii="Times New Roman" w:hAnsi="Times New Roman" w:cs="Times New Roman"/>
          <w:sz w:val="24"/>
          <w:szCs w:val="24"/>
        </w:rPr>
        <w:t xml:space="preserve">Сокращение общей антропогенной нагрузки на окружающую среду путем сокращения объема не переработанных и не размещенных на полигонах отходов потребления. </w:t>
      </w:r>
    </w:p>
    <w:p w:rsidR="00F90EAA" w:rsidRPr="00F90EAA" w:rsidRDefault="00F90EAA" w:rsidP="00F90EAA">
      <w:pPr>
        <w:numPr>
          <w:ilvl w:val="1"/>
          <w:numId w:val="37"/>
        </w:numPr>
        <w:autoSpaceDE w:val="0"/>
        <w:autoSpaceDN w:val="0"/>
        <w:adjustRightInd w:val="0"/>
        <w:spacing w:after="0" w:line="240" w:lineRule="auto"/>
        <w:contextualSpacing/>
        <w:jc w:val="both"/>
        <w:rPr>
          <w:rFonts w:ascii="Times New Roman" w:hAnsi="Times New Roman" w:cs="Times New Roman"/>
          <w:sz w:val="24"/>
          <w:szCs w:val="24"/>
        </w:rPr>
      </w:pPr>
      <w:r w:rsidRPr="00F90EAA">
        <w:rPr>
          <w:rFonts w:ascii="Times New Roman" w:hAnsi="Times New Roman" w:cs="Times New Roman"/>
          <w:sz w:val="24"/>
          <w:szCs w:val="24"/>
        </w:rPr>
        <w:t xml:space="preserve"> Строительство лицензированного места складирования </w:t>
      </w:r>
      <w:proofErr w:type="gramStart"/>
      <w:r w:rsidRPr="00F90EAA">
        <w:rPr>
          <w:rFonts w:ascii="Times New Roman" w:hAnsi="Times New Roman" w:cs="Times New Roman"/>
          <w:sz w:val="24"/>
          <w:szCs w:val="24"/>
        </w:rPr>
        <w:t>твердых</w:t>
      </w:r>
      <w:proofErr w:type="gramEnd"/>
      <w:r w:rsidRPr="00F90EAA">
        <w:rPr>
          <w:rFonts w:ascii="Times New Roman" w:hAnsi="Times New Roman" w:cs="Times New Roman"/>
          <w:sz w:val="24"/>
          <w:szCs w:val="24"/>
        </w:rPr>
        <w:t xml:space="preserve"> коммунальных</w:t>
      </w:r>
    </w:p>
    <w:p w:rsidR="00F90EAA" w:rsidRPr="00F90EAA" w:rsidRDefault="00F90EAA" w:rsidP="00F90EAA">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lastRenderedPageBreak/>
        <w:t>отходов (ТКО) на территории муниципального района.</w:t>
      </w:r>
    </w:p>
    <w:p w:rsidR="00F90EAA" w:rsidRPr="00F90EAA" w:rsidRDefault="00F90EAA" w:rsidP="00F90EAA">
      <w:pPr>
        <w:numPr>
          <w:ilvl w:val="1"/>
          <w:numId w:val="37"/>
        </w:numPr>
        <w:tabs>
          <w:tab w:val="left" w:pos="1134"/>
          <w:tab w:val="left" w:pos="1418"/>
        </w:tabs>
        <w:autoSpaceDE w:val="0"/>
        <w:autoSpaceDN w:val="0"/>
        <w:adjustRightInd w:val="0"/>
        <w:spacing w:after="0" w:line="240" w:lineRule="auto"/>
        <w:ind w:left="0" w:firstLine="709"/>
        <w:contextualSpacing/>
        <w:rPr>
          <w:rFonts w:ascii="Times New Roman" w:hAnsi="Times New Roman" w:cs="Times New Roman"/>
          <w:sz w:val="24"/>
          <w:szCs w:val="24"/>
        </w:rPr>
      </w:pPr>
      <w:r w:rsidRPr="00F90EAA">
        <w:rPr>
          <w:rFonts w:ascii="Times New Roman" w:hAnsi="Times New Roman" w:cs="Times New Roman"/>
          <w:sz w:val="24"/>
          <w:szCs w:val="24"/>
        </w:rPr>
        <w:t>Сбор и переработка отработанных ртутьсодержащих приборов и ламп от бюджетных учреждений администрации муниципального района.</w:t>
      </w:r>
    </w:p>
    <w:p w:rsidR="00F90EAA" w:rsidRPr="00F90EAA" w:rsidRDefault="00F90EAA" w:rsidP="00F90EAA">
      <w:pPr>
        <w:numPr>
          <w:ilvl w:val="0"/>
          <w:numId w:val="37"/>
        </w:numPr>
        <w:tabs>
          <w:tab w:val="left" w:pos="993"/>
        </w:tabs>
        <w:autoSpaceDE w:val="0"/>
        <w:autoSpaceDN w:val="0"/>
        <w:adjustRightInd w:val="0"/>
        <w:spacing w:after="0" w:line="240" w:lineRule="auto"/>
        <w:ind w:left="0" w:firstLine="709"/>
        <w:contextualSpacing/>
        <w:jc w:val="both"/>
        <w:rPr>
          <w:rFonts w:ascii="Times New Roman" w:hAnsi="Times New Roman" w:cs="Times New Roman"/>
          <w:sz w:val="24"/>
          <w:szCs w:val="24"/>
        </w:rPr>
      </w:pPr>
      <w:r w:rsidRPr="00F90EAA">
        <w:rPr>
          <w:rFonts w:ascii="Times New Roman" w:hAnsi="Times New Roman" w:cs="Times New Roman"/>
          <w:sz w:val="24"/>
          <w:szCs w:val="24"/>
        </w:rPr>
        <w:t>Организация и развитие системы экологического образования детей, формирование экологической культуры.</w:t>
      </w:r>
    </w:p>
    <w:p w:rsidR="00F90EAA" w:rsidRPr="00F90EAA" w:rsidRDefault="00F90EAA" w:rsidP="00F90EAA">
      <w:pPr>
        <w:autoSpaceDE w:val="0"/>
        <w:autoSpaceDN w:val="0"/>
        <w:adjustRightInd w:val="0"/>
        <w:spacing w:after="0" w:line="240" w:lineRule="auto"/>
        <w:ind w:firstLine="539"/>
        <w:jc w:val="both"/>
        <w:rPr>
          <w:rFonts w:ascii="Times New Roman" w:eastAsia="Times New Roman" w:hAnsi="Times New Roman" w:cs="Times New Roman"/>
          <w:sz w:val="24"/>
          <w:szCs w:val="24"/>
          <w:u w:val="single"/>
          <w:lang w:eastAsia="ru-RU"/>
        </w:rPr>
      </w:pPr>
      <w:r w:rsidRPr="00F90EAA">
        <w:rPr>
          <w:rFonts w:ascii="Times New Roman" w:eastAsia="Times New Roman" w:hAnsi="Times New Roman" w:cs="Times New Roman"/>
          <w:sz w:val="24"/>
          <w:szCs w:val="24"/>
          <w:u w:val="single"/>
          <w:lang w:eastAsia="ru-RU"/>
        </w:rPr>
        <w:t>Результативность МП по итогам 2020 года:</w:t>
      </w:r>
    </w:p>
    <w:p w:rsidR="00F90EAA" w:rsidRPr="00F90EAA" w:rsidRDefault="00F90EAA" w:rsidP="00F90EAA">
      <w:pPr>
        <w:autoSpaceDE w:val="0"/>
        <w:autoSpaceDN w:val="0"/>
        <w:adjustRightInd w:val="0"/>
        <w:spacing w:after="0" w:line="240" w:lineRule="auto"/>
        <w:ind w:firstLine="540"/>
        <w:jc w:val="both"/>
        <w:rPr>
          <w:rFonts w:ascii="Times New Roman" w:hAnsi="Times New Roman" w:cs="Times New Roman"/>
          <w:sz w:val="24"/>
          <w:szCs w:val="24"/>
        </w:rPr>
      </w:pPr>
      <w:r w:rsidRPr="00F90EAA">
        <w:rPr>
          <w:rFonts w:ascii="Times New Roman" w:hAnsi="Times New Roman" w:cs="Times New Roman"/>
          <w:sz w:val="24"/>
          <w:szCs w:val="24"/>
        </w:rPr>
        <w:t>В соответствии со ст.8 Федерального закона от 24.06.1998 N 89-ФЗ "Об отходах производства и потребления" к полномочиям органов местного самоуправления муниципальных районов, городских, сельских поселений в области обращения с твердыми коммунальными отходами относятся:</w:t>
      </w:r>
    </w:p>
    <w:p w:rsidR="00F90EAA" w:rsidRPr="00F90EAA" w:rsidRDefault="00F90EAA" w:rsidP="00F90EAA">
      <w:pPr>
        <w:autoSpaceDE w:val="0"/>
        <w:autoSpaceDN w:val="0"/>
        <w:adjustRightInd w:val="0"/>
        <w:spacing w:after="0" w:line="240" w:lineRule="auto"/>
        <w:ind w:firstLine="540"/>
        <w:jc w:val="both"/>
        <w:rPr>
          <w:rFonts w:ascii="Times New Roman" w:hAnsi="Times New Roman" w:cs="Times New Roman"/>
          <w:sz w:val="24"/>
          <w:szCs w:val="24"/>
        </w:rPr>
      </w:pPr>
      <w:r w:rsidRPr="00F90EAA">
        <w:rPr>
          <w:rFonts w:ascii="Times New Roman" w:hAnsi="Times New Roman" w:cs="Times New Roman"/>
          <w:sz w:val="24"/>
          <w:szCs w:val="24"/>
        </w:rPr>
        <w:t>- создание и содержание мест (площадок) накопления твердых коммунальных отходов, за исключением установленных законодательством Российской Федерации случаев, когда такая обязанность лежит на других лицах;</w:t>
      </w:r>
    </w:p>
    <w:p w:rsidR="00F90EAA" w:rsidRPr="00F90EAA" w:rsidRDefault="00F90EAA" w:rsidP="00F90EAA">
      <w:pPr>
        <w:autoSpaceDE w:val="0"/>
        <w:autoSpaceDN w:val="0"/>
        <w:adjustRightInd w:val="0"/>
        <w:spacing w:after="0" w:line="240" w:lineRule="auto"/>
        <w:ind w:firstLine="540"/>
        <w:jc w:val="both"/>
        <w:rPr>
          <w:rFonts w:ascii="Times New Roman" w:hAnsi="Times New Roman" w:cs="Times New Roman"/>
          <w:sz w:val="24"/>
          <w:szCs w:val="24"/>
        </w:rPr>
      </w:pPr>
      <w:r w:rsidRPr="00F90EAA">
        <w:rPr>
          <w:rFonts w:ascii="Times New Roman" w:hAnsi="Times New Roman" w:cs="Times New Roman"/>
          <w:sz w:val="24"/>
          <w:szCs w:val="24"/>
        </w:rPr>
        <w:t>- определение схемы размещения мест (площадок) накопления твердых коммунальных отходов и ведение реестра мест (площадок) накопления твердых коммунальных отходов;</w:t>
      </w:r>
    </w:p>
    <w:p w:rsidR="00F90EAA" w:rsidRPr="00F90EAA" w:rsidRDefault="00F90EAA" w:rsidP="00F90EAA">
      <w:pPr>
        <w:autoSpaceDE w:val="0"/>
        <w:autoSpaceDN w:val="0"/>
        <w:adjustRightInd w:val="0"/>
        <w:spacing w:after="0" w:line="240" w:lineRule="auto"/>
        <w:ind w:firstLine="540"/>
        <w:jc w:val="both"/>
        <w:rPr>
          <w:rFonts w:ascii="Times New Roman" w:hAnsi="Times New Roman" w:cs="Times New Roman"/>
          <w:sz w:val="24"/>
          <w:szCs w:val="24"/>
        </w:rPr>
      </w:pPr>
      <w:r w:rsidRPr="00F90EAA">
        <w:rPr>
          <w:rFonts w:ascii="Times New Roman" w:hAnsi="Times New Roman" w:cs="Times New Roman"/>
          <w:sz w:val="24"/>
          <w:szCs w:val="24"/>
        </w:rPr>
        <w:t>- организация экологического воспитания и формирования экологической культуры в области обращения с твердыми коммунальными отходами.</w:t>
      </w:r>
    </w:p>
    <w:p w:rsidR="00F90EAA" w:rsidRPr="00F90EAA" w:rsidRDefault="00F90EAA" w:rsidP="00F90EAA">
      <w:pPr>
        <w:spacing w:after="0" w:line="240" w:lineRule="auto"/>
        <w:ind w:firstLine="709"/>
        <w:jc w:val="both"/>
        <w:rPr>
          <w:rFonts w:ascii="Times New Roman" w:eastAsia="Calibri" w:hAnsi="Times New Roman" w:cs="Times New Roman"/>
          <w:sz w:val="24"/>
          <w:szCs w:val="24"/>
        </w:rPr>
      </w:pPr>
      <w:r w:rsidRPr="00F90EAA">
        <w:rPr>
          <w:rFonts w:ascii="Times New Roman" w:eastAsia="Calibri" w:hAnsi="Times New Roman" w:cs="Times New Roman"/>
          <w:sz w:val="24"/>
          <w:szCs w:val="24"/>
        </w:rPr>
        <w:t>В силу требований ст.7 Федерального закона от 10.01.2002 г. № 7-ФЗ «Об охране окружающей среды» к вопросам местного значения муниципального района относится организация мероприятий межпоселенческого характера по охране окружающей среды.</w:t>
      </w:r>
    </w:p>
    <w:p w:rsidR="00F90EAA" w:rsidRPr="00F90EAA" w:rsidRDefault="00F90EAA" w:rsidP="00F90EAA">
      <w:pPr>
        <w:spacing w:after="0" w:line="240" w:lineRule="auto"/>
        <w:ind w:firstLine="709"/>
        <w:jc w:val="both"/>
        <w:rPr>
          <w:rFonts w:ascii="Times New Roman" w:eastAsia="Calibri" w:hAnsi="Times New Roman" w:cs="Times New Roman"/>
          <w:sz w:val="24"/>
          <w:szCs w:val="24"/>
        </w:rPr>
      </w:pPr>
      <w:proofErr w:type="gramStart"/>
      <w:r w:rsidRPr="00F90EAA">
        <w:rPr>
          <w:rFonts w:ascii="Times New Roman" w:eastAsia="Calibri" w:hAnsi="Times New Roman" w:cs="Times New Roman"/>
          <w:sz w:val="24"/>
          <w:szCs w:val="24"/>
        </w:rPr>
        <w:t>На основании требований Градостроительного кодекса РФ, Федерального закона «Об охране окружающей среды», Земельного кодекса РФ, иных нормативных актов администраций муниципального района была организована работа по выбору  земельного участка площадью 11,8 га</w:t>
      </w:r>
      <w:r w:rsidRPr="00F90EAA">
        <w:rPr>
          <w:rFonts w:ascii="Times New Roman" w:eastAsia="Times New Roman" w:hAnsi="Times New Roman" w:cs="Times New Roman"/>
          <w:sz w:val="24"/>
          <w:szCs w:val="24"/>
          <w:lang w:eastAsia="ru-RU"/>
        </w:rPr>
        <w:t xml:space="preserve"> (кадастровый номер 38:25:050601:18</w:t>
      </w:r>
      <w:r w:rsidRPr="00F90EAA">
        <w:rPr>
          <w:rFonts w:ascii="Times New Roman" w:eastAsia="Calibri" w:hAnsi="Times New Roman" w:cs="Times New Roman"/>
          <w:sz w:val="24"/>
          <w:szCs w:val="24"/>
        </w:rPr>
        <w:t>) для строительства санитарного объекта (сооружения)  – полигона ТКО мощностью  60,0 тыс. м</w:t>
      </w:r>
      <w:r w:rsidRPr="00F90EAA">
        <w:rPr>
          <w:rFonts w:ascii="Times New Roman" w:eastAsia="Calibri" w:hAnsi="Times New Roman" w:cs="Times New Roman"/>
          <w:sz w:val="24"/>
          <w:szCs w:val="24"/>
          <w:vertAlign w:val="superscript"/>
        </w:rPr>
        <w:t>3</w:t>
      </w:r>
      <w:r w:rsidRPr="00F90EAA">
        <w:rPr>
          <w:rFonts w:ascii="Times New Roman" w:eastAsia="Calibri" w:hAnsi="Times New Roman" w:cs="Times New Roman"/>
          <w:sz w:val="24"/>
          <w:szCs w:val="24"/>
        </w:rPr>
        <w:t>/год на территории Быстринского сельского поселения, с целью решения вопросов, связанных с</w:t>
      </w:r>
      <w:proofErr w:type="gramEnd"/>
      <w:r w:rsidRPr="00F90EAA">
        <w:rPr>
          <w:rFonts w:ascii="Times New Roman" w:eastAsia="Calibri" w:hAnsi="Times New Roman" w:cs="Times New Roman"/>
          <w:sz w:val="24"/>
          <w:szCs w:val="24"/>
        </w:rPr>
        <w:t xml:space="preserve"> размещением (захоронением) твердых коммунальных отходов </w:t>
      </w:r>
      <w:r w:rsidRPr="00F90EAA">
        <w:rPr>
          <w:rFonts w:ascii="Times New Roman" w:eastAsia="Times New Roman" w:hAnsi="Times New Roman" w:cs="Times New Roman"/>
          <w:sz w:val="24"/>
          <w:szCs w:val="24"/>
          <w:lang w:eastAsia="ru-RU"/>
        </w:rPr>
        <w:t xml:space="preserve"> </w:t>
      </w:r>
      <w:r w:rsidRPr="00F90EAA">
        <w:rPr>
          <w:rFonts w:ascii="Times New Roman" w:eastAsia="Calibri" w:hAnsi="Times New Roman" w:cs="Times New Roman"/>
          <w:sz w:val="24"/>
          <w:szCs w:val="24"/>
        </w:rPr>
        <w:t>Слюдянского района (</w:t>
      </w:r>
      <w:r w:rsidRPr="00F90EAA">
        <w:rPr>
          <w:rFonts w:ascii="Times New Roman" w:eastAsia="Times New Roman" w:hAnsi="Times New Roman" w:cs="Times New Roman"/>
          <w:sz w:val="24"/>
          <w:szCs w:val="24"/>
          <w:lang w:eastAsia="ru-RU"/>
        </w:rPr>
        <w:t>IV класса – малоопасных отходов и  V класса - практически неопасных отходов)</w:t>
      </w:r>
      <w:r w:rsidRPr="00F90EAA">
        <w:rPr>
          <w:rFonts w:ascii="Times New Roman" w:eastAsia="Calibri" w:hAnsi="Times New Roman" w:cs="Times New Roman"/>
          <w:sz w:val="24"/>
          <w:szCs w:val="24"/>
        </w:rPr>
        <w:t>. Была разработана проектно-сметная документация, получены положительные заключения государственных экспертиз, подготовлены обосновывающие пакеты документов для вхождения в государственную программу «Охрана окружающей среды Иркутской области на 2019 – 2024 годы на софинансирование капитальных вложений в объекты муниципальной собственности.</w:t>
      </w:r>
    </w:p>
    <w:p w:rsidR="00F90EAA" w:rsidRPr="00F90EAA" w:rsidRDefault="00F90EAA" w:rsidP="00F90EAA">
      <w:pPr>
        <w:autoSpaceDE w:val="0"/>
        <w:autoSpaceDN w:val="0"/>
        <w:adjustRightInd w:val="0"/>
        <w:spacing w:after="0" w:line="240" w:lineRule="auto"/>
        <w:ind w:firstLine="539"/>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09 декабря 2019 года между администрацией Слюдянского муниципального района и </w:t>
      </w:r>
    </w:p>
    <w:p w:rsidR="00F90EAA" w:rsidRPr="00F90EAA" w:rsidRDefault="00F90EAA" w:rsidP="00F90EAA">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ООО  «СибТрансСтрой» подписан муниципальный контракт № ЭА-70/12.2019 – на строительство объекта капитального строительства: «Полигон ТКО на территории МО Слюдянский район Иркутской области, в 140 м вправо от федеральной автомобильной дороги А-333 «Култук-Монды-граница с Монголией» (далее – полигон ТКО). Цена контракта составляет 340 050 700,00 рублей с НДС, которая  включает в себя все расходы, необходимые для выполнения работ, в том числе стоимость материалов, оборудования, расходы по доставке, затраты на уплату налогов, сборов и других обязательных платежей, компенсацию всех издержек.</w:t>
      </w:r>
    </w:p>
    <w:p w:rsidR="00F90EAA" w:rsidRPr="008A1D33" w:rsidRDefault="00F90EAA" w:rsidP="00F90EAA">
      <w:pPr>
        <w:tabs>
          <w:tab w:val="left" w:pos="284"/>
        </w:tabs>
        <w:spacing w:after="0" w:line="240" w:lineRule="auto"/>
        <w:contextualSpacing/>
        <w:jc w:val="both"/>
        <w:rPr>
          <w:rFonts w:ascii="Times New Roman" w:hAnsi="Times New Roman" w:cs="Times New Roman"/>
          <w:sz w:val="24"/>
          <w:szCs w:val="24"/>
        </w:rPr>
      </w:pPr>
      <w:r w:rsidRPr="00F90EAA">
        <w:rPr>
          <w:rFonts w:ascii="Times New Roman" w:eastAsia="Times New Roman" w:hAnsi="Times New Roman" w:cs="Times New Roman"/>
          <w:sz w:val="24"/>
          <w:szCs w:val="24"/>
          <w:lang w:eastAsia="ru-RU"/>
        </w:rPr>
        <w:t>Срок строительства объекта: 2019 -2021 гг. Источник финансирования: субсидии из бюджета Иркутской области и средства Слюдянского муниципального района. К фактическому выполнению муниципального контракта  Подрядчик приступил 09 декабря 2019 года.</w:t>
      </w:r>
      <w:r w:rsidRPr="00F90EAA">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 xml:space="preserve">В 2020 году освоено 111 111,2 тыс. рублей. </w:t>
      </w:r>
    </w:p>
    <w:p w:rsidR="00F90EAA" w:rsidRPr="00F90EAA" w:rsidRDefault="00F90EAA" w:rsidP="006761AD">
      <w:pPr>
        <w:autoSpaceDE w:val="0"/>
        <w:autoSpaceDN w:val="0"/>
        <w:adjustRightInd w:val="0"/>
        <w:spacing w:after="0" w:line="240" w:lineRule="auto"/>
        <w:ind w:firstLine="708"/>
        <w:jc w:val="both"/>
        <w:rPr>
          <w:rFonts w:ascii="Times New Roman" w:eastAsia="Times New Roman" w:hAnsi="Times New Roman" w:cs="Times New Roman"/>
          <w:sz w:val="24"/>
          <w:lang w:eastAsia="ru-RU"/>
        </w:rPr>
      </w:pPr>
      <w:r w:rsidRPr="00F90EAA">
        <w:rPr>
          <w:rFonts w:ascii="Times New Roman" w:eastAsia="Times New Roman" w:hAnsi="Times New Roman" w:cs="Times New Roman"/>
          <w:sz w:val="24"/>
          <w:lang w:eastAsia="ru-RU"/>
        </w:rPr>
        <w:t>В 2020 году на земельном участке выполнены следующие виды работ:</w:t>
      </w:r>
    </w:p>
    <w:p w:rsidR="00F90EAA" w:rsidRPr="00F90EAA" w:rsidRDefault="00F90EAA" w:rsidP="006761AD">
      <w:pPr>
        <w:autoSpaceDE w:val="0"/>
        <w:autoSpaceDN w:val="0"/>
        <w:adjustRightInd w:val="0"/>
        <w:spacing w:after="0" w:line="240" w:lineRule="auto"/>
        <w:jc w:val="both"/>
        <w:rPr>
          <w:rFonts w:ascii="Times New Roman" w:eastAsia="Times New Roman" w:hAnsi="Times New Roman" w:cs="Times New Roman"/>
          <w:sz w:val="24"/>
          <w:lang w:eastAsia="ru-RU"/>
        </w:rPr>
      </w:pPr>
      <w:r w:rsidRPr="00F90EAA">
        <w:rPr>
          <w:rFonts w:ascii="Times New Roman" w:eastAsia="Times New Roman" w:hAnsi="Times New Roman" w:cs="Times New Roman"/>
          <w:sz w:val="24"/>
          <w:lang w:eastAsia="ru-RU"/>
        </w:rPr>
        <w:t>- валка деревьев с вывозо</w:t>
      </w:r>
      <w:r>
        <w:rPr>
          <w:rFonts w:ascii="Times New Roman" w:eastAsia="Times New Roman" w:hAnsi="Times New Roman" w:cs="Times New Roman"/>
          <w:sz w:val="24"/>
          <w:lang w:eastAsia="ru-RU"/>
        </w:rPr>
        <w:t>м</w:t>
      </w:r>
      <w:r w:rsidRPr="00F90EAA">
        <w:rPr>
          <w:rFonts w:ascii="Times New Roman" w:eastAsia="Times New Roman" w:hAnsi="Times New Roman" w:cs="Times New Roman"/>
          <w:sz w:val="24"/>
          <w:lang w:eastAsia="ru-RU"/>
        </w:rPr>
        <w:t xml:space="preserve"> и корчевкой пней;</w:t>
      </w:r>
    </w:p>
    <w:p w:rsidR="00F90EAA" w:rsidRPr="00F90EAA" w:rsidRDefault="00F90EAA" w:rsidP="006761AD">
      <w:pPr>
        <w:autoSpaceDE w:val="0"/>
        <w:autoSpaceDN w:val="0"/>
        <w:adjustRightInd w:val="0"/>
        <w:spacing w:after="0" w:line="240" w:lineRule="auto"/>
        <w:jc w:val="both"/>
        <w:rPr>
          <w:rFonts w:ascii="Times New Roman" w:eastAsia="Times New Roman" w:hAnsi="Times New Roman" w:cs="Times New Roman"/>
          <w:sz w:val="24"/>
          <w:lang w:eastAsia="ru-RU"/>
        </w:rPr>
      </w:pPr>
      <w:r w:rsidRPr="00F90EAA">
        <w:rPr>
          <w:rFonts w:ascii="Times New Roman" w:eastAsia="Times New Roman" w:hAnsi="Times New Roman" w:cs="Times New Roman"/>
          <w:sz w:val="24"/>
          <w:lang w:eastAsia="ru-RU"/>
        </w:rPr>
        <w:t>- установка локальных очистных сооружений;</w:t>
      </w:r>
    </w:p>
    <w:p w:rsidR="00F90EAA" w:rsidRPr="00F90EAA" w:rsidRDefault="00F90EAA" w:rsidP="006761AD">
      <w:pPr>
        <w:autoSpaceDE w:val="0"/>
        <w:autoSpaceDN w:val="0"/>
        <w:adjustRightInd w:val="0"/>
        <w:spacing w:after="0" w:line="240" w:lineRule="auto"/>
        <w:jc w:val="both"/>
        <w:rPr>
          <w:rFonts w:ascii="Times New Roman" w:eastAsia="Times New Roman" w:hAnsi="Times New Roman" w:cs="Times New Roman"/>
          <w:sz w:val="24"/>
          <w:lang w:eastAsia="ru-RU"/>
        </w:rPr>
      </w:pPr>
      <w:r w:rsidRPr="00F90EAA">
        <w:rPr>
          <w:rFonts w:ascii="Times New Roman" w:eastAsia="Times New Roman" w:hAnsi="Times New Roman" w:cs="Times New Roman"/>
          <w:sz w:val="24"/>
          <w:lang w:eastAsia="ru-RU"/>
        </w:rPr>
        <w:t>- установка КПП с бытовыми помещениями;</w:t>
      </w:r>
    </w:p>
    <w:p w:rsidR="00F90EAA" w:rsidRPr="00F90EAA" w:rsidRDefault="00F90EAA" w:rsidP="006761AD">
      <w:pPr>
        <w:autoSpaceDE w:val="0"/>
        <w:autoSpaceDN w:val="0"/>
        <w:adjustRightInd w:val="0"/>
        <w:spacing w:after="0" w:line="240" w:lineRule="auto"/>
        <w:jc w:val="both"/>
        <w:rPr>
          <w:rFonts w:ascii="Times New Roman" w:eastAsia="Times New Roman" w:hAnsi="Times New Roman" w:cs="Times New Roman"/>
          <w:sz w:val="24"/>
          <w:lang w:eastAsia="ru-RU"/>
        </w:rPr>
      </w:pPr>
      <w:r w:rsidRPr="00F90EAA">
        <w:rPr>
          <w:rFonts w:ascii="Times New Roman" w:eastAsia="Times New Roman" w:hAnsi="Times New Roman" w:cs="Times New Roman"/>
          <w:sz w:val="24"/>
          <w:lang w:eastAsia="ru-RU"/>
        </w:rPr>
        <w:t>- установка ваго</w:t>
      </w:r>
      <w:proofErr w:type="gramStart"/>
      <w:r w:rsidRPr="00F90EAA">
        <w:rPr>
          <w:rFonts w:ascii="Times New Roman" w:eastAsia="Times New Roman" w:hAnsi="Times New Roman" w:cs="Times New Roman"/>
          <w:sz w:val="24"/>
          <w:lang w:eastAsia="ru-RU"/>
        </w:rPr>
        <w:t>н-</w:t>
      </w:r>
      <w:proofErr w:type="gramEnd"/>
      <w:r w:rsidRPr="00F90EAA">
        <w:rPr>
          <w:rFonts w:ascii="Times New Roman" w:eastAsia="Times New Roman" w:hAnsi="Times New Roman" w:cs="Times New Roman"/>
          <w:sz w:val="24"/>
          <w:lang w:eastAsia="ru-RU"/>
        </w:rPr>
        <w:t xml:space="preserve"> бытовки для персонала;</w:t>
      </w:r>
    </w:p>
    <w:p w:rsidR="00F90EAA" w:rsidRPr="00F90EAA" w:rsidRDefault="00F90EAA" w:rsidP="000A0658">
      <w:pPr>
        <w:tabs>
          <w:tab w:val="center" w:pos="4677"/>
        </w:tabs>
        <w:autoSpaceDE w:val="0"/>
        <w:autoSpaceDN w:val="0"/>
        <w:adjustRightInd w:val="0"/>
        <w:spacing w:after="0" w:line="240" w:lineRule="auto"/>
        <w:jc w:val="both"/>
        <w:rPr>
          <w:rFonts w:ascii="Times New Roman" w:eastAsia="Times New Roman" w:hAnsi="Times New Roman" w:cs="Times New Roman"/>
          <w:sz w:val="24"/>
          <w:lang w:eastAsia="ru-RU"/>
        </w:rPr>
      </w:pPr>
      <w:r w:rsidRPr="00F90EAA">
        <w:rPr>
          <w:rFonts w:ascii="Times New Roman" w:eastAsia="Times New Roman" w:hAnsi="Times New Roman" w:cs="Times New Roman"/>
          <w:sz w:val="24"/>
          <w:lang w:eastAsia="ru-RU"/>
        </w:rPr>
        <w:lastRenderedPageBreak/>
        <w:t>- установка дизельной электростанции;</w:t>
      </w:r>
      <w:r w:rsidR="000A0658">
        <w:rPr>
          <w:rFonts w:ascii="Times New Roman" w:eastAsia="Times New Roman" w:hAnsi="Times New Roman" w:cs="Times New Roman"/>
          <w:sz w:val="24"/>
          <w:lang w:eastAsia="ru-RU"/>
        </w:rPr>
        <w:tab/>
      </w:r>
    </w:p>
    <w:p w:rsidR="00F90EAA" w:rsidRPr="00F90EAA" w:rsidRDefault="00F90EAA" w:rsidP="006761AD">
      <w:pPr>
        <w:autoSpaceDE w:val="0"/>
        <w:autoSpaceDN w:val="0"/>
        <w:adjustRightInd w:val="0"/>
        <w:spacing w:after="0" w:line="240" w:lineRule="auto"/>
        <w:jc w:val="both"/>
        <w:rPr>
          <w:rFonts w:ascii="Times New Roman" w:eastAsia="Times New Roman" w:hAnsi="Times New Roman" w:cs="Times New Roman"/>
          <w:sz w:val="24"/>
          <w:lang w:eastAsia="ru-RU"/>
        </w:rPr>
      </w:pPr>
      <w:r w:rsidRPr="00F90EAA">
        <w:rPr>
          <w:rFonts w:ascii="Times New Roman" w:eastAsia="Times New Roman" w:hAnsi="Times New Roman" w:cs="Times New Roman"/>
          <w:sz w:val="24"/>
          <w:lang w:eastAsia="ru-RU"/>
        </w:rPr>
        <w:t>- ограждение территории полигона.</w:t>
      </w:r>
    </w:p>
    <w:p w:rsidR="00F90EAA" w:rsidRDefault="00F90EAA" w:rsidP="006761AD">
      <w:pPr>
        <w:autoSpaceDE w:val="0"/>
        <w:autoSpaceDN w:val="0"/>
        <w:adjustRightInd w:val="0"/>
        <w:spacing w:after="0" w:line="240" w:lineRule="auto"/>
        <w:jc w:val="both"/>
        <w:rPr>
          <w:rFonts w:ascii="Times New Roman" w:eastAsia="Times New Roman" w:hAnsi="Times New Roman" w:cs="Times New Roman"/>
          <w:sz w:val="24"/>
          <w:lang w:eastAsia="ru-RU"/>
        </w:rPr>
      </w:pPr>
      <w:r w:rsidRPr="00F90EAA">
        <w:rPr>
          <w:rFonts w:ascii="Times New Roman" w:eastAsia="Times New Roman" w:hAnsi="Times New Roman" w:cs="Times New Roman"/>
          <w:sz w:val="24"/>
          <w:lang w:eastAsia="ru-RU"/>
        </w:rPr>
        <w:t>- 1-я карта процент готовности составляет – 90%.</w:t>
      </w:r>
    </w:p>
    <w:p w:rsidR="00F90EAA" w:rsidRPr="008A1D33" w:rsidRDefault="00F90EAA" w:rsidP="006761AD">
      <w:pPr>
        <w:tabs>
          <w:tab w:val="left" w:pos="284"/>
        </w:tabs>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ab/>
      </w:r>
      <w:r>
        <w:rPr>
          <w:rFonts w:ascii="Times New Roman" w:hAnsi="Times New Roman" w:cs="Times New Roman"/>
          <w:sz w:val="24"/>
          <w:szCs w:val="24"/>
          <w:shd w:val="clear" w:color="auto" w:fill="FFFFFF" w:themeFill="background1"/>
        </w:rPr>
        <w:tab/>
      </w:r>
      <w:r w:rsidRPr="00F90EAA">
        <w:rPr>
          <w:rFonts w:ascii="Times New Roman" w:hAnsi="Times New Roman" w:cs="Times New Roman"/>
          <w:sz w:val="24"/>
          <w:szCs w:val="24"/>
          <w:shd w:val="clear" w:color="auto" w:fill="FFFFFF" w:themeFill="background1"/>
        </w:rPr>
        <w:t>Завершение строительства планируется в 2021 году – сумма запланированных ассигнований из областного и местного бюджета  составляет 193 894,5 тыс. рублей.</w:t>
      </w:r>
    </w:p>
    <w:p w:rsidR="00F90EAA" w:rsidRPr="00F90EAA" w:rsidRDefault="00F90EAA" w:rsidP="00F90EAA">
      <w:pPr>
        <w:autoSpaceDE w:val="0"/>
        <w:autoSpaceDN w:val="0"/>
        <w:adjustRightInd w:val="0"/>
        <w:spacing w:after="0"/>
        <w:jc w:val="both"/>
        <w:rPr>
          <w:rFonts w:ascii="Times New Roman" w:eastAsia="Times New Roman" w:hAnsi="Times New Roman" w:cs="Times New Roman"/>
          <w:sz w:val="24"/>
          <w:lang w:eastAsia="ru-RU"/>
        </w:rPr>
      </w:pPr>
    </w:p>
    <w:p w:rsidR="00F90EAA" w:rsidRPr="00F90EAA" w:rsidRDefault="00F90EAA" w:rsidP="00B40075">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shd w:val="clear" w:color="auto" w:fill="FFFFFF"/>
          <w:lang w:eastAsia="ru-RU"/>
        </w:rPr>
        <w:t>Ртутьсодержащие отходы, представляют собой выведенные из эксплуатации и подлежащие утилизации осветительные устройства и электрические лампы с ртутным заполнением и содержанием ртути не менее 0,01 процента. Энергосберегающие люминес</w:t>
      </w:r>
      <w:r w:rsidRPr="00F90EAA">
        <w:rPr>
          <w:rFonts w:ascii="Times New Roman" w:eastAsia="Times New Roman" w:hAnsi="Times New Roman" w:cs="Times New Roman"/>
          <w:sz w:val="24"/>
          <w:szCs w:val="24"/>
          <w:shd w:val="clear" w:color="auto" w:fill="FFFFFF"/>
          <w:lang w:eastAsia="ru-RU"/>
        </w:rPr>
        <w:softHyphen/>
        <w:t>центные лампы являются источником повышенной опасности, как для человеческого организма, так и для окружающей среды из-за содержания в них ртути, относящейся по шкале опасности к первому, наивысшему классу.</w:t>
      </w:r>
    </w:p>
    <w:p w:rsidR="00F90EAA" w:rsidRPr="00F90EAA" w:rsidRDefault="00F90EAA" w:rsidP="00B40075">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Бюджетными учреждениями администрации муниципального района в постоянном режиме осуществляется работа по сбору, хранению и передаче на переработку (утилизацию) ртутьсодержащих ламп (приборов). В  2020 году на утилизацию (переработку) </w:t>
      </w:r>
      <w:r w:rsidRPr="00B40075">
        <w:rPr>
          <w:rFonts w:ascii="Times New Roman" w:eastAsia="Times New Roman" w:hAnsi="Times New Roman" w:cs="Times New Roman"/>
          <w:sz w:val="24"/>
          <w:szCs w:val="24"/>
          <w:lang w:eastAsia="ru-RU"/>
        </w:rPr>
        <w:t>сдано 68 единиц ртутьсодержащих ламп</w:t>
      </w:r>
      <w:r w:rsidRPr="00F90EAA">
        <w:rPr>
          <w:rFonts w:ascii="Times New Roman" w:eastAsia="Times New Roman" w:hAnsi="Times New Roman" w:cs="Times New Roman"/>
          <w:sz w:val="24"/>
          <w:szCs w:val="24"/>
          <w:lang w:eastAsia="ru-RU"/>
        </w:rPr>
        <w:t xml:space="preserve"> – МБДОУ "Детский сад общеразвивающего вида №12 г. Слюдянки".</w:t>
      </w:r>
    </w:p>
    <w:p w:rsidR="00F90EAA" w:rsidRPr="00F90EAA" w:rsidRDefault="00F90EAA" w:rsidP="00F90EAA">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Значимость экологических проблем стала </w:t>
      </w:r>
      <w:proofErr w:type="gramStart"/>
      <w:r w:rsidRPr="00F90EAA">
        <w:rPr>
          <w:rFonts w:ascii="Times New Roman" w:eastAsia="Times New Roman" w:hAnsi="Times New Roman" w:cs="Times New Roman"/>
          <w:sz w:val="24"/>
          <w:szCs w:val="24"/>
          <w:lang w:eastAsia="ru-RU"/>
        </w:rPr>
        <w:t>приоритетным</w:t>
      </w:r>
      <w:proofErr w:type="gramEnd"/>
      <w:r w:rsidRPr="00F90EAA">
        <w:rPr>
          <w:rFonts w:ascii="Times New Roman" w:eastAsia="Times New Roman" w:hAnsi="Times New Roman" w:cs="Times New Roman"/>
          <w:sz w:val="24"/>
          <w:szCs w:val="24"/>
          <w:lang w:eastAsia="ru-RU"/>
        </w:rPr>
        <w:t xml:space="preserve"> в обучении и воспитании детей. Для решения этих проблем необходимо начинать формирование экологического воспитания с дошкольного, школьного возраста, закладывая в сознании ребенка на данном этапе основы экологической культуры.</w:t>
      </w:r>
      <w:r w:rsidRPr="00F90EAA">
        <w:rPr>
          <w:rFonts w:ascii="Times New Roman" w:eastAsia="Times New Roman" w:hAnsi="Times New Roman" w:cs="Times New Roman"/>
          <w:sz w:val="24"/>
          <w:szCs w:val="24"/>
          <w:shd w:val="clear" w:color="auto" w:fill="FFFFFF"/>
          <w:lang w:eastAsia="ru-RU"/>
        </w:rPr>
        <w:t xml:space="preserve"> Само понятие «экологическое воспитание» означает формирование отношений человека с окружающей средой, воспитание у детей чувства ответственности за наш мир. Такое воспитание предполагает побуждение к пониманию всех тех проблем и перемен, которые происходят с нашей планетой.</w:t>
      </w:r>
      <w:r w:rsidRPr="00F90EAA">
        <w:rPr>
          <w:rFonts w:ascii="Times New Roman" w:eastAsia="Times New Roman" w:hAnsi="Times New Roman" w:cs="Times New Roman"/>
          <w:sz w:val="24"/>
          <w:szCs w:val="24"/>
          <w:lang w:eastAsia="ru-RU"/>
        </w:rPr>
        <w:t xml:space="preserve"> В 2020 году в связи с продолжающейся угрозой распространения новой короновирусной инфекцией (</w:t>
      </w:r>
      <w:r w:rsidRPr="00F90EAA">
        <w:rPr>
          <w:rFonts w:ascii="Times New Roman" w:eastAsia="Times New Roman" w:hAnsi="Times New Roman" w:cs="Times New Roman"/>
          <w:sz w:val="24"/>
          <w:szCs w:val="24"/>
          <w:lang w:val="en-US" w:eastAsia="ru-RU"/>
        </w:rPr>
        <w:t>COVID</w:t>
      </w:r>
      <w:r w:rsidRPr="00F90EAA">
        <w:rPr>
          <w:rFonts w:ascii="Times New Roman" w:eastAsia="Times New Roman" w:hAnsi="Times New Roman" w:cs="Times New Roman"/>
          <w:sz w:val="24"/>
          <w:szCs w:val="24"/>
          <w:lang w:eastAsia="ru-RU"/>
        </w:rPr>
        <w:t>-19) предоставляющей опасность для окружающих образовательными учреждениями муниципального района были проведены в форме дистанционного обучения следующие мероприятия:</w:t>
      </w:r>
    </w:p>
    <w:p w:rsidR="00F90EAA" w:rsidRPr="00F90EAA" w:rsidRDefault="00F90EAA" w:rsidP="00F90EAA">
      <w:pPr>
        <w:spacing w:after="0" w:line="240" w:lineRule="auto"/>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    - классные часы на тему «День экологических знаний»;</w:t>
      </w:r>
    </w:p>
    <w:p w:rsidR="00F90EAA" w:rsidRPr="00F90EAA" w:rsidRDefault="00F90EAA" w:rsidP="00F90EAA">
      <w:pPr>
        <w:spacing w:after="0" w:line="240" w:lineRule="auto"/>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   -  классные часы на тему «Экологические катастрофы»;</w:t>
      </w:r>
    </w:p>
    <w:p w:rsidR="00F90EAA" w:rsidRPr="00F90EAA" w:rsidRDefault="00F90EAA" w:rsidP="00F90EAA">
      <w:pPr>
        <w:spacing w:after="0" w:line="240" w:lineRule="auto"/>
        <w:jc w:val="both"/>
        <w:rPr>
          <w:rFonts w:ascii="Times New Roman" w:eastAsia="Times New Roman" w:hAnsi="Times New Roman" w:cs="Times New Roman"/>
          <w:sz w:val="24"/>
          <w:szCs w:val="24"/>
          <w:lang w:eastAsia="ru-RU"/>
        </w:rPr>
      </w:pPr>
      <w:r w:rsidRPr="00F90EAA">
        <w:rPr>
          <w:rFonts w:ascii="Times New Roman" w:eastAsia="Times New Roman" w:hAnsi="Times New Roman" w:cs="Times New Roman"/>
          <w:sz w:val="24"/>
          <w:szCs w:val="24"/>
          <w:lang w:eastAsia="ru-RU"/>
        </w:rPr>
        <w:t xml:space="preserve">    - участие ребят дошкольных образовательных учреждений  во всероссийском конкурсе детского рисунка «Эколята - друзья и защитники Природы!».</w:t>
      </w:r>
    </w:p>
    <w:p w:rsidR="00F90EAA" w:rsidRPr="00F90EAA" w:rsidRDefault="00F90EAA" w:rsidP="00F90EAA">
      <w:pPr>
        <w:spacing w:after="0" w:line="240" w:lineRule="auto"/>
        <w:rPr>
          <w:rFonts w:ascii="Times New Roman" w:eastAsia="Times New Roman" w:hAnsi="Times New Roman" w:cs="Times New Roman"/>
          <w:sz w:val="24"/>
          <w:szCs w:val="24"/>
          <w:lang w:eastAsia="ru-RU"/>
        </w:rPr>
      </w:pPr>
    </w:p>
    <w:p w:rsidR="00501A6B" w:rsidRDefault="00501A6B" w:rsidP="00501A6B">
      <w:pPr>
        <w:spacing w:after="0" w:line="240" w:lineRule="auto"/>
        <w:jc w:val="both"/>
        <w:rPr>
          <w:rFonts w:ascii="Times New Roman" w:eastAsia="Times New Roman" w:hAnsi="Times New Roman" w:cs="Times New Roman"/>
          <w:sz w:val="24"/>
          <w:szCs w:val="24"/>
          <w:lang w:eastAsia="ru-RU"/>
        </w:rPr>
      </w:pPr>
      <w:r w:rsidRPr="006D5C5E">
        <w:rPr>
          <w:rFonts w:ascii="Times New Roman" w:eastAsia="Times New Roman" w:hAnsi="Times New Roman" w:cs="Times New Roman"/>
          <w:noProof/>
          <w:sz w:val="24"/>
          <w:szCs w:val="24"/>
          <w:lang w:eastAsia="ru-RU"/>
        </w:rPr>
        <mc:AlternateContent>
          <mc:Choice Requires="wps">
            <w:drawing>
              <wp:inline distT="0" distB="0" distL="0" distR="0" wp14:anchorId="7E0044CF" wp14:editId="6B5CA59E">
                <wp:extent cx="5857875" cy="266700"/>
                <wp:effectExtent l="95250" t="38100" r="104775" b="114300"/>
                <wp:docPr id="95" name="Прямоугольник 95"/>
                <wp:cNvGraphicFramePr/>
                <a:graphic xmlns:a="http://schemas.openxmlformats.org/drawingml/2006/main">
                  <a:graphicData uri="http://schemas.microsoft.com/office/word/2010/wordprocessingShape">
                    <wps:wsp>
                      <wps:cNvSpPr/>
                      <wps:spPr>
                        <a:xfrm>
                          <a:off x="0" y="0"/>
                          <a:ext cx="5857875" cy="2667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A2285D" w:rsidRDefault="008F3F25" w:rsidP="00501A6B">
                            <w:pPr>
                              <w:jc w:val="center"/>
                              <w:rPr>
                                <w:rFonts w:ascii="Times New Roman" w:hAnsi="Times New Roman" w:cs="Times New Roman"/>
                                <w:b/>
                                <w:color w:val="FFFFFF" w:themeColor="background1"/>
                                <w:sz w:val="24"/>
                                <w:szCs w:val="24"/>
                              </w:rPr>
                            </w:pPr>
                            <w:r w:rsidRPr="00A2285D">
                              <w:rPr>
                                <w:rFonts w:ascii="Times New Roman" w:hAnsi="Times New Roman" w:cs="Times New Roman"/>
                                <w:b/>
                                <w:color w:val="FFFFFF" w:themeColor="background1"/>
                                <w:sz w:val="24"/>
                                <w:szCs w:val="24"/>
                              </w:rPr>
                              <w:t>ГРАЖДАНСКАЯ ОБОРОНА</w:t>
                            </w:r>
                            <w:r>
                              <w:rPr>
                                <w:rFonts w:ascii="Times New Roman" w:hAnsi="Times New Roman" w:cs="Times New Roman"/>
                                <w:b/>
                                <w:color w:val="FFFFFF" w:themeColor="background1"/>
                                <w:sz w:val="24"/>
                                <w:szCs w:val="24"/>
                              </w:rPr>
                              <w:t xml:space="preserve"> И ЕДДС</w:t>
                            </w:r>
                          </w:p>
                          <w:p w:rsidR="008F3F25" w:rsidRPr="002E3C1E" w:rsidRDefault="008F3F25" w:rsidP="00501A6B">
                            <w:pPr>
                              <w:rPr>
                                <w:b/>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95" o:spid="_x0000_s1087" style="width:461.2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" fillcolor="#2c5d98" stroked="f">
                <v:fill color2="#3a7ccb" rotate="t" angle="180" colors="0 #2c5d98;52429f #3c7bc7;1 #3a7ccb" focus="100%" type="gradient">
                  <o:fill v:ext="view" type="gradientUnscaled"/>
                </v:fill>
                <v:shadow on="t" color="black" opacity="22937f" origin=",.5" offset="0,.63889mm"/>
                <v:textbox>
                  <w:txbxContent>
                    <w:p w:rsidR="008F3F25" w:rsidRPr="00A2285D" w:rsidRDefault="008F3F25" w:rsidP="00501A6B">
                      <w:pPr>
                        <w:jc w:val="center"/>
                        <w:rPr>
                          <w:rFonts w:ascii="Times New Roman" w:hAnsi="Times New Roman" w:cs="Times New Roman"/>
                          <w:b/>
                          <w:color w:val="FFFFFF" w:themeColor="background1"/>
                          <w:sz w:val="24"/>
                          <w:szCs w:val="24"/>
                        </w:rPr>
                      </w:pPr>
                      <w:r w:rsidRPr="00A2285D">
                        <w:rPr>
                          <w:rFonts w:ascii="Times New Roman" w:hAnsi="Times New Roman" w:cs="Times New Roman"/>
                          <w:b/>
                          <w:color w:val="FFFFFF" w:themeColor="background1"/>
                          <w:sz w:val="24"/>
                          <w:szCs w:val="24"/>
                        </w:rPr>
                        <w:t>ГРАЖДАНСКАЯ ОБОРОНА</w:t>
                      </w:r>
                      <w:r>
                        <w:rPr>
                          <w:rFonts w:ascii="Times New Roman" w:hAnsi="Times New Roman" w:cs="Times New Roman"/>
                          <w:b/>
                          <w:color w:val="FFFFFF" w:themeColor="background1"/>
                          <w:sz w:val="24"/>
                          <w:szCs w:val="24"/>
                        </w:rPr>
                        <w:t xml:space="preserve"> И ЕДДС</w:t>
                      </w:r>
                    </w:p>
                    <w:p w:rsidR="008F3F25" w:rsidRPr="002E3C1E" w:rsidRDefault="008F3F25" w:rsidP="00501A6B">
                      <w:pPr>
                        <w:rPr>
                          <w:b/>
                          <w:color w:val="FFFFFF" w:themeColor="background1"/>
                        </w:rPr>
                      </w:pPr>
                    </w:p>
                  </w:txbxContent>
                </v:textbox>
                <w10:anchorlock/>
              </v:rect>
            </w:pict>
          </mc:Fallback>
        </mc:AlternateContent>
      </w:r>
    </w:p>
    <w:p w:rsidR="00501A6B" w:rsidRPr="00501A6B" w:rsidRDefault="00501A6B" w:rsidP="00501A6B">
      <w:pPr>
        <w:tabs>
          <w:tab w:val="left" w:pos="142"/>
          <w:tab w:val="left" w:pos="709"/>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501A6B">
        <w:rPr>
          <w:rFonts w:ascii="Times New Roman" w:eastAsia="Times New Roman" w:hAnsi="Times New Roman" w:cs="Times New Roman"/>
          <w:sz w:val="24"/>
          <w:szCs w:val="24"/>
          <w:lang w:eastAsia="ru-RU"/>
        </w:rPr>
        <w:t>На территории Слюдянского муниципального  района в области гражданской обороны осуществляются следующие функции:</w:t>
      </w:r>
    </w:p>
    <w:p w:rsidR="00501A6B" w:rsidRPr="00501A6B" w:rsidRDefault="00501A6B" w:rsidP="00501A6B">
      <w:pPr>
        <w:shd w:val="clear" w:color="auto" w:fill="FFFFFF" w:themeFill="background1"/>
        <w:tabs>
          <w:tab w:val="left" w:pos="142"/>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1. Организация и осуществление мероприятий по гражданской обороне (далее - ГО);</w:t>
      </w:r>
    </w:p>
    <w:p w:rsidR="00501A6B" w:rsidRPr="00501A6B" w:rsidRDefault="00501A6B" w:rsidP="00501A6B">
      <w:pPr>
        <w:shd w:val="clear" w:color="auto" w:fill="FFFFFF" w:themeFill="background1"/>
        <w:tabs>
          <w:tab w:val="left" w:pos="142"/>
          <w:tab w:val="left" w:pos="1134"/>
        </w:tabs>
        <w:spacing w:after="0" w:line="240" w:lineRule="auto"/>
        <w:jc w:val="both"/>
        <w:rPr>
          <w:rFonts w:ascii="Times New Roman" w:eastAsia="Times New Roman" w:hAnsi="Times New Roman" w:cs="Times New Roman"/>
          <w:bCs/>
          <w:sz w:val="24"/>
          <w:szCs w:val="24"/>
          <w:lang w:eastAsia="ru-RU"/>
        </w:rPr>
      </w:pPr>
      <w:r w:rsidRPr="00501A6B">
        <w:rPr>
          <w:rFonts w:ascii="Times New Roman" w:eastAsia="Times New Roman" w:hAnsi="Times New Roman" w:cs="Times New Roman"/>
          <w:bCs/>
          <w:sz w:val="24"/>
          <w:szCs w:val="24"/>
          <w:lang w:eastAsia="ru-RU"/>
        </w:rPr>
        <w:t>2.  Участие в предупреждении и ликвидации последствий чрезвычайных ситуаций (далее - ЧС) на территории района;</w:t>
      </w:r>
    </w:p>
    <w:p w:rsidR="00501A6B" w:rsidRPr="00501A6B" w:rsidRDefault="00501A6B" w:rsidP="00501A6B">
      <w:pPr>
        <w:shd w:val="clear" w:color="auto" w:fill="FFFFFF" w:themeFill="background1"/>
        <w:tabs>
          <w:tab w:val="left" w:pos="142"/>
          <w:tab w:val="left" w:pos="1134"/>
        </w:tabs>
        <w:spacing w:after="0" w:line="240" w:lineRule="auto"/>
        <w:jc w:val="both"/>
        <w:rPr>
          <w:rFonts w:ascii="Times New Roman" w:eastAsia="Times New Roman" w:hAnsi="Times New Roman" w:cs="Times New Roman"/>
          <w:spacing w:val="-7"/>
          <w:sz w:val="24"/>
          <w:szCs w:val="24"/>
          <w:lang w:eastAsia="ru-RU"/>
        </w:rPr>
      </w:pPr>
      <w:r w:rsidRPr="00501A6B">
        <w:rPr>
          <w:rFonts w:ascii="Times New Roman" w:eastAsia="Times New Roman" w:hAnsi="Times New Roman" w:cs="Times New Roman"/>
          <w:spacing w:val="-7"/>
          <w:sz w:val="24"/>
          <w:szCs w:val="24"/>
          <w:lang w:eastAsia="ru-RU"/>
        </w:rPr>
        <w:t>3. Участие в профилактике терроризма и экстремизма, минимизации и ликвидации последствий их проявлений;</w:t>
      </w:r>
    </w:p>
    <w:p w:rsidR="00501A6B" w:rsidRPr="00501A6B" w:rsidRDefault="00501A6B" w:rsidP="00501A6B">
      <w:pPr>
        <w:shd w:val="clear" w:color="auto" w:fill="FFFFFF" w:themeFill="background1"/>
        <w:tabs>
          <w:tab w:val="left" w:pos="142"/>
          <w:tab w:val="left" w:pos="1134"/>
        </w:tabs>
        <w:spacing w:after="0" w:line="240" w:lineRule="auto"/>
        <w:jc w:val="both"/>
        <w:rPr>
          <w:rFonts w:ascii="Times New Roman" w:eastAsia="Times New Roman" w:hAnsi="Times New Roman" w:cs="Times New Roman"/>
          <w:spacing w:val="-7"/>
          <w:sz w:val="24"/>
          <w:szCs w:val="24"/>
          <w:lang w:eastAsia="ru-RU"/>
        </w:rPr>
      </w:pPr>
      <w:r w:rsidRPr="00501A6B">
        <w:rPr>
          <w:rFonts w:ascii="Times New Roman" w:eastAsia="Times New Roman" w:hAnsi="Times New Roman" w:cs="Times New Roman"/>
          <w:spacing w:val="-7"/>
          <w:sz w:val="24"/>
          <w:szCs w:val="24"/>
          <w:lang w:eastAsia="ru-RU"/>
        </w:rPr>
        <w:t>4.  Осуществление мероприятий по обеспечению безопасности людей на водных объектах, охране их жизни и здоровья;</w:t>
      </w:r>
    </w:p>
    <w:p w:rsidR="00501A6B" w:rsidRPr="00501A6B" w:rsidRDefault="00501A6B" w:rsidP="00501A6B">
      <w:pPr>
        <w:shd w:val="clear" w:color="auto" w:fill="FFFFFF" w:themeFill="background1"/>
        <w:tabs>
          <w:tab w:val="left" w:pos="142"/>
          <w:tab w:val="left" w:pos="1134"/>
        </w:tabs>
        <w:spacing w:after="0" w:line="240" w:lineRule="auto"/>
        <w:jc w:val="both"/>
        <w:rPr>
          <w:rFonts w:ascii="Times New Roman" w:hAnsi="Times New Roman" w:cs="Times New Roman"/>
          <w:sz w:val="24"/>
        </w:rPr>
      </w:pPr>
      <w:r w:rsidRPr="00501A6B">
        <w:rPr>
          <w:rFonts w:ascii="Times New Roman" w:eastAsia="Times New Roman" w:hAnsi="Times New Roman" w:cs="Times New Roman"/>
          <w:spacing w:val="-7"/>
          <w:sz w:val="24"/>
          <w:szCs w:val="24"/>
          <w:lang w:eastAsia="ru-RU"/>
        </w:rPr>
        <w:t xml:space="preserve">5. Корректировка планов </w:t>
      </w:r>
      <w:r w:rsidRPr="00501A6B">
        <w:rPr>
          <w:rFonts w:ascii="Times New Roman" w:hAnsi="Times New Roman" w:cs="Times New Roman"/>
          <w:sz w:val="24"/>
        </w:rPr>
        <w:t>действий по предупреждению и ликвидации чрезвычайных ситуаций природного и техногенного характера;</w:t>
      </w:r>
    </w:p>
    <w:p w:rsidR="00501A6B" w:rsidRPr="00501A6B" w:rsidRDefault="00501A6B" w:rsidP="00501A6B">
      <w:pPr>
        <w:shd w:val="clear" w:color="auto" w:fill="FFFFFF" w:themeFill="background1"/>
        <w:tabs>
          <w:tab w:val="left" w:pos="142"/>
          <w:tab w:val="left" w:pos="1134"/>
        </w:tabs>
        <w:spacing w:after="0" w:line="240" w:lineRule="auto"/>
        <w:jc w:val="both"/>
        <w:rPr>
          <w:rFonts w:ascii="Times New Roman" w:eastAsia="Times New Roman" w:hAnsi="Times New Roman" w:cs="Times New Roman"/>
          <w:spacing w:val="-7"/>
          <w:sz w:val="24"/>
          <w:szCs w:val="24"/>
          <w:lang w:eastAsia="ru-RU"/>
        </w:rPr>
      </w:pPr>
      <w:r w:rsidRPr="00501A6B">
        <w:rPr>
          <w:rFonts w:ascii="Times New Roman" w:hAnsi="Times New Roman" w:cs="Times New Roman"/>
          <w:sz w:val="24"/>
        </w:rPr>
        <w:t xml:space="preserve">6. Разработка паспорта безопасности территорий Слюдянского муниципального района.  </w:t>
      </w:r>
    </w:p>
    <w:p w:rsidR="00501A6B" w:rsidRPr="00501A6B" w:rsidRDefault="00501A6B" w:rsidP="00501A6B">
      <w:pPr>
        <w:shd w:val="clear" w:color="auto" w:fill="FFFFFF" w:themeFill="background1"/>
        <w:tabs>
          <w:tab w:val="left" w:pos="142"/>
          <w:tab w:val="left" w:pos="709"/>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 xml:space="preserve">           Работа построена в соответствии с выполнением мероприятий ежегодного «Плана основных мероприятий по вопросам гражданской обороны, предупреждения и ликвидации чрезвычайных ситуаций, обеспечения пожарной безопасности и безопасности людей на водных объектах Слюдянского муниципального района», согласованного с </w:t>
      </w:r>
      <w:r w:rsidRPr="00501A6B">
        <w:rPr>
          <w:rFonts w:ascii="Times New Roman" w:eastAsia="Times New Roman" w:hAnsi="Times New Roman" w:cs="Times New Roman"/>
          <w:sz w:val="24"/>
          <w:szCs w:val="24"/>
          <w:lang w:eastAsia="ru-RU"/>
        </w:rPr>
        <w:lastRenderedPageBreak/>
        <w:t>Главным управление МЧС России по Иркутской области и утверждённого мэром муниципального района. Все запланированные мероприятия выполнены.</w:t>
      </w:r>
    </w:p>
    <w:p w:rsidR="00501A6B" w:rsidRPr="00513DA8" w:rsidRDefault="00501A6B" w:rsidP="00501A6B">
      <w:pPr>
        <w:spacing w:after="0" w:line="240" w:lineRule="auto"/>
        <w:ind w:firstLine="709"/>
        <w:jc w:val="both"/>
        <w:rPr>
          <w:rFonts w:ascii="Times New Roman" w:hAnsi="Times New Roman" w:cs="Times New Roman"/>
          <w:sz w:val="24"/>
          <w:szCs w:val="24"/>
        </w:rPr>
      </w:pPr>
      <w:proofErr w:type="gramStart"/>
      <w:r w:rsidRPr="00501A6B">
        <w:rPr>
          <w:rFonts w:ascii="Times New Roman" w:hAnsi="Times New Roman" w:cs="Times New Roman"/>
          <w:sz w:val="24"/>
          <w:szCs w:val="24"/>
        </w:rPr>
        <w:t xml:space="preserve">В соответствии с Планом основных мероприятий Слюдянского муниципального района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на 2020 год, Планом проведения учений и тренировок Слюдянского муниципального района на 2020 год, было  </w:t>
      </w:r>
      <w:r w:rsidRPr="00501A6B">
        <w:rPr>
          <w:rFonts w:ascii="Times New Roman" w:hAnsi="Times New Roman" w:cs="Times New Roman"/>
          <w:color w:val="000000"/>
          <w:sz w:val="24"/>
          <w:szCs w:val="24"/>
        </w:rPr>
        <w:t xml:space="preserve">спланировано 15 учений и тренировок, из них: </w:t>
      </w:r>
      <w:r w:rsidRPr="00501A6B">
        <w:rPr>
          <w:rFonts w:ascii="Times New Roman" w:hAnsi="Times New Roman" w:cs="Times New Roman"/>
          <w:sz w:val="24"/>
          <w:szCs w:val="24"/>
        </w:rPr>
        <w:t>командно-штабные учения – 5, комплексные учения – 8, штабная тренировка – 1, объектовая тренировка</w:t>
      </w:r>
      <w:proofErr w:type="gramEnd"/>
      <w:r w:rsidRPr="00501A6B">
        <w:rPr>
          <w:rFonts w:ascii="Times New Roman" w:hAnsi="Times New Roman" w:cs="Times New Roman"/>
          <w:sz w:val="24"/>
          <w:szCs w:val="24"/>
        </w:rPr>
        <w:t xml:space="preserve"> – 1. План проведения учений и тренировок выполнен на 100%. Отчетные документы отработаны и своевременно направлены в адрес Главного управления МЧС России по Иркутской области.</w:t>
      </w:r>
      <w:r w:rsidRPr="00501A6B">
        <w:rPr>
          <w:sz w:val="24"/>
          <w:szCs w:val="24"/>
        </w:rPr>
        <w:t xml:space="preserve"> </w:t>
      </w:r>
      <w:r w:rsidR="00513DA8">
        <w:rPr>
          <w:sz w:val="24"/>
          <w:szCs w:val="24"/>
        </w:rPr>
        <w:t xml:space="preserve"> </w:t>
      </w:r>
      <w:r w:rsidR="00513DA8">
        <w:rPr>
          <w:rFonts w:ascii="Times New Roman" w:hAnsi="Times New Roman" w:cs="Times New Roman"/>
          <w:sz w:val="24"/>
          <w:szCs w:val="24"/>
        </w:rPr>
        <w:t>По результатам учений, тренировок вынесено решение: Слюдянский район готов к выполнению мероприятий по предназначению.</w:t>
      </w:r>
    </w:p>
    <w:p w:rsidR="00501A6B" w:rsidRPr="00501A6B" w:rsidRDefault="00501A6B" w:rsidP="00501A6B">
      <w:pPr>
        <w:spacing w:after="0" w:line="240" w:lineRule="auto"/>
        <w:ind w:firstLine="709"/>
        <w:jc w:val="both"/>
        <w:rPr>
          <w:rFonts w:ascii="Times New Roman" w:eastAsia="Times New Roman" w:hAnsi="Times New Roman" w:cs="Times New Roman"/>
          <w:color w:val="FF0000"/>
          <w:sz w:val="24"/>
          <w:szCs w:val="24"/>
          <w:lang w:eastAsia="ru-RU"/>
        </w:rPr>
      </w:pPr>
      <w:r w:rsidRPr="00501A6B">
        <w:rPr>
          <w:rFonts w:ascii="Times New Roman" w:eastAsia="Times New Roman" w:hAnsi="Times New Roman" w:cs="Times New Roman"/>
          <w:sz w:val="24"/>
          <w:szCs w:val="24"/>
          <w:lang w:eastAsia="ru-RU"/>
        </w:rPr>
        <w:t>Также в отчетном периоде было проведено 9 заседаний комиссии по ЧС и ОПБ (по Плану – 9), на которых рассматривались как вопросы профилактического плана по предупреждению возможных ЧС, так и действия органов управления, должностных лиц, сил и сре</w:t>
      </w:r>
      <w:proofErr w:type="gramStart"/>
      <w:r w:rsidRPr="00501A6B">
        <w:rPr>
          <w:rFonts w:ascii="Times New Roman" w:eastAsia="Times New Roman" w:hAnsi="Times New Roman" w:cs="Times New Roman"/>
          <w:sz w:val="24"/>
          <w:szCs w:val="24"/>
          <w:lang w:eastAsia="ru-RU"/>
        </w:rPr>
        <w:t>дств в х</w:t>
      </w:r>
      <w:proofErr w:type="gramEnd"/>
      <w:r w:rsidRPr="00501A6B">
        <w:rPr>
          <w:rFonts w:ascii="Times New Roman" w:eastAsia="Times New Roman" w:hAnsi="Times New Roman" w:cs="Times New Roman"/>
          <w:sz w:val="24"/>
          <w:szCs w:val="24"/>
          <w:lang w:eastAsia="ru-RU"/>
        </w:rPr>
        <w:t>оде ликвидации аварий и происшествий.</w:t>
      </w:r>
    </w:p>
    <w:p w:rsidR="00501A6B" w:rsidRPr="00501A6B" w:rsidRDefault="00501A6B" w:rsidP="00501A6B">
      <w:pPr>
        <w:spacing w:after="0" w:line="240" w:lineRule="auto"/>
        <w:ind w:firstLine="709"/>
        <w:jc w:val="both"/>
        <w:rPr>
          <w:rFonts w:ascii="Times New Roman" w:eastAsia="Times New Roman" w:hAnsi="Times New Roman" w:cs="Times New Roman"/>
          <w:sz w:val="24"/>
          <w:szCs w:val="24"/>
          <w:lang w:eastAsia="ru-RU"/>
        </w:rPr>
      </w:pPr>
      <w:proofErr w:type="gramStart"/>
      <w:r w:rsidRPr="00501A6B">
        <w:rPr>
          <w:rFonts w:ascii="Times New Roman" w:eastAsia="Times New Roman" w:hAnsi="Times New Roman" w:cs="Times New Roman"/>
          <w:sz w:val="24"/>
          <w:szCs w:val="24"/>
          <w:lang w:eastAsia="ru-RU"/>
        </w:rPr>
        <w:t>В соответствии с поданной заявкой на подготовку слушателей в ГБУ ДПО «Учебно-методический центр по гражданской обороне, чрезвычайным ситуациям и пожарной безопасности Иркутской области» на 2020 год, планировалось обучить 5 человек, фактически в ГБУ ДПО «Учебно-методический центр по гражданской обороне, чрезвычайным ситуациям и пожарной безопасности Иркутской области» обучено 10 человек, из них по категориям обучаемых:</w:t>
      </w:r>
      <w:proofErr w:type="gramEnd"/>
    </w:p>
    <w:p w:rsidR="00501A6B" w:rsidRPr="00501A6B" w:rsidRDefault="00501A6B" w:rsidP="00501A6B">
      <w:pPr>
        <w:spacing w:after="0" w:line="240" w:lineRule="auto"/>
        <w:ind w:left="283" w:firstLine="426"/>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1) Главы местных администраций – 2 человека;</w:t>
      </w:r>
    </w:p>
    <w:p w:rsidR="00501A6B" w:rsidRPr="00501A6B" w:rsidRDefault="00501A6B" w:rsidP="00501A6B">
      <w:pPr>
        <w:spacing w:after="0" w:line="240" w:lineRule="auto"/>
        <w:ind w:left="283" w:firstLine="426"/>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2) Руководители и работники эвакуационных органов организаций – 1 человек;</w:t>
      </w:r>
    </w:p>
    <w:p w:rsidR="00501A6B" w:rsidRPr="00501A6B" w:rsidRDefault="00501A6B" w:rsidP="00501A6B">
      <w:pPr>
        <w:spacing w:after="0" w:line="240" w:lineRule="auto"/>
        <w:ind w:firstLine="709"/>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3) Руководители и специалисты единых дежурно-диспетчерских служб муниципальных образований- 7 чел.</w:t>
      </w:r>
    </w:p>
    <w:p w:rsidR="00501A6B" w:rsidRPr="00501A6B" w:rsidRDefault="00501A6B" w:rsidP="00501A6B">
      <w:pPr>
        <w:shd w:val="clear" w:color="auto" w:fill="FFFFFF" w:themeFill="background1"/>
        <w:tabs>
          <w:tab w:val="left" w:pos="709"/>
          <w:tab w:val="left" w:pos="2130"/>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 xml:space="preserve">Согласно статистике наиболее вероятными чрезвычайными ситуациями на территории района могут быть чрезвычайные ситуации, связанные с пожарами как лесными, так и на территориях населенных пунктов. </w:t>
      </w:r>
    </w:p>
    <w:p w:rsidR="00501A6B" w:rsidRPr="00501A6B" w:rsidRDefault="00501A6B" w:rsidP="00501A6B">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sz w:val="24"/>
          <w:szCs w:val="24"/>
          <w:lang w:eastAsia="ru-RU"/>
        </w:rPr>
        <w:t xml:space="preserve">За 2020 год было зарегистрировано 5 лесных пожаров на общей площади 28,7 га, уничтожено или повреждено огнем 41,6 куб.м. древесины (за 2019 год – 7, уменьшение на 2 или на 29%). </w:t>
      </w:r>
      <w:r w:rsidRPr="00501A6B">
        <w:rPr>
          <w:rFonts w:ascii="Times New Roman" w:eastAsia="Times New Roman" w:hAnsi="Times New Roman" w:cs="Times New Roman"/>
          <w:color w:val="000000" w:themeColor="text1"/>
          <w:sz w:val="24"/>
          <w:szCs w:val="24"/>
          <w:lang w:eastAsia="ru-RU"/>
        </w:rPr>
        <w:t xml:space="preserve">Работа по профилактике лесных пожаров проводилась согласно плану тушения лесных пожаров на пожароопасный период 2020 года. </w:t>
      </w:r>
    </w:p>
    <w:p w:rsidR="00501A6B" w:rsidRPr="00501A6B" w:rsidRDefault="00501A6B" w:rsidP="00501A6B">
      <w:pPr>
        <w:shd w:val="clear" w:color="auto" w:fill="FFFFFF" w:themeFill="background1"/>
        <w:tabs>
          <w:tab w:val="left" w:pos="709"/>
        </w:tabs>
        <w:suppressAutoHyphens/>
        <w:spacing w:after="0" w:line="240" w:lineRule="auto"/>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ab/>
        <w:t>В целом силы и средства, привлекаемые для тушения лесных пожаров, с поставленными задачами справились, все пожары были ликвидированы в день обнаружения, что способствовало уменьшению площади, пройденной огнем и дальнейшего их развития.</w:t>
      </w:r>
    </w:p>
    <w:p w:rsidR="00501A6B" w:rsidRPr="00501A6B" w:rsidRDefault="00501A6B" w:rsidP="00501A6B">
      <w:pPr>
        <w:tabs>
          <w:tab w:val="left" w:pos="709"/>
        </w:tabs>
        <w:spacing w:after="0" w:line="240" w:lineRule="auto"/>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ab/>
        <w:t>Обстановка с пожарами и последствиями от них на территории Слюдянского муниципального района в сравнении с аналогичным периодом прошлого года, характеризовалась следующими основными показателями в 2020 году:</w:t>
      </w:r>
    </w:p>
    <w:p w:rsidR="00501A6B" w:rsidRPr="00501A6B" w:rsidRDefault="00501A6B" w:rsidP="00501A6B">
      <w:pPr>
        <w:tabs>
          <w:tab w:val="left" w:pos="1134"/>
        </w:tabs>
        <w:spacing w:after="0" w:line="240" w:lineRule="auto"/>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 xml:space="preserve">- зарегистрировано 155 пожаров (в 2019 году – 116, увеличение на 39 пожаров); </w:t>
      </w:r>
    </w:p>
    <w:p w:rsidR="00501A6B" w:rsidRPr="00501A6B" w:rsidRDefault="00501A6B" w:rsidP="00501A6B">
      <w:pPr>
        <w:tabs>
          <w:tab w:val="left" w:pos="1134"/>
        </w:tabs>
        <w:spacing w:after="0" w:line="240" w:lineRule="auto"/>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  с гибелью людей  - 2 (в 2018 году – 5, уменьшение на 3 человека);</w:t>
      </w:r>
    </w:p>
    <w:p w:rsidR="00501A6B" w:rsidRPr="00501A6B" w:rsidRDefault="00501A6B" w:rsidP="00501A6B">
      <w:pPr>
        <w:tabs>
          <w:tab w:val="left" w:pos="1134"/>
        </w:tabs>
        <w:spacing w:after="0" w:line="240" w:lineRule="auto"/>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 xml:space="preserve">- </w:t>
      </w:r>
      <w:r w:rsidRPr="00501A6B">
        <w:rPr>
          <w:rFonts w:ascii="Times New Roman" w:hAnsi="Times New Roman" w:cs="Times New Roman"/>
          <w:sz w:val="24"/>
          <w:szCs w:val="24"/>
        </w:rPr>
        <w:t>огнем уничтожено 4 строения, спасено 92 строения, повреждено 61 строение</w:t>
      </w:r>
      <w:r w:rsidRPr="00501A6B">
        <w:rPr>
          <w:rFonts w:ascii="Times New Roman" w:eastAsia="Times New Roman" w:hAnsi="Times New Roman" w:cs="Times New Roman"/>
          <w:color w:val="000000" w:themeColor="text1"/>
          <w:sz w:val="24"/>
          <w:szCs w:val="24"/>
          <w:lang w:eastAsia="ru-RU"/>
        </w:rPr>
        <w:t xml:space="preserve">;    </w:t>
      </w:r>
    </w:p>
    <w:p w:rsidR="00501A6B" w:rsidRPr="00501A6B" w:rsidRDefault="00501A6B" w:rsidP="00501A6B">
      <w:pPr>
        <w:tabs>
          <w:tab w:val="left" w:pos="1134"/>
        </w:tabs>
        <w:spacing w:after="0" w:line="240" w:lineRule="auto"/>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 xml:space="preserve">-  травмировано людей на пожаре – 3 (в 2019 году – 5, уменьшение на 2 человека). </w:t>
      </w:r>
    </w:p>
    <w:p w:rsidR="00501A6B" w:rsidRPr="00501A6B" w:rsidRDefault="00501A6B" w:rsidP="00501A6B">
      <w:pPr>
        <w:tabs>
          <w:tab w:val="left" w:pos="709"/>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В реестре Добровол</w:t>
      </w:r>
      <w:r>
        <w:rPr>
          <w:rFonts w:ascii="Times New Roman" w:eastAsia="Times New Roman" w:hAnsi="Times New Roman" w:cs="Times New Roman"/>
          <w:sz w:val="24"/>
          <w:szCs w:val="24"/>
          <w:lang w:eastAsia="ru-RU"/>
        </w:rPr>
        <w:t>ьно-пожарных дружин района числя</w:t>
      </w:r>
      <w:r w:rsidRPr="00501A6B">
        <w:rPr>
          <w:rFonts w:ascii="Times New Roman" w:eastAsia="Times New Roman" w:hAnsi="Times New Roman" w:cs="Times New Roman"/>
          <w:sz w:val="24"/>
          <w:szCs w:val="24"/>
          <w:lang w:eastAsia="ru-RU"/>
        </w:rPr>
        <w:t xml:space="preserve">тся 513 человек, из них: </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199 человек принято в добровольную пожарную охрану в 8</w:t>
      </w:r>
      <w:r w:rsidR="00682883">
        <w:rPr>
          <w:rFonts w:ascii="Times New Roman" w:eastAsia="Times New Roman" w:hAnsi="Times New Roman" w:cs="Times New Roman"/>
          <w:sz w:val="24"/>
          <w:szCs w:val="24"/>
          <w:lang w:eastAsia="ru-RU"/>
        </w:rPr>
        <w:t xml:space="preserve"> поселениях</w:t>
      </w:r>
      <w:r w:rsidRPr="00501A6B">
        <w:rPr>
          <w:rFonts w:ascii="Times New Roman" w:eastAsia="Times New Roman" w:hAnsi="Times New Roman" w:cs="Times New Roman"/>
          <w:sz w:val="24"/>
          <w:szCs w:val="24"/>
          <w:lang w:eastAsia="ru-RU"/>
        </w:rPr>
        <w:t xml:space="preserve"> района:</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Слюдянское городское поселение – 107 чел;</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Байкальское городское поселение – 26 чел.;</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Култукское городское поселение – 19 чел.;</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Быстринское сельское поселение – 11 чел.;</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Утуликское сельское поселение – 11 чел.;</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Новоснежнинское сельское поселение – 12 чел.;</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lastRenderedPageBreak/>
        <w:t>Портбайкальское сельское поселение – 5 чел.;</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Маритуйское сельское поселение – 8 чел.</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501A6B">
        <w:rPr>
          <w:rFonts w:ascii="Times New Roman" w:eastAsia="Times New Roman" w:hAnsi="Times New Roman" w:cs="Times New Roman"/>
          <w:sz w:val="24"/>
          <w:szCs w:val="24"/>
          <w:lang w:eastAsia="ru-RU"/>
        </w:rPr>
        <w:t>315 добровольцев принято в 11-ти объектовых подразделениях, из них:</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Добровольно-пожарные дружины (ДПД) – 10 подразделений численностью 305 чел.;</w:t>
      </w:r>
    </w:p>
    <w:p w:rsidR="00501A6B" w:rsidRPr="00501A6B" w:rsidRDefault="00501A6B" w:rsidP="00501A6B">
      <w:pPr>
        <w:numPr>
          <w:ilvl w:val="2"/>
          <w:numId w:val="0"/>
        </w:num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Добровольно-пожарные команды (ДПК) – 1 подразделение численностью 10 чел.</w:t>
      </w:r>
    </w:p>
    <w:p w:rsidR="00501A6B" w:rsidRPr="00501A6B" w:rsidRDefault="00501A6B" w:rsidP="00501A6B">
      <w:pPr>
        <w:tabs>
          <w:tab w:val="left" w:pos="709"/>
          <w:tab w:val="left" w:pos="851"/>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В одном объектовом подразделен</w:t>
      </w:r>
      <w:r>
        <w:rPr>
          <w:rFonts w:ascii="Times New Roman" w:eastAsia="Times New Roman" w:hAnsi="Times New Roman" w:cs="Times New Roman"/>
          <w:sz w:val="24"/>
          <w:szCs w:val="24"/>
          <w:lang w:eastAsia="ru-RU"/>
        </w:rPr>
        <w:t>ии «Общественная организация «</w:t>
      </w:r>
      <w:r w:rsidRPr="00501A6B">
        <w:rPr>
          <w:rFonts w:ascii="Times New Roman" w:eastAsia="Times New Roman" w:hAnsi="Times New Roman" w:cs="Times New Roman"/>
          <w:sz w:val="24"/>
          <w:szCs w:val="24"/>
          <w:lang w:eastAsia="ru-RU"/>
        </w:rPr>
        <w:t>Добровольная пожарная дружина Комитета по социальной политике и культуре Слюдянского муниципального</w:t>
      </w:r>
      <w:r>
        <w:rPr>
          <w:rFonts w:ascii="Times New Roman" w:eastAsia="Times New Roman" w:hAnsi="Times New Roman" w:cs="Times New Roman"/>
          <w:sz w:val="24"/>
          <w:szCs w:val="24"/>
          <w:lang w:eastAsia="ru-RU"/>
        </w:rPr>
        <w:t xml:space="preserve"> </w:t>
      </w:r>
      <w:r w:rsidRPr="00501A6B">
        <w:rPr>
          <w:rFonts w:ascii="Times New Roman" w:eastAsia="Times New Roman" w:hAnsi="Times New Roman" w:cs="Times New Roman"/>
          <w:sz w:val="24"/>
          <w:szCs w:val="24"/>
          <w:lang w:eastAsia="ru-RU"/>
        </w:rPr>
        <w:t>района</w:t>
      </w:r>
      <w:r>
        <w:rPr>
          <w:rFonts w:ascii="Times New Roman" w:eastAsia="Times New Roman" w:hAnsi="Times New Roman" w:cs="Times New Roman"/>
          <w:sz w:val="24"/>
          <w:szCs w:val="24"/>
          <w:lang w:eastAsia="ru-RU"/>
        </w:rPr>
        <w:t xml:space="preserve">» </w:t>
      </w:r>
      <w:r w:rsidRPr="00501A6B">
        <w:rPr>
          <w:rFonts w:ascii="Times New Roman" w:eastAsia="Times New Roman" w:hAnsi="Times New Roman" w:cs="Times New Roman"/>
          <w:sz w:val="24"/>
          <w:szCs w:val="24"/>
          <w:lang w:eastAsia="ru-RU"/>
        </w:rPr>
        <w:t xml:space="preserve"> зарегистрировано 196 человек. В состав организации  входят 41 объект:</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средние общеобразовательные школы – 8;</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основные общеобразовательные школы – 2;</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начальные общеобразовательные школы – 3;</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школы-сады – 5;</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детские сады – 9;</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объекты дополнительного образования – 6;</w:t>
      </w:r>
    </w:p>
    <w:p w:rsidR="00501A6B" w:rsidRPr="00501A6B" w:rsidRDefault="00501A6B" w:rsidP="00501A6B">
      <w:pPr>
        <w:tabs>
          <w:tab w:val="left" w:pos="993"/>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дома культуры – 8.</w:t>
      </w:r>
    </w:p>
    <w:p w:rsidR="00501A6B" w:rsidRPr="00501A6B" w:rsidRDefault="00501A6B" w:rsidP="00501A6B">
      <w:pPr>
        <w:widowControl w:val="0"/>
        <w:shd w:val="clear" w:color="auto" w:fill="FFFFFF" w:themeFill="background1"/>
        <w:tabs>
          <w:tab w:val="left" w:pos="709"/>
          <w:tab w:val="left" w:pos="993"/>
          <w:tab w:val="left" w:pos="1134"/>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Все указанные добровольные пожарные застрахованы, показатель прохождения добровольцами медицинского освидетельствования составляет 100 % (431 добровольных пожарных). Вопросы по организации деятельности ДПД района постоянно рассматриваются на заседаниях КЧС и обеспечению пожарной  безопасности Слюдянского муниципального района.</w:t>
      </w:r>
    </w:p>
    <w:p w:rsidR="00501A6B" w:rsidRPr="00501A6B" w:rsidRDefault="00501A6B" w:rsidP="00501A6B">
      <w:pPr>
        <w:widowControl w:val="0"/>
        <w:shd w:val="clear" w:color="auto" w:fill="FFFFFF" w:themeFill="background1"/>
        <w:tabs>
          <w:tab w:val="left" w:pos="709"/>
          <w:tab w:val="left" w:pos="993"/>
          <w:tab w:val="left" w:pos="1134"/>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Проводится работа по выявлению несанкционированных выездов автотранспорта на лед и привлечению водителей допустивших выезд на лед к административной ответственности, в соответствие с законом Иркутской области от 29 декабря 2007 года №153-оз «Об административной ответственности за нарушения правил охраны жизни людей на водных объектах». По итогам работы составлено 7 протокол.</w:t>
      </w:r>
    </w:p>
    <w:p w:rsidR="00501A6B" w:rsidRPr="00501A6B" w:rsidRDefault="00501A6B" w:rsidP="00501A6B">
      <w:pPr>
        <w:shd w:val="clear" w:color="auto" w:fill="FFFFFF" w:themeFill="background1"/>
        <w:tabs>
          <w:tab w:val="left" w:pos="357"/>
          <w:tab w:val="left" w:pos="709"/>
        </w:tabs>
        <w:suppressAutoHyphens/>
        <w:spacing w:after="0" w:line="240" w:lineRule="auto"/>
        <w:contextualSpacing/>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ab/>
      </w:r>
      <w:r w:rsidRPr="00501A6B">
        <w:rPr>
          <w:rFonts w:ascii="Times New Roman" w:eastAsia="Times New Roman" w:hAnsi="Times New Roman" w:cs="Times New Roman"/>
          <w:color w:val="000000" w:themeColor="text1"/>
          <w:sz w:val="24"/>
          <w:szCs w:val="24"/>
          <w:lang w:eastAsia="ru-RU"/>
        </w:rPr>
        <w:tab/>
        <w:t xml:space="preserve">В связи с наводнением, вызванным сильными проливными дождями в июле 2019 года на территории Слюдянского муниципального района постановлением администрации Слюдянского муниципального района № 581 от 28.07.2019 года введен режим функционирования «Чрезвычайная ситуация». Действие режима продолжается до особого распоряжения. </w:t>
      </w:r>
    </w:p>
    <w:p w:rsidR="00501A6B" w:rsidRPr="00501A6B" w:rsidRDefault="00501A6B" w:rsidP="00501A6B">
      <w:pPr>
        <w:widowControl w:val="0"/>
        <w:shd w:val="clear" w:color="auto" w:fill="FFFFFF" w:themeFill="background1"/>
        <w:tabs>
          <w:tab w:val="left" w:pos="709"/>
          <w:tab w:val="left" w:pos="993"/>
          <w:tab w:val="left" w:pos="1134"/>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sz w:val="24"/>
          <w:szCs w:val="24"/>
          <w:lang w:eastAsia="ru-RU"/>
        </w:rPr>
        <w:tab/>
        <w:t xml:space="preserve">В рамках мероприятий, направленных на ликвидацию поражающего фактора источника чрезвычайной ситуации, и функционирование соответствующих служб </w:t>
      </w:r>
      <w:r w:rsidRPr="00501A6B">
        <w:rPr>
          <w:rFonts w:ascii="Times New Roman" w:eastAsia="Times New Roman" w:hAnsi="Times New Roman" w:cs="Times New Roman"/>
          <w:color w:val="000000" w:themeColor="text1"/>
          <w:sz w:val="24"/>
          <w:szCs w:val="24"/>
          <w:lang w:eastAsia="ru-RU"/>
        </w:rPr>
        <w:t>осуществлены мероприятия:</w:t>
      </w:r>
    </w:p>
    <w:p w:rsidR="00501A6B" w:rsidRPr="00501A6B" w:rsidRDefault="00501A6B" w:rsidP="00501A6B">
      <w:pPr>
        <w:widowControl w:val="0"/>
        <w:numPr>
          <w:ilvl w:val="0"/>
          <w:numId w:val="38"/>
        </w:numPr>
        <w:shd w:val="clear" w:color="auto" w:fill="FFFFFF" w:themeFill="background1"/>
        <w:tabs>
          <w:tab w:val="left" w:pos="851"/>
          <w:tab w:val="left" w:pos="1134"/>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 xml:space="preserve">по ликвидации поражающего фактора источника чрезвычайной ситуации путем удаления древесного хлама, карчей и иных предметов из русел рек Утулик, </w:t>
      </w:r>
      <w:proofErr w:type="gramStart"/>
      <w:r w:rsidRPr="00501A6B">
        <w:rPr>
          <w:rFonts w:ascii="Times New Roman" w:eastAsia="Times New Roman" w:hAnsi="Times New Roman" w:cs="Times New Roman"/>
          <w:color w:val="000000" w:themeColor="text1"/>
          <w:sz w:val="24"/>
          <w:szCs w:val="24"/>
          <w:lang w:eastAsia="ru-RU"/>
        </w:rPr>
        <w:t>Безымянная</w:t>
      </w:r>
      <w:proofErr w:type="gramEnd"/>
      <w:r w:rsidRPr="00501A6B">
        <w:rPr>
          <w:rFonts w:ascii="Times New Roman" w:eastAsia="Times New Roman" w:hAnsi="Times New Roman" w:cs="Times New Roman"/>
          <w:color w:val="000000" w:themeColor="text1"/>
          <w:sz w:val="24"/>
          <w:szCs w:val="24"/>
          <w:lang w:eastAsia="ru-RU"/>
        </w:rPr>
        <w:t>, Большие Мангилы, Большая Быстрая, протекающих по территории Слюдянского муниципального района.  На проведение данных работ из резервного фонда Правительства Иркутской области были выделены бюджетные ассигнования в размере 12 565 873 руб.</w:t>
      </w:r>
    </w:p>
    <w:p w:rsidR="00501A6B" w:rsidRPr="00501A6B" w:rsidRDefault="00501A6B" w:rsidP="00501A6B">
      <w:pPr>
        <w:widowControl w:val="0"/>
        <w:numPr>
          <w:ilvl w:val="0"/>
          <w:numId w:val="38"/>
        </w:numPr>
        <w:shd w:val="clear" w:color="auto" w:fill="FFFFFF" w:themeFill="background1"/>
        <w:tabs>
          <w:tab w:val="left" w:pos="851"/>
          <w:tab w:val="left" w:pos="1134"/>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sz w:val="24"/>
          <w:szCs w:val="24"/>
          <w:lang w:eastAsia="ru-RU"/>
        </w:rPr>
      </w:pPr>
      <w:proofErr w:type="gramStart"/>
      <w:r w:rsidRPr="00501A6B">
        <w:rPr>
          <w:rFonts w:ascii="Times New Roman" w:eastAsia="Times New Roman" w:hAnsi="Times New Roman" w:cs="Times New Roman"/>
          <w:color w:val="000000" w:themeColor="text1"/>
          <w:sz w:val="24"/>
          <w:szCs w:val="24"/>
          <w:lang w:eastAsia="ru-RU"/>
        </w:rPr>
        <w:t xml:space="preserve">в рамках муниципальной программы </w:t>
      </w:r>
      <w:r>
        <w:rPr>
          <w:rFonts w:ascii="Times New Roman" w:eastAsia="Times New Roman" w:hAnsi="Times New Roman" w:cs="Times New Roman"/>
          <w:color w:val="000000" w:themeColor="text1"/>
          <w:sz w:val="24"/>
          <w:szCs w:val="24"/>
          <w:lang w:eastAsia="ru-RU"/>
        </w:rPr>
        <w:t>«</w:t>
      </w:r>
      <w:r w:rsidRPr="00501A6B">
        <w:rPr>
          <w:rFonts w:ascii="Times New Roman" w:eastAsia="Times New Roman" w:hAnsi="Times New Roman" w:cs="Times New Roman"/>
          <w:color w:val="000000" w:themeColor="text1"/>
          <w:sz w:val="24"/>
          <w:szCs w:val="24"/>
          <w:lang w:eastAsia="ru-RU"/>
        </w:rPr>
        <w:t xml:space="preserve">Обеспечение комплексных мер безопасности, противодействия чрезвычайным ситуациям природного и техногенного характера, построение и развитие аппаратно-программного комплекса </w:t>
      </w:r>
      <w:r>
        <w:rPr>
          <w:rFonts w:ascii="Times New Roman" w:eastAsia="Times New Roman" w:hAnsi="Times New Roman" w:cs="Times New Roman"/>
          <w:color w:val="000000" w:themeColor="text1"/>
          <w:sz w:val="24"/>
          <w:szCs w:val="24"/>
          <w:lang w:eastAsia="ru-RU"/>
        </w:rPr>
        <w:t>«</w:t>
      </w:r>
      <w:r w:rsidRPr="00501A6B">
        <w:rPr>
          <w:rFonts w:ascii="Times New Roman" w:eastAsia="Times New Roman" w:hAnsi="Times New Roman" w:cs="Times New Roman"/>
          <w:color w:val="000000" w:themeColor="text1"/>
          <w:sz w:val="24"/>
          <w:szCs w:val="24"/>
          <w:lang w:eastAsia="ru-RU"/>
        </w:rPr>
        <w:t>Безопасный город</w:t>
      </w:r>
      <w:r>
        <w:rPr>
          <w:rFonts w:ascii="Times New Roman" w:eastAsia="Times New Roman" w:hAnsi="Times New Roman" w:cs="Times New Roman"/>
          <w:color w:val="000000" w:themeColor="text1"/>
          <w:sz w:val="24"/>
          <w:szCs w:val="24"/>
          <w:lang w:eastAsia="ru-RU"/>
        </w:rPr>
        <w:t>»</w:t>
      </w:r>
      <w:r w:rsidRPr="00501A6B">
        <w:rPr>
          <w:rFonts w:ascii="Times New Roman" w:eastAsia="Times New Roman" w:hAnsi="Times New Roman" w:cs="Times New Roman"/>
          <w:color w:val="000000" w:themeColor="text1"/>
          <w:sz w:val="24"/>
          <w:szCs w:val="24"/>
          <w:lang w:eastAsia="ru-RU"/>
        </w:rPr>
        <w:t xml:space="preserve">  выполнены мероприятия на сумму 21 695 559  рублей, в том числе 12 565 873 руб. направлены на ликвидацию последствий ЧС из резервного фонда Правительства Иркутской области -  приобретены технические средства системы оповещения и информирования населения;</w:t>
      </w:r>
      <w:proofErr w:type="gramEnd"/>
      <w:r w:rsidRPr="00501A6B">
        <w:rPr>
          <w:rFonts w:ascii="Times New Roman" w:eastAsia="Times New Roman" w:hAnsi="Times New Roman" w:cs="Times New Roman"/>
          <w:color w:val="000000" w:themeColor="text1"/>
          <w:sz w:val="24"/>
          <w:szCs w:val="24"/>
          <w:lang w:eastAsia="ru-RU"/>
        </w:rPr>
        <w:t xml:space="preserve"> материальные запасы для нужд гражданской обороны и решения задач по предупреждению и ликвидации чрезвычайных ситуаций; осуществлены мероприятия по обеспечению безопасности людей на водных объектах, охране их жизни и здоровья, а так же на совершенствование единой диспетчерской службы. </w:t>
      </w:r>
    </w:p>
    <w:p w:rsidR="00501A6B" w:rsidRPr="00501A6B" w:rsidRDefault="00501A6B" w:rsidP="00501A6B">
      <w:pPr>
        <w:widowControl w:val="0"/>
        <w:shd w:val="clear" w:color="auto" w:fill="FFFFFF" w:themeFill="background1"/>
        <w:tabs>
          <w:tab w:val="left" w:pos="284"/>
          <w:tab w:val="left" w:pos="1134"/>
        </w:tabs>
        <w:autoSpaceDE w:val="0"/>
        <w:autoSpaceDN w:val="0"/>
        <w:adjustRightInd w:val="0"/>
        <w:spacing w:after="0" w:line="240" w:lineRule="auto"/>
        <w:ind w:firstLine="709"/>
        <w:contextualSpacing/>
        <w:jc w:val="both"/>
        <w:rPr>
          <w:rFonts w:ascii="Times New Roman" w:eastAsia="Times New Roman" w:hAnsi="Times New Roman" w:cs="Times New Roman"/>
          <w:color w:val="000000"/>
          <w:sz w:val="24"/>
          <w:szCs w:val="24"/>
          <w:lang w:eastAsia="ru-RU"/>
        </w:rPr>
      </w:pPr>
      <w:r w:rsidRPr="00501A6B">
        <w:rPr>
          <w:rFonts w:ascii="Times New Roman" w:eastAsia="Times New Roman" w:hAnsi="Times New Roman" w:cs="Times New Roman"/>
          <w:sz w:val="24"/>
          <w:szCs w:val="24"/>
          <w:lang w:eastAsia="ru-RU"/>
        </w:rPr>
        <w:t xml:space="preserve">Кроме того, на исполнение расходов по обеспечению безопасности граждан, проведение профилактических противопожарных мероприятий (опашка </w:t>
      </w:r>
      <w:r w:rsidRPr="00501A6B">
        <w:rPr>
          <w:rFonts w:ascii="Times New Roman" w:eastAsia="Times New Roman" w:hAnsi="Times New Roman" w:cs="Times New Roman"/>
          <w:color w:val="000000"/>
          <w:sz w:val="24"/>
          <w:szCs w:val="24"/>
          <w:lang w:eastAsia="ru-RU"/>
        </w:rPr>
        <w:lastRenderedPageBreak/>
        <w:t>минерализованных полос п</w:t>
      </w:r>
      <w:proofErr w:type="gramStart"/>
      <w:r w:rsidRPr="00501A6B">
        <w:rPr>
          <w:rFonts w:ascii="Times New Roman" w:eastAsia="Times New Roman" w:hAnsi="Times New Roman" w:cs="Times New Roman"/>
          <w:color w:val="000000"/>
          <w:sz w:val="24"/>
          <w:szCs w:val="24"/>
          <w:lang w:eastAsia="ru-RU"/>
        </w:rPr>
        <w:t>.Н</w:t>
      </w:r>
      <w:proofErr w:type="gramEnd"/>
      <w:r w:rsidRPr="00501A6B">
        <w:rPr>
          <w:rFonts w:ascii="Times New Roman" w:eastAsia="Times New Roman" w:hAnsi="Times New Roman" w:cs="Times New Roman"/>
          <w:color w:val="000000"/>
          <w:sz w:val="24"/>
          <w:szCs w:val="24"/>
          <w:lang w:eastAsia="ru-RU"/>
        </w:rPr>
        <w:t>овоснежная</w:t>
      </w:r>
      <w:r w:rsidRPr="00501A6B">
        <w:rPr>
          <w:rFonts w:ascii="Times New Roman" w:eastAsia="Times New Roman" w:hAnsi="Times New Roman" w:cs="Times New Roman"/>
          <w:sz w:val="24"/>
          <w:szCs w:val="24"/>
          <w:lang w:eastAsia="ru-RU"/>
        </w:rPr>
        <w:t xml:space="preserve">, </w:t>
      </w:r>
      <w:r w:rsidRPr="00501A6B">
        <w:rPr>
          <w:rFonts w:ascii="Times New Roman" w:eastAsia="Times New Roman" w:hAnsi="Times New Roman" w:cs="Times New Roman"/>
          <w:color w:val="000000"/>
          <w:sz w:val="24"/>
          <w:szCs w:val="24"/>
          <w:lang w:eastAsia="ru-RU"/>
        </w:rPr>
        <w:t xml:space="preserve">выполнение работ  по бурению водонапорной скважины для устройства противопожарных резервуаров в д.Быстрая,   страхование членов добровольной пожарной дружины, приобретению для населения извещателей пожарных автономных, </w:t>
      </w:r>
      <w:r w:rsidRPr="00501A6B">
        <w:rPr>
          <w:rFonts w:ascii="Times New Roman" w:eastAsia="Times New Roman" w:hAnsi="Times New Roman" w:cs="Times New Roman"/>
          <w:sz w:val="24"/>
          <w:szCs w:val="24"/>
          <w:lang w:eastAsia="ru-RU"/>
        </w:rPr>
        <w:t xml:space="preserve">предупреждения террористических актов и экстремистских проявлений  </w:t>
      </w:r>
      <w:r w:rsidRPr="00501A6B">
        <w:rPr>
          <w:rFonts w:ascii="Times New Roman" w:eastAsia="Times New Roman" w:hAnsi="Times New Roman" w:cs="Times New Roman"/>
          <w:color w:val="000000"/>
          <w:sz w:val="24"/>
          <w:szCs w:val="24"/>
          <w:lang w:eastAsia="ru-RU"/>
        </w:rPr>
        <w:t>и другие расходы направлено  </w:t>
      </w:r>
      <w:r w:rsidRPr="00501A6B">
        <w:rPr>
          <w:rFonts w:ascii="Times New Roman" w:eastAsia="Times New Roman" w:hAnsi="Times New Roman" w:cs="Times New Roman"/>
          <w:b/>
          <w:color w:val="000000"/>
          <w:sz w:val="24"/>
          <w:szCs w:val="24"/>
          <w:lang w:eastAsia="ru-RU"/>
        </w:rPr>
        <w:t>4 175,6</w:t>
      </w:r>
      <w:r w:rsidRPr="00501A6B">
        <w:rPr>
          <w:rFonts w:ascii="Times New Roman" w:eastAsia="Times New Roman" w:hAnsi="Times New Roman" w:cs="Times New Roman"/>
          <w:color w:val="000000"/>
          <w:sz w:val="24"/>
          <w:szCs w:val="24"/>
          <w:lang w:eastAsia="ru-RU"/>
        </w:rPr>
        <w:t xml:space="preserve"> тыс. рублей.</w:t>
      </w:r>
    </w:p>
    <w:p w:rsidR="00501A6B" w:rsidRPr="00501A6B" w:rsidRDefault="00501A6B" w:rsidP="00501A6B">
      <w:pPr>
        <w:widowControl w:val="0"/>
        <w:shd w:val="clear" w:color="auto" w:fill="FFFFFF" w:themeFill="background1"/>
        <w:tabs>
          <w:tab w:val="left" w:pos="284"/>
          <w:tab w:val="left" w:pos="1134"/>
        </w:tabs>
        <w:autoSpaceDE w:val="0"/>
        <w:autoSpaceDN w:val="0"/>
        <w:adjustRightInd w:val="0"/>
        <w:spacing w:after="0" w:line="240" w:lineRule="auto"/>
        <w:ind w:firstLine="709"/>
        <w:contextualSpacing/>
        <w:jc w:val="both"/>
        <w:rPr>
          <w:rFonts w:ascii="Times New Roman" w:eastAsia="Times New Roman" w:hAnsi="Times New Roman" w:cs="Times New Roman"/>
          <w:color w:val="000000"/>
          <w:sz w:val="24"/>
          <w:szCs w:val="24"/>
          <w:lang w:eastAsia="ru-RU"/>
        </w:rPr>
      </w:pPr>
    </w:p>
    <w:p w:rsidR="00501A6B" w:rsidRPr="00501A6B" w:rsidRDefault="00F73B7C" w:rsidP="00F73B7C">
      <w:pPr>
        <w:shd w:val="clear" w:color="auto" w:fill="FFFFFF" w:themeFill="background1"/>
        <w:tabs>
          <w:tab w:val="left" w:pos="1134"/>
        </w:tabs>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Антитеррористическая комиссия</w:t>
      </w:r>
    </w:p>
    <w:p w:rsidR="00501A6B" w:rsidRPr="00501A6B" w:rsidRDefault="00501A6B" w:rsidP="00501A6B">
      <w:pPr>
        <w:shd w:val="clear" w:color="auto" w:fill="FFFFFF" w:themeFill="background1"/>
        <w:tabs>
          <w:tab w:val="left" w:pos="709"/>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В отчетном периоде социальная и общественно-политическая обстановка на территории Слюдянского муниципального района оставалась стабильной, управляемой и контролируемой. Актов террористической направленности на территории района не было, конфликтов на межнациональной почве и тенденций к их возникновению не зафиксировано.</w:t>
      </w:r>
    </w:p>
    <w:p w:rsidR="00501A6B" w:rsidRPr="00501A6B" w:rsidRDefault="00501A6B" w:rsidP="00501A6B">
      <w:pPr>
        <w:shd w:val="clear" w:color="auto" w:fill="FFFFFF" w:themeFill="background1"/>
        <w:tabs>
          <w:tab w:val="left" w:pos="709"/>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Согласно данным ОМВД России по Слюдянскому району фактов (уголовных дел) распространения экстремистских и террористических материалов не выявлено. На территории муниципального района граждан, которые отбывали наказания за совершения преступлений террористической направленности, нет. На сегодняшний день сведений о жителях района, получивших религиозное образование в зарубежных исламских учебных заведениях, нет.</w:t>
      </w:r>
    </w:p>
    <w:p w:rsidR="00501A6B" w:rsidRPr="00501A6B" w:rsidRDefault="00501A6B" w:rsidP="00501A6B">
      <w:pPr>
        <w:tabs>
          <w:tab w:val="left" w:pos="709"/>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 xml:space="preserve">В соответствии с требованиями существующего законодательства на территории муниципального района продолжена работа по категорированию и паспортизации мест массового пребывания людей (территорий) и объектов, всего категорировано – 66 объектов спорта, образования, здравоохранения, культуры и мест массового пребывания людей. </w:t>
      </w:r>
    </w:p>
    <w:p w:rsidR="00501A6B" w:rsidRPr="00501A6B" w:rsidRDefault="00501A6B" w:rsidP="00501A6B">
      <w:pPr>
        <w:shd w:val="clear" w:color="auto" w:fill="FFFFFF" w:themeFill="background1"/>
        <w:tabs>
          <w:tab w:val="left" w:pos="709"/>
          <w:tab w:val="left" w:pos="1134"/>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За 2020 год подготовлено и проведено 2 заседания антитеррористической комиссии, на которых рассмотрено 4 основных вопросов. По рассматриваемым вопросам были заслушаны руководители правоохранительных органов, структурных подразделений администрации района, организаций, эксплуатирующих объекты возможных террористических посягательств, директора учреждений образования, главы городских и сельских поселений. Решения комиссии доведены до исполнителей, мероприятия выполнены в полном объеме.</w:t>
      </w:r>
    </w:p>
    <w:p w:rsidR="00501A6B" w:rsidRPr="00501A6B" w:rsidRDefault="00501A6B" w:rsidP="00501A6B">
      <w:pPr>
        <w:shd w:val="clear" w:color="auto" w:fill="FFFFFF" w:themeFill="background1"/>
        <w:tabs>
          <w:tab w:val="left" w:pos="709"/>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Все поручения и решения Антитеррористической комиссии Иркутской области в части, касающиеся муниципального района, выполнены в установленные сроки и направлены в виде информации в АТК по Иркутской области.</w:t>
      </w:r>
    </w:p>
    <w:p w:rsidR="00501A6B" w:rsidRDefault="00501A6B" w:rsidP="00501A6B">
      <w:pPr>
        <w:widowControl w:val="0"/>
        <w:shd w:val="clear" w:color="auto" w:fill="FFFFFF" w:themeFill="background1"/>
        <w:tabs>
          <w:tab w:val="left" w:pos="709"/>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501A6B">
        <w:rPr>
          <w:rFonts w:ascii="Times New Roman" w:eastAsia="Times New Roman" w:hAnsi="Times New Roman" w:cs="Times New Roman"/>
          <w:color w:val="000000" w:themeColor="text1"/>
          <w:sz w:val="24"/>
          <w:szCs w:val="24"/>
          <w:lang w:eastAsia="ru-RU"/>
        </w:rPr>
        <w:tab/>
      </w:r>
      <w:proofErr w:type="gramStart"/>
      <w:r w:rsidRPr="00501A6B">
        <w:rPr>
          <w:rFonts w:ascii="Times New Roman" w:eastAsia="Times New Roman" w:hAnsi="Times New Roman" w:cs="Times New Roman"/>
          <w:color w:val="000000" w:themeColor="text1"/>
          <w:sz w:val="24"/>
          <w:szCs w:val="24"/>
          <w:lang w:eastAsia="ru-RU"/>
        </w:rPr>
        <w:t xml:space="preserve">В 2020 году в рамках действующих Программ было предусмотрено финансирование мероприятий и освоено денежных средств в </w:t>
      </w:r>
      <w:r w:rsidRPr="00501A6B">
        <w:rPr>
          <w:rFonts w:ascii="Times New Roman" w:eastAsia="Times New Roman" w:hAnsi="Times New Roman" w:cs="Times New Roman"/>
          <w:sz w:val="24"/>
          <w:szCs w:val="24"/>
          <w:shd w:val="clear" w:color="auto" w:fill="FFFFFF" w:themeFill="background1"/>
          <w:lang w:eastAsia="ru-RU"/>
        </w:rPr>
        <w:t>размере 4 013,6 тыс. рублей</w:t>
      </w:r>
      <w:r w:rsidRPr="00501A6B">
        <w:rPr>
          <w:rFonts w:ascii="Times New Roman" w:eastAsia="Times New Roman" w:hAnsi="Times New Roman" w:cs="Times New Roman"/>
          <w:sz w:val="24"/>
          <w:szCs w:val="24"/>
          <w:lang w:eastAsia="ru-RU"/>
        </w:rPr>
        <w:t xml:space="preserve"> </w:t>
      </w:r>
      <w:r w:rsidRPr="00501A6B">
        <w:rPr>
          <w:rFonts w:ascii="Times New Roman" w:eastAsia="Times New Roman" w:hAnsi="Times New Roman" w:cs="Times New Roman"/>
          <w:color w:val="000000" w:themeColor="text1"/>
          <w:sz w:val="24"/>
          <w:szCs w:val="24"/>
          <w:lang w:eastAsia="ru-RU"/>
        </w:rPr>
        <w:t>на создание условий безопасности личности от проявлений терроризма и экстремизма, в том числе на оптимальное применение комплекса организационных, материально-технических, информационно-пропагандистских мер по профилактике преступлений и правонарушений, усиление антитеррористической защищённости объектов жизнеобеспечения и с массовым пребыванием людей.</w:t>
      </w:r>
      <w:proofErr w:type="gramEnd"/>
      <w:r w:rsidRPr="00501A6B">
        <w:rPr>
          <w:rFonts w:ascii="Times New Roman" w:eastAsia="Times New Roman" w:hAnsi="Times New Roman" w:cs="Times New Roman"/>
          <w:color w:val="000000" w:themeColor="text1"/>
          <w:sz w:val="24"/>
          <w:szCs w:val="24"/>
          <w:lang w:eastAsia="ru-RU"/>
        </w:rPr>
        <w:t xml:space="preserve"> Все запланированные мероприятия выполнены.</w:t>
      </w:r>
    </w:p>
    <w:p w:rsidR="0041748E" w:rsidRDefault="0041748E" w:rsidP="00501A6B">
      <w:pPr>
        <w:widowControl w:val="0"/>
        <w:shd w:val="clear" w:color="auto" w:fill="FFFFFF" w:themeFill="background1"/>
        <w:tabs>
          <w:tab w:val="left" w:pos="709"/>
        </w:tabs>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p>
    <w:p w:rsidR="0041748E" w:rsidRDefault="00F73B7C" w:rsidP="00F73B7C">
      <w:pPr>
        <w:widowControl w:val="0"/>
        <w:shd w:val="clear" w:color="auto" w:fill="FFFFFF" w:themeFill="background1"/>
        <w:tabs>
          <w:tab w:val="left" w:pos="709"/>
        </w:tabs>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ЕДДС</w:t>
      </w:r>
    </w:p>
    <w:p w:rsidR="00501A6B" w:rsidRPr="00501A6B" w:rsidRDefault="00501A6B" w:rsidP="00501A6B">
      <w:pPr>
        <w:shd w:val="clear" w:color="auto" w:fill="FFFFFF" w:themeFill="background1"/>
        <w:tabs>
          <w:tab w:val="left" w:pos="709"/>
          <w:tab w:val="left" w:pos="851"/>
        </w:tabs>
        <w:spacing w:after="0" w:line="240" w:lineRule="auto"/>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Единая дежурно-диспетчерская служба района создана постановлением администрации МО Слюдянск</w:t>
      </w:r>
      <w:r w:rsidR="00525B67">
        <w:rPr>
          <w:rFonts w:ascii="Times New Roman" w:eastAsia="Times New Roman" w:hAnsi="Times New Roman" w:cs="Times New Roman"/>
          <w:sz w:val="24"/>
          <w:szCs w:val="24"/>
          <w:lang w:eastAsia="ru-RU"/>
        </w:rPr>
        <w:t>ого</w:t>
      </w:r>
      <w:r w:rsidRPr="00501A6B">
        <w:rPr>
          <w:rFonts w:ascii="Times New Roman" w:eastAsia="Times New Roman" w:hAnsi="Times New Roman" w:cs="Times New Roman"/>
          <w:sz w:val="24"/>
          <w:szCs w:val="24"/>
          <w:lang w:eastAsia="ru-RU"/>
        </w:rPr>
        <w:t xml:space="preserve"> района, включает в себя: руководство, дежурно-диспетчерский персонал, пункт управления, средства связи, оповещения и автоматизации управления.</w:t>
      </w:r>
    </w:p>
    <w:p w:rsidR="00501A6B" w:rsidRPr="00501A6B" w:rsidRDefault="00501A6B" w:rsidP="00501A6B">
      <w:pPr>
        <w:shd w:val="clear" w:color="auto" w:fill="FFFFFF" w:themeFill="background1"/>
        <w:spacing w:after="0" w:line="274" w:lineRule="exact"/>
        <w:ind w:right="43" w:firstLine="709"/>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pacing w:val="-1"/>
          <w:sz w:val="24"/>
          <w:szCs w:val="24"/>
          <w:lang w:eastAsia="ru-RU"/>
        </w:rPr>
        <w:t xml:space="preserve">Весь дежурно-диспетчерский состав ЕДДС прошел обучение в  УМЦ ГОЧС Иркутской области по </w:t>
      </w:r>
      <w:r w:rsidRPr="00501A6B">
        <w:rPr>
          <w:rFonts w:ascii="Times New Roman" w:eastAsia="Times New Roman" w:hAnsi="Times New Roman" w:cs="Times New Roman"/>
          <w:sz w:val="24"/>
          <w:szCs w:val="24"/>
          <w:lang w:eastAsia="ru-RU"/>
        </w:rPr>
        <w:t>программе «Руководители и работники ЕДДС».</w:t>
      </w:r>
    </w:p>
    <w:p w:rsidR="00501A6B" w:rsidRPr="00501A6B" w:rsidRDefault="00501A6B" w:rsidP="00501A6B">
      <w:pPr>
        <w:shd w:val="clear" w:color="auto" w:fill="FFFFFF" w:themeFill="background1"/>
        <w:spacing w:after="0" w:line="274" w:lineRule="exact"/>
        <w:ind w:right="43" w:firstLine="709"/>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Состав технических средств управления ЕДДС состоит:</w:t>
      </w:r>
    </w:p>
    <w:p w:rsidR="00501A6B" w:rsidRPr="00501A6B" w:rsidRDefault="00501A6B" w:rsidP="00501A6B">
      <w:pPr>
        <w:widowControl w:val="0"/>
        <w:shd w:val="clear" w:color="auto" w:fill="FFFFFF" w:themeFill="background1"/>
        <w:tabs>
          <w:tab w:val="left" w:pos="955"/>
        </w:tabs>
        <w:autoSpaceDE w:val="0"/>
        <w:autoSpaceDN w:val="0"/>
        <w:adjustRightInd w:val="0"/>
        <w:spacing w:after="0" w:line="274" w:lineRule="exact"/>
        <w:ind w:right="43"/>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 средства оповещения руководящего состава и населения «Рупор», «П166М-5 громкоговорителя, 18 динамиков», «П160 - 12 электросирен С40»;</w:t>
      </w:r>
    </w:p>
    <w:p w:rsidR="00501A6B" w:rsidRPr="00501A6B" w:rsidRDefault="00501A6B" w:rsidP="00501A6B">
      <w:pPr>
        <w:widowControl w:val="0"/>
        <w:shd w:val="clear" w:color="auto" w:fill="FFFFFF" w:themeFill="background1"/>
        <w:tabs>
          <w:tab w:val="left" w:pos="955"/>
        </w:tabs>
        <w:autoSpaceDE w:val="0"/>
        <w:autoSpaceDN w:val="0"/>
        <w:adjustRightInd w:val="0"/>
        <w:spacing w:after="0" w:line="274" w:lineRule="exact"/>
        <w:ind w:right="43"/>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lastRenderedPageBreak/>
        <w:t>- средства регистрации (записи) входящих и исходящих переговоров, а также определения номера звонящего абонента;</w:t>
      </w:r>
    </w:p>
    <w:p w:rsidR="00501A6B" w:rsidRPr="00501A6B" w:rsidRDefault="00501A6B" w:rsidP="00501A6B">
      <w:pPr>
        <w:shd w:val="clear" w:color="auto" w:fill="FFFFFF" w:themeFill="background1"/>
        <w:tabs>
          <w:tab w:val="left" w:pos="1022"/>
        </w:tabs>
        <w:spacing w:after="0" w:line="274" w:lineRule="exact"/>
        <w:ind w:right="43"/>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 оргтехника (компьютеры, принтер, сканер, телефонный и факсимильный</w:t>
      </w:r>
      <w:r w:rsidRPr="00501A6B">
        <w:rPr>
          <w:rFonts w:ascii="Times New Roman" w:eastAsia="Times New Roman" w:hAnsi="Times New Roman" w:cs="Times New Roman"/>
          <w:sz w:val="24"/>
          <w:szCs w:val="24"/>
          <w:lang w:eastAsia="ru-RU"/>
        </w:rPr>
        <w:br/>
        <w:t>аппарат);</w:t>
      </w:r>
    </w:p>
    <w:p w:rsidR="00501A6B" w:rsidRPr="00501A6B" w:rsidRDefault="00501A6B" w:rsidP="00501A6B">
      <w:pPr>
        <w:widowControl w:val="0"/>
        <w:shd w:val="clear" w:color="auto" w:fill="FFFFFF" w:themeFill="background1"/>
        <w:tabs>
          <w:tab w:val="left" w:pos="874"/>
        </w:tabs>
        <w:autoSpaceDE w:val="0"/>
        <w:autoSpaceDN w:val="0"/>
        <w:adjustRightInd w:val="0"/>
        <w:spacing w:after="0" w:line="274" w:lineRule="exact"/>
        <w:ind w:right="43"/>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 система видеоконференцсвязи.</w:t>
      </w:r>
    </w:p>
    <w:p w:rsidR="00501A6B" w:rsidRPr="00501A6B" w:rsidRDefault="00501A6B" w:rsidP="00501A6B">
      <w:pPr>
        <w:widowControl w:val="0"/>
        <w:shd w:val="clear" w:color="auto" w:fill="FFFFFF" w:themeFill="background1"/>
        <w:tabs>
          <w:tab w:val="left" w:pos="709"/>
        </w:tabs>
        <w:autoSpaceDE w:val="0"/>
        <w:autoSpaceDN w:val="0"/>
        <w:adjustRightInd w:val="0"/>
        <w:spacing w:after="0" w:line="274" w:lineRule="exact"/>
        <w:ind w:right="43"/>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Средства связи ЕДДС муниципального образования обеспечивают:</w:t>
      </w:r>
    </w:p>
    <w:p w:rsidR="00501A6B" w:rsidRPr="00501A6B" w:rsidRDefault="00501A6B" w:rsidP="00501A6B">
      <w:pPr>
        <w:widowControl w:val="0"/>
        <w:shd w:val="clear" w:color="auto" w:fill="FFFFFF" w:themeFill="background1"/>
        <w:tabs>
          <w:tab w:val="left" w:pos="874"/>
        </w:tabs>
        <w:autoSpaceDE w:val="0"/>
        <w:autoSpaceDN w:val="0"/>
        <w:adjustRightInd w:val="0"/>
        <w:spacing w:after="0" w:line="274" w:lineRule="exact"/>
        <w:ind w:right="43"/>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 телефонную связь;</w:t>
      </w:r>
    </w:p>
    <w:p w:rsidR="00501A6B" w:rsidRPr="00501A6B" w:rsidRDefault="00501A6B" w:rsidP="00501A6B">
      <w:pPr>
        <w:widowControl w:val="0"/>
        <w:shd w:val="clear" w:color="auto" w:fill="FFFFFF" w:themeFill="background1"/>
        <w:tabs>
          <w:tab w:val="left" w:pos="874"/>
        </w:tabs>
        <w:autoSpaceDE w:val="0"/>
        <w:autoSpaceDN w:val="0"/>
        <w:adjustRightInd w:val="0"/>
        <w:spacing w:after="0" w:line="274" w:lineRule="exact"/>
        <w:ind w:right="43"/>
        <w:rPr>
          <w:rFonts w:ascii="Times New Roman" w:eastAsia="Times New Roman" w:hAnsi="Times New Roman" w:cs="Times New Roman"/>
          <w:sz w:val="24"/>
          <w:szCs w:val="24"/>
          <w:lang w:eastAsia="ru-RU"/>
        </w:rPr>
      </w:pPr>
      <w:r w:rsidRPr="00501A6B">
        <w:rPr>
          <w:rFonts w:ascii="Times New Roman" w:eastAsia="Times New Roman" w:hAnsi="Times New Roman" w:cs="Times New Roman"/>
          <w:spacing w:val="-1"/>
          <w:sz w:val="24"/>
          <w:szCs w:val="24"/>
          <w:lang w:eastAsia="ru-RU"/>
        </w:rPr>
        <w:t>- передачу данных;</w:t>
      </w:r>
    </w:p>
    <w:p w:rsidR="00501A6B" w:rsidRPr="00501A6B" w:rsidRDefault="00501A6B" w:rsidP="00501A6B">
      <w:pPr>
        <w:widowControl w:val="0"/>
        <w:shd w:val="clear" w:color="auto" w:fill="FFFFFF" w:themeFill="background1"/>
        <w:tabs>
          <w:tab w:val="left" w:pos="874"/>
        </w:tabs>
        <w:autoSpaceDE w:val="0"/>
        <w:autoSpaceDN w:val="0"/>
        <w:adjustRightInd w:val="0"/>
        <w:spacing w:after="0" w:line="274" w:lineRule="exact"/>
        <w:ind w:right="43"/>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 прием и передачу команд, сигналов оповещения и данных;</w:t>
      </w:r>
    </w:p>
    <w:p w:rsidR="00501A6B" w:rsidRPr="00501A6B" w:rsidRDefault="00501A6B" w:rsidP="00501A6B">
      <w:pPr>
        <w:shd w:val="clear" w:color="auto" w:fill="FFFFFF" w:themeFill="background1"/>
        <w:tabs>
          <w:tab w:val="left" w:pos="926"/>
        </w:tabs>
        <w:spacing w:after="0" w:line="274" w:lineRule="exact"/>
        <w:ind w:right="43"/>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 обмен речевыми сообщениями, документальной и видеоинформацией, а также</w:t>
      </w:r>
      <w:r w:rsidRPr="00501A6B">
        <w:rPr>
          <w:rFonts w:ascii="Times New Roman" w:eastAsia="Times New Roman" w:hAnsi="Times New Roman" w:cs="Times New Roman"/>
          <w:sz w:val="24"/>
          <w:szCs w:val="24"/>
          <w:lang w:eastAsia="ru-RU"/>
        </w:rPr>
        <w:br/>
        <w:t>данными с вышестоящими и взаимодействующими службами;</w:t>
      </w:r>
    </w:p>
    <w:p w:rsidR="00501A6B" w:rsidRPr="00501A6B" w:rsidRDefault="00501A6B" w:rsidP="00501A6B">
      <w:pPr>
        <w:shd w:val="clear" w:color="auto" w:fill="FFFFFF" w:themeFill="background1"/>
        <w:tabs>
          <w:tab w:val="left" w:pos="330"/>
          <w:tab w:val="left" w:pos="874"/>
          <w:tab w:val="left" w:pos="8006"/>
        </w:tabs>
        <w:spacing w:after="0" w:line="274" w:lineRule="exact"/>
        <w:ind w:right="43"/>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 космический мониторинг за обстановкой на территории района.</w:t>
      </w:r>
    </w:p>
    <w:p w:rsidR="00501A6B" w:rsidRPr="00501A6B" w:rsidRDefault="00501A6B" w:rsidP="00501A6B">
      <w:pPr>
        <w:shd w:val="clear" w:color="auto" w:fill="FFFFFF" w:themeFill="background1"/>
        <w:tabs>
          <w:tab w:val="left" w:pos="709"/>
          <w:tab w:val="left" w:pos="8006"/>
        </w:tabs>
        <w:spacing w:after="0" w:line="274" w:lineRule="exact"/>
        <w:ind w:right="43"/>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С помощью автоматизированной системы оповещения STC-L250 «Рупор» по каналам связи подготовлены и проведены рассылки о неблагоприятных погодных явлениях, распоряжения вышестоящих организаций и другие информационные голосовые сообщения по ГО и ЧС. Всего за 2020 год проведена рассылка 19710 голосовых сообщений.</w:t>
      </w:r>
    </w:p>
    <w:p w:rsidR="00501A6B" w:rsidRPr="00501A6B" w:rsidRDefault="00501A6B" w:rsidP="00501A6B">
      <w:pPr>
        <w:shd w:val="clear" w:color="auto" w:fill="FFFFFF" w:themeFill="background1"/>
        <w:tabs>
          <w:tab w:val="left" w:pos="709"/>
          <w:tab w:val="left" w:pos="8006"/>
        </w:tabs>
        <w:spacing w:after="0" w:line="274" w:lineRule="exact"/>
        <w:ind w:right="43"/>
        <w:jc w:val="both"/>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ab/>
        <w:t>Информация в базах данных автоматизированной системы оповещения АСО «Рупор» Слюдянского муниципального района актуальна, систематически обновляется инженером 1 категории отдела по делам ГО и ЧС и группируется по типам возможных чрезвычайных ситуаций.</w:t>
      </w:r>
    </w:p>
    <w:p w:rsidR="00501A6B" w:rsidRPr="00501A6B" w:rsidRDefault="00501A6B" w:rsidP="00501A6B">
      <w:pPr>
        <w:shd w:val="clear" w:color="auto" w:fill="FFFFFF" w:themeFill="background1"/>
        <w:spacing w:after="0" w:line="274" w:lineRule="exact"/>
        <w:ind w:right="43" w:firstLine="708"/>
        <w:jc w:val="both"/>
        <w:rPr>
          <w:rFonts w:ascii="Times New Roman" w:eastAsia="Times New Roman" w:hAnsi="Times New Roman" w:cs="Times New Roman"/>
          <w:sz w:val="24"/>
          <w:szCs w:val="24"/>
          <w:lang w:val="en-US" w:eastAsia="ru-RU"/>
        </w:rPr>
      </w:pPr>
      <w:proofErr w:type="gramStart"/>
      <w:r w:rsidRPr="00501A6B">
        <w:rPr>
          <w:rFonts w:ascii="Times New Roman" w:eastAsia="Times New Roman" w:hAnsi="Times New Roman" w:cs="Times New Roman"/>
          <w:sz w:val="24"/>
          <w:szCs w:val="24"/>
          <w:lang w:eastAsia="ru-RU"/>
        </w:rPr>
        <w:t>В соответствие с переданными полномочиями администраций городских и сельских поселений ЕДДС осуществляется прием сообщений от населения и дежурно-диспетчерских служб района, служб других ведомств, в том числе находящихся за пределами района, о любых ЧП, несущих информацию об угрозе или факте возникновения ЧС, а также о происшествиях любого характера, касающихся жизнеобеспечения и жизнедеятельности населения.</w:t>
      </w:r>
      <w:proofErr w:type="gramEnd"/>
      <w:r w:rsidRPr="00501A6B">
        <w:rPr>
          <w:rFonts w:ascii="Times New Roman" w:eastAsia="Times New Roman" w:hAnsi="Times New Roman" w:cs="Times New Roman"/>
          <w:sz w:val="24"/>
          <w:szCs w:val="24"/>
          <w:lang w:eastAsia="ru-RU"/>
        </w:rPr>
        <w:t xml:space="preserve"> Единой дежурно-диспетчерской службой от населения в 2020 году принято 13540 сообщений, что на 12% меньше по сравнению с 2019 годом. Службой 112 от населения всего за 2020 год принято 21 821 сообщений.</w:t>
      </w:r>
    </w:p>
    <w:p w:rsidR="00501A6B" w:rsidRPr="00501A6B" w:rsidRDefault="00501A6B" w:rsidP="00501A6B">
      <w:pPr>
        <w:shd w:val="clear" w:color="auto" w:fill="FFFFFF" w:themeFill="background1"/>
        <w:spacing w:after="0" w:line="274" w:lineRule="exact"/>
        <w:ind w:left="709" w:right="43"/>
        <w:contextualSpacing/>
        <w:jc w:val="both"/>
        <w:rPr>
          <w:rFonts w:ascii="Times New Roman" w:eastAsia="Times New Roman" w:hAnsi="Times New Roman" w:cs="Times New Roman"/>
          <w:sz w:val="24"/>
          <w:szCs w:val="24"/>
          <w:lang w:eastAsia="ru-RU"/>
        </w:rPr>
      </w:pPr>
    </w:p>
    <w:p w:rsidR="00501A6B" w:rsidRPr="00501A6B" w:rsidRDefault="00501A6B" w:rsidP="00501A6B">
      <w:pPr>
        <w:jc w:val="center"/>
        <w:rPr>
          <w:lang w:val="en-US"/>
        </w:rPr>
      </w:pPr>
      <w:r w:rsidRPr="00501A6B">
        <w:rPr>
          <w:rFonts w:ascii="Times New Roman" w:hAnsi="Times New Roman" w:cs="Times New Roman"/>
          <w:noProof/>
          <w:lang w:eastAsia="ru-RU"/>
        </w:rPr>
        <w:drawing>
          <wp:inline distT="0" distB="0" distL="0" distR="0" wp14:anchorId="5C4A984E" wp14:editId="34C1D68E">
            <wp:extent cx="5486400" cy="3648075"/>
            <wp:effectExtent l="0" t="0" r="19050" b="9525"/>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8D181B" w:rsidRPr="008D181B" w:rsidRDefault="008D181B" w:rsidP="008D181B">
      <w:pPr>
        <w:shd w:val="clear" w:color="auto" w:fill="FFFFFF" w:themeFill="background1"/>
        <w:spacing w:after="0" w:line="274" w:lineRule="exact"/>
        <w:ind w:right="43" w:firstLine="709"/>
        <w:contextualSpacing/>
        <w:jc w:val="both"/>
        <w:rPr>
          <w:rFonts w:ascii="Times New Roman" w:eastAsia="Calibri" w:hAnsi="Times New Roman" w:cs="Times New Roman"/>
          <w:sz w:val="24"/>
          <w:szCs w:val="24"/>
          <w:shd w:val="clear" w:color="auto" w:fill="FFFFFF"/>
        </w:rPr>
      </w:pPr>
      <w:r w:rsidRPr="008D181B">
        <w:rPr>
          <w:rFonts w:ascii="Times New Roman" w:eastAsia="Calibri" w:hAnsi="Times New Roman" w:cs="Times New Roman"/>
          <w:sz w:val="24"/>
          <w:szCs w:val="24"/>
          <w:shd w:val="clear" w:color="auto" w:fill="FFFFFF"/>
        </w:rPr>
        <w:lastRenderedPageBreak/>
        <w:t xml:space="preserve">По итогам смотра-конкурса на звание «Лучшая единая дежурно-диспетчерская служба муниципального образования Иркутской области», ежегодно проводимым ГУ МЧС России по Иркутской области, в 2020 году ЕДДС МКУ «Управление по делам </w:t>
      </w:r>
      <w:r>
        <w:rPr>
          <w:rFonts w:ascii="Times New Roman" w:eastAsia="Calibri" w:hAnsi="Times New Roman" w:cs="Times New Roman"/>
          <w:sz w:val="24"/>
          <w:szCs w:val="24"/>
          <w:shd w:val="clear" w:color="auto" w:fill="FFFFFF"/>
        </w:rPr>
        <w:t>ГО</w:t>
      </w:r>
      <w:r w:rsidRPr="008D181B">
        <w:rPr>
          <w:rFonts w:ascii="Times New Roman" w:eastAsia="Calibri" w:hAnsi="Times New Roman" w:cs="Times New Roman"/>
          <w:sz w:val="24"/>
          <w:szCs w:val="24"/>
          <w:shd w:val="clear" w:color="auto" w:fill="FFFFFF"/>
        </w:rPr>
        <w:t xml:space="preserve"> и ЧС Слюдянского муниципального района» заняла третье место среди</w:t>
      </w:r>
      <w:r w:rsidR="007B0E87">
        <w:rPr>
          <w:rFonts w:ascii="Times New Roman" w:eastAsia="Calibri" w:hAnsi="Times New Roman" w:cs="Times New Roman"/>
          <w:sz w:val="24"/>
          <w:szCs w:val="24"/>
          <w:shd w:val="clear" w:color="auto" w:fill="FFFFFF"/>
        </w:rPr>
        <w:t xml:space="preserve"> 42</w:t>
      </w:r>
      <w:r w:rsidRPr="008D181B">
        <w:rPr>
          <w:rFonts w:ascii="Times New Roman" w:eastAsia="Calibri" w:hAnsi="Times New Roman" w:cs="Times New Roman"/>
          <w:sz w:val="24"/>
          <w:szCs w:val="24"/>
          <w:shd w:val="clear" w:color="auto" w:fill="FFFFFF"/>
        </w:rPr>
        <w:t xml:space="preserve"> ЕДДС муниципальных образований Иркутской области.</w:t>
      </w:r>
    </w:p>
    <w:p w:rsidR="003E63C2" w:rsidRDefault="003E63C2" w:rsidP="00860DE1">
      <w:pPr>
        <w:ind w:left="1068"/>
        <w:jc w:val="center"/>
        <w:rPr>
          <w:rFonts w:ascii="Times New Roman" w:hAnsi="Times New Roman" w:cs="Times New Roman"/>
          <w:sz w:val="24"/>
          <w:szCs w:val="24"/>
        </w:rPr>
      </w:pPr>
    </w:p>
    <w:p w:rsidR="00860DE1" w:rsidRDefault="00860DE1" w:rsidP="00F513DB">
      <w:pPr>
        <w:spacing w:after="0" w:line="240" w:lineRule="auto"/>
        <w:ind w:left="1066"/>
        <w:jc w:val="center"/>
        <w:rPr>
          <w:rFonts w:ascii="Times New Roman" w:hAnsi="Times New Roman" w:cs="Times New Roman"/>
          <w:sz w:val="24"/>
          <w:szCs w:val="24"/>
        </w:rPr>
      </w:pPr>
      <w:r>
        <w:rPr>
          <w:rFonts w:ascii="Times New Roman" w:hAnsi="Times New Roman" w:cs="Times New Roman"/>
          <w:sz w:val="24"/>
          <w:szCs w:val="24"/>
        </w:rPr>
        <w:t>Мероприятия, осуществленные в рамках недопущения распространения</w:t>
      </w:r>
      <w:r w:rsidRPr="00572580">
        <w:rPr>
          <w:rFonts w:ascii="Times New Roman" w:hAnsi="Times New Roman" w:cs="Times New Roman"/>
          <w:sz w:val="24"/>
          <w:szCs w:val="24"/>
        </w:rPr>
        <w:t xml:space="preserve"> </w:t>
      </w:r>
      <w:r>
        <w:rPr>
          <w:rFonts w:ascii="Times New Roman" w:hAnsi="Times New Roman" w:cs="Times New Roman"/>
          <w:sz w:val="24"/>
          <w:szCs w:val="24"/>
        </w:rPr>
        <w:t xml:space="preserve">новой коронавирусной инфекции </w:t>
      </w:r>
      <w:r>
        <w:rPr>
          <w:rFonts w:ascii="Times New Roman" w:hAnsi="Times New Roman" w:cs="Times New Roman"/>
          <w:sz w:val="24"/>
          <w:szCs w:val="24"/>
          <w:lang w:val="en-US"/>
        </w:rPr>
        <w:t>COVID</w:t>
      </w:r>
      <w:r w:rsidRPr="00261BD7">
        <w:rPr>
          <w:rFonts w:ascii="Times New Roman" w:hAnsi="Times New Roman" w:cs="Times New Roman"/>
          <w:sz w:val="24"/>
          <w:szCs w:val="24"/>
        </w:rPr>
        <w:t>-19</w:t>
      </w:r>
    </w:p>
    <w:p w:rsidR="00501A6B" w:rsidRPr="00501A6B" w:rsidRDefault="00501A6B" w:rsidP="00501A6B">
      <w:pPr>
        <w:spacing w:after="0" w:line="240" w:lineRule="auto"/>
        <w:ind w:firstLine="708"/>
        <w:jc w:val="both"/>
        <w:rPr>
          <w:rFonts w:ascii="Times New Roman" w:eastAsia="Calibri" w:hAnsi="Times New Roman" w:cs="Times New Roman"/>
          <w:sz w:val="24"/>
          <w:szCs w:val="24"/>
        </w:rPr>
      </w:pPr>
      <w:r w:rsidRPr="00501A6B">
        <w:rPr>
          <w:rFonts w:ascii="Times New Roman" w:eastAsia="Calibri" w:hAnsi="Times New Roman" w:cs="Times New Roman"/>
          <w:sz w:val="24"/>
          <w:szCs w:val="24"/>
        </w:rPr>
        <w:t>За отчетный период на территории Слюдянского района всего с нарастающим итогом зарегистрировано 1297 случаев заболеваний новой коронавирусной инфекцией, показатель заболеваемости составил 3318,1 на 100 тысяч населения, в том числе 129 случаев среди детей до 17 лет.</w:t>
      </w:r>
    </w:p>
    <w:p w:rsidR="00501A6B" w:rsidRPr="00501A6B" w:rsidRDefault="00501A6B" w:rsidP="00860DE1">
      <w:pPr>
        <w:spacing w:after="0" w:line="240" w:lineRule="auto"/>
        <w:ind w:firstLine="708"/>
        <w:rPr>
          <w:rFonts w:ascii="Times New Roman" w:eastAsia="Calibri" w:hAnsi="Times New Roman" w:cs="Times New Roman"/>
          <w:sz w:val="24"/>
          <w:szCs w:val="24"/>
        </w:rPr>
      </w:pPr>
      <w:r w:rsidRPr="00501A6B">
        <w:rPr>
          <w:rFonts w:ascii="Times New Roman" w:hAnsi="Times New Roman"/>
          <w:sz w:val="24"/>
          <w:szCs w:val="24"/>
        </w:rPr>
        <w:t xml:space="preserve">Летальных исходов от (с) </w:t>
      </w:r>
      <w:r w:rsidRPr="00501A6B">
        <w:rPr>
          <w:rFonts w:ascii="Times New Roman" w:hAnsi="Times New Roman"/>
          <w:sz w:val="24"/>
          <w:szCs w:val="24"/>
          <w:lang w:val="en-US"/>
        </w:rPr>
        <w:t>COVID</w:t>
      </w:r>
      <w:r w:rsidRPr="00501A6B">
        <w:rPr>
          <w:rFonts w:ascii="Times New Roman" w:hAnsi="Times New Roman"/>
          <w:sz w:val="24"/>
          <w:szCs w:val="24"/>
        </w:rPr>
        <w:t xml:space="preserve">-2019 – 31, </w:t>
      </w:r>
      <w:r w:rsidRPr="00501A6B">
        <w:rPr>
          <w:rFonts w:ascii="Times New Roman" w:eastAsia="Calibri" w:hAnsi="Times New Roman" w:cs="Times New Roman"/>
          <w:sz w:val="24"/>
          <w:szCs w:val="24"/>
        </w:rPr>
        <w:t>выздоровело 1179 пациентов.</w:t>
      </w:r>
    </w:p>
    <w:p w:rsidR="00501A6B" w:rsidRDefault="00501A6B" w:rsidP="00501A6B">
      <w:pPr>
        <w:spacing w:after="0" w:line="240" w:lineRule="auto"/>
        <w:rPr>
          <w:rFonts w:ascii="Times New Roman" w:eastAsia="Calibri" w:hAnsi="Times New Roman" w:cs="Times New Roman"/>
          <w:sz w:val="24"/>
          <w:szCs w:val="24"/>
        </w:rPr>
      </w:pPr>
    </w:p>
    <w:p w:rsidR="00860DE1" w:rsidRPr="00501A6B" w:rsidRDefault="00860DE1" w:rsidP="00501A6B">
      <w:pPr>
        <w:spacing w:after="0" w:line="240" w:lineRule="auto"/>
        <w:rPr>
          <w:rFonts w:ascii="Times New Roman" w:eastAsia="Calibri" w:hAnsi="Times New Roman" w:cs="Times New Roman"/>
          <w:sz w:val="24"/>
          <w:szCs w:val="24"/>
        </w:rPr>
      </w:pPr>
    </w:p>
    <w:p w:rsidR="00501A6B" w:rsidRDefault="00501A6B" w:rsidP="00860DE1">
      <w:pPr>
        <w:spacing w:after="0" w:line="240" w:lineRule="auto"/>
        <w:jc w:val="center"/>
        <w:rPr>
          <w:rFonts w:ascii="Times New Roman" w:hAnsi="Times New Roman" w:cs="Times New Roman"/>
          <w:color w:val="000000" w:themeColor="text1"/>
          <w:sz w:val="24"/>
          <w:szCs w:val="24"/>
        </w:rPr>
      </w:pPr>
      <w:r w:rsidRPr="00501A6B">
        <w:rPr>
          <w:rFonts w:ascii="Times New Roman" w:hAnsi="Times New Roman" w:cs="Times New Roman"/>
          <w:color w:val="000000" w:themeColor="text1"/>
          <w:sz w:val="24"/>
          <w:szCs w:val="24"/>
        </w:rPr>
        <w:t>Агитационная информация и мероприятия, направленные на ограничение распространени</w:t>
      </w:r>
      <w:r w:rsidR="00860DE1">
        <w:rPr>
          <w:rFonts w:ascii="Times New Roman" w:hAnsi="Times New Roman" w:cs="Times New Roman"/>
          <w:color w:val="000000" w:themeColor="text1"/>
          <w:sz w:val="24"/>
          <w:szCs w:val="24"/>
        </w:rPr>
        <w:t>я новой коронавирусной инфекции</w:t>
      </w:r>
    </w:p>
    <w:p w:rsidR="00860DE1" w:rsidRPr="00501A6B" w:rsidRDefault="00860DE1" w:rsidP="00860DE1">
      <w:pPr>
        <w:spacing w:after="0" w:line="240" w:lineRule="auto"/>
        <w:jc w:val="both"/>
        <w:rPr>
          <w:rFonts w:ascii="Times New Roman" w:hAnsi="Times New Roman" w:cs="Times New Roman"/>
          <w:color w:val="000000" w:themeColor="text1"/>
          <w:sz w:val="24"/>
          <w:szCs w:val="24"/>
        </w:rPr>
      </w:pPr>
    </w:p>
    <w:p w:rsidR="00501A6B" w:rsidRPr="00501A6B" w:rsidRDefault="00501A6B" w:rsidP="00501A6B">
      <w:pPr>
        <w:spacing w:after="0" w:line="240" w:lineRule="auto"/>
        <w:jc w:val="center"/>
        <w:rPr>
          <w:rFonts w:ascii="Times New Roman" w:hAnsi="Times New Roman" w:cs="Times New Roman"/>
          <w:sz w:val="24"/>
          <w:szCs w:val="24"/>
          <w:u w:val="single"/>
        </w:rPr>
      </w:pPr>
      <w:r w:rsidRPr="00501A6B">
        <w:rPr>
          <w:rFonts w:ascii="Times New Roman" w:hAnsi="Times New Roman" w:cs="Times New Roman"/>
          <w:sz w:val="24"/>
          <w:szCs w:val="24"/>
          <w:u w:val="single"/>
        </w:rPr>
        <w:t>Силами органов местного самоуправления:</w:t>
      </w:r>
    </w:p>
    <w:p w:rsidR="00501A6B" w:rsidRPr="00501A6B" w:rsidRDefault="00501A6B" w:rsidP="00501A6B">
      <w:pPr>
        <w:spacing w:after="0" w:line="240" w:lineRule="auto"/>
        <w:jc w:val="center"/>
        <w:rPr>
          <w:rFonts w:ascii="Times New Roman" w:hAnsi="Times New Roman" w:cs="Times New Roman"/>
          <w:sz w:val="24"/>
          <w:szCs w:val="24"/>
          <w:u w:val="single"/>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3"/>
        <w:gridCol w:w="4808"/>
        <w:gridCol w:w="4252"/>
      </w:tblGrid>
      <w:tr w:rsidR="00501A6B" w:rsidRPr="00501A6B" w:rsidTr="00860DE1">
        <w:trPr>
          <w:trHeight w:val="562"/>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Наименование</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860DE1">
            <w:pPr>
              <w:spacing w:after="0" w:line="240" w:lineRule="auto"/>
              <w:ind w:right="175"/>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Всего за 2020 год</w:t>
            </w:r>
          </w:p>
        </w:tc>
      </w:tr>
      <w:tr w:rsidR="00501A6B" w:rsidRPr="00501A6B" w:rsidTr="00860DE1">
        <w:trPr>
          <w:trHeight w:val="859"/>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1</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Times New Roman" w:hAnsi="Times New Roman" w:cs="Times New Roman"/>
                <w:b/>
                <w:sz w:val="24"/>
                <w:szCs w:val="24"/>
                <w:lang w:eastAsia="ru-RU"/>
              </w:rPr>
            </w:pPr>
            <w:r w:rsidRPr="00501A6B">
              <w:rPr>
                <w:rFonts w:ascii="Times New Roman" w:eastAsia="Calibri" w:hAnsi="Times New Roman" w:cs="Times New Roman"/>
                <w:sz w:val="24"/>
                <w:szCs w:val="24"/>
              </w:rPr>
              <w:t xml:space="preserve">Рейды, организованные и направленные                          на недопущение нарушений режима самоизоляции граждан </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color w:val="FF0000"/>
                <w:sz w:val="24"/>
                <w:szCs w:val="24"/>
                <w:lang w:eastAsia="ru-RU"/>
              </w:rPr>
            </w:pPr>
            <w:r w:rsidRPr="00501A6B">
              <w:rPr>
                <w:rFonts w:ascii="Times New Roman" w:eastAsia="Times New Roman" w:hAnsi="Times New Roman" w:cs="Times New Roman"/>
                <w:sz w:val="24"/>
                <w:szCs w:val="24"/>
                <w:lang w:eastAsia="ru-RU"/>
              </w:rPr>
              <w:t>23302</w:t>
            </w:r>
          </w:p>
        </w:tc>
      </w:tr>
      <w:tr w:rsidR="00501A6B" w:rsidRPr="00501A6B" w:rsidTr="00860DE1">
        <w:trPr>
          <w:trHeight w:val="281"/>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2</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Разосланные СМС-сообщения</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4120</w:t>
            </w:r>
          </w:p>
        </w:tc>
      </w:tr>
      <w:tr w:rsidR="00501A6B" w:rsidRPr="00501A6B" w:rsidTr="00860DE1">
        <w:trPr>
          <w:trHeight w:val="281"/>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3</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Выдача листовок формата А5</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39063</w:t>
            </w:r>
          </w:p>
        </w:tc>
      </w:tr>
      <w:tr w:rsidR="00501A6B" w:rsidRPr="00501A6B" w:rsidTr="00860DE1">
        <w:trPr>
          <w:trHeight w:val="281"/>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4</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Установлены баннеры</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4</w:t>
            </w:r>
          </w:p>
        </w:tc>
      </w:tr>
      <w:tr w:rsidR="00501A6B" w:rsidRPr="00501A6B" w:rsidTr="00860DE1">
        <w:trPr>
          <w:trHeight w:val="281"/>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5</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Оповещение автомобилями с громкоговорителями</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292</w:t>
            </w:r>
          </w:p>
        </w:tc>
      </w:tr>
      <w:tr w:rsidR="00501A6B" w:rsidRPr="00501A6B" w:rsidTr="00860DE1">
        <w:trPr>
          <w:trHeight w:val="578"/>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6</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Информационные сообщения посредством местных СМИ</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423</w:t>
            </w:r>
          </w:p>
        </w:tc>
      </w:tr>
      <w:tr w:rsidR="00501A6B" w:rsidRPr="00501A6B" w:rsidTr="00860DE1">
        <w:trPr>
          <w:trHeight w:val="562"/>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7</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Радиовидеосообщения (Удачное радио,                    ТРК «Берег»)</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23232</w:t>
            </w:r>
          </w:p>
        </w:tc>
      </w:tr>
      <w:tr w:rsidR="00501A6B" w:rsidRPr="00501A6B" w:rsidTr="00860DE1">
        <w:trPr>
          <w:trHeight w:val="578"/>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8</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Видеосообщения (видеоэкран на центр</w:t>
            </w:r>
            <w:proofErr w:type="gramStart"/>
            <w:r w:rsidRPr="00501A6B">
              <w:rPr>
                <w:rFonts w:ascii="Times New Roman" w:eastAsia="Calibri" w:hAnsi="Times New Roman" w:cs="Times New Roman"/>
                <w:sz w:val="24"/>
                <w:szCs w:val="24"/>
              </w:rPr>
              <w:t>.</w:t>
            </w:r>
            <w:proofErr w:type="gramEnd"/>
            <w:r w:rsidRPr="00501A6B">
              <w:rPr>
                <w:rFonts w:ascii="Times New Roman" w:eastAsia="Calibri" w:hAnsi="Times New Roman" w:cs="Times New Roman"/>
                <w:sz w:val="24"/>
                <w:szCs w:val="24"/>
              </w:rPr>
              <w:t xml:space="preserve"> </w:t>
            </w:r>
            <w:proofErr w:type="gramStart"/>
            <w:r w:rsidRPr="00501A6B">
              <w:rPr>
                <w:rFonts w:ascii="Times New Roman" w:eastAsia="Calibri" w:hAnsi="Times New Roman" w:cs="Times New Roman"/>
                <w:sz w:val="24"/>
                <w:szCs w:val="24"/>
              </w:rPr>
              <w:t>п</w:t>
            </w:r>
            <w:proofErr w:type="gramEnd"/>
            <w:r w:rsidRPr="00501A6B">
              <w:rPr>
                <w:rFonts w:ascii="Times New Roman" w:eastAsia="Calibri" w:hAnsi="Times New Roman" w:cs="Times New Roman"/>
                <w:sz w:val="24"/>
                <w:szCs w:val="24"/>
              </w:rPr>
              <w:t>лощади г. Слюдянка)</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701</w:t>
            </w:r>
          </w:p>
        </w:tc>
      </w:tr>
      <w:tr w:rsidR="00501A6B" w:rsidRPr="00501A6B" w:rsidTr="00860DE1">
        <w:trPr>
          <w:trHeight w:val="578"/>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9</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Звуковое оповещение в продуктовых дискаунтерах (ежедневно через каждые полчаса):</w:t>
            </w:r>
          </w:p>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«Светофор» г. Слюдянка -1маг.</w:t>
            </w:r>
          </w:p>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«Светофор» г. Байкальск -1 маг.</w:t>
            </w:r>
          </w:p>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«Хлеб-соль» г. Слюдянка -3 маг.</w:t>
            </w:r>
          </w:p>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«Хлеб-соль» г. Байкальск - 2 маг.</w:t>
            </w:r>
          </w:p>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«Хороший»  г. Байкальск – 1 маг.</w:t>
            </w:r>
          </w:p>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 xml:space="preserve"> «Хлеб-соль» п</w:t>
            </w:r>
            <w:proofErr w:type="gramStart"/>
            <w:r w:rsidRPr="00501A6B">
              <w:rPr>
                <w:rFonts w:ascii="Times New Roman" w:eastAsia="Calibri" w:hAnsi="Times New Roman" w:cs="Times New Roman"/>
                <w:sz w:val="24"/>
                <w:szCs w:val="24"/>
              </w:rPr>
              <w:t>.К</w:t>
            </w:r>
            <w:proofErr w:type="gramEnd"/>
            <w:r w:rsidRPr="00501A6B">
              <w:rPr>
                <w:rFonts w:ascii="Times New Roman" w:eastAsia="Calibri" w:hAnsi="Times New Roman" w:cs="Times New Roman"/>
                <w:sz w:val="24"/>
                <w:szCs w:val="24"/>
              </w:rPr>
              <w:t>ултук -1 маг.</w:t>
            </w:r>
          </w:p>
        </w:tc>
        <w:tc>
          <w:tcPr>
            <w:tcW w:w="4252" w:type="dxa"/>
            <w:tcBorders>
              <w:top w:val="single" w:sz="4" w:space="0" w:color="auto"/>
              <w:left w:val="single" w:sz="4" w:space="0" w:color="auto"/>
              <w:bottom w:val="single" w:sz="4" w:space="0" w:color="auto"/>
              <w:right w:val="single" w:sz="4" w:space="0" w:color="auto"/>
            </w:tcBorders>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44762</w:t>
            </w:r>
          </w:p>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p>
        </w:tc>
      </w:tr>
      <w:tr w:rsidR="00501A6B" w:rsidRPr="00501A6B" w:rsidTr="00860DE1">
        <w:trPr>
          <w:trHeight w:val="578"/>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10</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Бегущая строка ТЦ «Бриз» г. Байкальск ежедневно каждые полчаса</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6596</w:t>
            </w:r>
          </w:p>
        </w:tc>
      </w:tr>
      <w:tr w:rsidR="00501A6B" w:rsidRPr="00501A6B" w:rsidTr="00860DE1">
        <w:trPr>
          <w:trHeight w:val="342"/>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11</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eastAsia="Calibri" w:hAnsi="Times New Roman" w:cs="Times New Roman"/>
                <w:sz w:val="24"/>
                <w:szCs w:val="24"/>
              </w:rPr>
              <w:t>Оповещение «Рупор» г. Слюдянка</w:t>
            </w:r>
          </w:p>
        </w:tc>
        <w:tc>
          <w:tcPr>
            <w:tcW w:w="4252"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2182</w:t>
            </w:r>
          </w:p>
        </w:tc>
      </w:tr>
      <w:tr w:rsidR="00501A6B" w:rsidRPr="00501A6B" w:rsidTr="00860DE1">
        <w:trPr>
          <w:trHeight w:val="550"/>
        </w:trPr>
        <w:tc>
          <w:tcPr>
            <w:tcW w:w="863"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t>12</w:t>
            </w:r>
          </w:p>
        </w:tc>
        <w:tc>
          <w:tcPr>
            <w:tcW w:w="4808" w:type="dxa"/>
            <w:tcBorders>
              <w:top w:val="single" w:sz="4" w:space="0" w:color="auto"/>
              <w:left w:val="single" w:sz="4" w:space="0" w:color="auto"/>
              <w:bottom w:val="single" w:sz="4" w:space="0" w:color="auto"/>
              <w:right w:val="single" w:sz="4" w:space="0" w:color="auto"/>
            </w:tcBorders>
            <w:hideMark/>
          </w:tcPr>
          <w:p w:rsidR="00501A6B" w:rsidRPr="00501A6B" w:rsidRDefault="00501A6B" w:rsidP="00501A6B">
            <w:pPr>
              <w:spacing w:after="0" w:line="240" w:lineRule="auto"/>
              <w:rPr>
                <w:rFonts w:ascii="Times New Roman" w:eastAsia="Calibri" w:hAnsi="Times New Roman" w:cs="Times New Roman"/>
                <w:sz w:val="24"/>
                <w:szCs w:val="24"/>
              </w:rPr>
            </w:pPr>
            <w:r w:rsidRPr="00501A6B">
              <w:rPr>
                <w:rFonts w:ascii="Times New Roman" w:hAnsi="Times New Roman" w:cs="Times New Roman"/>
                <w:sz w:val="24"/>
                <w:szCs w:val="24"/>
              </w:rPr>
              <w:t xml:space="preserve">Проверки юридических лиц и индивидуальных предпринимателей на </w:t>
            </w:r>
            <w:r w:rsidRPr="00501A6B">
              <w:rPr>
                <w:rFonts w:ascii="Times New Roman" w:hAnsi="Times New Roman" w:cs="Times New Roman"/>
                <w:sz w:val="24"/>
                <w:szCs w:val="24"/>
              </w:rPr>
              <w:lastRenderedPageBreak/>
              <w:t>предмет соблюдения санитарно-эпидемиологических  требований по недопущению распространения COVID-19</w:t>
            </w:r>
          </w:p>
        </w:tc>
        <w:tc>
          <w:tcPr>
            <w:tcW w:w="4252" w:type="dxa"/>
            <w:tcBorders>
              <w:top w:val="single" w:sz="4" w:space="0" w:color="auto"/>
              <w:left w:val="single" w:sz="4" w:space="0" w:color="auto"/>
              <w:bottom w:val="single" w:sz="4" w:space="0" w:color="auto"/>
              <w:right w:val="single" w:sz="4" w:space="0" w:color="auto"/>
            </w:tcBorders>
          </w:tcPr>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r w:rsidRPr="00501A6B">
              <w:rPr>
                <w:rFonts w:ascii="Times New Roman" w:eastAsia="Times New Roman" w:hAnsi="Times New Roman" w:cs="Times New Roman"/>
                <w:sz w:val="24"/>
                <w:szCs w:val="24"/>
                <w:lang w:eastAsia="ru-RU"/>
              </w:rPr>
              <w:lastRenderedPageBreak/>
              <w:t>619</w:t>
            </w:r>
          </w:p>
          <w:p w:rsidR="00501A6B" w:rsidRPr="00501A6B" w:rsidRDefault="00501A6B" w:rsidP="00501A6B">
            <w:pPr>
              <w:spacing w:after="0" w:line="240" w:lineRule="auto"/>
              <w:jc w:val="center"/>
              <w:rPr>
                <w:rFonts w:ascii="Times New Roman" w:eastAsia="Times New Roman" w:hAnsi="Times New Roman" w:cs="Times New Roman"/>
                <w:sz w:val="24"/>
                <w:szCs w:val="24"/>
                <w:lang w:eastAsia="ru-RU"/>
              </w:rPr>
            </w:pPr>
          </w:p>
        </w:tc>
      </w:tr>
    </w:tbl>
    <w:p w:rsidR="00860DE1" w:rsidRDefault="00860DE1" w:rsidP="00501A6B">
      <w:pPr>
        <w:spacing w:after="0" w:line="240" w:lineRule="auto"/>
        <w:ind w:firstLine="709"/>
        <w:rPr>
          <w:rFonts w:ascii="Times New Roman" w:hAnsi="Times New Roman" w:cs="Times New Roman"/>
          <w:color w:val="000000" w:themeColor="text1"/>
          <w:sz w:val="24"/>
          <w:szCs w:val="24"/>
        </w:rPr>
      </w:pPr>
    </w:p>
    <w:p w:rsidR="00501A6B" w:rsidRPr="00501A6B" w:rsidRDefault="00501A6B" w:rsidP="00860DE1">
      <w:pPr>
        <w:spacing w:after="0" w:line="240" w:lineRule="auto"/>
        <w:ind w:firstLine="709"/>
        <w:jc w:val="both"/>
        <w:rPr>
          <w:rFonts w:ascii="Times New Roman" w:hAnsi="Times New Roman" w:cs="Times New Roman"/>
          <w:color w:val="000000" w:themeColor="text1"/>
          <w:sz w:val="24"/>
          <w:szCs w:val="24"/>
        </w:rPr>
      </w:pPr>
      <w:r w:rsidRPr="00501A6B">
        <w:rPr>
          <w:rFonts w:ascii="Times New Roman" w:hAnsi="Times New Roman" w:cs="Times New Roman"/>
          <w:color w:val="000000" w:themeColor="text1"/>
          <w:sz w:val="24"/>
          <w:szCs w:val="24"/>
        </w:rPr>
        <w:t>Количество организаций, граждан, получивших маски от администрации Слюдянского муниципального района:</w:t>
      </w:r>
    </w:p>
    <w:p w:rsidR="00501A6B" w:rsidRPr="00501A6B" w:rsidRDefault="00501A6B" w:rsidP="00860DE1">
      <w:pPr>
        <w:numPr>
          <w:ilvl w:val="0"/>
          <w:numId w:val="39"/>
        </w:numPr>
        <w:spacing w:after="0" w:line="240" w:lineRule="auto"/>
        <w:contextualSpacing/>
        <w:rPr>
          <w:rFonts w:ascii="Times New Roman" w:hAnsi="Times New Roman" w:cs="Times New Roman"/>
          <w:color w:val="000000" w:themeColor="text1"/>
          <w:sz w:val="24"/>
          <w:szCs w:val="24"/>
          <w:lang w:val="en-US"/>
        </w:rPr>
      </w:pPr>
      <w:r w:rsidRPr="00501A6B">
        <w:rPr>
          <w:rFonts w:ascii="Times New Roman" w:hAnsi="Times New Roman" w:cs="Times New Roman"/>
          <w:color w:val="000000" w:themeColor="text1"/>
          <w:sz w:val="24"/>
          <w:szCs w:val="24"/>
          <w:lang w:val="en-US"/>
        </w:rPr>
        <w:t xml:space="preserve">6467 </w:t>
      </w:r>
      <w:r w:rsidRPr="00501A6B">
        <w:rPr>
          <w:rFonts w:ascii="Times New Roman" w:hAnsi="Times New Roman" w:cs="Times New Roman"/>
          <w:color w:val="000000" w:themeColor="text1"/>
          <w:sz w:val="24"/>
          <w:szCs w:val="24"/>
        </w:rPr>
        <w:t>шт. – население</w:t>
      </w:r>
      <w:r w:rsidRPr="00501A6B">
        <w:rPr>
          <w:rFonts w:ascii="Times New Roman" w:hAnsi="Times New Roman" w:cs="Times New Roman"/>
          <w:color w:val="000000" w:themeColor="text1"/>
          <w:sz w:val="24"/>
          <w:szCs w:val="24"/>
          <w:lang w:val="en-US"/>
        </w:rPr>
        <w:t>;</w:t>
      </w:r>
    </w:p>
    <w:p w:rsidR="00501A6B" w:rsidRPr="00501A6B" w:rsidRDefault="00501A6B" w:rsidP="00860DE1">
      <w:pPr>
        <w:numPr>
          <w:ilvl w:val="0"/>
          <w:numId w:val="39"/>
        </w:numPr>
        <w:spacing w:after="0" w:line="240" w:lineRule="auto"/>
        <w:contextualSpacing/>
        <w:rPr>
          <w:rFonts w:ascii="Times New Roman" w:hAnsi="Times New Roman" w:cs="Times New Roman"/>
          <w:color w:val="000000" w:themeColor="text1"/>
          <w:sz w:val="24"/>
          <w:szCs w:val="24"/>
          <w:lang w:val="en-US"/>
        </w:rPr>
      </w:pPr>
      <w:r w:rsidRPr="00501A6B">
        <w:rPr>
          <w:rFonts w:ascii="Times New Roman" w:hAnsi="Times New Roman" w:cs="Times New Roman"/>
          <w:color w:val="000000" w:themeColor="text1"/>
          <w:sz w:val="24"/>
          <w:szCs w:val="24"/>
        </w:rPr>
        <w:t>6667 шт. –  организации и предприятия.</w:t>
      </w:r>
    </w:p>
    <w:p w:rsidR="00501A6B" w:rsidRPr="00501A6B" w:rsidRDefault="00501A6B" w:rsidP="00860DE1">
      <w:pPr>
        <w:spacing w:after="0" w:line="240" w:lineRule="auto"/>
        <w:ind w:firstLine="709"/>
        <w:contextualSpacing/>
        <w:jc w:val="both"/>
        <w:rPr>
          <w:rFonts w:ascii="Times New Roman" w:hAnsi="Times New Roman" w:cs="Times New Roman"/>
          <w:color w:val="000000" w:themeColor="text1"/>
          <w:sz w:val="24"/>
          <w:szCs w:val="24"/>
        </w:rPr>
      </w:pPr>
      <w:r w:rsidRPr="00501A6B">
        <w:rPr>
          <w:rFonts w:ascii="Times New Roman" w:hAnsi="Times New Roman" w:cs="Times New Roman"/>
          <w:color w:val="000000" w:themeColor="text1"/>
          <w:sz w:val="24"/>
          <w:szCs w:val="24"/>
        </w:rPr>
        <w:t xml:space="preserve">По заболеваемости </w:t>
      </w:r>
      <w:r w:rsidRPr="00501A6B">
        <w:rPr>
          <w:rFonts w:ascii="Times New Roman" w:hAnsi="Times New Roman" w:cs="Times New Roman"/>
          <w:color w:val="000000" w:themeColor="text1"/>
          <w:sz w:val="24"/>
          <w:szCs w:val="24"/>
          <w:lang w:val="en-US"/>
        </w:rPr>
        <w:t>COVID</w:t>
      </w:r>
      <w:r w:rsidRPr="00501A6B">
        <w:rPr>
          <w:rFonts w:ascii="Times New Roman" w:hAnsi="Times New Roman" w:cs="Times New Roman"/>
          <w:color w:val="000000" w:themeColor="text1"/>
          <w:sz w:val="24"/>
          <w:szCs w:val="24"/>
        </w:rPr>
        <w:t xml:space="preserve">-19 Слюдянский район находится на 13 месте среди муниципальных образований Иркутской области. </w:t>
      </w:r>
    </w:p>
    <w:p w:rsidR="00501A6B" w:rsidRPr="00501A6B" w:rsidRDefault="00501A6B" w:rsidP="00860DE1">
      <w:pPr>
        <w:spacing w:after="0" w:line="240" w:lineRule="auto"/>
        <w:ind w:firstLine="709"/>
        <w:jc w:val="both"/>
        <w:rPr>
          <w:rFonts w:ascii="Times New Roman" w:hAnsi="Times New Roman" w:cs="Times New Roman"/>
          <w:sz w:val="24"/>
          <w:szCs w:val="24"/>
        </w:rPr>
      </w:pPr>
      <w:r w:rsidRPr="00501A6B">
        <w:rPr>
          <w:rFonts w:ascii="Times New Roman" w:hAnsi="Times New Roman" w:cs="Times New Roman"/>
          <w:color w:val="000000" w:themeColor="text1"/>
          <w:sz w:val="24"/>
          <w:szCs w:val="24"/>
          <w:shd w:val="clear" w:color="auto" w:fill="FFFFFF"/>
        </w:rPr>
        <w:t>Благодаря принятым мерам на территории Слюдянского района удалось избежать взрывного роста распространения коронавируса среди населения и миновать более тяжелы</w:t>
      </w:r>
      <w:r w:rsidR="00860DE1">
        <w:rPr>
          <w:rFonts w:ascii="Times New Roman" w:hAnsi="Times New Roman" w:cs="Times New Roman"/>
          <w:color w:val="000000" w:themeColor="text1"/>
          <w:sz w:val="24"/>
          <w:szCs w:val="24"/>
          <w:shd w:val="clear" w:color="auto" w:fill="FFFFFF"/>
        </w:rPr>
        <w:t>е</w:t>
      </w:r>
      <w:r w:rsidRPr="00501A6B">
        <w:rPr>
          <w:rFonts w:ascii="Times New Roman" w:hAnsi="Times New Roman" w:cs="Times New Roman"/>
          <w:color w:val="000000" w:themeColor="text1"/>
          <w:sz w:val="24"/>
          <w:szCs w:val="24"/>
          <w:shd w:val="clear" w:color="auto" w:fill="FFFFFF"/>
        </w:rPr>
        <w:t xml:space="preserve"> последстви</w:t>
      </w:r>
      <w:r w:rsidR="00860DE1">
        <w:rPr>
          <w:rFonts w:ascii="Times New Roman" w:hAnsi="Times New Roman" w:cs="Times New Roman"/>
          <w:color w:val="000000" w:themeColor="text1"/>
          <w:sz w:val="24"/>
          <w:szCs w:val="24"/>
          <w:shd w:val="clear" w:color="auto" w:fill="FFFFFF"/>
        </w:rPr>
        <w:t>я</w:t>
      </w:r>
      <w:r w:rsidRPr="00501A6B">
        <w:rPr>
          <w:rFonts w:ascii="Times New Roman" w:hAnsi="Times New Roman" w:cs="Times New Roman"/>
          <w:color w:val="000000" w:themeColor="text1"/>
          <w:sz w:val="24"/>
          <w:szCs w:val="24"/>
          <w:shd w:val="clear" w:color="auto" w:fill="FFFFFF"/>
        </w:rPr>
        <w:t xml:space="preserve">. </w:t>
      </w:r>
      <w:r w:rsidRPr="00501A6B">
        <w:rPr>
          <w:rFonts w:ascii="Georgia" w:hAnsi="Georgia"/>
          <w:color w:val="000000" w:themeColor="text1"/>
          <w:sz w:val="30"/>
          <w:szCs w:val="30"/>
          <w:shd w:val="clear" w:color="auto" w:fill="FFFFFF"/>
        </w:rPr>
        <w:t> </w:t>
      </w:r>
      <w:r w:rsidRPr="00501A6B">
        <w:rPr>
          <w:rFonts w:ascii="Times New Roman" w:hAnsi="Times New Roman" w:cs="Times New Roman"/>
          <w:sz w:val="24"/>
          <w:szCs w:val="24"/>
        </w:rPr>
        <w:t>В 2021 году администрация Слюдянского муниципального района продолжит проводить комплекс мероприятий, направленных на предупреждение распространения новой коронавирусной инфекции (COVID-19) на территории района, продолжит работу по информированию населения и методах его профилактике, а также о необходимости вакцинации против коронавирусной инфекции.</w:t>
      </w:r>
    </w:p>
    <w:p w:rsidR="00F90EAA" w:rsidRPr="00F90EAA" w:rsidRDefault="00F90EAA" w:rsidP="00F90EAA">
      <w:pPr>
        <w:spacing w:after="0" w:line="240" w:lineRule="auto"/>
        <w:jc w:val="center"/>
        <w:rPr>
          <w:rFonts w:ascii="Times New Roman" w:eastAsia="Times New Roman" w:hAnsi="Times New Roman" w:cs="Times New Roman"/>
          <w:sz w:val="24"/>
          <w:szCs w:val="24"/>
          <w:lang w:eastAsia="ru-RU"/>
        </w:rPr>
      </w:pPr>
    </w:p>
    <w:p w:rsidR="00AE2E04" w:rsidRPr="00AE2E04" w:rsidRDefault="00AE2E04" w:rsidP="00AE2E04">
      <w:pPr>
        <w:spacing w:line="240" w:lineRule="auto"/>
        <w:jc w:val="both"/>
        <w:rPr>
          <w:rFonts w:ascii="Times New Roman" w:hAnsi="Times New Roman" w:cs="Times New Roman"/>
          <w:sz w:val="24"/>
          <w:szCs w:val="24"/>
        </w:rPr>
      </w:pPr>
      <w:r w:rsidRPr="00AE2E04">
        <w:rPr>
          <w:rFonts w:ascii="Times New Roman" w:hAnsi="Times New Roman" w:cs="Times New Roman"/>
          <w:noProof/>
          <w:color w:val="000000"/>
          <w:sz w:val="24"/>
          <w:szCs w:val="24"/>
          <w:lang w:eastAsia="ru-RU"/>
        </w:rPr>
        <mc:AlternateContent>
          <mc:Choice Requires="wps">
            <w:drawing>
              <wp:inline distT="0" distB="0" distL="0" distR="0" wp14:anchorId="0B50E6D9" wp14:editId="39B4BD78">
                <wp:extent cx="5772150" cy="247650"/>
                <wp:effectExtent l="95250" t="38100" r="95250" b="114300"/>
                <wp:docPr id="101" name="Прямоугольник 101"/>
                <wp:cNvGraphicFramePr/>
                <a:graphic xmlns:a="http://schemas.openxmlformats.org/drawingml/2006/main">
                  <a:graphicData uri="http://schemas.microsoft.com/office/word/2010/wordprocessingShape">
                    <wps:wsp>
                      <wps:cNvSpPr/>
                      <wps:spPr>
                        <a:xfrm>
                          <a:off x="0" y="0"/>
                          <a:ext cx="5772150" cy="2476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F2485A" w:rsidRDefault="008F3F25" w:rsidP="00AE2E04">
                            <w:pPr>
                              <w:jc w:val="center"/>
                              <w:rPr>
                                <w:rFonts w:ascii="Times New Roman" w:hAnsi="Times New Roman" w:cs="Times New Roman"/>
                                <w:b/>
                                <w:bCs/>
                                <w:color w:val="FFFFFF" w:themeColor="background1"/>
                                <w:sz w:val="24"/>
                                <w:szCs w:val="24"/>
                              </w:rPr>
                            </w:pPr>
                            <w:r w:rsidRPr="00F2485A">
                              <w:rPr>
                                <w:rFonts w:ascii="Times New Roman" w:hAnsi="Times New Roman" w:cs="Times New Roman"/>
                                <w:b/>
                                <w:bCs/>
                                <w:color w:val="FFFFFF" w:themeColor="background1"/>
                                <w:sz w:val="24"/>
                                <w:szCs w:val="24"/>
                              </w:rPr>
                              <w:t>АДМИНИСТРАТИВНЫЕ ПРАВОНАРУШЕНИЯ</w:t>
                            </w:r>
                          </w:p>
                          <w:p w:rsidR="008F3F25" w:rsidRDefault="008F3F25" w:rsidP="00AE2E04">
                            <w:pPr>
                              <w:jc w:val="center"/>
                              <w:rPr>
                                <w:b/>
                                <w:bCs/>
                                <w:sz w:val="18"/>
                                <w:szCs w:val="18"/>
                              </w:rPr>
                            </w:pPr>
                          </w:p>
                          <w:p w:rsidR="008F3F25" w:rsidRDefault="008F3F25" w:rsidP="00AE2E04">
                            <w:pPr>
                              <w:jc w:val="center"/>
                              <w:rPr>
                                <w:b/>
                                <w:bCs/>
                                <w:sz w:val="18"/>
                                <w:szCs w:val="18"/>
                              </w:rPr>
                            </w:pPr>
                          </w:p>
                          <w:p w:rsidR="008F3F25" w:rsidRDefault="008F3F25" w:rsidP="00AE2E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01" o:spid="_x0000_s1088" style="width:454.5pt;height:1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" fillcolor="#2c5d98" stroked="f">
                <v:fill color2="#3a7ccb" rotate="t" angle="180" colors="0 #2c5d98;52429f #3c7bc7;1 #3a7ccb" focus="100%" type="gradient">
                  <o:fill v:ext="view" type="gradientUnscaled"/>
                </v:fill>
                <v:shadow on="t" color="black" opacity="22937f" origin=",.5" offset="0,.63889mm"/>
                <v:textbox>
                  <w:txbxContent>
                    <w:p w:rsidR="008F3F25" w:rsidRPr="00F2485A" w:rsidRDefault="008F3F25" w:rsidP="00AE2E04">
                      <w:pPr>
                        <w:jc w:val="center"/>
                        <w:rPr>
                          <w:rFonts w:ascii="Times New Roman" w:hAnsi="Times New Roman" w:cs="Times New Roman"/>
                          <w:b/>
                          <w:bCs/>
                          <w:color w:val="FFFFFF" w:themeColor="background1"/>
                          <w:sz w:val="24"/>
                          <w:szCs w:val="24"/>
                        </w:rPr>
                      </w:pPr>
                      <w:r w:rsidRPr="00F2485A">
                        <w:rPr>
                          <w:rFonts w:ascii="Times New Roman" w:hAnsi="Times New Roman" w:cs="Times New Roman"/>
                          <w:b/>
                          <w:bCs/>
                          <w:color w:val="FFFFFF" w:themeColor="background1"/>
                          <w:sz w:val="24"/>
                          <w:szCs w:val="24"/>
                        </w:rPr>
                        <w:t>АДМИНИСТРАТИВНЫЕ ПРАВОНАРУШЕНИЯ</w:t>
                      </w:r>
                    </w:p>
                    <w:p w:rsidR="008F3F25" w:rsidRDefault="008F3F25" w:rsidP="00AE2E04">
                      <w:pPr>
                        <w:jc w:val="center"/>
                        <w:rPr>
                          <w:b/>
                          <w:bCs/>
                          <w:sz w:val="18"/>
                          <w:szCs w:val="18"/>
                        </w:rPr>
                      </w:pPr>
                    </w:p>
                    <w:p w:rsidR="008F3F25" w:rsidRDefault="008F3F25" w:rsidP="00AE2E04">
                      <w:pPr>
                        <w:jc w:val="center"/>
                        <w:rPr>
                          <w:b/>
                          <w:bCs/>
                          <w:sz w:val="18"/>
                          <w:szCs w:val="18"/>
                        </w:rPr>
                      </w:pPr>
                    </w:p>
                    <w:p w:rsidR="008F3F25" w:rsidRDefault="008F3F25" w:rsidP="00AE2E04">
                      <w:pPr>
                        <w:jc w:val="center"/>
                      </w:pPr>
                    </w:p>
                  </w:txbxContent>
                </v:textbox>
                <w10:anchorlock/>
              </v:rect>
            </w:pict>
          </mc:Fallback>
        </mc:AlternateContent>
      </w:r>
    </w:p>
    <w:p w:rsidR="00AE2E04" w:rsidRPr="00AE2E04" w:rsidRDefault="00AE2E04" w:rsidP="00AE2E04">
      <w:pPr>
        <w:shd w:val="clear" w:color="auto" w:fill="FFFFFF" w:themeFill="background1"/>
        <w:spacing w:after="0" w:line="240" w:lineRule="auto"/>
        <w:ind w:firstLine="708"/>
        <w:jc w:val="both"/>
        <w:rPr>
          <w:rFonts w:ascii="Times New Roman" w:eastAsia="Times New Roman" w:hAnsi="Times New Roman" w:cs="Times New Roman"/>
          <w:sz w:val="24"/>
          <w:szCs w:val="24"/>
          <w:lang w:eastAsia="ru-RU"/>
        </w:rPr>
      </w:pPr>
      <w:r w:rsidRPr="00AE2E04">
        <w:rPr>
          <w:rFonts w:ascii="Times New Roman" w:eastAsia="Times New Roman" w:hAnsi="Times New Roman" w:cs="Times New Roman"/>
          <w:sz w:val="24"/>
          <w:szCs w:val="24"/>
          <w:lang w:eastAsia="ru-RU"/>
        </w:rPr>
        <w:t xml:space="preserve">На территории </w:t>
      </w:r>
      <w:r w:rsidR="006F0117" w:rsidRPr="00AE2E04">
        <w:rPr>
          <w:rFonts w:ascii="Times New Roman" w:eastAsia="Times New Roman" w:hAnsi="Times New Roman" w:cs="Times New Roman"/>
          <w:sz w:val="24"/>
          <w:szCs w:val="24"/>
          <w:lang w:eastAsia="ru-RU"/>
        </w:rPr>
        <w:t>Слюдянск</w:t>
      </w:r>
      <w:r w:rsidR="006F0117">
        <w:rPr>
          <w:rFonts w:ascii="Times New Roman" w:eastAsia="Times New Roman" w:hAnsi="Times New Roman" w:cs="Times New Roman"/>
          <w:sz w:val="24"/>
          <w:szCs w:val="24"/>
          <w:lang w:eastAsia="ru-RU"/>
        </w:rPr>
        <w:t>ого</w:t>
      </w:r>
      <w:r w:rsidR="006F0117" w:rsidRPr="00AE2E04">
        <w:rPr>
          <w:rFonts w:ascii="Times New Roman" w:eastAsia="Times New Roman" w:hAnsi="Times New Roman" w:cs="Times New Roman"/>
          <w:sz w:val="24"/>
          <w:szCs w:val="24"/>
          <w:lang w:eastAsia="ru-RU"/>
        </w:rPr>
        <w:t xml:space="preserve"> </w:t>
      </w:r>
      <w:r w:rsidRPr="00AE2E04">
        <w:rPr>
          <w:rFonts w:ascii="Times New Roman" w:eastAsia="Times New Roman" w:hAnsi="Times New Roman" w:cs="Times New Roman"/>
          <w:sz w:val="24"/>
          <w:szCs w:val="24"/>
          <w:lang w:eastAsia="ru-RU"/>
        </w:rPr>
        <w:t>муниципального район</w:t>
      </w:r>
      <w:r w:rsidR="006F0117">
        <w:rPr>
          <w:rFonts w:ascii="Times New Roman" w:eastAsia="Times New Roman" w:hAnsi="Times New Roman" w:cs="Times New Roman"/>
          <w:sz w:val="24"/>
          <w:szCs w:val="24"/>
          <w:lang w:eastAsia="ru-RU"/>
        </w:rPr>
        <w:t>а</w:t>
      </w:r>
      <w:r w:rsidRPr="00AE2E04">
        <w:rPr>
          <w:rFonts w:ascii="Times New Roman" w:eastAsia="Times New Roman" w:hAnsi="Times New Roman" w:cs="Times New Roman"/>
          <w:sz w:val="24"/>
          <w:szCs w:val="24"/>
          <w:lang w:eastAsia="ru-RU"/>
        </w:rPr>
        <w:t xml:space="preserve">  продолжают работу две административных комиссии:</w:t>
      </w:r>
    </w:p>
    <w:p w:rsidR="00AE2E04" w:rsidRPr="00AE2E04" w:rsidRDefault="00AE2E04" w:rsidP="00AE2E04">
      <w:pPr>
        <w:shd w:val="clear" w:color="auto" w:fill="FFFFFF" w:themeFill="background1"/>
        <w:tabs>
          <w:tab w:val="left" w:pos="993"/>
        </w:tabs>
        <w:spacing w:after="0" w:line="240" w:lineRule="auto"/>
        <w:jc w:val="both"/>
        <w:rPr>
          <w:rFonts w:ascii="Times New Roman" w:eastAsia="Times New Roman" w:hAnsi="Times New Roman" w:cs="Times New Roman"/>
          <w:sz w:val="24"/>
          <w:szCs w:val="24"/>
          <w:lang w:eastAsia="ru-RU"/>
        </w:rPr>
      </w:pPr>
      <w:r w:rsidRPr="00AE2E04">
        <w:rPr>
          <w:rFonts w:ascii="Times New Roman" w:eastAsia="Times New Roman" w:hAnsi="Times New Roman" w:cs="Times New Roman"/>
          <w:sz w:val="24"/>
          <w:szCs w:val="24"/>
          <w:lang w:eastAsia="ru-RU"/>
        </w:rPr>
        <w:tab/>
        <w:t>- Административная комиссия, осуществляющая свою деятельность на территориях Слюдянского, Култукского, Быстринского, Маритуйского, Портбайкальского муниципальных образований;</w:t>
      </w:r>
    </w:p>
    <w:p w:rsidR="00AE2E04" w:rsidRPr="00AE2E04" w:rsidRDefault="00AE2E04" w:rsidP="00AE2E04">
      <w:pPr>
        <w:shd w:val="clear" w:color="auto" w:fill="FFFFFF" w:themeFill="background1"/>
        <w:tabs>
          <w:tab w:val="left" w:pos="993"/>
        </w:tabs>
        <w:spacing w:after="0" w:line="240" w:lineRule="auto"/>
        <w:jc w:val="both"/>
        <w:rPr>
          <w:rFonts w:ascii="Times New Roman" w:eastAsia="Times New Roman" w:hAnsi="Times New Roman" w:cs="Times New Roman"/>
          <w:sz w:val="24"/>
          <w:szCs w:val="24"/>
          <w:lang w:eastAsia="ru-RU"/>
        </w:rPr>
      </w:pPr>
      <w:r w:rsidRPr="00AE2E04">
        <w:rPr>
          <w:rFonts w:ascii="Times New Roman" w:eastAsia="Times New Roman" w:hAnsi="Times New Roman" w:cs="Times New Roman"/>
          <w:sz w:val="24"/>
          <w:szCs w:val="24"/>
          <w:lang w:eastAsia="ru-RU"/>
        </w:rPr>
        <w:tab/>
        <w:t xml:space="preserve">- Административная комиссия, осуществляющая свою деятельность на территориях </w:t>
      </w:r>
      <w:proofErr w:type="gramStart"/>
      <w:r w:rsidRPr="00AE2E04">
        <w:rPr>
          <w:rFonts w:ascii="Times New Roman" w:eastAsia="Times New Roman" w:hAnsi="Times New Roman" w:cs="Times New Roman"/>
          <w:sz w:val="24"/>
          <w:szCs w:val="24"/>
          <w:lang w:eastAsia="ru-RU"/>
        </w:rPr>
        <w:t>Байкальского</w:t>
      </w:r>
      <w:proofErr w:type="gramEnd"/>
      <w:r w:rsidRPr="00AE2E04">
        <w:rPr>
          <w:rFonts w:ascii="Times New Roman" w:eastAsia="Times New Roman" w:hAnsi="Times New Roman" w:cs="Times New Roman"/>
          <w:sz w:val="24"/>
          <w:szCs w:val="24"/>
          <w:lang w:eastAsia="ru-RU"/>
        </w:rPr>
        <w:t>, Утуликского, Новоснежнинского муниципальных образований.</w:t>
      </w:r>
    </w:p>
    <w:p w:rsidR="00AE2E04" w:rsidRPr="00AE2E04" w:rsidRDefault="00AE2E04" w:rsidP="00AE2E04">
      <w:pPr>
        <w:shd w:val="clear" w:color="auto" w:fill="FFFFFF" w:themeFill="background1"/>
        <w:tabs>
          <w:tab w:val="left" w:pos="993"/>
        </w:tabs>
        <w:spacing w:after="0" w:line="240" w:lineRule="auto"/>
        <w:jc w:val="both"/>
        <w:rPr>
          <w:rFonts w:ascii="Times New Roman" w:eastAsia="Times New Roman" w:hAnsi="Times New Roman" w:cs="Times New Roman"/>
          <w:sz w:val="24"/>
          <w:szCs w:val="24"/>
          <w:lang w:eastAsia="ru-RU"/>
        </w:rPr>
      </w:pPr>
      <w:r w:rsidRPr="00AE2E04">
        <w:rPr>
          <w:rFonts w:ascii="Times New Roman" w:eastAsia="Times New Roman" w:hAnsi="Times New Roman" w:cs="Times New Roman"/>
          <w:sz w:val="24"/>
          <w:szCs w:val="24"/>
          <w:lang w:eastAsia="ru-RU"/>
        </w:rPr>
        <w:t xml:space="preserve">  </w:t>
      </w:r>
      <w:r w:rsidRPr="00AE2E04">
        <w:rPr>
          <w:rFonts w:ascii="Times New Roman" w:eastAsia="Times New Roman" w:hAnsi="Times New Roman" w:cs="Times New Roman"/>
          <w:sz w:val="24"/>
          <w:szCs w:val="24"/>
          <w:lang w:eastAsia="ru-RU"/>
        </w:rPr>
        <w:tab/>
        <w:t>За 2020 год, в связи с пандемией,  прием граждан по вопросам, связанным с административной ответственностью, осуществлялся по телефону и электронной почте.                     Ежемесячно (2 раза в месяц) проводились заседания административной комиссии с рассмотрением протоколов об административных правонарушениях в отсутствии правонарушителей. На территории городских и сельских поселений района проводились рейды по выявлению административных правонарушений. Информирование населения об изменениях законодательства об административных правонарушениях в Иркутской области осуществляется через СМИ.</w:t>
      </w:r>
    </w:p>
    <w:p w:rsidR="00AE2E04" w:rsidRPr="00AE2E04" w:rsidRDefault="00AE2E04" w:rsidP="00AE2E04">
      <w:pPr>
        <w:shd w:val="clear" w:color="auto" w:fill="FFFFFF" w:themeFill="background1"/>
        <w:kinsoku w:val="0"/>
        <w:overflowPunct w:val="0"/>
        <w:spacing w:after="0" w:line="240" w:lineRule="auto"/>
        <w:ind w:firstLine="708"/>
        <w:contextualSpacing/>
        <w:jc w:val="both"/>
        <w:textAlignment w:val="baseline"/>
        <w:rPr>
          <w:rFonts w:ascii="Times New Roman" w:eastAsia="Times New Roman" w:hAnsi="Times New Roman" w:cs="Times New Roman"/>
          <w:color w:val="8A8AD8"/>
          <w:sz w:val="24"/>
          <w:szCs w:val="24"/>
          <w:lang w:eastAsia="ru-RU"/>
        </w:rPr>
      </w:pPr>
      <w:r w:rsidRPr="00AE2E04">
        <w:rPr>
          <w:rFonts w:ascii="Times New Roman" w:eastAsia="Times New Roman" w:hAnsi="Times New Roman" w:cs="Times New Roman"/>
          <w:bCs/>
          <w:color w:val="000000"/>
          <w:sz w:val="24"/>
          <w:szCs w:val="24"/>
          <w:lang w:eastAsia="ru-RU"/>
        </w:rPr>
        <w:t xml:space="preserve">За 2020 год административными комиссиями  рассмотрено – 261 протокол, </w:t>
      </w:r>
      <w:r w:rsidRPr="00AE2E04">
        <w:rPr>
          <w:rFonts w:ascii="Times New Roman" w:eastAsia="Times New Roman" w:hAnsi="Times New Roman" w:cs="Times New Roman"/>
          <w:color w:val="000000"/>
          <w:sz w:val="24"/>
          <w:szCs w:val="24"/>
          <w:lang w:eastAsia="ru-RU"/>
        </w:rPr>
        <w:t>из них:</w:t>
      </w:r>
    </w:p>
    <w:p w:rsidR="00AE2E04" w:rsidRPr="00AE2E04" w:rsidRDefault="00AE2E04" w:rsidP="00AE2E04">
      <w:pPr>
        <w:shd w:val="clear" w:color="auto" w:fill="FFFFFF" w:themeFill="background1"/>
        <w:kinsoku w:val="0"/>
        <w:overflowPunct w:val="0"/>
        <w:spacing w:after="0" w:line="240" w:lineRule="auto"/>
        <w:contextualSpacing/>
        <w:jc w:val="both"/>
        <w:textAlignment w:val="baseline"/>
        <w:rPr>
          <w:rFonts w:ascii="Times New Roman" w:eastAsia="Times New Roman" w:hAnsi="Times New Roman" w:cs="Times New Roman"/>
          <w:color w:val="000000"/>
          <w:sz w:val="24"/>
          <w:szCs w:val="24"/>
          <w:lang w:eastAsia="ru-RU"/>
        </w:rPr>
      </w:pPr>
      <w:r w:rsidRPr="00AE2E04">
        <w:rPr>
          <w:rFonts w:ascii="Times New Roman" w:eastAsia="Times New Roman" w:hAnsi="Times New Roman" w:cs="Times New Roman"/>
          <w:color w:val="000000"/>
          <w:sz w:val="24"/>
          <w:szCs w:val="24"/>
          <w:lang w:eastAsia="ru-RU"/>
        </w:rPr>
        <w:t>- по ст. 2 Закона Иркутской области от 30.12.2014 г № 173-оз «Об отдельных вопросах регулирования административной ответственности в области благоустройства территорий муниципальных образований Иркутской области » - 74;</w:t>
      </w:r>
    </w:p>
    <w:p w:rsidR="00AE2E04" w:rsidRPr="00AE2E04" w:rsidRDefault="00AE2E04" w:rsidP="00AE2E04">
      <w:pPr>
        <w:shd w:val="clear" w:color="auto" w:fill="FFFFFF" w:themeFill="background1"/>
        <w:kinsoku w:val="0"/>
        <w:overflowPunct w:val="0"/>
        <w:spacing w:after="0" w:line="240" w:lineRule="auto"/>
        <w:contextualSpacing/>
        <w:jc w:val="both"/>
        <w:textAlignment w:val="baseline"/>
        <w:rPr>
          <w:rFonts w:ascii="Times New Roman" w:eastAsia="Times New Roman" w:hAnsi="Times New Roman" w:cs="Times New Roman"/>
          <w:color w:val="000000"/>
          <w:sz w:val="24"/>
          <w:szCs w:val="24"/>
          <w:lang w:eastAsia="ru-RU"/>
        </w:rPr>
      </w:pPr>
      <w:r w:rsidRPr="00AE2E04">
        <w:rPr>
          <w:rFonts w:ascii="Times New Roman" w:eastAsia="Times New Roman" w:hAnsi="Times New Roman" w:cs="Times New Roman"/>
          <w:color w:val="000000"/>
          <w:sz w:val="24"/>
          <w:szCs w:val="24"/>
          <w:lang w:eastAsia="ru-RU"/>
        </w:rPr>
        <w:t>- по ст. 3 Закона Иркутской области от 12.11.2007 г № 107-оз «Об административной ответственности за отдельные правонарушения в сфере охраны общественного порядка в Иркутской области» -180;</w:t>
      </w:r>
    </w:p>
    <w:p w:rsidR="00AE2E04" w:rsidRPr="00AE2E04" w:rsidRDefault="00AE2E04" w:rsidP="00AE2E04">
      <w:pPr>
        <w:shd w:val="clear" w:color="auto" w:fill="FFFFFF" w:themeFill="background1"/>
        <w:kinsoku w:val="0"/>
        <w:overflowPunct w:val="0"/>
        <w:spacing w:after="0" w:line="240" w:lineRule="auto"/>
        <w:contextualSpacing/>
        <w:jc w:val="both"/>
        <w:textAlignment w:val="baseline"/>
        <w:rPr>
          <w:rFonts w:ascii="Times New Roman" w:eastAsia="Times New Roman" w:hAnsi="Times New Roman" w:cs="Times New Roman"/>
          <w:color w:val="000000"/>
          <w:sz w:val="24"/>
          <w:szCs w:val="24"/>
          <w:lang w:eastAsia="ru-RU"/>
        </w:rPr>
      </w:pPr>
      <w:r w:rsidRPr="00AE2E04">
        <w:rPr>
          <w:rFonts w:ascii="Times New Roman" w:eastAsia="Times New Roman" w:hAnsi="Times New Roman" w:cs="Times New Roman"/>
          <w:color w:val="000000"/>
          <w:sz w:val="24"/>
          <w:szCs w:val="24"/>
          <w:lang w:eastAsia="ru-RU"/>
        </w:rPr>
        <w:t>- по  Закону Иркутской области от 29.12.2007 г № 153-оз «Об административной ответственности за нарушение правил охраны жизни людей на водных объектах в Иркутской области» - 7;</w:t>
      </w:r>
    </w:p>
    <w:p w:rsidR="00AE2E04" w:rsidRDefault="00AE2E04" w:rsidP="00AE2E04">
      <w:pPr>
        <w:rPr>
          <w:rFonts w:ascii="Times New Roman" w:eastAsia="Times New Roman" w:hAnsi="Times New Roman" w:cs="Times New Roman"/>
          <w:color w:val="000000"/>
          <w:sz w:val="24"/>
          <w:szCs w:val="24"/>
          <w:lang w:eastAsia="ru-RU"/>
        </w:rPr>
      </w:pPr>
      <w:r w:rsidRPr="00AE2E04">
        <w:rPr>
          <w:rFonts w:ascii="Times New Roman" w:eastAsia="Times New Roman" w:hAnsi="Times New Roman" w:cs="Times New Roman"/>
          <w:color w:val="000000"/>
          <w:sz w:val="24"/>
          <w:szCs w:val="24"/>
          <w:lang w:eastAsia="ru-RU"/>
        </w:rPr>
        <w:t>Наложено штрафов на сумму – 69,4 тыс. рублей.</w:t>
      </w:r>
    </w:p>
    <w:p w:rsidR="000E1B74" w:rsidRPr="00AE2E04" w:rsidRDefault="000E1B74" w:rsidP="00AE2E04"/>
    <w:p w:rsidR="00AE2E04" w:rsidRPr="00AE2E04" w:rsidRDefault="00AE2E04" w:rsidP="00AE2E04">
      <w:pPr>
        <w:spacing w:line="240" w:lineRule="auto"/>
        <w:jc w:val="both"/>
        <w:rPr>
          <w:rFonts w:ascii="Times New Roman" w:hAnsi="Times New Roman" w:cs="Times New Roman"/>
          <w:sz w:val="24"/>
          <w:szCs w:val="24"/>
        </w:rPr>
      </w:pPr>
      <w:r w:rsidRPr="00AE2E04">
        <w:rPr>
          <w:rFonts w:ascii="Times New Roman" w:hAnsi="Times New Roman" w:cs="Times New Roman"/>
          <w:noProof/>
          <w:color w:val="000000"/>
          <w:sz w:val="24"/>
          <w:szCs w:val="24"/>
          <w:lang w:eastAsia="ru-RU"/>
        </w:rPr>
        <w:lastRenderedPageBreak/>
        <mc:AlternateContent>
          <mc:Choice Requires="wps">
            <w:drawing>
              <wp:inline distT="0" distB="0" distL="0" distR="0" wp14:anchorId="65D565A1" wp14:editId="46A8C4CE">
                <wp:extent cx="5772150" cy="247650"/>
                <wp:effectExtent l="95250" t="38100" r="95250" b="114300"/>
                <wp:docPr id="103" name="Прямоугольник 103"/>
                <wp:cNvGraphicFramePr/>
                <a:graphic xmlns:a="http://schemas.openxmlformats.org/drawingml/2006/main">
                  <a:graphicData uri="http://schemas.microsoft.com/office/word/2010/wordprocessingShape">
                    <wps:wsp>
                      <wps:cNvSpPr/>
                      <wps:spPr>
                        <a:xfrm>
                          <a:off x="0" y="0"/>
                          <a:ext cx="5772150" cy="2476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F2485A" w:rsidRDefault="008F3F25" w:rsidP="00AE2E04">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СОЦИАЛЬНО-ТРУДОВЫЕ ОТНОШЕНИЯ</w:t>
                            </w:r>
                          </w:p>
                          <w:p w:rsidR="008F3F25" w:rsidRDefault="008F3F25" w:rsidP="00AE2E04">
                            <w:pPr>
                              <w:jc w:val="center"/>
                              <w:rPr>
                                <w:b/>
                                <w:bCs/>
                                <w:sz w:val="18"/>
                                <w:szCs w:val="18"/>
                              </w:rPr>
                            </w:pPr>
                          </w:p>
                          <w:p w:rsidR="008F3F25" w:rsidRDefault="008F3F25" w:rsidP="00AE2E04">
                            <w:pPr>
                              <w:jc w:val="center"/>
                              <w:rPr>
                                <w:b/>
                                <w:bCs/>
                                <w:sz w:val="18"/>
                                <w:szCs w:val="18"/>
                              </w:rPr>
                            </w:pPr>
                          </w:p>
                          <w:p w:rsidR="008F3F25" w:rsidRDefault="008F3F25" w:rsidP="00AE2E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03" o:spid="_x0000_s1089" style="width:454.5pt;height:1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" fillcolor="#2c5d98" stroked="f">
                <v:fill color2="#3a7ccb" rotate="t" angle="180" colors="0 #2c5d98;52429f #3c7bc7;1 #3a7ccb" focus="100%" type="gradient">
                  <o:fill v:ext="view" type="gradientUnscaled"/>
                </v:fill>
                <v:shadow on="t" color="black" opacity="22937f" origin=",.5" offset="0,.63889mm"/>
                <v:textbox>
                  <w:txbxContent>
                    <w:p w:rsidR="008F3F25" w:rsidRPr="00F2485A" w:rsidRDefault="008F3F25" w:rsidP="00AE2E04">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СОЦИАЛЬНО-ТРУДОВЫЕ ОТНОШЕНИЯ</w:t>
                      </w:r>
                    </w:p>
                    <w:p w:rsidR="008F3F25" w:rsidRDefault="008F3F25" w:rsidP="00AE2E04">
                      <w:pPr>
                        <w:jc w:val="center"/>
                        <w:rPr>
                          <w:b/>
                          <w:bCs/>
                          <w:sz w:val="18"/>
                          <w:szCs w:val="18"/>
                        </w:rPr>
                      </w:pPr>
                    </w:p>
                    <w:p w:rsidR="008F3F25" w:rsidRDefault="008F3F25" w:rsidP="00AE2E04">
                      <w:pPr>
                        <w:jc w:val="center"/>
                        <w:rPr>
                          <w:b/>
                          <w:bCs/>
                          <w:sz w:val="18"/>
                          <w:szCs w:val="18"/>
                        </w:rPr>
                      </w:pPr>
                    </w:p>
                    <w:p w:rsidR="008F3F25" w:rsidRDefault="008F3F25" w:rsidP="00AE2E04">
                      <w:pPr>
                        <w:jc w:val="center"/>
                      </w:pPr>
                    </w:p>
                  </w:txbxContent>
                </v:textbox>
                <w10:anchorlock/>
              </v:rect>
            </w:pict>
          </mc:Fallback>
        </mc:AlternateConten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В области развития и совершенствования социального партнерства в трудовых отношениях в 2020 году проведена целенаправленная работа, обеспечившая развитие</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и совершенствование социального партнерства на территории Слюдянского муниципального района. </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Для этого</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обеспечена координация деятельности районной трехсторонней комиссии по регулированию социально-трудовых отношений. В соответствии с действующим законодательством, она осуществлялась в форме</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заседаний постоянно действующей Комиссии и  взаимных консультаций сторон. В 2020 году было проведено 3 заседания комиссии, на которых было рассмотрено 9 вопросов, выработано 9 пунктов решения комиссии.</w:t>
      </w:r>
    </w:p>
    <w:p w:rsidR="001A5C3C" w:rsidRPr="001A5C3C" w:rsidRDefault="001A5C3C" w:rsidP="001A5C3C">
      <w:pPr>
        <w:shd w:val="clear" w:color="auto" w:fill="FFFFFF"/>
        <w:tabs>
          <w:tab w:val="left" w:pos="422"/>
        </w:tabs>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В районе заключено и действует:</w:t>
      </w:r>
    </w:p>
    <w:p w:rsidR="001A5C3C" w:rsidRPr="001A5C3C" w:rsidRDefault="001A5C3C" w:rsidP="001A5C3C">
      <w:pPr>
        <w:numPr>
          <w:ilvl w:val="0"/>
          <w:numId w:val="40"/>
        </w:numPr>
        <w:shd w:val="clear" w:color="auto" w:fill="FFFFFF"/>
        <w:tabs>
          <w:tab w:val="left" w:pos="422"/>
        </w:tabs>
        <w:spacing w:after="0" w:line="240" w:lineRule="auto"/>
        <w:ind w:left="0"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pacing w:val="-1"/>
          <w:sz w:val="24"/>
          <w:szCs w:val="24"/>
          <w:lang w:eastAsia="ru-RU"/>
        </w:rPr>
        <w:t xml:space="preserve">территориальное трехстороннее соглашение по регулированию социально-трудовых </w:t>
      </w:r>
      <w:r w:rsidRPr="001A5C3C">
        <w:rPr>
          <w:rFonts w:ascii="Times New Roman" w:eastAsia="Times New Roman" w:hAnsi="Times New Roman" w:cs="Times New Roman"/>
          <w:sz w:val="24"/>
          <w:szCs w:val="24"/>
          <w:lang w:eastAsia="ru-RU"/>
        </w:rPr>
        <w:t>отношений в муниципальном образовании Слюдянский район на 2016-2018 годы, которое прошло уведомительную регистрацию в установленном порядке в Министерстве труда и занятости Иркутской области 22.04.2016 года, 22.03.2019 года данное соглашение было пролонгировано, 08.04.2019 года прошло уведомительную регистрацию в Министерстве труда и занятости Иркутской области.</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Направлены документы на областной конкурс «За высокую социальную эффективность и развитие социального партнерства» в номинацию «Лучшее муниципальное образование Иркутской области по проведению работы в сфере развития социального партнерства» по итогам работы 2019 года. Конкурс проводится с</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целью выявления  муниципальных образований области, добивающихся высокой социальной эффективности, изучения и</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распространения их</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опыта; совершенствования форм социального партнерства, а</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также создания условий для расширения и</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развития инициативы и</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практики взаимодействия работников, работодателей и</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их представителей, органов местного самоуправления по</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разработке, заключению и</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реализации соглашений, коллективных договоров.</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Достигнуто соблюдение основных принципов социального партнерства. И, в первую очередь, таких как</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соблюдение равноправия, уважения и учета интересов сторон, реальности обязательств,</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а также действующего законодательства.</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В области защиты трудовых прав граждан и их интересов в пределах компетенции органов местного самоуправления осуществлялся </w:t>
      </w:r>
      <w:proofErr w:type="gramStart"/>
      <w:r w:rsidRPr="001A5C3C">
        <w:rPr>
          <w:rFonts w:ascii="Times New Roman" w:eastAsia="Times New Roman" w:hAnsi="Times New Roman" w:cs="Times New Roman"/>
          <w:sz w:val="24"/>
          <w:szCs w:val="24"/>
          <w:lang w:eastAsia="ru-RU"/>
        </w:rPr>
        <w:t>контроль за</w:t>
      </w:r>
      <w:proofErr w:type="gramEnd"/>
      <w:r w:rsidRPr="001A5C3C">
        <w:rPr>
          <w:rFonts w:ascii="Times New Roman" w:eastAsia="Times New Roman" w:hAnsi="Times New Roman" w:cs="Times New Roman"/>
          <w:sz w:val="24"/>
          <w:szCs w:val="24"/>
          <w:lang w:eastAsia="ru-RU"/>
        </w:rPr>
        <w:t xml:space="preserve"> решением вопросов по</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несвоевременной, в нарушение действующему</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трудовому законодательству,</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выплате заработной платы работникам организациями всех форм собственности.</w:t>
      </w:r>
      <w:r w:rsidRPr="001A5C3C">
        <w:rPr>
          <w:rFonts w:ascii="Times New Roman" w:eastAsia="Times New Roman" w:hAnsi="Times New Roman" w:cs="Times New Roman"/>
          <w:sz w:val="24"/>
          <w:szCs w:val="24"/>
          <w:lang w:val="en-GB" w:eastAsia="ru-RU"/>
        </w:rPr>
        <w:t>   </w:t>
      </w:r>
    </w:p>
    <w:p w:rsidR="001A5C3C" w:rsidRPr="001A5C3C" w:rsidRDefault="001A5C3C" w:rsidP="001A5C3C">
      <w:pPr>
        <w:spacing w:after="0" w:line="240" w:lineRule="auto"/>
        <w:ind w:right="-5"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Введена система ежемесячного наблюдения за организациями, имеющими задолженность по заработной плате перед работниками,</w:t>
      </w:r>
      <w:r w:rsidRPr="001A5C3C">
        <w:rPr>
          <w:rFonts w:ascii="Times New Roman" w:eastAsia="Times New Roman" w:hAnsi="Times New Roman" w:cs="Times New Roman"/>
          <w:sz w:val="24"/>
          <w:szCs w:val="24"/>
          <w:lang w:val="en-GB" w:eastAsia="ru-RU"/>
        </w:rPr>
        <w:t>  </w:t>
      </w:r>
      <w:r w:rsidRPr="001A5C3C">
        <w:rPr>
          <w:rFonts w:ascii="Times New Roman" w:eastAsia="Times New Roman" w:hAnsi="Times New Roman" w:cs="Times New Roman"/>
          <w:sz w:val="24"/>
          <w:szCs w:val="24"/>
          <w:lang w:eastAsia="ru-RU"/>
        </w:rPr>
        <w:t xml:space="preserve"> проводился мониторинг погашения задолженности. </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По состоянию на 01.01.2021 года, согласно статистическим данным, в Слюдянском муниципальном районе отсутствует задолженность по выплате заработной платы перед работниками по предприятиям (организациям), находящимся на территории района. Организована постоянно действующая горячая линия по вопросам нарушения трудового законодательства. Вся информация, поступающая из разных источников </w:t>
      </w:r>
      <w:proofErr w:type="gramStart"/>
      <w:r w:rsidRPr="001A5C3C">
        <w:rPr>
          <w:rFonts w:ascii="Times New Roman" w:eastAsia="Times New Roman" w:hAnsi="Times New Roman" w:cs="Times New Roman"/>
          <w:sz w:val="24"/>
          <w:szCs w:val="24"/>
          <w:lang w:eastAsia="ru-RU"/>
        </w:rPr>
        <w:t>проверяется</w:t>
      </w:r>
      <w:proofErr w:type="gramEnd"/>
      <w:r w:rsidRPr="001A5C3C">
        <w:rPr>
          <w:rFonts w:ascii="Times New Roman" w:eastAsia="Times New Roman" w:hAnsi="Times New Roman" w:cs="Times New Roman"/>
          <w:sz w:val="24"/>
          <w:szCs w:val="24"/>
          <w:lang w:eastAsia="ru-RU"/>
        </w:rPr>
        <w:t xml:space="preserve"> и принимаются меры по её устранению.</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В целях недопущения задолженности, согласно Методическим рекомендациям по организации работы по погашению и недопущению образования задолженности по заработной плате перед работниками организаций (предприятий), находящихся на территории Иркутской области, была создана комиссия по обеспечению прав граждан на вознаграждение за труд в Слюдянском муниципальном районе. Всего за 2020 год </w:t>
      </w:r>
      <w:r w:rsidRPr="001A5C3C">
        <w:rPr>
          <w:rFonts w:ascii="Times New Roman" w:eastAsia="Times New Roman" w:hAnsi="Times New Roman" w:cs="Times New Roman"/>
          <w:sz w:val="24"/>
          <w:szCs w:val="24"/>
          <w:lang w:eastAsia="ru-RU"/>
        </w:rPr>
        <w:lastRenderedPageBreak/>
        <w:t>проведено 3 заседания комиссии, рассмотрено 4 вопроса, выработано 7 пунктов предложений.</w:t>
      </w:r>
    </w:p>
    <w:p w:rsidR="001A5C3C" w:rsidRPr="001A5C3C" w:rsidRDefault="001A5C3C" w:rsidP="001A5C3C">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Отделом трудовых отношений и управления охраной труда управления труда, заработной платы и муниципальной службы постоянно проводится консультационная работа по разъяснению законодательства о труде</w:t>
      </w:r>
      <w:r w:rsidR="00714194">
        <w:rPr>
          <w:rFonts w:ascii="Times New Roman" w:eastAsia="Times New Roman" w:hAnsi="Times New Roman" w:cs="Times New Roman"/>
          <w:sz w:val="24"/>
          <w:szCs w:val="24"/>
          <w:lang w:eastAsia="ru-RU"/>
        </w:rPr>
        <w:t>.</w:t>
      </w:r>
      <w:r w:rsidRPr="001A5C3C">
        <w:rPr>
          <w:rFonts w:ascii="Times New Roman" w:eastAsia="Times New Roman" w:hAnsi="Times New Roman" w:cs="Times New Roman"/>
          <w:sz w:val="24"/>
          <w:szCs w:val="24"/>
          <w:lang w:eastAsia="ru-RU"/>
        </w:rPr>
        <w:t xml:space="preserve">  По вопросам трудового законодательства численность обратившихся в 2020 году составила 158 человек, из них по вопросам нарушения трудового законодательства более 97 человек.</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Муниципальные служащие  и граждане, претендующие на замещение должности муниципальной службы</w:t>
      </w:r>
      <w:r w:rsidR="00714194">
        <w:rPr>
          <w:rFonts w:ascii="Times New Roman" w:eastAsia="Times New Roman" w:hAnsi="Times New Roman" w:cs="Times New Roman"/>
          <w:sz w:val="24"/>
          <w:szCs w:val="24"/>
          <w:lang w:eastAsia="ru-RU"/>
        </w:rPr>
        <w:t>,</w:t>
      </w:r>
      <w:r w:rsidRPr="001A5C3C">
        <w:rPr>
          <w:rFonts w:ascii="Times New Roman" w:eastAsia="Times New Roman" w:hAnsi="Times New Roman" w:cs="Times New Roman"/>
          <w:sz w:val="24"/>
          <w:szCs w:val="24"/>
          <w:lang w:eastAsia="ru-RU"/>
        </w:rPr>
        <w:t xml:space="preserve"> предоставляют сведения о своих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супруга и несовершеннолетних детей, согласно утвержденному перечню должностей муниципальной службы. Перечень должностей утвержден постановлением администрации муниципального образования Слюдянский район  № 665 от 06.09.2019 года. Положение «О предоставлении гражданами, претендующими на замещение муниципальной должности, сведений о доходах, расходах, об имуществе и обязательствах имущественного характера утверждено постановлением администрации муниципального образования Слюдянский район № 1836 от 19.11.2014 года. Сведения о доходах, расходах, об имуществе и обязательствах имущественного характера </w:t>
      </w:r>
      <w:proofErr w:type="gramStart"/>
      <w:r w:rsidRPr="001A5C3C">
        <w:rPr>
          <w:rFonts w:ascii="Times New Roman" w:eastAsia="Times New Roman" w:hAnsi="Times New Roman" w:cs="Times New Roman"/>
          <w:sz w:val="24"/>
          <w:szCs w:val="24"/>
          <w:lang w:eastAsia="ru-RU"/>
        </w:rPr>
        <w:t>лицами, претендующими на замещение должностей муниципальной службы и муниципальными служащими предоставляются</w:t>
      </w:r>
      <w:proofErr w:type="gramEnd"/>
      <w:r w:rsidRPr="001A5C3C">
        <w:rPr>
          <w:rFonts w:ascii="Times New Roman" w:eastAsia="Times New Roman" w:hAnsi="Times New Roman" w:cs="Times New Roman"/>
          <w:sz w:val="24"/>
          <w:szCs w:val="24"/>
          <w:lang w:eastAsia="ru-RU"/>
        </w:rPr>
        <w:t xml:space="preserve"> в кадровую службу администрации на бумажных носителях. Все справки о доходах хранятся в личном деле муниципального служащего. Данные правила предусмотрены и для руководителей муниципальных учреждений (порядок утвержден постановлением администрации муниципального образования Слюдянский район № 355 от 30.06.2017 года).</w:t>
      </w:r>
    </w:p>
    <w:p w:rsidR="001A5C3C" w:rsidRPr="001A5C3C" w:rsidRDefault="001A5C3C" w:rsidP="001A5C3C">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8112" behindDoc="0" locked="0" layoutInCell="0" allowOverlap="1" wp14:anchorId="5392DB37" wp14:editId="43F0B8A7">
                <wp:simplePos x="0" y="0"/>
                <wp:positionH relativeFrom="margin">
                  <wp:posOffset>6541135</wp:posOffset>
                </wp:positionH>
                <wp:positionV relativeFrom="paragraph">
                  <wp:posOffset>-2383790</wp:posOffset>
                </wp:positionV>
                <wp:extent cx="0" cy="7613650"/>
                <wp:effectExtent l="6985" t="6985" r="12065" b="8890"/>
                <wp:wrapNone/>
                <wp:docPr id="11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1365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15.05pt,-187.7pt" to="515.05pt,4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" o:allowincell="f" strokeweight=".7pt">
                <w10:wrap anchorx="margin"/>
              </v:line>
            </w:pict>
          </mc:Fallback>
        </mc:AlternateContent>
      </w:r>
      <w:r w:rsidRPr="001A5C3C">
        <w:rPr>
          <w:rFonts w:ascii="Times New Roman" w:eastAsia="Times New Roman" w:hAnsi="Times New Roman" w:cs="Times New Roman"/>
          <w:sz w:val="24"/>
          <w:szCs w:val="24"/>
          <w:lang w:eastAsia="ru-RU"/>
        </w:rPr>
        <w:t xml:space="preserve">16 марта 2018 года принят Закон Иркутской области № 7-03 «О наделении органов местного самоуправления отдельными областными государственными полномочиями в области противодействия коррупции». </w:t>
      </w:r>
      <w:proofErr w:type="gramStart"/>
      <w:r w:rsidRPr="001A5C3C">
        <w:rPr>
          <w:rFonts w:ascii="Times New Roman" w:eastAsia="Times New Roman" w:hAnsi="Times New Roman" w:cs="Times New Roman"/>
          <w:sz w:val="24"/>
          <w:szCs w:val="24"/>
          <w:lang w:eastAsia="ru-RU"/>
        </w:rPr>
        <w:t>В соответствии с указанным областным законом органы местного самоуправления муниципальных районов наделены областными государственными полномочиями по приему справок о доходах от граждан</w:t>
      </w:r>
      <w:proofErr w:type="gramEnd"/>
      <w:r w:rsidRPr="001A5C3C">
        <w:rPr>
          <w:rFonts w:ascii="Times New Roman" w:eastAsia="Times New Roman" w:hAnsi="Times New Roman" w:cs="Times New Roman"/>
          <w:sz w:val="24"/>
          <w:szCs w:val="24"/>
          <w:lang w:eastAsia="ru-RU"/>
        </w:rPr>
        <w:t xml:space="preserve">, претендующих на замещение муниципальной должности, и лиц, замещающих муниципальные должности. </w:t>
      </w:r>
      <w:proofErr w:type="gramStart"/>
      <w:r w:rsidRPr="001A5C3C">
        <w:rPr>
          <w:rFonts w:ascii="Times New Roman" w:eastAsia="Times New Roman" w:hAnsi="Times New Roman" w:cs="Times New Roman"/>
          <w:sz w:val="24"/>
          <w:szCs w:val="24"/>
          <w:lang w:eastAsia="ru-RU"/>
        </w:rPr>
        <w:t>В 2020 году за 2019 год отделом трудовых отношений и управления охраной</w:t>
      </w:r>
      <w:r w:rsidRPr="001A5C3C">
        <w:rPr>
          <w:rFonts w:ascii="Times New Roman" w:eastAsia="Times New Roman" w:hAnsi="Times New Roman" w:cs="Times New Roman"/>
          <w:sz w:val="24"/>
          <w:szCs w:val="24"/>
          <w:lang w:eastAsia="ru-RU"/>
        </w:rPr>
        <w:tab/>
        <w:t xml:space="preserve"> труда управления труда, заработной платы и муниципальной службы администрации района принято 145 справок в отношении глав поселений и мэра района и  депутатов Слюдянского муниципального района и депутатов городских и сельских поселений,  33 сообщения об отсутствии сделок в отношении депутатов сельских поселений.</w:t>
      </w:r>
      <w:proofErr w:type="gramEnd"/>
      <w:r w:rsidRPr="001A5C3C">
        <w:rPr>
          <w:rFonts w:ascii="Times New Roman" w:eastAsia="Times New Roman" w:hAnsi="Times New Roman" w:cs="Times New Roman"/>
          <w:sz w:val="24"/>
          <w:szCs w:val="24"/>
          <w:lang w:eastAsia="ru-RU"/>
        </w:rPr>
        <w:t xml:space="preserve"> Справки в отношении </w:t>
      </w:r>
      <w:proofErr w:type="gramStart"/>
      <w:r w:rsidRPr="001A5C3C">
        <w:rPr>
          <w:rFonts w:ascii="Times New Roman" w:eastAsia="Times New Roman" w:hAnsi="Times New Roman" w:cs="Times New Roman"/>
          <w:sz w:val="24"/>
          <w:szCs w:val="24"/>
          <w:lang w:eastAsia="ru-RU"/>
        </w:rPr>
        <w:t>лиц, замещающих муниципальные должности переданы</w:t>
      </w:r>
      <w:proofErr w:type="gramEnd"/>
      <w:r w:rsidRPr="001A5C3C">
        <w:rPr>
          <w:rFonts w:ascii="Times New Roman" w:eastAsia="Times New Roman" w:hAnsi="Times New Roman" w:cs="Times New Roman"/>
          <w:sz w:val="24"/>
          <w:szCs w:val="24"/>
          <w:lang w:eastAsia="ru-RU"/>
        </w:rPr>
        <w:t xml:space="preserve"> в соответствии с </w:t>
      </w:r>
      <w:r w:rsidRPr="001A5C3C">
        <w:rPr>
          <w:rFonts w:ascii="Times New Roman" w:eastAsia="Times New Roman" w:hAnsi="Times New Roman" w:cs="Times New Roman"/>
          <w:spacing w:val="-1"/>
          <w:sz w:val="24"/>
          <w:szCs w:val="24"/>
          <w:lang w:eastAsia="ru-RU"/>
        </w:rPr>
        <w:t xml:space="preserve">установленным указом Губернатора Иркутской области графиком в управление по </w:t>
      </w:r>
      <w:r w:rsidRPr="001A5C3C">
        <w:rPr>
          <w:rFonts w:ascii="Times New Roman" w:eastAsia="Times New Roman" w:hAnsi="Times New Roman" w:cs="Times New Roman"/>
          <w:sz w:val="24"/>
          <w:szCs w:val="24"/>
          <w:lang w:eastAsia="ru-RU"/>
        </w:rPr>
        <w:t>профилактике коррупционных и иных правонарушений аппарата Губернатора Иркутской области.</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Копии справок о доходах, расходах об имуществе и обязательствах имущественного характера глав поселений и депутатов передаются в поселения для размещения на официальных сайтах поселений, согласно утвержденным в поселениях порядкам. </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Сведения о доходах, расходах об имуществе и обязательствах имущественного характера муниципальных служащих и членов их семей согласно, утвержденному порядку размещаются на официальном сайте Слюдянского муниципального района.</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Постановлением администрации муниципального образования Слюдянский район № 207 от 02.04.2019 года в администрации Слюдянского муниципального района создана комиссия по соблюдению требований к служебному поведению муниципальных служащих Слюдянского муниципального района и урегулированию конфликта интересов </w:t>
      </w:r>
      <w:r w:rsidRPr="001A5C3C">
        <w:rPr>
          <w:rFonts w:ascii="Times New Roman" w:eastAsia="Times New Roman" w:hAnsi="Times New Roman" w:cs="Times New Roman"/>
          <w:sz w:val="24"/>
          <w:szCs w:val="24"/>
          <w:lang w:eastAsia="ru-RU"/>
        </w:rPr>
        <w:lastRenderedPageBreak/>
        <w:t>(далее комиссия). Данным постановлением утверждено положение о комиссии. В 2020 году основания для проведения комиссии отсутствовали.</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Постановлением № 1070 от 01.10.2010 года утверждено положение о кадровом резерве управленческих кадров муниципального образования Слюдянский район, создана комиссия  по формированию кадрового резерва. В настоящее время  в резерв управленческих кадров включено 13 человек. В Министерство труда и занятости Иркутской области ежеквартально предоставляется информация об обучении и качественном составе кадрового резерва.</w:t>
      </w:r>
    </w:p>
    <w:p w:rsidR="001A5C3C" w:rsidRPr="001A5C3C" w:rsidRDefault="001A5C3C" w:rsidP="001A5C3C">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Муниципальным служащим, замещающим должности муниципальной службы</w:t>
      </w:r>
      <w:r w:rsidR="00714194">
        <w:rPr>
          <w:rFonts w:ascii="Times New Roman" w:eastAsia="Times New Roman" w:hAnsi="Times New Roman" w:cs="Times New Roman"/>
          <w:sz w:val="24"/>
          <w:szCs w:val="24"/>
          <w:lang w:eastAsia="ru-RU"/>
        </w:rPr>
        <w:t>,</w:t>
      </w:r>
      <w:r w:rsidRPr="001A5C3C">
        <w:rPr>
          <w:rFonts w:ascii="Times New Roman" w:eastAsia="Times New Roman" w:hAnsi="Times New Roman" w:cs="Times New Roman"/>
          <w:sz w:val="24"/>
          <w:szCs w:val="24"/>
          <w:lang w:eastAsia="ru-RU"/>
        </w:rPr>
        <w:t xml:space="preserve"> присваивались классные чины без сдачи квалификационного экзамена, согласно закону Иркутской области. Классные чины присваиваются муниципальным служащим персонально, с соблюдением последовательности в соответствии с замещаемой должностью муниципальной службы в пределах группы должностей муниципальной службы, а также с учетом профессионального уровня, продолжительности пребывания муниципального служащего в предыдущем классном чине. </w:t>
      </w:r>
    </w:p>
    <w:p w:rsidR="001A5C3C" w:rsidRPr="001A5C3C" w:rsidRDefault="001A5C3C" w:rsidP="001A5C3C">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В 2020 году была проведена аттестация муниципальных служащих и квалификационный экзамен для лиц, замещающих должности муниципальной службы работающих по срочному трудовому договору.  </w:t>
      </w:r>
    </w:p>
    <w:p w:rsidR="001A5C3C" w:rsidRPr="001A5C3C" w:rsidRDefault="001A5C3C" w:rsidP="001A5C3C">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В 2020 году было проведено повышение квалификации муниципальных служащих, обучено 26 муниципальных служащих, 5 </w:t>
      </w:r>
      <w:proofErr w:type="gramStart"/>
      <w:r w:rsidRPr="001A5C3C">
        <w:rPr>
          <w:rFonts w:ascii="Times New Roman" w:eastAsia="Times New Roman" w:hAnsi="Times New Roman" w:cs="Times New Roman"/>
          <w:sz w:val="24"/>
          <w:szCs w:val="24"/>
          <w:lang w:eastAsia="ru-RU"/>
        </w:rPr>
        <w:t>технических исполнителей</w:t>
      </w:r>
      <w:proofErr w:type="gramEnd"/>
      <w:r w:rsidRPr="001A5C3C">
        <w:rPr>
          <w:rFonts w:ascii="Times New Roman" w:eastAsia="Times New Roman" w:hAnsi="Times New Roman" w:cs="Times New Roman"/>
          <w:sz w:val="24"/>
          <w:szCs w:val="24"/>
          <w:lang w:eastAsia="ru-RU"/>
        </w:rPr>
        <w:t>, сумма обучения составила 185 тыс. рублей, кроме того муниципальные служащие принимали участие в семинарах, проводимых в режиме видеоконференции.</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В течение 2020 года разрабатывались нормативно-правовые акты по муниципальной службе, по противодействию коррупции, по оплате труда</w:t>
      </w:r>
      <w:r w:rsidRPr="001A5C3C">
        <w:rPr>
          <w:rFonts w:ascii="Times New Roman" w:eastAsia="Times New Roman" w:hAnsi="Times New Roman" w:cs="Times New Roman"/>
          <w:sz w:val="24"/>
          <w:szCs w:val="24"/>
          <w:lang w:eastAsia="ru-RU"/>
        </w:rPr>
        <w:tab/>
        <w:t xml:space="preserve"> и т.д.</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Все локальные акты опубликованы в СМИ и на сайте администрации Слюдянского муниципального района.</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Министерством труда и занятости Иркутской области рассчитан норматив численности работников органов местного самоуправления на очередной календарный год, который представлен в таблице в соответствии с фактическими данными.</w:t>
      </w:r>
    </w:p>
    <w:p w:rsid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Сведения о численности работников органов местного самоуправления  Слюдянского муниципального района в разрезе поселений:</w:t>
      </w:r>
    </w:p>
    <w:p w:rsid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p>
    <w:tbl>
      <w:tblPr>
        <w:tblW w:w="0" w:type="auto"/>
        <w:tblInd w:w="93" w:type="dxa"/>
        <w:tblLook w:val="00A0" w:firstRow="1" w:lastRow="0" w:firstColumn="1" w:lastColumn="0" w:noHBand="0" w:noVBand="0"/>
      </w:tblPr>
      <w:tblGrid>
        <w:gridCol w:w="829"/>
        <w:gridCol w:w="2729"/>
        <w:gridCol w:w="1276"/>
        <w:gridCol w:w="1424"/>
        <w:gridCol w:w="986"/>
        <w:gridCol w:w="2186"/>
      </w:tblGrid>
      <w:tr w:rsidR="001A5C3C" w:rsidRPr="001A5C3C" w:rsidTr="001A5C3C">
        <w:trPr>
          <w:trHeight w:val="315"/>
        </w:trPr>
        <w:tc>
          <w:tcPr>
            <w:tcW w:w="0" w:type="auto"/>
            <w:vMerge w:val="restart"/>
            <w:tcBorders>
              <w:top w:val="single" w:sz="4" w:space="0" w:color="auto"/>
              <w:left w:val="single" w:sz="4" w:space="0" w:color="auto"/>
              <w:bottom w:val="single" w:sz="4" w:space="0" w:color="000000"/>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 </w:t>
            </w:r>
            <w:proofErr w:type="gramStart"/>
            <w:r w:rsidRPr="001A5C3C">
              <w:rPr>
                <w:rFonts w:ascii="Times New Roman" w:eastAsia="Times New Roman" w:hAnsi="Times New Roman" w:cs="Times New Roman"/>
                <w:sz w:val="24"/>
                <w:szCs w:val="24"/>
                <w:lang w:eastAsia="ru-RU"/>
              </w:rPr>
              <w:t>п</w:t>
            </w:r>
            <w:proofErr w:type="gramEnd"/>
            <w:r w:rsidRPr="001A5C3C">
              <w:rPr>
                <w:rFonts w:ascii="Times New Roman" w:eastAsia="Times New Roman" w:hAnsi="Times New Roman" w:cs="Times New Roman"/>
                <w:sz w:val="24"/>
                <w:szCs w:val="24"/>
                <w:lang w:eastAsia="ru-RU"/>
              </w:rPr>
              <w:t>/п</w:t>
            </w:r>
          </w:p>
        </w:tc>
        <w:tc>
          <w:tcPr>
            <w:tcW w:w="2729" w:type="dxa"/>
            <w:vMerge w:val="restart"/>
            <w:tcBorders>
              <w:top w:val="single" w:sz="4" w:space="0" w:color="auto"/>
              <w:left w:val="single" w:sz="4" w:space="0" w:color="auto"/>
              <w:bottom w:val="single" w:sz="4" w:space="0" w:color="000000"/>
              <w:right w:val="single" w:sz="4" w:space="0" w:color="auto"/>
            </w:tcBorders>
          </w:tcPr>
          <w:p w:rsidR="001A5C3C" w:rsidRPr="001A5C3C" w:rsidRDefault="001A5C3C" w:rsidP="001A5C3C">
            <w:pPr>
              <w:spacing w:after="0" w:line="240" w:lineRule="auto"/>
              <w:ind w:firstLine="709"/>
              <w:jc w:val="center"/>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Наименование муниципального образования</w:t>
            </w:r>
          </w:p>
        </w:tc>
        <w:tc>
          <w:tcPr>
            <w:tcW w:w="5872" w:type="dxa"/>
            <w:gridSpan w:val="4"/>
            <w:tcBorders>
              <w:top w:val="single" w:sz="4" w:space="0" w:color="auto"/>
              <w:left w:val="nil"/>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Численность работников местных администраций (исполнительно-распорядительного органа муниципального образования), ед.</w:t>
            </w:r>
          </w:p>
        </w:tc>
      </w:tr>
      <w:tr w:rsidR="001A5C3C" w:rsidRPr="001A5C3C" w:rsidTr="001A5C3C">
        <w:trPr>
          <w:trHeight w:val="315"/>
        </w:trPr>
        <w:tc>
          <w:tcPr>
            <w:tcW w:w="0" w:type="auto"/>
            <w:vMerge/>
            <w:tcBorders>
              <w:top w:val="single" w:sz="4" w:space="0" w:color="auto"/>
              <w:left w:val="single" w:sz="4" w:space="0" w:color="auto"/>
              <w:bottom w:val="single" w:sz="4" w:space="0" w:color="000000"/>
              <w:right w:val="single" w:sz="4" w:space="0" w:color="auto"/>
            </w:tcBorders>
            <w:vAlign w:val="center"/>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p>
        </w:tc>
        <w:tc>
          <w:tcPr>
            <w:tcW w:w="2729" w:type="dxa"/>
            <w:vMerge/>
            <w:tcBorders>
              <w:top w:val="single" w:sz="4" w:space="0" w:color="auto"/>
              <w:left w:val="single" w:sz="4" w:space="0" w:color="auto"/>
              <w:bottom w:val="single" w:sz="4" w:space="0" w:color="000000"/>
              <w:right w:val="single" w:sz="4" w:space="0" w:color="auto"/>
            </w:tcBorders>
            <w:vAlign w:val="center"/>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p>
        </w:tc>
        <w:tc>
          <w:tcPr>
            <w:tcW w:w="1276" w:type="dxa"/>
            <w:vMerge w:val="restart"/>
            <w:tcBorders>
              <w:top w:val="nil"/>
              <w:left w:val="single" w:sz="4" w:space="0" w:color="auto"/>
              <w:bottom w:val="single" w:sz="4" w:space="0" w:color="auto"/>
              <w:right w:val="single" w:sz="4" w:space="0" w:color="auto"/>
            </w:tcBorders>
            <w:vAlign w:val="center"/>
          </w:tcPr>
          <w:p w:rsidR="001A5C3C" w:rsidRPr="001A5C3C" w:rsidRDefault="001A5C3C" w:rsidP="001A5C3C">
            <w:pPr>
              <w:spacing w:before="240" w:after="60" w:line="240" w:lineRule="auto"/>
              <w:ind w:left="-391" w:firstLine="391"/>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Норматив</w:t>
            </w:r>
          </w:p>
        </w:tc>
        <w:tc>
          <w:tcPr>
            <w:tcW w:w="4596" w:type="dxa"/>
            <w:gridSpan w:val="3"/>
            <w:tcBorders>
              <w:top w:val="single" w:sz="4" w:space="0" w:color="auto"/>
              <w:left w:val="nil"/>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по штатному расписанию</w:t>
            </w:r>
          </w:p>
        </w:tc>
      </w:tr>
      <w:tr w:rsidR="001A5C3C" w:rsidRPr="001A5C3C" w:rsidTr="001A5C3C">
        <w:trPr>
          <w:trHeight w:val="315"/>
        </w:trPr>
        <w:tc>
          <w:tcPr>
            <w:tcW w:w="0" w:type="auto"/>
            <w:vMerge/>
            <w:tcBorders>
              <w:top w:val="single" w:sz="4" w:space="0" w:color="auto"/>
              <w:left w:val="single" w:sz="4" w:space="0" w:color="auto"/>
              <w:bottom w:val="single" w:sz="4" w:space="0" w:color="000000"/>
              <w:right w:val="single" w:sz="4" w:space="0" w:color="auto"/>
            </w:tcBorders>
            <w:vAlign w:val="center"/>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p>
        </w:tc>
        <w:tc>
          <w:tcPr>
            <w:tcW w:w="2729" w:type="dxa"/>
            <w:vMerge/>
            <w:tcBorders>
              <w:top w:val="single" w:sz="4" w:space="0" w:color="auto"/>
              <w:left w:val="single" w:sz="4" w:space="0" w:color="auto"/>
              <w:bottom w:val="single" w:sz="4" w:space="0" w:color="000000"/>
              <w:right w:val="single" w:sz="4" w:space="0" w:color="auto"/>
            </w:tcBorders>
            <w:vAlign w:val="center"/>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p>
        </w:tc>
        <w:tc>
          <w:tcPr>
            <w:tcW w:w="1276" w:type="dxa"/>
            <w:vMerge/>
            <w:tcBorders>
              <w:top w:val="nil"/>
              <w:left w:val="single" w:sz="4" w:space="0" w:color="auto"/>
              <w:bottom w:val="single" w:sz="4" w:space="0" w:color="auto"/>
              <w:right w:val="single" w:sz="4" w:space="0" w:color="auto"/>
            </w:tcBorders>
            <w:vAlign w:val="center"/>
          </w:tcPr>
          <w:p w:rsidR="001A5C3C" w:rsidRPr="001A5C3C" w:rsidRDefault="001A5C3C" w:rsidP="001A5C3C">
            <w:pPr>
              <w:spacing w:after="0" w:line="240" w:lineRule="auto"/>
              <w:ind w:left="-391" w:firstLine="391"/>
              <w:rPr>
                <w:rFonts w:ascii="Times New Roman" w:eastAsia="Times New Roman" w:hAnsi="Times New Roman" w:cs="Times New Roman"/>
                <w:sz w:val="24"/>
                <w:szCs w:val="24"/>
                <w:lang w:eastAsia="ru-RU"/>
              </w:rPr>
            </w:pPr>
          </w:p>
        </w:tc>
        <w:tc>
          <w:tcPr>
            <w:tcW w:w="1424" w:type="dxa"/>
            <w:vMerge w:val="restart"/>
            <w:tcBorders>
              <w:top w:val="nil"/>
              <w:left w:val="single" w:sz="4" w:space="0" w:color="auto"/>
              <w:bottom w:val="single" w:sz="4" w:space="0" w:color="auto"/>
              <w:right w:val="single" w:sz="4" w:space="0" w:color="auto"/>
            </w:tcBorders>
            <w:vAlign w:val="center"/>
          </w:tcPr>
          <w:p w:rsidR="001A5C3C" w:rsidRPr="001A5C3C" w:rsidRDefault="001A5C3C" w:rsidP="001A5C3C">
            <w:pPr>
              <w:spacing w:before="240" w:after="60" w:line="240" w:lineRule="auto"/>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утверждено</w:t>
            </w:r>
          </w:p>
        </w:tc>
        <w:tc>
          <w:tcPr>
            <w:tcW w:w="3172" w:type="dxa"/>
            <w:gridSpan w:val="2"/>
            <w:tcBorders>
              <w:top w:val="single" w:sz="4" w:space="0" w:color="auto"/>
              <w:left w:val="nil"/>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фактически</w:t>
            </w:r>
          </w:p>
        </w:tc>
      </w:tr>
      <w:tr w:rsidR="001A5C3C" w:rsidRPr="001A5C3C" w:rsidTr="001A5C3C">
        <w:trPr>
          <w:trHeight w:val="945"/>
        </w:trPr>
        <w:tc>
          <w:tcPr>
            <w:tcW w:w="0" w:type="auto"/>
            <w:vMerge/>
            <w:tcBorders>
              <w:top w:val="single" w:sz="4" w:space="0" w:color="auto"/>
              <w:left w:val="single" w:sz="4" w:space="0" w:color="auto"/>
              <w:bottom w:val="single" w:sz="4" w:space="0" w:color="000000"/>
              <w:right w:val="single" w:sz="4" w:space="0" w:color="auto"/>
            </w:tcBorders>
            <w:vAlign w:val="center"/>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p>
        </w:tc>
        <w:tc>
          <w:tcPr>
            <w:tcW w:w="2729" w:type="dxa"/>
            <w:vMerge/>
            <w:tcBorders>
              <w:top w:val="single" w:sz="4" w:space="0" w:color="auto"/>
              <w:left w:val="single" w:sz="4" w:space="0" w:color="auto"/>
              <w:bottom w:val="single" w:sz="4" w:space="0" w:color="000000"/>
              <w:right w:val="single" w:sz="4" w:space="0" w:color="auto"/>
            </w:tcBorders>
            <w:vAlign w:val="center"/>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p>
        </w:tc>
        <w:tc>
          <w:tcPr>
            <w:tcW w:w="1276" w:type="dxa"/>
            <w:vMerge/>
            <w:tcBorders>
              <w:top w:val="nil"/>
              <w:left w:val="single" w:sz="4" w:space="0" w:color="auto"/>
              <w:bottom w:val="single" w:sz="4" w:space="0" w:color="auto"/>
              <w:right w:val="single" w:sz="4" w:space="0" w:color="auto"/>
            </w:tcBorders>
            <w:vAlign w:val="center"/>
          </w:tcPr>
          <w:p w:rsidR="001A5C3C" w:rsidRPr="001A5C3C" w:rsidRDefault="001A5C3C" w:rsidP="001A5C3C">
            <w:pPr>
              <w:spacing w:after="0" w:line="240" w:lineRule="auto"/>
              <w:ind w:left="-391" w:firstLine="391"/>
              <w:rPr>
                <w:rFonts w:ascii="Times New Roman" w:eastAsia="Times New Roman" w:hAnsi="Times New Roman" w:cs="Times New Roman"/>
                <w:sz w:val="24"/>
                <w:szCs w:val="24"/>
                <w:lang w:eastAsia="ru-RU"/>
              </w:rPr>
            </w:pPr>
          </w:p>
        </w:tc>
        <w:tc>
          <w:tcPr>
            <w:tcW w:w="1424" w:type="dxa"/>
            <w:vMerge/>
            <w:tcBorders>
              <w:top w:val="nil"/>
              <w:left w:val="single" w:sz="4" w:space="0" w:color="auto"/>
              <w:bottom w:val="single" w:sz="4" w:space="0" w:color="auto"/>
              <w:right w:val="single" w:sz="4" w:space="0" w:color="auto"/>
            </w:tcBorders>
            <w:vAlign w:val="center"/>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p>
        </w:tc>
        <w:tc>
          <w:tcPr>
            <w:tcW w:w="986" w:type="dxa"/>
            <w:tcBorders>
              <w:top w:val="nil"/>
              <w:left w:val="nil"/>
              <w:bottom w:val="single" w:sz="4" w:space="0" w:color="auto"/>
              <w:right w:val="single" w:sz="4" w:space="0" w:color="auto"/>
            </w:tcBorders>
            <w:vAlign w:val="center"/>
          </w:tcPr>
          <w:p w:rsidR="001A5C3C" w:rsidRPr="001A5C3C" w:rsidRDefault="001A5C3C" w:rsidP="001A5C3C">
            <w:pPr>
              <w:spacing w:before="240" w:after="60" w:line="240" w:lineRule="auto"/>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всего</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в том числе  муниципальные служащие </w:t>
            </w:r>
          </w:p>
        </w:tc>
      </w:tr>
      <w:tr w:rsidR="001A5C3C" w:rsidRPr="001A5C3C" w:rsidTr="001A5C3C">
        <w:trPr>
          <w:trHeight w:val="315"/>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11</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 xml:space="preserve"> Слюдянский </w:t>
            </w:r>
            <w:r w:rsidRPr="001A5C3C">
              <w:rPr>
                <w:rFonts w:ascii="Times New Roman" w:eastAsia="Times New Roman" w:hAnsi="Times New Roman" w:cs="Times New Roman"/>
                <w:color w:val="000000"/>
                <w:sz w:val="24"/>
                <w:szCs w:val="24"/>
                <w:lang w:eastAsia="ru-RU"/>
              </w:rPr>
              <w:t>муниципальный район</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128</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123,9</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firstLine="28"/>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123,9</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69,5</w:t>
            </w:r>
          </w:p>
        </w:tc>
      </w:tr>
      <w:tr w:rsidR="001A5C3C" w:rsidRPr="001A5C3C" w:rsidTr="001A5C3C">
        <w:trPr>
          <w:trHeight w:val="315"/>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22</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Слюдянское МО</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60</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44,5</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43,5</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34</w:t>
            </w:r>
          </w:p>
        </w:tc>
      </w:tr>
      <w:tr w:rsidR="001A5C3C" w:rsidRPr="001A5C3C" w:rsidTr="001A5C3C">
        <w:trPr>
          <w:trHeight w:val="315"/>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33</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Байкальское МО</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42</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42</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42</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29</w:t>
            </w:r>
          </w:p>
        </w:tc>
      </w:tr>
      <w:tr w:rsidR="001A5C3C" w:rsidRPr="001A5C3C" w:rsidTr="001A5C3C">
        <w:trPr>
          <w:trHeight w:val="630"/>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44</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Култукское МО</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13</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14</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13,5</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10</w:t>
            </w:r>
          </w:p>
        </w:tc>
      </w:tr>
      <w:tr w:rsidR="001A5C3C" w:rsidRPr="001A5C3C" w:rsidTr="001A5C3C">
        <w:trPr>
          <w:trHeight w:val="315"/>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55</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Утуликское МО</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11</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8,8</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6,3</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3,8</w:t>
            </w:r>
          </w:p>
        </w:tc>
      </w:tr>
      <w:tr w:rsidR="001A5C3C" w:rsidRPr="001A5C3C" w:rsidTr="001A5C3C">
        <w:trPr>
          <w:trHeight w:val="630"/>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lastRenderedPageBreak/>
              <w:t>66</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Быстринское МО</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10</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8,09</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8</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3,09</w:t>
            </w:r>
          </w:p>
        </w:tc>
      </w:tr>
      <w:tr w:rsidR="001A5C3C" w:rsidRPr="001A5C3C" w:rsidTr="001A5C3C">
        <w:trPr>
          <w:trHeight w:val="315"/>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77</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 xml:space="preserve">Новоснежнинское </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10</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8,59</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5</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2,5</w:t>
            </w:r>
          </w:p>
        </w:tc>
      </w:tr>
      <w:tr w:rsidR="001A5C3C" w:rsidRPr="001A5C3C" w:rsidTr="001A5C3C">
        <w:trPr>
          <w:trHeight w:val="315"/>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88</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Портбайкальское</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13</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8,37</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7,9</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1,9</w:t>
            </w:r>
          </w:p>
        </w:tc>
      </w:tr>
      <w:tr w:rsidR="001A5C3C" w:rsidRPr="001A5C3C" w:rsidTr="001A5C3C">
        <w:trPr>
          <w:trHeight w:val="315"/>
        </w:trPr>
        <w:tc>
          <w:tcPr>
            <w:tcW w:w="0" w:type="auto"/>
            <w:tcBorders>
              <w:top w:val="nil"/>
              <w:left w:val="single" w:sz="4" w:space="0" w:color="auto"/>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9 </w:t>
            </w:r>
          </w:p>
        </w:tc>
        <w:tc>
          <w:tcPr>
            <w:tcW w:w="2729" w:type="dxa"/>
            <w:tcBorders>
              <w:top w:val="nil"/>
              <w:left w:val="nil"/>
              <w:bottom w:val="single" w:sz="4" w:space="0" w:color="auto"/>
              <w:right w:val="single" w:sz="4" w:space="0" w:color="auto"/>
            </w:tcBorders>
          </w:tcPr>
          <w:p w:rsidR="001A5C3C" w:rsidRPr="001A5C3C" w:rsidRDefault="001A5C3C" w:rsidP="001A5C3C">
            <w:pPr>
              <w:spacing w:after="0" w:line="240" w:lineRule="auto"/>
              <w:rPr>
                <w:rFonts w:ascii="Times New Roman" w:eastAsia="Times New Roman" w:hAnsi="Times New Roman" w:cs="Times New Roman"/>
                <w:color w:val="000000"/>
                <w:sz w:val="24"/>
                <w:szCs w:val="24"/>
                <w:lang w:val="en-GB" w:eastAsia="ru-RU"/>
              </w:rPr>
            </w:pPr>
            <w:r w:rsidRPr="001A5C3C">
              <w:rPr>
                <w:rFonts w:ascii="Times New Roman" w:eastAsia="Times New Roman" w:hAnsi="Times New Roman" w:cs="Times New Roman"/>
                <w:color w:val="000000"/>
                <w:sz w:val="24"/>
                <w:szCs w:val="24"/>
                <w:lang w:val="en-GB" w:eastAsia="ru-RU"/>
              </w:rPr>
              <w:t>Маритуйское МО</w:t>
            </w:r>
          </w:p>
        </w:tc>
        <w:tc>
          <w:tcPr>
            <w:tcW w:w="127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ind w:left="-391" w:firstLine="391"/>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9</w:t>
            </w:r>
          </w:p>
        </w:tc>
        <w:tc>
          <w:tcPr>
            <w:tcW w:w="1424"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7</w:t>
            </w:r>
          </w:p>
        </w:tc>
        <w:tc>
          <w:tcPr>
            <w:tcW w:w="9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w:t>
            </w:r>
          </w:p>
        </w:tc>
        <w:tc>
          <w:tcPr>
            <w:tcW w:w="2186" w:type="dxa"/>
            <w:tcBorders>
              <w:top w:val="nil"/>
              <w:left w:val="nil"/>
              <w:bottom w:val="single" w:sz="4" w:space="0" w:color="auto"/>
              <w:right w:val="single" w:sz="4" w:space="0" w:color="auto"/>
            </w:tcBorders>
          </w:tcPr>
          <w:p w:rsidR="001A5C3C" w:rsidRPr="001A5C3C" w:rsidRDefault="001A5C3C" w:rsidP="001A5C3C">
            <w:pPr>
              <w:spacing w:before="240" w:after="60" w:line="240" w:lineRule="auto"/>
              <w:jc w:val="center"/>
              <w:outlineLvl w:val="6"/>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0,5</w:t>
            </w:r>
          </w:p>
        </w:tc>
      </w:tr>
    </w:tbl>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С 01.01.2019 года в муниципальных учреждениях муниципального образования Слюдянский район постановлением от 15.01.0219 года № 10 «О дифференциации заработной платы работников муниципальных учреждений муниципального образования Слюдянский район» введена система дифференциации, для категорий </w:t>
      </w:r>
      <w:proofErr w:type="gramStart"/>
      <w:r w:rsidRPr="001A5C3C">
        <w:rPr>
          <w:rFonts w:ascii="Times New Roman" w:eastAsia="Times New Roman" w:hAnsi="Times New Roman" w:cs="Times New Roman"/>
          <w:sz w:val="24"/>
          <w:szCs w:val="24"/>
          <w:lang w:eastAsia="ru-RU"/>
        </w:rPr>
        <w:t>работников</w:t>
      </w:r>
      <w:proofErr w:type="gramEnd"/>
      <w:r w:rsidRPr="001A5C3C">
        <w:rPr>
          <w:rFonts w:ascii="Times New Roman" w:eastAsia="Times New Roman" w:hAnsi="Times New Roman" w:cs="Times New Roman"/>
          <w:sz w:val="24"/>
          <w:szCs w:val="24"/>
          <w:lang w:eastAsia="ru-RU"/>
        </w:rPr>
        <w:t xml:space="preserve"> не попадающих под майские Указы Президента. Размеры дифференциации введены постановлением администрации муниципального образования Слюдянский район от  18.03.2019 года   № 152 «О   внесении   изменения   в  постановление администрации муниципального образования Слюдянский   район  от  07.02.2019 г. № 59 «Об    утверждении   Примерного Положения  об оплате труда работников муниципальных образовательных учреждений» </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  Кроме того в 2019 году соблюдались показатели установленные законодательством по средней заработной плате  работникам образовательных учреждений и учреждений культуры.</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Управлением труда, заработной платы и муниципальной службы составлены отчеты за 2020 год по установленным формам.</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Реализации государственной политики в области охраны труда на территории  Слюдянского муниципального района за 2020 год проводится по следующим направлениям:</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p>
    <w:p w:rsidR="001A5C3C" w:rsidRPr="001A5C3C" w:rsidRDefault="001A5C3C" w:rsidP="001A5C3C">
      <w:pPr>
        <w:widowControl w:val="0"/>
        <w:numPr>
          <w:ilvl w:val="0"/>
          <w:numId w:val="41"/>
        </w:numPr>
        <w:snapToGrid w:val="0"/>
        <w:spacing w:after="0" w:line="240" w:lineRule="auto"/>
        <w:ind w:left="0"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Организована консультационная и методическая помощь по охране труда для руководителей и специалистов организаций, частным лицам. В отчетном периоде за консультацией обратились по вопросам: </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проведения обучения в обучающих центрах;</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1A5C3C">
        <w:rPr>
          <w:rFonts w:ascii="Times New Roman" w:eastAsia="Times New Roman" w:hAnsi="Times New Roman" w:cs="Times New Roman"/>
          <w:sz w:val="24"/>
          <w:szCs w:val="24"/>
          <w:lang w:eastAsia="ru-RU"/>
        </w:rPr>
        <w:t>информация об организациях, проводящих специальную оценку условий труда;</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1A5C3C">
        <w:rPr>
          <w:rFonts w:ascii="Times New Roman" w:eastAsia="Times New Roman" w:hAnsi="Times New Roman" w:cs="Times New Roman"/>
          <w:sz w:val="24"/>
          <w:szCs w:val="24"/>
          <w:lang w:eastAsia="ru-RU"/>
        </w:rPr>
        <w:t>о несоблюдении работодателями трудового законодательства в полном объеме;</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нормам выдачи спецодежды и средств индивидуальной защиты;</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порядок проведения специальной оценки условий труда;</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финансовое обеспечение предупредительных мер (нормативные документы, перечень необходимы документов для ФСС);</w:t>
      </w:r>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    приказы </w:t>
      </w:r>
      <w:proofErr w:type="gramStart"/>
      <w:r w:rsidRPr="001A5C3C">
        <w:rPr>
          <w:rFonts w:ascii="Times New Roman" w:eastAsia="Times New Roman" w:hAnsi="Times New Roman" w:cs="Times New Roman"/>
          <w:sz w:val="24"/>
          <w:szCs w:val="24"/>
          <w:lang w:eastAsia="ru-RU"/>
        </w:rPr>
        <w:t>ответственных</w:t>
      </w:r>
      <w:proofErr w:type="gramEnd"/>
      <w:r w:rsidRPr="001A5C3C">
        <w:rPr>
          <w:rFonts w:ascii="Times New Roman" w:eastAsia="Times New Roman" w:hAnsi="Times New Roman" w:cs="Times New Roman"/>
          <w:sz w:val="24"/>
          <w:szCs w:val="24"/>
          <w:lang w:eastAsia="ru-RU"/>
        </w:rPr>
        <w:t xml:space="preserve"> по охране труда; </w:t>
      </w:r>
    </w:p>
    <w:p w:rsidR="001A5C3C" w:rsidRPr="001A5C3C" w:rsidRDefault="001A5C3C" w:rsidP="001A5C3C">
      <w:pPr>
        <w:spacing w:after="0" w:line="240" w:lineRule="atLeast"/>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разработка программ проведения инструктажей;</w:t>
      </w:r>
    </w:p>
    <w:p w:rsidR="001A5C3C" w:rsidRPr="001A5C3C" w:rsidRDefault="001A5C3C" w:rsidP="001A5C3C">
      <w:pPr>
        <w:spacing w:after="0" w:line="240" w:lineRule="atLeast"/>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обучение, проверка знаний по новым правилам для водителей;</w:t>
      </w:r>
    </w:p>
    <w:p w:rsidR="001A5C3C" w:rsidRPr="001A5C3C" w:rsidRDefault="001A5C3C" w:rsidP="001A5C3C">
      <w:pPr>
        <w:spacing w:after="0" w:line="240" w:lineRule="atLeast"/>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разработка инструкций по охране труда;</w:t>
      </w:r>
    </w:p>
    <w:p w:rsidR="001A5C3C" w:rsidRPr="001A5C3C" w:rsidRDefault="001A5C3C" w:rsidP="001A5C3C">
      <w:pPr>
        <w:spacing w:after="0" w:line="240" w:lineRule="atLeast"/>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ведение, учет и хранение документов по охране труда;</w:t>
      </w:r>
    </w:p>
    <w:p w:rsidR="001A5C3C" w:rsidRPr="001A5C3C" w:rsidRDefault="001A5C3C" w:rsidP="001A5C3C">
      <w:pPr>
        <w:spacing w:after="0" w:line="240" w:lineRule="atLeast"/>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подача деклараций результатов специальной оценки труда в ГИТ;</w:t>
      </w:r>
    </w:p>
    <w:p w:rsidR="001A5C3C" w:rsidRPr="001A5C3C" w:rsidRDefault="001A5C3C" w:rsidP="001A5C3C">
      <w:pPr>
        <w:spacing w:after="0" w:line="240" w:lineRule="atLeast"/>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профилактические меры коронавирусной инфекции, ведение журнала измерения температуры работников     для профилактики коронавируса;</w:t>
      </w:r>
    </w:p>
    <w:p w:rsidR="001A5C3C" w:rsidRPr="001A5C3C" w:rsidRDefault="001A5C3C" w:rsidP="001A5C3C">
      <w:pPr>
        <w:spacing w:after="0" w:line="240" w:lineRule="atLeast"/>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инструкции в организации по  профилактике коронавирусной инфекции;</w:t>
      </w:r>
    </w:p>
    <w:p w:rsidR="001A5C3C" w:rsidRPr="001A5C3C" w:rsidRDefault="001A5C3C" w:rsidP="001A5C3C">
      <w:pPr>
        <w:spacing w:after="0" w:line="240" w:lineRule="auto"/>
        <w:ind w:firstLine="709"/>
        <w:rPr>
          <w:rFonts w:ascii="Times New Roman" w:eastAsia="Times New Roman" w:hAnsi="Times New Roman" w:cs="Times New Roman"/>
          <w:color w:val="000000"/>
          <w:sz w:val="24"/>
          <w:szCs w:val="24"/>
          <w:lang w:eastAsia="ru-RU"/>
        </w:rPr>
      </w:pPr>
      <w:r w:rsidRPr="001A5C3C">
        <w:rPr>
          <w:rFonts w:ascii="Times New Roman" w:eastAsia="Times New Roman" w:hAnsi="Times New Roman" w:cs="Times New Roman"/>
          <w:sz w:val="24"/>
          <w:szCs w:val="24"/>
          <w:lang w:eastAsia="ru-RU"/>
        </w:rPr>
        <w:t xml:space="preserve">- возмещение предупредительных мер до 1 октября 2020 года и возврат части расходов на профилактику </w:t>
      </w:r>
      <w:r w:rsidRPr="001A5C3C">
        <w:rPr>
          <w:rFonts w:ascii="Times New Roman" w:eastAsia="Times New Roman" w:hAnsi="Times New Roman" w:cs="Times New Roman"/>
          <w:sz w:val="24"/>
          <w:szCs w:val="24"/>
          <w:lang w:val="en-US" w:eastAsia="ru-RU"/>
        </w:rPr>
        <w:t>COVID</w:t>
      </w:r>
      <w:r w:rsidRPr="001A5C3C">
        <w:rPr>
          <w:rFonts w:ascii="Times New Roman" w:eastAsia="Times New Roman" w:hAnsi="Times New Roman" w:cs="Times New Roman"/>
          <w:sz w:val="24"/>
          <w:szCs w:val="24"/>
          <w:lang w:eastAsia="ru-RU"/>
        </w:rPr>
        <w:t>-19.</w:t>
      </w:r>
    </w:p>
    <w:p w:rsidR="001A5C3C" w:rsidRPr="001A5C3C" w:rsidRDefault="001A5C3C" w:rsidP="001A5C3C">
      <w:pPr>
        <w:spacing w:after="0" w:line="240" w:lineRule="atLeast"/>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lastRenderedPageBreak/>
        <w:t xml:space="preserve">  2.  </w:t>
      </w:r>
      <w:proofErr w:type="gramStart"/>
      <w:r w:rsidRPr="001A5C3C">
        <w:rPr>
          <w:rFonts w:ascii="Times New Roman" w:eastAsia="Times New Roman" w:hAnsi="Times New Roman" w:cs="Times New Roman"/>
          <w:sz w:val="24"/>
          <w:szCs w:val="24"/>
          <w:lang w:eastAsia="ru-RU"/>
        </w:rPr>
        <w:t>Специалистом,  исполняющим полномочия в сфере труда осуществляется</w:t>
      </w:r>
      <w:proofErr w:type="gramEnd"/>
      <w:r w:rsidRPr="001A5C3C">
        <w:rPr>
          <w:rFonts w:ascii="Times New Roman" w:eastAsia="Times New Roman" w:hAnsi="Times New Roman" w:cs="Times New Roman"/>
          <w:sz w:val="24"/>
          <w:szCs w:val="24"/>
          <w:lang w:eastAsia="ru-RU"/>
        </w:rPr>
        <w:t xml:space="preserve"> контроль над проведением необходимых медицинских осмотров (предварительных и периодических)  в ходе проверок, проводимых  специалистом отдела трудовых отношений и управления  охраной труда. </w:t>
      </w:r>
    </w:p>
    <w:p w:rsidR="001A5C3C" w:rsidRPr="001A5C3C" w:rsidRDefault="001A5C3C" w:rsidP="001A5C3C">
      <w:pPr>
        <w:tabs>
          <w:tab w:val="left" w:pos="426"/>
        </w:tabs>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   3.      </w:t>
      </w:r>
      <w:proofErr w:type="gramStart"/>
      <w:r w:rsidRPr="001A5C3C">
        <w:rPr>
          <w:rFonts w:ascii="Times New Roman" w:eastAsia="Times New Roman" w:hAnsi="Times New Roman" w:cs="Times New Roman"/>
          <w:sz w:val="24"/>
          <w:szCs w:val="24"/>
          <w:lang w:eastAsia="ru-RU"/>
        </w:rPr>
        <w:t>Специалистом осуществляется содействие применению организациями  Правил частичного финансирования предупредительных мер по сокращению производственного травматизма и профессиональных заболеваний работников, утвержденных Правительством РФ и установлению скидок (надбавок) к страховым тарифам по обязательному социальному страхованию от несчастных случаев на производстве и профессиональных заболеваний   при проведении    консультаций, при проведении уведомительной регистрации коллективных договоров, при проверках соблюдения работодателями законодательства о труде и охране труда,  при</w:t>
      </w:r>
      <w:proofErr w:type="gramEnd"/>
      <w:r w:rsidRPr="001A5C3C">
        <w:rPr>
          <w:rFonts w:ascii="Times New Roman" w:eastAsia="Times New Roman" w:hAnsi="Times New Roman" w:cs="Times New Roman"/>
          <w:sz w:val="24"/>
          <w:szCs w:val="24"/>
          <w:lang w:eastAsia="ru-RU"/>
        </w:rPr>
        <w:t xml:space="preserve"> </w:t>
      </w:r>
      <w:proofErr w:type="gramStart"/>
      <w:r w:rsidRPr="001A5C3C">
        <w:rPr>
          <w:rFonts w:ascii="Times New Roman" w:eastAsia="Times New Roman" w:hAnsi="Times New Roman" w:cs="Times New Roman"/>
          <w:sz w:val="24"/>
          <w:szCs w:val="24"/>
          <w:lang w:eastAsia="ru-RU"/>
        </w:rPr>
        <w:t>запросе</w:t>
      </w:r>
      <w:proofErr w:type="gramEnd"/>
      <w:r w:rsidRPr="001A5C3C">
        <w:rPr>
          <w:rFonts w:ascii="Times New Roman" w:eastAsia="Times New Roman" w:hAnsi="Times New Roman" w:cs="Times New Roman"/>
          <w:sz w:val="24"/>
          <w:szCs w:val="24"/>
          <w:lang w:eastAsia="ru-RU"/>
        </w:rPr>
        <w:t xml:space="preserve"> ежегодной информации от организаций  о ходе выполнения работы по охране труда. </w:t>
      </w:r>
    </w:p>
    <w:p w:rsidR="001A5C3C" w:rsidRPr="001A5C3C" w:rsidRDefault="001A5C3C" w:rsidP="001A5C3C">
      <w:pPr>
        <w:tabs>
          <w:tab w:val="left" w:pos="709"/>
        </w:tabs>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За 2020 год механизмом частичного финансирования мероприятий по предупреждению производственного травматизма и профессиональной заболеваемости за счет страховых взносов по обязательному социальному страхованию воспользовались 9</w:t>
      </w:r>
      <w:r w:rsidRPr="001A5C3C">
        <w:rPr>
          <w:rFonts w:ascii="Times New Roman" w:eastAsia="Times New Roman" w:hAnsi="Times New Roman" w:cs="Times New Roman"/>
          <w:color w:val="FF0000"/>
          <w:sz w:val="24"/>
          <w:szCs w:val="24"/>
          <w:lang w:eastAsia="ru-RU"/>
        </w:rPr>
        <w:t xml:space="preserve"> </w:t>
      </w:r>
      <w:r w:rsidRPr="001A5C3C">
        <w:rPr>
          <w:rFonts w:ascii="Times New Roman" w:eastAsia="Times New Roman" w:hAnsi="Times New Roman" w:cs="Times New Roman"/>
          <w:sz w:val="24"/>
          <w:szCs w:val="24"/>
          <w:lang w:eastAsia="ru-RU"/>
        </w:rPr>
        <w:t>учреждений и организаций Слюдянского района на сумму 650,48  т</w:t>
      </w:r>
      <w:r w:rsidR="00714194">
        <w:rPr>
          <w:rFonts w:ascii="Times New Roman" w:eastAsia="Times New Roman" w:hAnsi="Times New Roman" w:cs="Times New Roman"/>
          <w:sz w:val="24"/>
          <w:szCs w:val="24"/>
          <w:lang w:eastAsia="ru-RU"/>
        </w:rPr>
        <w:t>ыс</w:t>
      </w:r>
      <w:r w:rsidRPr="001A5C3C">
        <w:rPr>
          <w:rFonts w:ascii="Times New Roman" w:eastAsia="Times New Roman" w:hAnsi="Times New Roman" w:cs="Times New Roman"/>
          <w:sz w:val="24"/>
          <w:szCs w:val="24"/>
          <w:lang w:eastAsia="ru-RU"/>
        </w:rPr>
        <w:t>.</w:t>
      </w:r>
      <w:r w:rsidR="00714194">
        <w:rPr>
          <w:rFonts w:ascii="Times New Roman" w:eastAsia="Times New Roman" w:hAnsi="Times New Roman" w:cs="Times New Roman"/>
          <w:sz w:val="24"/>
          <w:szCs w:val="24"/>
          <w:lang w:eastAsia="ru-RU"/>
        </w:rPr>
        <w:t xml:space="preserve"> </w:t>
      </w:r>
      <w:r w:rsidRPr="001A5C3C">
        <w:rPr>
          <w:rFonts w:ascii="Times New Roman" w:eastAsia="Times New Roman" w:hAnsi="Times New Roman" w:cs="Times New Roman"/>
          <w:sz w:val="24"/>
          <w:szCs w:val="24"/>
          <w:lang w:eastAsia="ru-RU"/>
        </w:rPr>
        <w:t xml:space="preserve">руб. </w:t>
      </w:r>
    </w:p>
    <w:p w:rsidR="001A5C3C" w:rsidRPr="001A5C3C" w:rsidRDefault="001A5C3C" w:rsidP="001A5C3C">
      <w:pPr>
        <w:widowControl w:val="0"/>
        <w:tabs>
          <w:tab w:val="left" w:pos="284"/>
          <w:tab w:val="left" w:pos="2010"/>
        </w:tabs>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 4. В   отчетном    периоде    проведено   3  заседания   районной     межведомственной   комиссии по   охране труда.  Рассмотрено  9 вопросов, выработано 11 рекомендаций  и предложений. На заседание межведомственной комиссии по   охране труда   приглашен специалист по охране труда Слюдянской районной больницы. </w:t>
      </w:r>
      <w:proofErr w:type="gramStart"/>
      <w:r w:rsidRPr="001A5C3C">
        <w:rPr>
          <w:rFonts w:ascii="Times New Roman" w:eastAsia="Times New Roman" w:hAnsi="Times New Roman" w:cs="Times New Roman"/>
          <w:sz w:val="24"/>
          <w:szCs w:val="24"/>
          <w:lang w:eastAsia="ru-RU"/>
        </w:rPr>
        <w:t xml:space="preserve">Была предоставлена информация по допущенному смертельному случаю ДТП с водителем и фельдшером скорой помощи, произошедшем 04.12.2019 года, а так же представлены разработанные мероприятия по профилактике травматизма в организации. </w:t>
      </w:r>
      <w:proofErr w:type="gramEnd"/>
    </w:p>
    <w:p w:rsidR="001A5C3C" w:rsidRPr="001A5C3C" w:rsidRDefault="001A5C3C" w:rsidP="001A5C3C">
      <w:pPr>
        <w:tabs>
          <w:tab w:val="left" w:pos="426"/>
        </w:tabs>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5. В отчетном периоде осуществлялся контроль над отражением  требований законодательства  РФ при проведении уведомительной регистрации коллективных договоров.   За 2020 год проведена уведомительная регистрация  18 коллективных   договоров и 11 дополнений и изменений к коллективным договорам. </w:t>
      </w:r>
    </w:p>
    <w:p w:rsidR="001A5C3C" w:rsidRPr="001A5C3C" w:rsidRDefault="001A5C3C" w:rsidP="001A5C3C">
      <w:pPr>
        <w:tabs>
          <w:tab w:val="left" w:pos="426"/>
        </w:tabs>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6. </w:t>
      </w:r>
      <w:proofErr w:type="gramStart"/>
      <w:r w:rsidRPr="001A5C3C">
        <w:rPr>
          <w:rFonts w:ascii="Times New Roman" w:eastAsia="Times New Roman" w:hAnsi="Times New Roman" w:cs="Times New Roman"/>
          <w:sz w:val="24"/>
          <w:szCs w:val="24"/>
          <w:lang w:eastAsia="ru-RU"/>
        </w:rPr>
        <w:t xml:space="preserve">По состоянию на 01.01.2021 года всего в районе фактически действует 76 коллективных   договоров, действием которых охвачено 5820 работников; из них 57 коллективных договоров прошли уведомительную регистрацию в администрации Слюдянского муниципального района (охвачено 2737 работников), а остальные 19 зарегистрированы в других регионах Российской Федерации (в г. Москве, в г. Калуге, г. Улан-Удэ, г. Ангарске, г. Иркутске).  </w:t>
      </w:r>
      <w:proofErr w:type="gramEnd"/>
    </w:p>
    <w:p w:rsidR="001A5C3C" w:rsidRPr="001A5C3C" w:rsidRDefault="001A5C3C" w:rsidP="001A5C3C">
      <w:pPr>
        <w:widowControl w:val="0"/>
        <w:snapToGrid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7. Во всех 57 действующих коллективных договорах прошедших  уведомительную регистрацию в администрации Слюдянского муниципального района присутствуют дополнительные льготы, предусмотренные сверх норм, установленных действующим законодательством (итоговое количество льгот – 326, по состоянию на отчетную дату). В 13 коллективных договорах, зарегистрированных в администрации Слюдянского муниципального района, предусмотрено наличие обязательств по индексации заработной платы.</w:t>
      </w:r>
    </w:p>
    <w:p w:rsidR="001A5C3C" w:rsidRPr="001A5C3C" w:rsidRDefault="001A5C3C" w:rsidP="001A5C3C">
      <w:pPr>
        <w:tabs>
          <w:tab w:val="left" w:pos="709"/>
        </w:tabs>
        <w:spacing w:after="0" w:line="240" w:lineRule="auto"/>
        <w:ind w:firstLine="709"/>
        <w:jc w:val="both"/>
        <w:rPr>
          <w:rFonts w:ascii="Times New Roman" w:eastAsia="Times New Roman" w:hAnsi="Times New Roman" w:cs="Times New Roman"/>
          <w:sz w:val="24"/>
          <w:szCs w:val="24"/>
          <w:lang w:eastAsia="ru-RU"/>
        </w:rPr>
      </w:pPr>
    </w:p>
    <w:p w:rsidR="001A5C3C" w:rsidRPr="001A5C3C" w:rsidRDefault="001A5C3C" w:rsidP="001A5C3C">
      <w:pPr>
        <w:tabs>
          <w:tab w:val="left" w:pos="426"/>
        </w:tabs>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noProof/>
          <w:sz w:val="24"/>
          <w:szCs w:val="24"/>
          <w:lang w:eastAsia="ru-RU"/>
        </w:rPr>
        <w:lastRenderedPageBreak/>
        <w:drawing>
          <wp:inline distT="0" distB="0" distL="0" distR="0" wp14:anchorId="04E8B92F" wp14:editId="6F1503BB">
            <wp:extent cx="4305300" cy="3221971"/>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05300" cy="3221971"/>
                    </a:xfrm>
                    <a:prstGeom prst="rect">
                      <a:avLst/>
                    </a:prstGeom>
                    <a:noFill/>
                    <a:ln>
                      <a:noFill/>
                    </a:ln>
                  </pic:spPr>
                </pic:pic>
              </a:graphicData>
            </a:graphic>
          </wp:inline>
        </w:drawing>
      </w:r>
    </w:p>
    <w:p w:rsidR="001A5C3C" w:rsidRPr="001A5C3C" w:rsidRDefault="001A5C3C" w:rsidP="001A5C3C">
      <w:pPr>
        <w:tabs>
          <w:tab w:val="left" w:pos="426"/>
        </w:tabs>
        <w:spacing w:after="0" w:line="240" w:lineRule="auto"/>
        <w:ind w:firstLine="709"/>
        <w:jc w:val="both"/>
        <w:rPr>
          <w:rFonts w:ascii="Times New Roman" w:eastAsia="Times New Roman" w:hAnsi="Times New Roman" w:cs="Times New Roman"/>
          <w:sz w:val="24"/>
          <w:szCs w:val="24"/>
          <w:lang w:eastAsia="ru-RU"/>
        </w:rPr>
      </w:pPr>
    </w:p>
    <w:p w:rsidR="001A5C3C" w:rsidRPr="001A5C3C" w:rsidRDefault="001A5C3C" w:rsidP="001A5C3C">
      <w:pPr>
        <w:spacing w:after="0" w:line="240" w:lineRule="auto"/>
        <w:rPr>
          <w:rFonts w:ascii="Times New Roman" w:eastAsia="Times New Roman" w:hAnsi="Times New Roman" w:cs="Times New Roman"/>
          <w:sz w:val="20"/>
          <w:szCs w:val="20"/>
          <w:lang w:val="en-GB" w:eastAsia="ru-RU"/>
        </w:rPr>
      </w:pPr>
      <w:r w:rsidRPr="001A5C3C">
        <w:rPr>
          <w:rFonts w:ascii="Times New Roman" w:eastAsia="Times New Roman" w:hAnsi="Times New Roman" w:cs="Times New Roman"/>
          <w:noProof/>
          <w:sz w:val="24"/>
          <w:szCs w:val="24"/>
          <w:lang w:eastAsia="ru-RU"/>
        </w:rPr>
        <w:drawing>
          <wp:inline distT="0" distB="0" distL="0" distR="0" wp14:anchorId="143D1DF7" wp14:editId="07B337F8">
            <wp:extent cx="5629275" cy="3000375"/>
            <wp:effectExtent l="0" t="0" r="0" b="0"/>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12162"/>
                    <a:stretch/>
                  </pic:blipFill>
                  <pic:spPr bwMode="auto">
                    <a:xfrm>
                      <a:off x="0" y="0"/>
                      <a:ext cx="5629275" cy="3000375"/>
                    </a:xfrm>
                    <a:prstGeom prst="rect">
                      <a:avLst/>
                    </a:prstGeom>
                    <a:noFill/>
                    <a:ln>
                      <a:noFill/>
                    </a:ln>
                    <a:extLst>
                      <a:ext uri="{53640926-AAD7-44D8-BBD7-CCE9431645EC}">
                        <a14:shadowObscured xmlns:a14="http://schemas.microsoft.com/office/drawing/2010/main"/>
                      </a:ext>
                    </a:extLst>
                  </pic:spPr>
                </pic:pic>
              </a:graphicData>
            </a:graphic>
          </wp:inline>
        </w:drawing>
      </w:r>
    </w:p>
    <w:p w:rsidR="001A5C3C" w:rsidRPr="001A5C3C" w:rsidRDefault="001A5C3C" w:rsidP="001A5C3C">
      <w:pPr>
        <w:tabs>
          <w:tab w:val="left" w:pos="426"/>
        </w:tabs>
        <w:spacing w:after="0" w:line="240" w:lineRule="auto"/>
        <w:ind w:firstLine="709"/>
        <w:jc w:val="both"/>
        <w:rPr>
          <w:rFonts w:ascii="Times New Roman" w:eastAsia="Times New Roman" w:hAnsi="Times New Roman" w:cs="Times New Roman"/>
          <w:sz w:val="24"/>
          <w:szCs w:val="24"/>
          <w:lang w:eastAsia="ru-RU"/>
        </w:rPr>
      </w:pP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8.    На территории муниципального района  обеспечена деятельность   центров оказывающих услуги в сфере охраны труда: по проведению специальной оценки  условий труда; по обучению и проверке знаний требований охраны труда. По запросам заинтересованных лиц отделом трудовых отношений и управления охраной труда  предоставляются адресно-телефонные данные органов исполнительной власти, осуществляющих государственное управление охраной труда в Иркутской области, органов надзора и контроля,   организаций оказывающих услуги в сфере охраны труда на территории Иркутской области.</w:t>
      </w:r>
    </w:p>
    <w:p w:rsidR="001A5C3C" w:rsidRPr="001A5C3C" w:rsidRDefault="001A5C3C" w:rsidP="001A5C3C">
      <w:pPr>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9. В отчетном периоде обучение и проверку знаний требований охраны труда, работников организаций и </w:t>
      </w:r>
      <w:proofErr w:type="gramStart"/>
      <w:r w:rsidRPr="001A5C3C">
        <w:rPr>
          <w:rFonts w:ascii="Times New Roman" w:eastAsia="Times New Roman" w:hAnsi="Times New Roman" w:cs="Times New Roman"/>
          <w:sz w:val="24"/>
          <w:szCs w:val="24"/>
          <w:lang w:eastAsia="ru-RU"/>
        </w:rPr>
        <w:t>предприятий, осуществляющих свою деятельность на территории Слюдянского муниципального района  прошли</w:t>
      </w:r>
      <w:proofErr w:type="gramEnd"/>
      <w:r w:rsidRPr="001A5C3C">
        <w:rPr>
          <w:rFonts w:ascii="Times New Roman" w:eastAsia="Times New Roman" w:hAnsi="Times New Roman" w:cs="Times New Roman"/>
          <w:sz w:val="24"/>
          <w:szCs w:val="24"/>
          <w:lang w:eastAsia="ru-RU"/>
        </w:rPr>
        <w:t xml:space="preserve"> 93 человека, в том числе: в учебном центре «Практикум»-25 человек, в учебном центре «За безопасный труд»- 68 человек. </w:t>
      </w:r>
    </w:p>
    <w:p w:rsidR="001A5C3C" w:rsidRPr="001A5C3C" w:rsidRDefault="001A5C3C" w:rsidP="001A5C3C">
      <w:pPr>
        <w:widowControl w:val="0"/>
        <w:tabs>
          <w:tab w:val="left" w:pos="567"/>
        </w:tabs>
        <w:snapToGrid w:val="0"/>
        <w:spacing w:after="0" w:line="240" w:lineRule="auto"/>
        <w:ind w:firstLine="709"/>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 10.   За  2020 г в  районной  газете  «Славное море» размещено 8  публикаций, </w:t>
      </w:r>
      <w:r w:rsidRPr="001A5C3C">
        <w:rPr>
          <w:rFonts w:ascii="Times New Roman" w:eastAsia="Times New Roman" w:hAnsi="Times New Roman" w:cs="Times New Roman"/>
          <w:sz w:val="24"/>
          <w:szCs w:val="24"/>
          <w:lang w:eastAsia="ru-RU"/>
        </w:rPr>
        <w:lastRenderedPageBreak/>
        <w:t xml:space="preserve">касающихся вопросов охраны труда: </w:t>
      </w:r>
    </w:p>
    <w:p w:rsidR="001A5C3C" w:rsidRPr="001A5C3C" w:rsidRDefault="001A5C3C" w:rsidP="001A5C3C">
      <w:pPr>
        <w:widowControl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 11.   В 2020 году на территории Слюдянского муниципального района зарегистрирован один случай профессионального заболевания ООО «БЦБК».   </w:t>
      </w:r>
    </w:p>
    <w:p w:rsidR="001A5C3C" w:rsidRPr="00714194" w:rsidRDefault="001A5C3C" w:rsidP="001A5C3C">
      <w:pPr>
        <w:widowControl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12</w:t>
      </w:r>
      <w:r w:rsidRPr="001A5C3C">
        <w:rPr>
          <w:rFonts w:ascii="Times New Roman" w:eastAsia="Times New Roman" w:hAnsi="Times New Roman" w:cs="Times New Roman"/>
          <w:color w:val="FF0000"/>
          <w:sz w:val="24"/>
          <w:szCs w:val="24"/>
          <w:lang w:eastAsia="ru-RU"/>
        </w:rPr>
        <w:t xml:space="preserve">.  </w:t>
      </w:r>
      <w:r w:rsidRPr="001A5C3C">
        <w:rPr>
          <w:rFonts w:ascii="Times New Roman" w:eastAsia="Times New Roman" w:hAnsi="Times New Roman" w:cs="Times New Roman"/>
          <w:sz w:val="24"/>
          <w:szCs w:val="24"/>
          <w:lang w:eastAsia="ru-RU"/>
        </w:rPr>
        <w:t>В 2020 году на территории Слюдянского муниципального района               зарегистрировано 8</w:t>
      </w:r>
      <w:r w:rsidRPr="001A5C3C">
        <w:rPr>
          <w:rFonts w:ascii="Times New Roman" w:eastAsia="Times New Roman" w:hAnsi="Times New Roman" w:cs="Times New Roman"/>
          <w:b/>
          <w:sz w:val="24"/>
          <w:szCs w:val="24"/>
          <w:lang w:eastAsia="ru-RU"/>
        </w:rPr>
        <w:t xml:space="preserve"> </w:t>
      </w:r>
      <w:r w:rsidRPr="00714194">
        <w:rPr>
          <w:rFonts w:ascii="Times New Roman" w:eastAsia="Times New Roman" w:hAnsi="Times New Roman" w:cs="Times New Roman"/>
          <w:sz w:val="24"/>
          <w:szCs w:val="24"/>
          <w:lang w:eastAsia="ru-RU"/>
        </w:rPr>
        <w:t>(восемь) несчастных  случаев – 10 пострадавших, в том числе:</w:t>
      </w:r>
    </w:p>
    <w:p w:rsidR="001A5C3C" w:rsidRPr="001A5C3C" w:rsidRDefault="001A5C3C" w:rsidP="001A5C3C">
      <w:pPr>
        <w:widowControl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w:t>
      </w:r>
      <w:r w:rsidRPr="001A5C3C">
        <w:rPr>
          <w:rFonts w:ascii="Times New Roman" w:eastAsia="Times New Roman" w:hAnsi="Times New Roman" w:cs="Times New Roman"/>
          <w:b/>
          <w:sz w:val="24"/>
          <w:szCs w:val="24"/>
          <w:lang w:eastAsia="ru-RU"/>
        </w:rPr>
        <w:t xml:space="preserve"> </w:t>
      </w:r>
      <w:r w:rsidRPr="001A5C3C">
        <w:rPr>
          <w:rFonts w:ascii="Times New Roman" w:eastAsia="Times New Roman" w:hAnsi="Times New Roman" w:cs="Times New Roman"/>
          <w:sz w:val="24"/>
          <w:szCs w:val="24"/>
          <w:lang w:eastAsia="ru-RU"/>
        </w:rPr>
        <w:t>1 случай групповой со смертельным исходом- 13.12.2019 года ОГБУЗ «Слюдянская районная больница» ДТП 2 работника -</w:t>
      </w:r>
      <w:r>
        <w:rPr>
          <w:rFonts w:ascii="Times New Roman" w:eastAsia="Times New Roman" w:hAnsi="Times New Roman" w:cs="Times New Roman"/>
          <w:sz w:val="24"/>
          <w:szCs w:val="24"/>
          <w:lang w:eastAsia="ru-RU"/>
        </w:rPr>
        <w:t xml:space="preserve"> </w:t>
      </w:r>
      <w:r w:rsidRPr="001A5C3C">
        <w:rPr>
          <w:rFonts w:ascii="Times New Roman" w:eastAsia="Times New Roman" w:hAnsi="Times New Roman" w:cs="Times New Roman"/>
          <w:sz w:val="24"/>
          <w:szCs w:val="24"/>
          <w:lang w:eastAsia="ru-RU"/>
        </w:rPr>
        <w:t>летальный исход (перешел с 2019 года);</w:t>
      </w:r>
    </w:p>
    <w:p w:rsidR="001A5C3C" w:rsidRPr="001A5C3C" w:rsidRDefault="001A5C3C" w:rsidP="001A5C3C">
      <w:pPr>
        <w:widowControl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- 1 случай групповой – 25.12.2019 года ДТП пострадало 2 работника администрации Слюдянского муниципального района  -</w:t>
      </w:r>
      <w:r>
        <w:rPr>
          <w:rFonts w:ascii="Times New Roman" w:eastAsia="Times New Roman" w:hAnsi="Times New Roman" w:cs="Times New Roman"/>
          <w:sz w:val="24"/>
          <w:szCs w:val="24"/>
          <w:lang w:eastAsia="ru-RU"/>
        </w:rPr>
        <w:t xml:space="preserve"> </w:t>
      </w:r>
      <w:r w:rsidRPr="001A5C3C">
        <w:rPr>
          <w:rFonts w:ascii="Times New Roman" w:eastAsia="Times New Roman" w:hAnsi="Times New Roman" w:cs="Times New Roman"/>
          <w:sz w:val="24"/>
          <w:szCs w:val="24"/>
          <w:lang w:eastAsia="ru-RU"/>
        </w:rPr>
        <w:t>легкая степень тяжести (перешел с 2019 года);</w:t>
      </w:r>
    </w:p>
    <w:p w:rsidR="001A5C3C" w:rsidRPr="001A5C3C" w:rsidRDefault="001A5C3C" w:rsidP="001A5C3C">
      <w:pPr>
        <w:widowControl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- 1 тяжелый случай -28.02.2020</w:t>
      </w:r>
      <w:r w:rsidR="00D0623B">
        <w:rPr>
          <w:rFonts w:ascii="Times New Roman" w:eastAsia="Times New Roman" w:hAnsi="Times New Roman" w:cs="Times New Roman"/>
          <w:sz w:val="24"/>
          <w:szCs w:val="24"/>
          <w:lang w:eastAsia="ru-RU"/>
        </w:rPr>
        <w:t xml:space="preserve"> </w:t>
      </w:r>
      <w:r w:rsidRPr="001A5C3C">
        <w:rPr>
          <w:rFonts w:ascii="Times New Roman" w:eastAsia="Times New Roman" w:hAnsi="Times New Roman" w:cs="Times New Roman"/>
          <w:sz w:val="24"/>
          <w:szCs w:val="24"/>
          <w:lang w:eastAsia="ru-RU"/>
        </w:rPr>
        <w:t>г</w:t>
      </w:r>
      <w:r w:rsidR="00D0623B">
        <w:rPr>
          <w:rFonts w:ascii="Times New Roman" w:eastAsia="Times New Roman" w:hAnsi="Times New Roman" w:cs="Times New Roman"/>
          <w:sz w:val="24"/>
          <w:szCs w:val="24"/>
          <w:lang w:eastAsia="ru-RU"/>
        </w:rPr>
        <w:t>ода</w:t>
      </w:r>
      <w:r w:rsidRPr="001A5C3C">
        <w:rPr>
          <w:rFonts w:ascii="Times New Roman" w:eastAsia="Times New Roman" w:hAnsi="Times New Roman" w:cs="Times New Roman"/>
          <w:sz w:val="24"/>
          <w:szCs w:val="24"/>
          <w:lang w:eastAsia="ru-RU"/>
        </w:rPr>
        <w:t xml:space="preserve"> Ангасольский щебеночный завод, водитель автомобиля; </w:t>
      </w:r>
    </w:p>
    <w:p w:rsidR="001A5C3C" w:rsidRPr="001A5C3C" w:rsidRDefault="001A5C3C" w:rsidP="001A5C3C">
      <w:pPr>
        <w:widowControl w:val="0"/>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- 5 случаев легких, 5 пострадавших по медицинским заключениям отнесены к категории  легкая форма тяжести.  </w:t>
      </w:r>
    </w:p>
    <w:p w:rsidR="001A5C3C" w:rsidRPr="001A5C3C" w:rsidRDefault="001A5C3C" w:rsidP="001A5C3C">
      <w:pPr>
        <w:tabs>
          <w:tab w:val="left" w:pos="-2977"/>
          <w:tab w:val="left" w:pos="360"/>
          <w:tab w:val="left" w:pos="709"/>
        </w:tabs>
        <w:spacing w:after="0" w:line="240" w:lineRule="auto"/>
        <w:ind w:firstLine="709"/>
        <w:jc w:val="both"/>
        <w:rPr>
          <w:rFonts w:ascii="Times New Roman" w:eastAsia="Times New Roman" w:hAnsi="Times New Roman" w:cs="Times New Roman"/>
          <w:color w:val="000000"/>
          <w:sz w:val="24"/>
          <w:szCs w:val="24"/>
          <w:lang w:eastAsia="ru-RU"/>
        </w:rPr>
      </w:pPr>
      <w:r w:rsidRPr="001A5C3C">
        <w:rPr>
          <w:rFonts w:ascii="Times New Roman" w:eastAsia="Times New Roman" w:hAnsi="Times New Roman" w:cs="Times New Roman"/>
          <w:sz w:val="24"/>
          <w:szCs w:val="24"/>
          <w:lang w:eastAsia="ru-RU"/>
        </w:rPr>
        <w:t xml:space="preserve">13.     В текущем году состоялось 8 </w:t>
      </w:r>
      <w:proofErr w:type="gramStart"/>
      <w:r w:rsidRPr="001A5C3C">
        <w:rPr>
          <w:rFonts w:ascii="Times New Roman" w:eastAsia="Times New Roman" w:hAnsi="Times New Roman" w:cs="Times New Roman"/>
          <w:sz w:val="24"/>
          <w:szCs w:val="24"/>
          <w:lang w:eastAsia="ru-RU"/>
        </w:rPr>
        <w:t>мероприятий</w:t>
      </w:r>
      <w:proofErr w:type="gramEnd"/>
      <w:r w:rsidRPr="001A5C3C">
        <w:rPr>
          <w:rFonts w:ascii="Times New Roman" w:eastAsia="Times New Roman" w:hAnsi="Times New Roman" w:cs="Times New Roman"/>
          <w:sz w:val="24"/>
          <w:szCs w:val="24"/>
          <w:lang w:eastAsia="ru-RU"/>
        </w:rPr>
        <w:t xml:space="preserve">  на которых рассматривались вопросы охраны труда: совещания "Актуальные аспекты организации отдыха, оздоровления и занятости детей и подростков Слюдянского муниципального района в летний период 2020 года", по итогам областного конкурса детского рисунка «Охрана труда глазами детей». </w:t>
      </w:r>
      <w:proofErr w:type="gramStart"/>
      <w:r w:rsidRPr="001A5C3C">
        <w:rPr>
          <w:rFonts w:ascii="Times New Roman" w:eastAsia="Times New Roman" w:hAnsi="Times New Roman" w:cs="Times New Roman"/>
          <w:sz w:val="24"/>
          <w:szCs w:val="24"/>
          <w:lang w:eastAsia="ru-RU"/>
        </w:rPr>
        <w:t xml:space="preserve">Произведено награждение участников, заседание межведомственной комиссии, проведена "Горячая линия по вопросам трудового законодательства к Всемирному дню охраны труда, проведена видеоконференция с представителем ГИТ  посвященная Всемирному дню охраны труда и актуальным вопросам в области охраны труда,  </w:t>
      </w:r>
      <w:r w:rsidRPr="001A5C3C">
        <w:rPr>
          <w:rFonts w:ascii="Times New Roman" w:eastAsia="Times New Roman" w:hAnsi="Times New Roman" w:cs="Times New Roman"/>
          <w:color w:val="000000"/>
          <w:sz w:val="24"/>
          <w:szCs w:val="24"/>
          <w:lang w:eastAsia="ru-RU"/>
        </w:rPr>
        <w:t>проведено обучение и проверка знаний руководителей и специалистов Слюдянского муниципального района-68 человек, в режиме онлайн вебинара.</w:t>
      </w:r>
      <w:proofErr w:type="gramEnd"/>
    </w:p>
    <w:p w:rsidR="001A5C3C" w:rsidRPr="001A5C3C" w:rsidRDefault="001A5C3C" w:rsidP="001A5C3C">
      <w:pPr>
        <w:tabs>
          <w:tab w:val="left" w:pos="-2977"/>
          <w:tab w:val="left" w:pos="360"/>
          <w:tab w:val="left" w:pos="709"/>
        </w:tabs>
        <w:spacing w:after="0" w:line="240" w:lineRule="auto"/>
        <w:ind w:firstLine="709"/>
        <w:jc w:val="both"/>
        <w:rPr>
          <w:rFonts w:ascii="Times New Roman" w:eastAsia="Times New Roman" w:hAnsi="Times New Roman" w:cs="Times New Roman"/>
          <w:sz w:val="24"/>
          <w:szCs w:val="24"/>
          <w:lang w:eastAsia="ru-RU"/>
        </w:rPr>
      </w:pPr>
      <w:r w:rsidRPr="001A5C3C">
        <w:rPr>
          <w:rFonts w:ascii="Times New Roman" w:eastAsia="Times New Roman" w:hAnsi="Times New Roman" w:cs="Times New Roman"/>
          <w:sz w:val="24"/>
          <w:szCs w:val="24"/>
          <w:lang w:eastAsia="ru-RU"/>
        </w:rPr>
        <w:t xml:space="preserve">14. Осуществляется </w:t>
      </w:r>
      <w:proofErr w:type="gramStart"/>
      <w:r w:rsidRPr="001A5C3C">
        <w:rPr>
          <w:rFonts w:ascii="Times New Roman" w:eastAsia="Times New Roman" w:hAnsi="Times New Roman" w:cs="Times New Roman"/>
          <w:sz w:val="24"/>
          <w:szCs w:val="24"/>
          <w:lang w:eastAsia="ru-RU"/>
        </w:rPr>
        <w:t>контроль за</w:t>
      </w:r>
      <w:proofErr w:type="gramEnd"/>
      <w:r w:rsidRPr="001A5C3C">
        <w:rPr>
          <w:rFonts w:ascii="Times New Roman" w:eastAsia="Times New Roman" w:hAnsi="Times New Roman" w:cs="Times New Roman"/>
          <w:sz w:val="24"/>
          <w:szCs w:val="24"/>
          <w:lang w:eastAsia="ru-RU"/>
        </w:rPr>
        <w:t xml:space="preserve"> соблюдением законодательно установленных нормативов финансирования  мероприятий по улучшению условий и охраны труда  осуществляется в ходе проверок соблюдения законодательства о труде и охране труда, в ходе расследований несчастных случаев на производстве, при экспертизе коллективных договоров направляемых на уведомительную регистрацию.</w:t>
      </w:r>
    </w:p>
    <w:p w:rsidR="00F90EAA" w:rsidRPr="00F90EAA" w:rsidRDefault="00F90EAA" w:rsidP="00F90EAA">
      <w:pPr>
        <w:spacing w:after="0" w:line="240" w:lineRule="auto"/>
        <w:jc w:val="center"/>
        <w:rPr>
          <w:rFonts w:ascii="Times New Roman" w:eastAsia="Times New Roman" w:hAnsi="Times New Roman" w:cs="Times New Roman"/>
          <w:sz w:val="24"/>
          <w:szCs w:val="24"/>
          <w:lang w:eastAsia="ru-RU"/>
        </w:rPr>
      </w:pPr>
    </w:p>
    <w:p w:rsidR="00F90EAA" w:rsidRPr="00F90EAA" w:rsidRDefault="004C51E2" w:rsidP="00F90EAA">
      <w:pPr>
        <w:spacing w:after="0" w:line="240" w:lineRule="auto"/>
        <w:jc w:val="center"/>
        <w:rPr>
          <w:rFonts w:ascii="Times New Roman" w:eastAsia="Times New Roman" w:hAnsi="Times New Roman" w:cs="Times New Roman"/>
          <w:sz w:val="24"/>
          <w:szCs w:val="24"/>
          <w:lang w:eastAsia="ru-RU"/>
        </w:rPr>
      </w:pPr>
      <w:r w:rsidRPr="004C51E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0160" behindDoc="1" locked="0" layoutInCell="1" allowOverlap="1" wp14:anchorId="0176D128" wp14:editId="46429784">
                <wp:simplePos x="0" y="0"/>
                <wp:positionH relativeFrom="column">
                  <wp:posOffset>129540</wp:posOffset>
                </wp:positionH>
                <wp:positionV relativeFrom="paragraph">
                  <wp:posOffset>103505</wp:posOffset>
                </wp:positionV>
                <wp:extent cx="5562600" cy="466725"/>
                <wp:effectExtent l="76200" t="38100" r="95250" b="123825"/>
                <wp:wrapTight wrapText="bothSides">
                  <wp:wrapPolygon edited="0">
                    <wp:start x="-148" y="-1763"/>
                    <wp:lineTo x="-296" y="0"/>
                    <wp:lineTo x="-296" y="22922"/>
                    <wp:lineTo x="-148" y="26449"/>
                    <wp:lineTo x="21896" y="26449"/>
                    <wp:lineTo x="21896" y="14106"/>
                    <wp:lineTo x="21822" y="882"/>
                    <wp:lineTo x="21822" y="-1763"/>
                    <wp:lineTo x="-148" y="-1763"/>
                  </wp:wrapPolygon>
                </wp:wrapTight>
                <wp:docPr id="93" name="Прямоугольник 93"/>
                <wp:cNvGraphicFramePr/>
                <a:graphic xmlns:a="http://schemas.openxmlformats.org/drawingml/2006/main">
                  <a:graphicData uri="http://schemas.microsoft.com/office/word/2010/wordprocessingShape">
                    <wps:wsp>
                      <wps:cNvSpPr/>
                      <wps:spPr>
                        <a:xfrm>
                          <a:off x="0" y="0"/>
                          <a:ext cx="5562600" cy="46672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Pr="001B5BD0" w:rsidRDefault="008F3F25" w:rsidP="004C51E2">
                            <w:pPr>
                              <w:jc w:val="center"/>
                              <w:rPr>
                                <w:rFonts w:ascii="Times New Roman" w:hAnsi="Times New Roman" w:cs="Times New Roman"/>
                                <w:sz w:val="24"/>
                                <w:szCs w:val="24"/>
                              </w:rPr>
                            </w:pPr>
                            <w:r>
                              <w:rPr>
                                <w:rFonts w:ascii="Times New Roman" w:eastAsia="Times New Roman" w:hAnsi="Times New Roman" w:cs="Times New Roman"/>
                                <w:sz w:val="24"/>
                                <w:szCs w:val="24"/>
                                <w:lang w:eastAsia="ru-RU"/>
                              </w:rPr>
                              <w:t>С</w:t>
                            </w:r>
                            <w:r w:rsidRPr="00364314">
                              <w:rPr>
                                <w:rFonts w:ascii="Times New Roman" w:eastAsia="Times New Roman" w:hAnsi="Times New Roman" w:cs="Times New Roman"/>
                                <w:sz w:val="24"/>
                                <w:szCs w:val="24"/>
                                <w:lang w:eastAsia="ru-RU"/>
                              </w:rPr>
                              <w:t>ПЕЦИАЛЬНАЯ ОЦЕНКА УСЛОВИЙ ТРУДА В ОБРАЗОВАТЕЛЬНЫХ УЧРЕЖДЕНИЯХ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3" o:spid="_x0000_s1090" style="position:absolute;left:0;text-align:left;margin-left:10.2pt;margin-top:8.15pt;width:438pt;height:36.7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" fillcolor="#a3c4ff" strokecolor="#4a7ebb">
                <v:fill color2="#e5eeff" rotate="t" angle="180" colors="0 #a3c4ff;22938f #bfd5ff;1 #e5eeff" focus="100%" type="gradient"/>
                <v:shadow on="t" color="black" opacity="24903f" origin=",.5" offset="0,.55556mm"/>
                <v:textbox>
                  <w:txbxContent>
                    <w:p w:rsidR="008F3F25" w:rsidRPr="001B5BD0" w:rsidRDefault="008F3F25" w:rsidP="004C51E2">
                      <w:pPr>
                        <w:jc w:val="center"/>
                        <w:rPr>
                          <w:rFonts w:ascii="Times New Roman" w:hAnsi="Times New Roman" w:cs="Times New Roman"/>
                          <w:sz w:val="24"/>
                          <w:szCs w:val="24"/>
                        </w:rPr>
                      </w:pPr>
                      <w:r>
                        <w:rPr>
                          <w:rFonts w:ascii="Times New Roman" w:eastAsia="Times New Roman" w:hAnsi="Times New Roman" w:cs="Times New Roman"/>
                          <w:sz w:val="24"/>
                          <w:szCs w:val="24"/>
                          <w:lang w:eastAsia="ru-RU"/>
                        </w:rPr>
                        <w:t>С</w:t>
                      </w:r>
                      <w:r w:rsidRPr="00364314">
                        <w:rPr>
                          <w:rFonts w:ascii="Times New Roman" w:eastAsia="Times New Roman" w:hAnsi="Times New Roman" w:cs="Times New Roman"/>
                          <w:sz w:val="24"/>
                          <w:szCs w:val="24"/>
                          <w:lang w:eastAsia="ru-RU"/>
                        </w:rPr>
                        <w:t>ПЕЦИАЛЬНАЯ ОЦЕНКА УСЛОВИЙ ТРУДА В ОБРАЗОВАТЕЛЬНЫХ УЧРЕЖДЕНИЯХ</w:t>
                      </w:r>
                    </w:p>
                  </w:txbxContent>
                </v:textbox>
                <w10:wrap type="tight"/>
              </v:rect>
            </w:pict>
          </mc:Fallback>
        </mc:AlternateContent>
      </w:r>
    </w:p>
    <w:p w:rsidR="004C51E2" w:rsidRPr="004C51E2" w:rsidRDefault="004C51E2" w:rsidP="004C51E2">
      <w:pPr>
        <w:spacing w:after="0" w:line="240" w:lineRule="auto"/>
        <w:ind w:firstLine="709"/>
        <w:contextualSpacing/>
        <w:jc w:val="both"/>
        <w:rPr>
          <w:rFonts w:ascii="Times New Roman" w:eastAsia="Times New Roman" w:hAnsi="Times New Roman" w:cs="Times New Roman"/>
          <w:bCs/>
          <w:sz w:val="24"/>
          <w:szCs w:val="24"/>
          <w:lang w:eastAsia="ru-RU"/>
        </w:rPr>
      </w:pPr>
      <w:r w:rsidRPr="004C51E2">
        <w:rPr>
          <w:rFonts w:ascii="Times New Roman" w:eastAsia="Times New Roman" w:hAnsi="Times New Roman" w:cs="Times New Roman"/>
          <w:bCs/>
          <w:sz w:val="24"/>
          <w:szCs w:val="24"/>
          <w:lang w:eastAsia="ru-RU"/>
        </w:rPr>
        <w:t>В соответствии с требованиями Трудового кодекса Российской Федерации и Федерального закона от 28.12.2013г. № 426-ФЗ «О специальной оценке условий труда» в 2020 году муниципальными бюджетными учреждениями образования Слюдянского муниципального района обеспечено проведение специальной оценки условий труда на 33 рабочих местах 33 работников. В допустимых условиях труда (2 класса) на 12 рабочих местах работают 12 человек. Во вредных условиях труда, при которых на работника воздействуют вредные или опасные производственные факторы подклассов 3.1, 3.2 работают 7 человек на 7 рабочих местах, из них 4 женщины. Четыре образовательных учреждения Слюдянского муниципального района составили декларации соответствия и предоставили их в Государственную инспекцию труда Иркутской области. По результатам проведения специальной оценки условий труда работникам с вредными условиями труда выплачивается компенсация в соответствии с Трудовым кодексом Российской Федерации.</w:t>
      </w:r>
    </w:p>
    <w:p w:rsidR="00F90EAA" w:rsidRDefault="00F90EAA" w:rsidP="00F90EAA">
      <w:pPr>
        <w:spacing w:after="0" w:line="240" w:lineRule="auto"/>
        <w:jc w:val="center"/>
        <w:rPr>
          <w:rFonts w:ascii="Times New Roman" w:eastAsia="Times New Roman" w:hAnsi="Times New Roman" w:cs="Times New Roman"/>
          <w:sz w:val="24"/>
          <w:szCs w:val="24"/>
          <w:lang w:eastAsia="ru-RU"/>
        </w:rPr>
      </w:pPr>
    </w:p>
    <w:p w:rsidR="004C51E2" w:rsidRPr="004C51E2" w:rsidRDefault="004C51E2" w:rsidP="004C51E2">
      <w:pPr>
        <w:spacing w:line="240" w:lineRule="auto"/>
        <w:jc w:val="both"/>
        <w:rPr>
          <w:rFonts w:ascii="Times New Roman" w:hAnsi="Times New Roman" w:cs="Times New Roman"/>
          <w:sz w:val="24"/>
          <w:szCs w:val="24"/>
        </w:rPr>
      </w:pPr>
      <w:r w:rsidRPr="004C51E2">
        <w:rPr>
          <w:rFonts w:ascii="Times New Roman" w:hAnsi="Times New Roman" w:cs="Times New Roman"/>
          <w:noProof/>
          <w:color w:val="000000"/>
          <w:sz w:val="24"/>
          <w:szCs w:val="24"/>
          <w:lang w:eastAsia="ru-RU"/>
        </w:rPr>
        <w:lastRenderedPageBreak/>
        <mc:AlternateContent>
          <mc:Choice Requires="wps">
            <w:drawing>
              <wp:inline distT="0" distB="0" distL="0" distR="0" wp14:anchorId="03BB6E56" wp14:editId="48848DD7">
                <wp:extent cx="5772150" cy="247650"/>
                <wp:effectExtent l="95250" t="38100" r="95250" b="114300"/>
                <wp:docPr id="115" name="Прямоугольник 115"/>
                <wp:cNvGraphicFramePr/>
                <a:graphic xmlns:a="http://schemas.openxmlformats.org/drawingml/2006/main">
                  <a:graphicData uri="http://schemas.microsoft.com/office/word/2010/wordprocessingShape">
                    <wps:wsp>
                      <wps:cNvSpPr/>
                      <wps:spPr>
                        <a:xfrm>
                          <a:off x="0" y="0"/>
                          <a:ext cx="5772150" cy="2476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F2485A" w:rsidRDefault="008F3F25" w:rsidP="004C51E2">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МУНИЦИПАЛЬНЫЙ АРХИВ</w:t>
                            </w:r>
                          </w:p>
                          <w:p w:rsidR="008F3F25" w:rsidRDefault="008F3F25" w:rsidP="004C51E2">
                            <w:pPr>
                              <w:jc w:val="center"/>
                              <w:rPr>
                                <w:b/>
                                <w:bCs/>
                                <w:sz w:val="18"/>
                                <w:szCs w:val="18"/>
                              </w:rPr>
                            </w:pPr>
                          </w:p>
                          <w:p w:rsidR="008F3F25" w:rsidRDefault="008F3F25" w:rsidP="004C51E2">
                            <w:pPr>
                              <w:jc w:val="center"/>
                              <w:rPr>
                                <w:b/>
                                <w:bCs/>
                                <w:sz w:val="18"/>
                                <w:szCs w:val="18"/>
                              </w:rPr>
                            </w:pPr>
                          </w:p>
                          <w:p w:rsidR="008F3F25" w:rsidRDefault="008F3F25" w:rsidP="004C51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15" o:spid="_x0000_s1091" style="width:454.5pt;height:1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" fillcolor="#2c5d98" stroked="f">
                <v:fill color2="#3a7ccb" rotate="t" angle="180" colors="0 #2c5d98;52429f #3c7bc7;1 #3a7ccb" focus="100%" type="gradient">
                  <o:fill v:ext="view" type="gradientUnscaled"/>
                </v:fill>
                <v:shadow on="t" color="black" opacity="22937f" origin=",.5" offset="0,.63889mm"/>
                <v:textbox>
                  <w:txbxContent>
                    <w:p w:rsidR="008F3F25" w:rsidRPr="00F2485A" w:rsidRDefault="008F3F25" w:rsidP="004C51E2">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МУНИЦИПАЛЬНЫЙ АРХИВ</w:t>
                      </w:r>
                    </w:p>
                    <w:p w:rsidR="008F3F25" w:rsidRDefault="008F3F25" w:rsidP="004C51E2">
                      <w:pPr>
                        <w:jc w:val="center"/>
                        <w:rPr>
                          <w:b/>
                          <w:bCs/>
                          <w:sz w:val="18"/>
                          <w:szCs w:val="18"/>
                        </w:rPr>
                      </w:pPr>
                    </w:p>
                    <w:p w:rsidR="008F3F25" w:rsidRDefault="008F3F25" w:rsidP="004C51E2">
                      <w:pPr>
                        <w:jc w:val="center"/>
                        <w:rPr>
                          <w:b/>
                          <w:bCs/>
                          <w:sz w:val="18"/>
                          <w:szCs w:val="18"/>
                        </w:rPr>
                      </w:pPr>
                    </w:p>
                    <w:p w:rsidR="008F3F25" w:rsidRDefault="008F3F25" w:rsidP="004C51E2">
                      <w:pPr>
                        <w:jc w:val="center"/>
                      </w:pPr>
                    </w:p>
                  </w:txbxContent>
                </v:textbox>
                <w10:anchorlock/>
              </v:rect>
            </w:pict>
          </mc:Fallback>
        </mc:AlternateConten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В отчетном году установлена система  охранной сигнализации с передачей на пульт охраны рабочего кабинета и архивохранилищ.     </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Продолжается работа по ведению системы государственного учета документов Архивного фонда РФ. В программный комплекс введены данные: на уровне «фонд», «опись» - 100%, на уровне «дело» - 72% от общего количества дел, хранящихся в архиве.</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В соответствии с цикличным планом проведения проверок, в 2020 году проведена проверка наличия и состояния дел 10 архивных фондов. Итого проверено 2518 дел. Составлены листы  и акты проверки. Все дела в наличии. Физическое состояние дел удовлетворительное.</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Во исполнение решения Совета по архивному делу при архивном агентстве Иркутской области от 27 марта 2020 года, проведены следующие мероприятия:</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 - п.6.7. рабочий кабинет оборудован охранной сигнализацией, в архивохранилищах заменена система охранной сигнализации с подключением (в т.ч. рабочего кабинета) на пульт охраны;</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 - п.23.2. техническое обслуживание огнетушителей и систем пожарной сигнализации проводится ежегодно, в 2020 году дополнительно приобретено 6 порошковых огнетушителей;</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 -  п. 23.10. по техническим причинам, в связи со сбоем работы сервера, выходом из строя программного обеспечения, не завершена работа по вводу в БД «Архивный фонд» описаний дел (на 01.12.2020 введено 72% дел, фондов и описей – 100%);</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 - п. 23.13 задолженности по упорядочению документов в организациях-источниках комплектования не имеется;</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 - п.23.17. не допущено случаев хранения в организациях-источниках комплектования документов сверх установленного срока.</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В 2020 году принято на хранение 681 ед. постоянного срока хранения, включено в состав Архивного фонда РФ 905 ед. хр. </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В 2020 году все учреждения списка источников комплектования подготовили документы для передачи в архив. </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Проведена паспортизация архивов организаций - источников комплектования государственных и муниципальных архивов по состоянию на 01.12.2020 года.</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Архивным отделом администрации Слюдянского муниципального района в 2020 году опубликована статья в районной газете «Славное море» «Слюдянцы в тылу и на фронте», </w:t>
      </w:r>
      <w:proofErr w:type="gramStart"/>
      <w:r w:rsidRPr="004C51E2">
        <w:rPr>
          <w:rFonts w:ascii="Times New Roman" w:eastAsia="Times New Roman" w:hAnsi="Times New Roman" w:cs="Times New Roman"/>
          <w:sz w:val="24"/>
          <w:szCs w:val="24"/>
          <w:lang w:eastAsia="ru-RU"/>
        </w:rPr>
        <w:t>приуроченную</w:t>
      </w:r>
      <w:proofErr w:type="gramEnd"/>
      <w:r w:rsidRPr="004C51E2">
        <w:rPr>
          <w:rFonts w:ascii="Times New Roman" w:eastAsia="Times New Roman" w:hAnsi="Times New Roman" w:cs="Times New Roman"/>
          <w:sz w:val="24"/>
          <w:szCs w:val="24"/>
          <w:lang w:eastAsia="ru-RU"/>
        </w:rPr>
        <w:t xml:space="preserve"> к 75-летию Победы в  Великой Отечественной Войне.</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В целях популяризации архивного волонтерства и привлечения добровольцев к помощи в восстановлении истории семьи, архивным отделом администрации Слюдянского муниципального района проведены следующие мероприятия:</w:t>
      </w:r>
    </w:p>
    <w:p w:rsidR="004C51E2" w:rsidRPr="004C51E2" w:rsidRDefault="004C51E2" w:rsidP="004C51E2">
      <w:pPr>
        <w:spacing w:after="0" w:line="240" w:lineRule="auto"/>
        <w:ind w:firstLine="709"/>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опубликована статья «Истоки волонтерского движения в России» в районной газете «Славное море»;</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проведена экскурсия для студентов Байкальского колледжа отраслевых технологий по теме «Значимость сохранности архивных документов в целях отражения истории семьи в трудовых династиях». В мероприятии приняли участие 12 студентов;</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подготовлена и проведена выставка «Трудовые династии» по документам архивного фонда БЦБК; </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в сентябре 2020 года проведен  школьный урок в МОУ СОШ № 50 по теме «История семьи, преемственность поколений». В мероприятии приняли участие 23 школьника.</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Продолжена работа по межведомственному электронному взаимодействию с отделением ПФР в Слюдянском районе. В 2020 году всего поступило от Отделений ПФР 278 запросов. Все ответы  отправлены в ПФР без дублирования на бумажном носителе.</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lastRenderedPageBreak/>
        <w:t xml:space="preserve"> Отделением Пенсионного фонда в Слюдянском районе регулярно проводятся проверки архивного отдела по выдаче архивных справок. В 2020 году таких проверок было 3. </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В 2020 году, установленное ранее программное обеспечение «Учет обращений граждан» используется в полном объеме.</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В 2020 году была запрошена и выдана на руки 1 трудовая книжка (невостребованная ранее) из фонда Р-74 МУП «АТП Автовнештранс».</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Поступило 345 запросов социально-правового характера, из них исполнено  с положительным результатом – 318. Все запросы исполнены в установленные законодательством сроки.</w:t>
      </w:r>
    </w:p>
    <w:p w:rsidR="004C51E2" w:rsidRPr="004C51E2" w:rsidRDefault="004C51E2" w:rsidP="004C51E2">
      <w:pPr>
        <w:spacing w:after="0" w:line="240" w:lineRule="auto"/>
        <w:ind w:firstLine="709"/>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Исполнено 38 тематических запросов, в основном по отводу земельных участков, регистрации и ликвидации юридических лиц, распределению жилья.</w:t>
      </w:r>
    </w:p>
    <w:p w:rsidR="004C51E2" w:rsidRPr="00F90EAA" w:rsidRDefault="004C51E2" w:rsidP="00F90EAA">
      <w:pPr>
        <w:spacing w:after="0" w:line="240" w:lineRule="auto"/>
        <w:jc w:val="center"/>
        <w:rPr>
          <w:rFonts w:ascii="Times New Roman" w:eastAsia="Times New Roman" w:hAnsi="Times New Roman" w:cs="Times New Roman"/>
          <w:sz w:val="24"/>
          <w:szCs w:val="24"/>
          <w:lang w:eastAsia="ru-RU"/>
        </w:rPr>
      </w:pPr>
    </w:p>
    <w:p w:rsidR="004C51E2" w:rsidRPr="0017221F" w:rsidRDefault="004C51E2" w:rsidP="004C51E2">
      <w:pPr>
        <w:spacing w:line="240" w:lineRule="auto"/>
        <w:jc w:val="both"/>
        <w:rPr>
          <w:rFonts w:ascii="Times New Roman" w:hAnsi="Times New Roman" w:cs="Times New Roman"/>
          <w:sz w:val="24"/>
          <w:szCs w:val="24"/>
        </w:rPr>
      </w:pPr>
      <w:r w:rsidRPr="0017221F">
        <w:rPr>
          <w:rFonts w:ascii="Times New Roman" w:hAnsi="Times New Roman" w:cs="Times New Roman"/>
          <w:noProof/>
          <w:color w:val="000000"/>
          <w:sz w:val="24"/>
          <w:szCs w:val="24"/>
          <w:lang w:eastAsia="ru-RU"/>
        </w:rPr>
        <mc:AlternateContent>
          <mc:Choice Requires="wps">
            <w:drawing>
              <wp:inline distT="0" distB="0" distL="0" distR="0" wp14:anchorId="20425E94" wp14:editId="2D3315B4">
                <wp:extent cx="5772150" cy="247650"/>
                <wp:effectExtent l="95250" t="38100" r="95250" b="114300"/>
                <wp:docPr id="116" name="Прямоугольник 116"/>
                <wp:cNvGraphicFramePr/>
                <a:graphic xmlns:a="http://schemas.openxmlformats.org/drawingml/2006/main">
                  <a:graphicData uri="http://schemas.microsoft.com/office/word/2010/wordprocessingShape">
                    <wps:wsp>
                      <wps:cNvSpPr/>
                      <wps:spPr>
                        <a:xfrm>
                          <a:off x="0" y="0"/>
                          <a:ext cx="5772150" cy="2476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F5627C" w:rsidRDefault="008F3F25" w:rsidP="004C51E2">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ВНУТРЕННИЙ МУНИЦИПАЛЬНЫЙ ФИНАНСОВЫЙ КОНТРОЛЬ</w:t>
                            </w:r>
                          </w:p>
                          <w:p w:rsidR="008F3F25" w:rsidRDefault="008F3F25" w:rsidP="004C51E2">
                            <w:pPr>
                              <w:jc w:val="center"/>
                              <w:rPr>
                                <w:b/>
                                <w:bCs/>
                                <w:sz w:val="18"/>
                                <w:szCs w:val="18"/>
                              </w:rPr>
                            </w:pPr>
                          </w:p>
                          <w:p w:rsidR="008F3F25" w:rsidRDefault="008F3F25" w:rsidP="004C51E2">
                            <w:pPr>
                              <w:jc w:val="center"/>
                              <w:rPr>
                                <w:b/>
                                <w:bCs/>
                                <w:sz w:val="18"/>
                                <w:szCs w:val="18"/>
                              </w:rPr>
                            </w:pPr>
                          </w:p>
                          <w:p w:rsidR="008F3F25" w:rsidRDefault="008F3F25" w:rsidP="004C51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16" o:spid="_x0000_s1092" style="width:454.5pt;height:1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" fillcolor="#2c5d98" stroked="f">
                <v:fill color2="#3a7ccb" rotate="t" angle="180" colors="0 #2c5d98;52429f #3c7bc7;1 #3a7ccb" focus="100%" type="gradient">
                  <o:fill v:ext="view" type="gradientUnscaled"/>
                </v:fill>
                <v:shadow on="t" color="black" opacity="22937f" origin=",.5" offset="0,.63889mm"/>
                <v:textbox>
                  <w:txbxContent>
                    <w:p w:rsidR="008F3F25" w:rsidRPr="00F5627C" w:rsidRDefault="008F3F25" w:rsidP="004C51E2">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ВНУТРЕННИЙ МУНИЦИПАЛЬНЫЙ ФИНАНСОВЫЙ КОНТРОЛЬ</w:t>
                      </w:r>
                    </w:p>
                    <w:p w:rsidR="008F3F25" w:rsidRDefault="008F3F25" w:rsidP="004C51E2">
                      <w:pPr>
                        <w:jc w:val="center"/>
                        <w:rPr>
                          <w:b/>
                          <w:bCs/>
                          <w:sz w:val="18"/>
                          <w:szCs w:val="18"/>
                        </w:rPr>
                      </w:pPr>
                    </w:p>
                    <w:p w:rsidR="008F3F25" w:rsidRDefault="008F3F25" w:rsidP="004C51E2">
                      <w:pPr>
                        <w:jc w:val="center"/>
                        <w:rPr>
                          <w:b/>
                          <w:bCs/>
                          <w:sz w:val="18"/>
                          <w:szCs w:val="18"/>
                        </w:rPr>
                      </w:pPr>
                    </w:p>
                    <w:p w:rsidR="008F3F25" w:rsidRDefault="008F3F25" w:rsidP="004C51E2">
                      <w:pPr>
                        <w:jc w:val="center"/>
                      </w:pPr>
                    </w:p>
                  </w:txbxContent>
                </v:textbox>
                <w10:anchorlock/>
              </v:rect>
            </w:pict>
          </mc:Fallback>
        </mc:AlternateContent>
      </w:r>
    </w:p>
    <w:p w:rsidR="004C51E2" w:rsidRPr="004C51E2" w:rsidRDefault="004C51E2" w:rsidP="004C51E2">
      <w:pPr>
        <w:spacing w:after="0" w:line="240" w:lineRule="auto"/>
        <w:ind w:firstLine="708"/>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Контрольная деятельность работы отдела строилась на основании планов, утверждённых  распоряжениями администрации Слюдянского муниципального района.</w:t>
      </w:r>
    </w:p>
    <w:p w:rsidR="004C51E2" w:rsidRPr="004C51E2" w:rsidRDefault="004C51E2" w:rsidP="004C51E2">
      <w:pPr>
        <w:spacing w:after="0" w:line="240" w:lineRule="auto"/>
        <w:ind w:firstLine="708"/>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План контрольной деятельности работы отдела внутреннего муниципального финансового контроля  на первое полугодие 2020 года выполнен в полном объёме. В связи с ограничениями по коронавирусной инфекции одна проверка из плана контрольной деятельности работы отдела второго полугодия 2020 года была перенесена на следующий год. </w:t>
      </w:r>
    </w:p>
    <w:p w:rsidR="004C51E2" w:rsidRPr="004C51E2" w:rsidRDefault="004C51E2" w:rsidP="004C51E2">
      <w:pPr>
        <w:spacing w:after="0" w:line="240" w:lineRule="auto"/>
        <w:ind w:firstLine="708"/>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Отдел в пределах своих полномочий осуществляет последующий внутренний муниципальный финансовый контроль по результатам исполнения бюджета муниципального образования Слюдянский район в целях установления законности его исполнения, достоверности учёта и отчётности.</w:t>
      </w:r>
    </w:p>
    <w:p w:rsidR="004C51E2" w:rsidRPr="004C51E2" w:rsidRDefault="004C51E2" w:rsidP="004C51E2">
      <w:pPr>
        <w:spacing w:after="0" w:line="240" w:lineRule="auto"/>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 xml:space="preserve">      </w:t>
      </w:r>
      <w:r w:rsidRPr="004C51E2">
        <w:rPr>
          <w:rFonts w:ascii="Times New Roman" w:eastAsia="Times New Roman" w:hAnsi="Times New Roman" w:cs="Times New Roman"/>
          <w:sz w:val="24"/>
          <w:szCs w:val="24"/>
          <w:lang w:eastAsia="ru-RU"/>
        </w:rPr>
        <w:tab/>
        <w:t>Кроме того, Отдел выполнял функции органа, уполномоченного на осуществление контроля  в сфере закупок.</w:t>
      </w:r>
    </w:p>
    <w:p w:rsidR="004C51E2" w:rsidRPr="004C51E2" w:rsidRDefault="004C51E2" w:rsidP="004C51E2">
      <w:pPr>
        <w:spacing w:after="0" w:line="240" w:lineRule="auto"/>
        <w:ind w:firstLine="708"/>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На контроле Отдела по состоянию на 1 января 2021 года находится  45 объектов.</w:t>
      </w:r>
    </w:p>
    <w:p w:rsidR="004C51E2" w:rsidRPr="004C51E2" w:rsidRDefault="004C51E2" w:rsidP="004C51E2">
      <w:pPr>
        <w:spacing w:after="0" w:line="240" w:lineRule="auto"/>
        <w:ind w:firstLine="708"/>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За отчетный период в соответствии с Планом контрольной деятельности Отделом было проведено 11 проверок и охвачено 11 объектов контроля по вопросам соблюдения требований законодательства Российской Федерации в бюджетной сфере, в сфере закупок:</w:t>
      </w:r>
    </w:p>
    <w:p w:rsidR="004C51E2" w:rsidRPr="004C51E2" w:rsidRDefault="004C51E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roofErr w:type="gramStart"/>
      <w:r w:rsidRPr="004C51E2">
        <w:rPr>
          <w:rFonts w:ascii="Times New Roman" w:eastAsia="Times New Roman" w:hAnsi="Times New Roman" w:cs="Times New Roman"/>
          <w:sz w:val="24"/>
          <w:szCs w:val="24"/>
          <w:lang w:eastAsia="ru-RU"/>
        </w:rPr>
        <w:t>муниципальное</w:t>
      </w:r>
      <w:proofErr w:type="gramEnd"/>
      <w:r w:rsidRPr="004C51E2">
        <w:rPr>
          <w:rFonts w:ascii="Times New Roman" w:eastAsia="Times New Roman" w:hAnsi="Times New Roman" w:cs="Times New Roman"/>
          <w:sz w:val="24"/>
          <w:szCs w:val="24"/>
          <w:lang w:eastAsia="ru-RU"/>
        </w:rPr>
        <w:t xml:space="preserve"> бюджетное дошкольного образовательного учреждения «Детский сад общеразвивающего вида  №12», </w:t>
      </w:r>
    </w:p>
    <w:p w:rsidR="004C51E2" w:rsidRPr="004C51E2" w:rsidRDefault="004C51E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4C51E2">
        <w:rPr>
          <w:rFonts w:ascii="Times New Roman" w:eastAsia="Times New Roman" w:hAnsi="Times New Roman" w:cs="Times New Roman"/>
          <w:sz w:val="24"/>
          <w:szCs w:val="24"/>
          <w:lang w:eastAsia="ru-RU"/>
        </w:rPr>
        <w:t>муниципальное бюджетное учреждение дополнительного образования «Детская школа искусств г</w:t>
      </w:r>
      <w:proofErr w:type="gramStart"/>
      <w:r w:rsidRPr="004C51E2">
        <w:rPr>
          <w:rFonts w:ascii="Times New Roman" w:eastAsia="Times New Roman" w:hAnsi="Times New Roman" w:cs="Times New Roman"/>
          <w:sz w:val="24"/>
          <w:szCs w:val="24"/>
          <w:lang w:eastAsia="ru-RU"/>
        </w:rPr>
        <w:t>.С</w:t>
      </w:r>
      <w:proofErr w:type="gramEnd"/>
      <w:r w:rsidRPr="004C51E2">
        <w:rPr>
          <w:rFonts w:ascii="Times New Roman" w:eastAsia="Times New Roman" w:hAnsi="Times New Roman" w:cs="Times New Roman"/>
          <w:sz w:val="24"/>
          <w:szCs w:val="24"/>
          <w:lang w:eastAsia="ru-RU"/>
        </w:rPr>
        <w:t>людянка»,</w:t>
      </w:r>
    </w:p>
    <w:p w:rsidR="004C51E2" w:rsidRPr="004C51E2" w:rsidRDefault="004C51E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4C51E2">
        <w:rPr>
          <w:rFonts w:ascii="Times New Roman" w:eastAsia="Times New Roman" w:hAnsi="Times New Roman" w:cs="Times New Roman"/>
          <w:sz w:val="24"/>
          <w:szCs w:val="24"/>
          <w:lang w:eastAsia="ru-RU"/>
        </w:rPr>
        <w:t>муниципальное казенное учреждение «Администрация Слюдянского муниципального района»,</w:t>
      </w:r>
    </w:p>
    <w:p w:rsidR="004C51E2" w:rsidRPr="004C51E2" w:rsidRDefault="004C51E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4C51E2">
        <w:rPr>
          <w:rFonts w:ascii="Times New Roman" w:eastAsia="Times New Roman" w:hAnsi="Times New Roman" w:cs="Times New Roman"/>
          <w:sz w:val="24"/>
          <w:szCs w:val="24"/>
          <w:lang w:eastAsia="ru-RU"/>
        </w:rPr>
        <w:t>муниципальное казенное учреждение «Комитет по управлению муниципальным имуществом и земельным отношениям Слюдянского муниципального района»,</w:t>
      </w:r>
    </w:p>
    <w:p w:rsidR="004C51E2" w:rsidRPr="004C51E2" w:rsidRDefault="007843B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C51E2" w:rsidRPr="004C51E2">
        <w:rPr>
          <w:rFonts w:ascii="Times New Roman" w:eastAsia="Times New Roman" w:hAnsi="Times New Roman" w:cs="Times New Roman"/>
          <w:sz w:val="24"/>
          <w:szCs w:val="24"/>
          <w:lang w:eastAsia="ru-RU"/>
        </w:rPr>
        <w:t>муниципальное казенное учреждение «Комитет по социальной политике и культуре  Слюдянского муниципального района», Отдел культуры, спорта и молодёжной политики Слюдянского муниципального района,</w:t>
      </w:r>
    </w:p>
    <w:p w:rsidR="004C51E2" w:rsidRPr="004C51E2" w:rsidRDefault="007843B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C51E2" w:rsidRPr="004C51E2">
        <w:rPr>
          <w:rFonts w:ascii="Times New Roman" w:eastAsia="Times New Roman" w:hAnsi="Times New Roman" w:cs="Times New Roman"/>
          <w:sz w:val="24"/>
          <w:szCs w:val="24"/>
          <w:lang w:eastAsia="ru-RU"/>
        </w:rPr>
        <w:t xml:space="preserve">муниципальное бюджетное общеобразовательное учреждение </w:t>
      </w:r>
      <w:r w:rsidR="00CA2057">
        <w:rPr>
          <w:rFonts w:ascii="Times New Roman" w:eastAsia="Times New Roman" w:hAnsi="Times New Roman" w:cs="Times New Roman"/>
          <w:sz w:val="24"/>
          <w:szCs w:val="24"/>
          <w:lang w:eastAsia="ru-RU"/>
        </w:rPr>
        <w:t>«</w:t>
      </w:r>
      <w:r w:rsidR="004C51E2" w:rsidRPr="004C51E2">
        <w:rPr>
          <w:rFonts w:ascii="Times New Roman" w:eastAsia="Times New Roman" w:hAnsi="Times New Roman" w:cs="Times New Roman"/>
          <w:sz w:val="24"/>
          <w:szCs w:val="24"/>
          <w:lang w:eastAsia="ru-RU"/>
        </w:rPr>
        <w:t>Средняя общеобразовательная школа №7 г. Култук</w:t>
      </w:r>
      <w:r w:rsidR="00CA2057">
        <w:rPr>
          <w:rFonts w:ascii="Times New Roman" w:eastAsia="Times New Roman" w:hAnsi="Times New Roman" w:cs="Times New Roman"/>
          <w:sz w:val="24"/>
          <w:szCs w:val="24"/>
          <w:lang w:eastAsia="ru-RU"/>
        </w:rPr>
        <w:t>»</w:t>
      </w:r>
      <w:r w:rsidR="004C51E2" w:rsidRPr="004C51E2">
        <w:rPr>
          <w:rFonts w:ascii="Times New Roman" w:eastAsia="Times New Roman" w:hAnsi="Times New Roman" w:cs="Times New Roman"/>
          <w:sz w:val="24"/>
          <w:szCs w:val="24"/>
          <w:lang w:eastAsia="ru-RU"/>
        </w:rPr>
        <w:t>,</w:t>
      </w:r>
    </w:p>
    <w:p w:rsidR="004C51E2" w:rsidRPr="004C51E2" w:rsidRDefault="007843B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C51E2" w:rsidRPr="004C51E2">
        <w:rPr>
          <w:rFonts w:ascii="Times New Roman" w:eastAsia="Times New Roman" w:hAnsi="Times New Roman" w:cs="Times New Roman"/>
          <w:sz w:val="24"/>
          <w:szCs w:val="24"/>
          <w:lang w:eastAsia="ru-RU"/>
        </w:rPr>
        <w:t xml:space="preserve">муниципальное бюджетное общеобразовательное учреждение </w:t>
      </w:r>
      <w:r w:rsidR="00CA2057">
        <w:rPr>
          <w:rFonts w:ascii="Times New Roman" w:eastAsia="Times New Roman" w:hAnsi="Times New Roman" w:cs="Times New Roman"/>
          <w:sz w:val="24"/>
          <w:szCs w:val="24"/>
          <w:lang w:eastAsia="ru-RU"/>
        </w:rPr>
        <w:t>«</w:t>
      </w:r>
      <w:r w:rsidR="004C51E2" w:rsidRPr="004C51E2">
        <w:rPr>
          <w:rFonts w:ascii="Times New Roman" w:eastAsia="Times New Roman" w:hAnsi="Times New Roman" w:cs="Times New Roman"/>
          <w:sz w:val="24"/>
          <w:szCs w:val="24"/>
          <w:lang w:eastAsia="ru-RU"/>
        </w:rPr>
        <w:t>Средняя общеобразовательная школа №2 г. Слюдянки</w:t>
      </w:r>
      <w:r w:rsidR="00CA2057">
        <w:rPr>
          <w:rFonts w:ascii="Times New Roman" w:eastAsia="Times New Roman" w:hAnsi="Times New Roman" w:cs="Times New Roman"/>
          <w:sz w:val="24"/>
          <w:szCs w:val="24"/>
          <w:lang w:eastAsia="ru-RU"/>
        </w:rPr>
        <w:t>»</w:t>
      </w:r>
      <w:r w:rsidR="004C51E2" w:rsidRPr="004C51E2">
        <w:rPr>
          <w:rFonts w:ascii="Times New Roman" w:eastAsia="Times New Roman" w:hAnsi="Times New Roman" w:cs="Times New Roman"/>
          <w:sz w:val="24"/>
          <w:szCs w:val="24"/>
          <w:lang w:eastAsia="ru-RU"/>
        </w:rPr>
        <w:t>,</w:t>
      </w:r>
    </w:p>
    <w:p w:rsidR="004C51E2" w:rsidRPr="004C51E2" w:rsidRDefault="007843B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C51E2" w:rsidRPr="004C51E2">
        <w:rPr>
          <w:rFonts w:ascii="Times New Roman" w:eastAsia="Times New Roman" w:hAnsi="Times New Roman" w:cs="Times New Roman"/>
          <w:sz w:val="24"/>
          <w:szCs w:val="24"/>
          <w:lang w:eastAsia="ru-RU"/>
        </w:rPr>
        <w:t>муниципальное бюджетное общеобразовательное учреждение «Средняя общеобразовательная школа №11»,</w:t>
      </w:r>
    </w:p>
    <w:p w:rsidR="004C51E2" w:rsidRPr="004C51E2" w:rsidRDefault="004C51E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lastRenderedPageBreak/>
        <w:t xml:space="preserve"> </w:t>
      </w:r>
      <w:r w:rsidR="007843B2">
        <w:rPr>
          <w:rFonts w:ascii="Times New Roman" w:eastAsia="Times New Roman" w:hAnsi="Times New Roman" w:cs="Times New Roman"/>
          <w:sz w:val="24"/>
          <w:szCs w:val="24"/>
          <w:lang w:eastAsia="ru-RU"/>
        </w:rPr>
        <w:t xml:space="preserve">- </w:t>
      </w:r>
      <w:r w:rsidRPr="004C51E2">
        <w:rPr>
          <w:rFonts w:ascii="Times New Roman" w:eastAsia="Times New Roman" w:hAnsi="Times New Roman" w:cs="Times New Roman"/>
          <w:sz w:val="24"/>
          <w:szCs w:val="24"/>
          <w:lang w:eastAsia="ru-RU"/>
        </w:rPr>
        <w:t xml:space="preserve">муниципальное бюджетное учреждение «Детский оздоровительный лагерь «Солнечный»; лагеря с дневным пребыванием, муниципальное казенное учреждение </w:t>
      </w:r>
      <w:r w:rsidR="00CA2057">
        <w:rPr>
          <w:rFonts w:ascii="Times New Roman" w:eastAsia="Times New Roman" w:hAnsi="Times New Roman" w:cs="Times New Roman"/>
          <w:sz w:val="24"/>
          <w:szCs w:val="24"/>
          <w:lang w:eastAsia="ru-RU"/>
        </w:rPr>
        <w:t>«</w:t>
      </w:r>
      <w:r w:rsidRPr="004C51E2">
        <w:rPr>
          <w:rFonts w:ascii="Times New Roman" w:eastAsia="Times New Roman" w:hAnsi="Times New Roman" w:cs="Times New Roman"/>
          <w:sz w:val="24"/>
          <w:szCs w:val="24"/>
          <w:lang w:eastAsia="ru-RU"/>
        </w:rPr>
        <w:t>Комитет по социальной политике и культуре муниципального образования Слюдянский район</w:t>
      </w:r>
      <w:r w:rsidR="00CA2057">
        <w:rPr>
          <w:rFonts w:ascii="Times New Roman" w:eastAsia="Times New Roman" w:hAnsi="Times New Roman" w:cs="Times New Roman"/>
          <w:sz w:val="24"/>
          <w:szCs w:val="24"/>
          <w:lang w:eastAsia="ru-RU"/>
        </w:rPr>
        <w:t>»</w:t>
      </w:r>
      <w:r w:rsidRPr="004C51E2">
        <w:rPr>
          <w:rFonts w:ascii="Times New Roman" w:eastAsia="Times New Roman" w:hAnsi="Times New Roman" w:cs="Times New Roman"/>
          <w:sz w:val="24"/>
          <w:szCs w:val="24"/>
          <w:lang w:eastAsia="ru-RU"/>
        </w:rPr>
        <w:t>,</w:t>
      </w:r>
    </w:p>
    <w:p w:rsidR="004C51E2" w:rsidRPr="004C51E2" w:rsidRDefault="007843B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C51E2" w:rsidRPr="004C51E2">
        <w:rPr>
          <w:rFonts w:ascii="Times New Roman" w:eastAsia="Times New Roman" w:hAnsi="Times New Roman" w:cs="Times New Roman"/>
          <w:sz w:val="24"/>
          <w:szCs w:val="24"/>
          <w:lang w:eastAsia="ru-RU"/>
        </w:rPr>
        <w:t xml:space="preserve">муниципальное казенное учреждение </w:t>
      </w:r>
      <w:r w:rsidR="00CA2057">
        <w:rPr>
          <w:rFonts w:ascii="Times New Roman" w:eastAsia="Times New Roman" w:hAnsi="Times New Roman" w:cs="Times New Roman"/>
          <w:sz w:val="24"/>
          <w:szCs w:val="24"/>
          <w:lang w:eastAsia="ru-RU"/>
        </w:rPr>
        <w:t>«</w:t>
      </w:r>
      <w:r w:rsidR="004C51E2" w:rsidRPr="004C51E2">
        <w:rPr>
          <w:rFonts w:ascii="Times New Roman" w:eastAsia="Times New Roman" w:hAnsi="Times New Roman" w:cs="Times New Roman"/>
          <w:sz w:val="24"/>
          <w:szCs w:val="24"/>
          <w:lang w:eastAsia="ru-RU"/>
        </w:rPr>
        <w:t>Комитет финансов муниципального образования Слюдянский район</w:t>
      </w:r>
      <w:r w:rsidR="00CA2057">
        <w:rPr>
          <w:rFonts w:ascii="Times New Roman" w:eastAsia="Times New Roman" w:hAnsi="Times New Roman" w:cs="Times New Roman"/>
          <w:sz w:val="24"/>
          <w:szCs w:val="24"/>
          <w:lang w:eastAsia="ru-RU"/>
        </w:rPr>
        <w:t>»</w:t>
      </w:r>
      <w:r w:rsidR="004C51E2" w:rsidRPr="004C51E2">
        <w:rPr>
          <w:rFonts w:ascii="Times New Roman" w:eastAsia="Times New Roman" w:hAnsi="Times New Roman" w:cs="Times New Roman"/>
          <w:sz w:val="24"/>
          <w:szCs w:val="24"/>
          <w:lang w:eastAsia="ru-RU"/>
        </w:rPr>
        <w:t>,</w:t>
      </w:r>
    </w:p>
    <w:p w:rsidR="004C51E2" w:rsidRPr="004C51E2" w:rsidRDefault="007843B2" w:rsidP="004C51E2">
      <w:pPr>
        <w:tabs>
          <w:tab w:val="left" w:pos="993"/>
        </w:tabs>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C51E2" w:rsidRPr="004C51E2">
        <w:rPr>
          <w:rFonts w:ascii="Times New Roman" w:eastAsia="Times New Roman" w:hAnsi="Times New Roman" w:cs="Times New Roman"/>
          <w:sz w:val="24"/>
          <w:szCs w:val="24"/>
          <w:lang w:eastAsia="ru-RU"/>
        </w:rPr>
        <w:t xml:space="preserve">микрокредитная компания </w:t>
      </w:r>
      <w:r w:rsidR="00CA2057">
        <w:rPr>
          <w:rFonts w:ascii="Times New Roman" w:eastAsia="Times New Roman" w:hAnsi="Times New Roman" w:cs="Times New Roman"/>
          <w:sz w:val="24"/>
          <w:szCs w:val="24"/>
          <w:lang w:eastAsia="ru-RU"/>
        </w:rPr>
        <w:t>«</w:t>
      </w:r>
      <w:r w:rsidR="004C51E2" w:rsidRPr="004C51E2">
        <w:rPr>
          <w:rFonts w:ascii="Times New Roman" w:eastAsia="Times New Roman" w:hAnsi="Times New Roman" w:cs="Times New Roman"/>
          <w:sz w:val="24"/>
          <w:szCs w:val="24"/>
          <w:lang w:eastAsia="ru-RU"/>
        </w:rPr>
        <w:t>Фонд микрокредитования и поддержки субъектов малого и среднего предпринимательства Слюдянского района</w:t>
      </w:r>
      <w:r w:rsidR="00CA2057">
        <w:rPr>
          <w:rFonts w:ascii="Times New Roman" w:eastAsia="Times New Roman" w:hAnsi="Times New Roman" w:cs="Times New Roman"/>
          <w:sz w:val="24"/>
          <w:szCs w:val="24"/>
          <w:lang w:eastAsia="ru-RU"/>
        </w:rPr>
        <w:t>»</w:t>
      </w:r>
      <w:r w:rsidR="004C51E2" w:rsidRPr="004C51E2">
        <w:rPr>
          <w:rFonts w:ascii="Times New Roman" w:eastAsia="Times New Roman" w:hAnsi="Times New Roman" w:cs="Times New Roman"/>
          <w:sz w:val="24"/>
          <w:szCs w:val="24"/>
          <w:lang w:eastAsia="ru-RU"/>
        </w:rPr>
        <w:t xml:space="preserve"> по итогам деятельности за 2019 год.</w:t>
      </w:r>
    </w:p>
    <w:p w:rsidR="004C51E2" w:rsidRPr="004C51E2" w:rsidRDefault="004C51E2" w:rsidP="004C51E2">
      <w:pPr>
        <w:spacing w:after="0" w:line="240" w:lineRule="auto"/>
        <w:ind w:firstLine="708"/>
        <w:jc w:val="both"/>
        <w:rPr>
          <w:rFonts w:ascii="Times New Roman" w:eastAsia="Times New Roman" w:hAnsi="Times New Roman" w:cs="Times New Roman"/>
          <w:sz w:val="24"/>
          <w:szCs w:val="24"/>
          <w:lang w:eastAsia="ru-RU"/>
        </w:rPr>
      </w:pPr>
      <w:r w:rsidRPr="004C51E2">
        <w:rPr>
          <w:rFonts w:ascii="Times New Roman" w:eastAsia="Times New Roman" w:hAnsi="Times New Roman" w:cs="Times New Roman"/>
          <w:sz w:val="24"/>
          <w:szCs w:val="24"/>
          <w:lang w:eastAsia="ru-RU"/>
        </w:rPr>
        <w:t>В результате проведенных контрольных мероприятий выявлено 224 нарушения. Направлено 9 предписаний. В свою очередь от проверенных объектов поступала информация о проделанной работе по устранению выявленных недостатков, ошибок и замечаний.</w:t>
      </w:r>
    </w:p>
    <w:p w:rsidR="004C51E2" w:rsidRDefault="004C51E2" w:rsidP="004C51E2">
      <w:pPr>
        <w:spacing w:after="0" w:line="240" w:lineRule="auto"/>
        <w:ind w:firstLine="708"/>
        <w:jc w:val="both"/>
        <w:rPr>
          <w:rFonts w:ascii="Times New Roman" w:eastAsia="Times New Roman" w:hAnsi="Times New Roman" w:cs="Times New Roman"/>
          <w:sz w:val="24"/>
          <w:szCs w:val="24"/>
          <w:lang w:eastAsia="ru-RU"/>
        </w:rPr>
      </w:pPr>
      <w:proofErr w:type="gramStart"/>
      <w:r w:rsidRPr="004C51E2">
        <w:rPr>
          <w:rFonts w:ascii="Times New Roman" w:eastAsia="Times New Roman" w:hAnsi="Times New Roman" w:cs="Times New Roman"/>
          <w:sz w:val="24"/>
          <w:szCs w:val="24"/>
          <w:lang w:eastAsia="ru-RU"/>
        </w:rPr>
        <w:t xml:space="preserve">В целях реализации принципа гласности в соответствии с требованиями Федерального закона «Об общих принципах организации местного самоуправления в РФ» от 06 октября </w:t>
      </w:r>
      <w:smartTag w:uri="urn:schemas-microsoft-com:office:smarttags" w:element="metricconverter">
        <w:smartTagPr>
          <w:attr w:name="ProductID" w:val="2003 г"/>
        </w:smartTagPr>
        <w:r w:rsidRPr="004C51E2">
          <w:rPr>
            <w:rFonts w:ascii="Times New Roman" w:eastAsia="Times New Roman" w:hAnsi="Times New Roman" w:cs="Times New Roman"/>
            <w:sz w:val="24"/>
            <w:szCs w:val="24"/>
            <w:lang w:eastAsia="ru-RU"/>
          </w:rPr>
          <w:t>2003 г</w:t>
        </w:r>
      </w:smartTag>
      <w:r w:rsidRPr="004C51E2">
        <w:rPr>
          <w:rFonts w:ascii="Times New Roman" w:eastAsia="Times New Roman" w:hAnsi="Times New Roman" w:cs="Times New Roman"/>
          <w:sz w:val="24"/>
          <w:szCs w:val="24"/>
          <w:lang w:eastAsia="ru-RU"/>
        </w:rPr>
        <w:t>. № 131-ФЗ и Федерального закона от 09.02.2009 г. № 8-ФЗ «Об обеспечении доступа к информации о деятельности государственных органов и органов местного самоуправления» на официальном сайте администрации Слюдянского муниципального района открыта страница Отдела, где размещены планы проверок,  результаты</w:t>
      </w:r>
      <w:proofErr w:type="gramEnd"/>
      <w:r w:rsidRPr="004C51E2">
        <w:rPr>
          <w:rFonts w:ascii="Times New Roman" w:eastAsia="Times New Roman" w:hAnsi="Times New Roman" w:cs="Times New Roman"/>
          <w:sz w:val="24"/>
          <w:szCs w:val="24"/>
          <w:lang w:eastAsia="ru-RU"/>
        </w:rPr>
        <w:t xml:space="preserve"> проверок и отчеты. </w:t>
      </w:r>
    </w:p>
    <w:p w:rsidR="000509FA" w:rsidRPr="004C51E2" w:rsidRDefault="000509FA" w:rsidP="004C51E2">
      <w:pPr>
        <w:spacing w:after="0" w:line="240" w:lineRule="auto"/>
        <w:ind w:firstLine="708"/>
        <w:jc w:val="both"/>
        <w:rPr>
          <w:sz w:val="24"/>
          <w:szCs w:val="24"/>
        </w:rPr>
      </w:pPr>
    </w:p>
    <w:p w:rsidR="000509FA" w:rsidRPr="0017221F" w:rsidRDefault="000509FA" w:rsidP="000509FA">
      <w:pPr>
        <w:spacing w:line="240" w:lineRule="auto"/>
        <w:jc w:val="both"/>
        <w:rPr>
          <w:rFonts w:ascii="Times New Roman" w:hAnsi="Times New Roman" w:cs="Times New Roman"/>
          <w:sz w:val="24"/>
          <w:szCs w:val="24"/>
        </w:rPr>
      </w:pPr>
      <w:r w:rsidRPr="0017221F">
        <w:rPr>
          <w:rFonts w:ascii="Times New Roman" w:hAnsi="Times New Roman" w:cs="Times New Roman"/>
          <w:noProof/>
          <w:color w:val="000000"/>
          <w:sz w:val="24"/>
          <w:szCs w:val="24"/>
          <w:lang w:eastAsia="ru-RU"/>
        </w:rPr>
        <mc:AlternateContent>
          <mc:Choice Requires="wps">
            <w:drawing>
              <wp:inline distT="0" distB="0" distL="0" distR="0" wp14:anchorId="1BD46E3D" wp14:editId="3F95D774">
                <wp:extent cx="5772150" cy="247650"/>
                <wp:effectExtent l="95250" t="38100" r="95250" b="114300"/>
                <wp:docPr id="117" name="Прямоугольник 117"/>
                <wp:cNvGraphicFramePr/>
                <a:graphic xmlns:a="http://schemas.openxmlformats.org/drawingml/2006/main">
                  <a:graphicData uri="http://schemas.microsoft.com/office/word/2010/wordprocessingShape">
                    <wps:wsp>
                      <wps:cNvSpPr/>
                      <wps:spPr>
                        <a:xfrm>
                          <a:off x="0" y="0"/>
                          <a:ext cx="5772150" cy="2476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F5627C" w:rsidRDefault="008F3F25" w:rsidP="000509FA">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 xml:space="preserve"> МУНИЦИПАЛЬНЫЕ ЗАКУПКИ</w:t>
                            </w:r>
                          </w:p>
                          <w:p w:rsidR="008F3F25" w:rsidRDefault="008F3F25" w:rsidP="000509FA">
                            <w:pPr>
                              <w:jc w:val="center"/>
                              <w:rPr>
                                <w:b/>
                                <w:bCs/>
                                <w:sz w:val="18"/>
                                <w:szCs w:val="18"/>
                              </w:rPr>
                            </w:pPr>
                          </w:p>
                          <w:p w:rsidR="008F3F25" w:rsidRDefault="008F3F25" w:rsidP="000509FA">
                            <w:pPr>
                              <w:jc w:val="center"/>
                              <w:rPr>
                                <w:b/>
                                <w:bCs/>
                                <w:sz w:val="18"/>
                                <w:szCs w:val="18"/>
                              </w:rPr>
                            </w:pPr>
                          </w:p>
                          <w:p w:rsidR="008F3F25" w:rsidRDefault="008F3F25" w:rsidP="000509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17" o:spid="_x0000_s1093" style="width:454.5pt;height:1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" fillcolor="#2c5d98" stroked="f">
                <v:fill color2="#3a7ccb" rotate="t" angle="180" colors="0 #2c5d98;52429f #3c7bc7;1 #3a7ccb" focus="100%" type="gradient">
                  <o:fill v:ext="view" type="gradientUnscaled"/>
                </v:fill>
                <v:shadow on="t" color="black" opacity="22937f" origin=",.5" offset="0,.63889mm"/>
                <v:textbox>
                  <w:txbxContent>
                    <w:p w:rsidR="008F3F25" w:rsidRPr="00F5627C" w:rsidRDefault="008F3F25" w:rsidP="000509FA">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 xml:space="preserve"> МУНИЦИПАЛЬНЫЕ ЗАКУПКИ</w:t>
                      </w:r>
                    </w:p>
                    <w:p w:rsidR="008F3F25" w:rsidRDefault="008F3F25" w:rsidP="000509FA">
                      <w:pPr>
                        <w:jc w:val="center"/>
                        <w:rPr>
                          <w:b/>
                          <w:bCs/>
                          <w:sz w:val="18"/>
                          <w:szCs w:val="18"/>
                        </w:rPr>
                      </w:pPr>
                    </w:p>
                    <w:p w:rsidR="008F3F25" w:rsidRDefault="008F3F25" w:rsidP="000509FA">
                      <w:pPr>
                        <w:jc w:val="center"/>
                        <w:rPr>
                          <w:b/>
                          <w:bCs/>
                          <w:sz w:val="18"/>
                          <w:szCs w:val="18"/>
                        </w:rPr>
                      </w:pPr>
                    </w:p>
                    <w:p w:rsidR="008F3F25" w:rsidRDefault="008F3F25" w:rsidP="000509FA">
                      <w:pPr>
                        <w:jc w:val="center"/>
                      </w:pPr>
                    </w:p>
                  </w:txbxContent>
                </v:textbox>
                <w10:anchorlock/>
              </v:rect>
            </w:pict>
          </mc:Fallback>
        </mc:AlternateContent>
      </w:r>
    </w:p>
    <w:p w:rsidR="000509FA" w:rsidRPr="000509FA" w:rsidRDefault="000509FA" w:rsidP="000509FA">
      <w:pPr>
        <w:shd w:val="clear" w:color="auto" w:fill="FFFFFF" w:themeFill="background1"/>
        <w:spacing w:after="0" w:line="240" w:lineRule="auto"/>
        <w:ind w:firstLine="709"/>
        <w:jc w:val="both"/>
        <w:rPr>
          <w:rFonts w:ascii="Times New Roman" w:eastAsia="Times New Roman" w:hAnsi="Times New Roman" w:cs="Times New Roman"/>
          <w:color w:val="000000"/>
          <w:sz w:val="24"/>
          <w:szCs w:val="24"/>
          <w:lang w:eastAsia="ru-RU"/>
        </w:rPr>
      </w:pPr>
      <w:r w:rsidRPr="000509FA">
        <w:rPr>
          <w:rFonts w:ascii="Times New Roman" w:eastAsia="Times New Roman" w:hAnsi="Times New Roman" w:cs="Times New Roman"/>
          <w:color w:val="000000"/>
          <w:sz w:val="24"/>
          <w:szCs w:val="24"/>
          <w:lang w:eastAsia="ru-RU"/>
        </w:rPr>
        <w:t xml:space="preserve">В 2020 году </w:t>
      </w:r>
      <w:r w:rsidRPr="000509FA">
        <w:rPr>
          <w:rFonts w:ascii="Times New Roman" w:eastAsia="Times New Roman" w:hAnsi="Times New Roman" w:cs="Times New Roman"/>
          <w:color w:val="000000"/>
          <w:sz w:val="24"/>
          <w:szCs w:val="24"/>
          <w:shd w:val="clear" w:color="auto" w:fill="FFFFFF" w:themeFill="background1"/>
          <w:lang w:eastAsia="ru-RU"/>
        </w:rPr>
        <w:t xml:space="preserve">всего совокупный годовой объем закупок учреждений района составил  630,88 млн. руб., экономия по результатам торгов составила – 19,4 млн. руб., что составляет 18,2% от объема закупок, осуществленных по результатам состоявшихся торгов. Администрацией </w:t>
      </w:r>
      <w:r w:rsidR="002E30E7" w:rsidRPr="000509FA">
        <w:rPr>
          <w:rFonts w:ascii="Times New Roman" w:eastAsia="Times New Roman" w:hAnsi="Times New Roman" w:cs="Times New Roman"/>
          <w:color w:val="000000"/>
          <w:sz w:val="24"/>
          <w:szCs w:val="24"/>
          <w:shd w:val="clear" w:color="auto" w:fill="FFFFFF" w:themeFill="background1"/>
          <w:lang w:eastAsia="ru-RU"/>
        </w:rPr>
        <w:t>Слюдянск</w:t>
      </w:r>
      <w:r w:rsidR="002E30E7">
        <w:rPr>
          <w:rFonts w:ascii="Times New Roman" w:eastAsia="Times New Roman" w:hAnsi="Times New Roman" w:cs="Times New Roman"/>
          <w:color w:val="000000"/>
          <w:sz w:val="24"/>
          <w:szCs w:val="24"/>
          <w:shd w:val="clear" w:color="auto" w:fill="FFFFFF" w:themeFill="background1"/>
          <w:lang w:eastAsia="ru-RU"/>
        </w:rPr>
        <w:t>ого</w:t>
      </w:r>
      <w:r w:rsidR="002E30E7" w:rsidRPr="000509FA">
        <w:rPr>
          <w:rFonts w:ascii="Times New Roman" w:eastAsia="Times New Roman" w:hAnsi="Times New Roman" w:cs="Times New Roman"/>
          <w:color w:val="000000"/>
          <w:sz w:val="24"/>
          <w:szCs w:val="24"/>
          <w:shd w:val="clear" w:color="auto" w:fill="FFFFFF" w:themeFill="background1"/>
          <w:lang w:eastAsia="ru-RU"/>
        </w:rPr>
        <w:t xml:space="preserve"> </w:t>
      </w:r>
      <w:r w:rsidRPr="000509FA">
        <w:rPr>
          <w:rFonts w:ascii="Times New Roman" w:eastAsia="Times New Roman" w:hAnsi="Times New Roman" w:cs="Times New Roman"/>
          <w:color w:val="000000"/>
          <w:sz w:val="24"/>
          <w:szCs w:val="24"/>
          <w:shd w:val="clear" w:color="auto" w:fill="FFFFFF" w:themeFill="background1"/>
          <w:lang w:eastAsia="ru-RU"/>
        </w:rPr>
        <w:t>муниципального район</w:t>
      </w:r>
      <w:r w:rsidR="002E30E7">
        <w:rPr>
          <w:rFonts w:ascii="Times New Roman" w:eastAsia="Times New Roman" w:hAnsi="Times New Roman" w:cs="Times New Roman"/>
          <w:color w:val="000000"/>
          <w:sz w:val="24"/>
          <w:szCs w:val="24"/>
          <w:shd w:val="clear" w:color="auto" w:fill="FFFFFF" w:themeFill="background1"/>
          <w:lang w:eastAsia="ru-RU"/>
        </w:rPr>
        <w:t>а</w:t>
      </w:r>
      <w:r w:rsidRPr="000509FA">
        <w:rPr>
          <w:rFonts w:ascii="Times New Roman" w:eastAsia="Times New Roman" w:hAnsi="Times New Roman" w:cs="Times New Roman"/>
          <w:color w:val="000000"/>
          <w:sz w:val="24"/>
          <w:szCs w:val="24"/>
          <w:shd w:val="clear" w:color="auto" w:fill="FFFFFF" w:themeFill="background1"/>
          <w:lang w:eastAsia="ru-RU"/>
        </w:rPr>
        <w:t xml:space="preserve"> в 2020 году проведено 14 (2019 год -  69) процедур закупки на общероссийском сайте закупок и заключено 1</w:t>
      </w:r>
      <w:r w:rsidR="00F4587A">
        <w:rPr>
          <w:rFonts w:ascii="Times New Roman" w:eastAsia="Times New Roman" w:hAnsi="Times New Roman" w:cs="Times New Roman"/>
          <w:color w:val="000000"/>
          <w:sz w:val="24"/>
          <w:szCs w:val="24"/>
          <w:shd w:val="clear" w:color="auto" w:fill="FFFFFF" w:themeFill="background1"/>
          <w:lang w:eastAsia="ru-RU"/>
        </w:rPr>
        <w:t>62</w:t>
      </w:r>
      <w:r w:rsidR="006209B2">
        <w:rPr>
          <w:rFonts w:ascii="Times New Roman" w:eastAsia="Times New Roman" w:hAnsi="Times New Roman" w:cs="Times New Roman"/>
          <w:color w:val="000000"/>
          <w:sz w:val="24"/>
          <w:szCs w:val="24"/>
          <w:shd w:val="clear" w:color="auto" w:fill="FFFFFF" w:themeFill="background1"/>
          <w:lang w:eastAsia="ru-RU"/>
        </w:rPr>
        <w:t xml:space="preserve"> (</w:t>
      </w:r>
      <w:r w:rsidRPr="000509FA">
        <w:rPr>
          <w:rFonts w:ascii="Times New Roman" w:eastAsia="Times New Roman" w:hAnsi="Times New Roman" w:cs="Times New Roman"/>
          <w:color w:val="000000"/>
          <w:sz w:val="24"/>
          <w:szCs w:val="24"/>
          <w:shd w:val="clear" w:color="auto" w:fill="FFFFFF" w:themeFill="background1"/>
          <w:lang w:eastAsia="ru-RU"/>
        </w:rPr>
        <w:t>2019 год – 140) договоров у единственного поставщика (закупок малого объема до 600 тыс. рублей), совокупный годовой объем закупок составил в 2020 году – 387,306 млн. рублей (в 2019 году –1136,42 млн. руб.). Доля закупок у субъектов малого предпринимательства в 2020 году по конкурентным процедурам составила 71,49% (при нормативе</w:t>
      </w:r>
      <w:r w:rsidRPr="000509FA">
        <w:rPr>
          <w:rFonts w:ascii="Times New Roman" w:eastAsia="Times New Roman" w:hAnsi="Times New Roman" w:cs="Times New Roman"/>
          <w:color w:val="000000"/>
          <w:sz w:val="24"/>
          <w:szCs w:val="24"/>
          <w:lang w:eastAsia="ru-RU"/>
        </w:rPr>
        <w:t xml:space="preserve"> – не менее 15%).</w:t>
      </w:r>
    </w:p>
    <w:p w:rsidR="00F90EAA" w:rsidRPr="00F90EAA" w:rsidRDefault="00F90EAA" w:rsidP="004C51E2">
      <w:pPr>
        <w:spacing w:after="0" w:line="240" w:lineRule="auto"/>
        <w:jc w:val="center"/>
        <w:rPr>
          <w:rFonts w:ascii="Times New Roman" w:eastAsia="Times New Roman" w:hAnsi="Times New Roman" w:cs="Times New Roman"/>
          <w:sz w:val="24"/>
          <w:szCs w:val="24"/>
          <w:lang w:eastAsia="ru-RU"/>
        </w:rPr>
      </w:pPr>
    </w:p>
    <w:p w:rsidR="000509FA" w:rsidRPr="0017221F" w:rsidRDefault="000509FA" w:rsidP="000509FA">
      <w:pPr>
        <w:spacing w:line="240" w:lineRule="auto"/>
        <w:jc w:val="both"/>
        <w:rPr>
          <w:rFonts w:ascii="Times New Roman" w:hAnsi="Times New Roman" w:cs="Times New Roman"/>
          <w:sz w:val="24"/>
          <w:szCs w:val="24"/>
        </w:rPr>
      </w:pPr>
      <w:r w:rsidRPr="0017221F">
        <w:rPr>
          <w:rFonts w:ascii="Times New Roman" w:hAnsi="Times New Roman" w:cs="Times New Roman"/>
          <w:noProof/>
          <w:color w:val="000000"/>
          <w:sz w:val="24"/>
          <w:szCs w:val="24"/>
          <w:lang w:eastAsia="ru-RU"/>
        </w:rPr>
        <mc:AlternateContent>
          <mc:Choice Requires="wps">
            <w:drawing>
              <wp:inline distT="0" distB="0" distL="0" distR="0" wp14:anchorId="727746F1" wp14:editId="64E98887">
                <wp:extent cx="5772150" cy="466725"/>
                <wp:effectExtent l="95250" t="38100" r="95250" b="123825"/>
                <wp:docPr id="118" name="Прямоугольник 118"/>
                <wp:cNvGraphicFramePr/>
                <a:graphic xmlns:a="http://schemas.openxmlformats.org/drawingml/2006/main">
                  <a:graphicData uri="http://schemas.microsoft.com/office/word/2010/wordprocessingShape">
                    <wps:wsp>
                      <wps:cNvSpPr/>
                      <wps:spPr>
                        <a:xfrm>
                          <a:off x="0" y="0"/>
                          <a:ext cx="5772150" cy="46672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F5627C" w:rsidRDefault="008F3F25" w:rsidP="000509FA">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 xml:space="preserve"> ПРАВОВОЕ ОБЕСПЕЧЕНИЕ ДЕЯТЕЛЬНОСТИ ОРГАНОВ МЕСТНОГО САМОУПРАВЛЕНИЯ</w:t>
                            </w:r>
                          </w:p>
                          <w:p w:rsidR="008F3F25" w:rsidRDefault="008F3F25" w:rsidP="000509FA">
                            <w:pPr>
                              <w:jc w:val="center"/>
                              <w:rPr>
                                <w:b/>
                                <w:bCs/>
                                <w:sz w:val="18"/>
                                <w:szCs w:val="18"/>
                              </w:rPr>
                            </w:pPr>
                          </w:p>
                          <w:p w:rsidR="008F3F25" w:rsidRDefault="008F3F25" w:rsidP="000509FA">
                            <w:pPr>
                              <w:jc w:val="center"/>
                              <w:rPr>
                                <w:b/>
                                <w:bCs/>
                                <w:sz w:val="18"/>
                                <w:szCs w:val="18"/>
                              </w:rPr>
                            </w:pPr>
                          </w:p>
                          <w:p w:rsidR="008F3F25" w:rsidRDefault="008F3F25" w:rsidP="000509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18" o:spid="_x0000_s1094" style="width:454.5pt;height:3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" fillcolor="#2c5d98" stroked="f">
                <v:fill color2="#3a7ccb" rotate="t" angle="180" colors="0 #2c5d98;52429f #3c7bc7;1 #3a7ccb" focus="100%" type="gradient">
                  <o:fill v:ext="view" type="gradientUnscaled"/>
                </v:fill>
                <v:shadow on="t" color="black" opacity="22937f" origin=",.5" offset="0,.63889mm"/>
                <v:textbox>
                  <w:txbxContent>
                    <w:p w:rsidR="008F3F25" w:rsidRPr="00F5627C" w:rsidRDefault="008F3F25" w:rsidP="000509FA">
                      <w:pPr>
                        <w:jc w:val="center"/>
                        <w:rPr>
                          <w:rFonts w:ascii="Times New Roman" w:hAnsi="Times New Roman" w:cs="Times New Roman"/>
                          <w:b/>
                          <w:bCs/>
                          <w:color w:val="FFFFFF" w:themeColor="background1"/>
                          <w:sz w:val="24"/>
                          <w:szCs w:val="24"/>
                        </w:rPr>
                      </w:pPr>
                      <w:r>
                        <w:rPr>
                          <w:rFonts w:ascii="Times New Roman" w:hAnsi="Times New Roman" w:cs="Times New Roman"/>
                          <w:b/>
                          <w:bCs/>
                          <w:color w:val="FFFFFF" w:themeColor="background1"/>
                          <w:sz w:val="24"/>
                          <w:szCs w:val="24"/>
                        </w:rPr>
                        <w:t xml:space="preserve"> ПРАВОВОЕ ОБЕСПЕЧЕНИЕ ДЕЯТЕЛЬНОСТИ ОРГАНОВ МЕСТНОГО САМОУПРАВЛЕНИЯ</w:t>
                      </w:r>
                    </w:p>
                    <w:p w:rsidR="008F3F25" w:rsidRDefault="008F3F25" w:rsidP="000509FA">
                      <w:pPr>
                        <w:jc w:val="center"/>
                        <w:rPr>
                          <w:b/>
                          <w:bCs/>
                          <w:sz w:val="18"/>
                          <w:szCs w:val="18"/>
                        </w:rPr>
                      </w:pPr>
                    </w:p>
                    <w:p w:rsidR="008F3F25" w:rsidRDefault="008F3F25" w:rsidP="000509FA">
                      <w:pPr>
                        <w:jc w:val="center"/>
                        <w:rPr>
                          <w:b/>
                          <w:bCs/>
                          <w:sz w:val="18"/>
                          <w:szCs w:val="18"/>
                        </w:rPr>
                      </w:pPr>
                    </w:p>
                    <w:p w:rsidR="008F3F25" w:rsidRDefault="008F3F25" w:rsidP="000509FA">
                      <w:pPr>
                        <w:jc w:val="center"/>
                      </w:pPr>
                    </w:p>
                  </w:txbxContent>
                </v:textbox>
                <w10:anchorlock/>
              </v:rect>
            </w:pict>
          </mc:Fallback>
        </mc:AlternateContent>
      </w:r>
    </w:p>
    <w:p w:rsidR="000509FA" w:rsidRPr="000509FA" w:rsidRDefault="000509FA" w:rsidP="000509FA">
      <w:pPr>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Правовое обеспечение деятельности администрации Слюдянского муниципального района в 2020 году осуществлялось отделом нормативно-правового обеспечения (далее – отдел) в соответствии с возложенными на него соответствующим положением задачами и функциями.  </w:t>
      </w:r>
    </w:p>
    <w:p w:rsidR="000509FA" w:rsidRPr="000509FA" w:rsidRDefault="000509FA" w:rsidP="000509FA">
      <w:pPr>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Cs w:val="24"/>
          <w:lang w:eastAsia="ru-RU"/>
        </w:rPr>
        <w:t xml:space="preserve">           </w:t>
      </w:r>
      <w:r w:rsidRPr="000509FA">
        <w:rPr>
          <w:rFonts w:ascii="Times New Roman" w:eastAsia="Times New Roman" w:hAnsi="Times New Roman" w:cs="Times New Roman"/>
          <w:sz w:val="24"/>
          <w:szCs w:val="24"/>
          <w:lang w:eastAsia="ru-RU"/>
        </w:rPr>
        <w:t xml:space="preserve">На основании Соглашения о взаимодействии осуществляется также на безвозмездной основе правовое обеспечение деятельности районной Думы в части юридического сопровождения нормативно - правовых актов, рассматриваемых и принимаемых  районной Думой. </w:t>
      </w:r>
    </w:p>
    <w:p w:rsidR="000509FA" w:rsidRPr="000509FA" w:rsidRDefault="000509FA" w:rsidP="000509FA">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В части обеспечения соответствия требованиям действующего законодательства проектов постановлений, распоряжений администрации муниципального района, заместителей мэра района, решений районной Думы отделом в течение года  осуществлялось их согласование на стадии проектов.</w:t>
      </w:r>
    </w:p>
    <w:p w:rsidR="000509FA" w:rsidRPr="000509FA" w:rsidRDefault="000509FA" w:rsidP="000509FA">
      <w:pPr>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lastRenderedPageBreak/>
        <w:t xml:space="preserve">            В целях противодействия коррупции отделом продолжалась работа по проведению антикоррупционной экспертизы проектов нормативных правовых актов администрации муниципального района и районной Думы.</w:t>
      </w:r>
    </w:p>
    <w:p w:rsidR="000509FA" w:rsidRPr="000509FA" w:rsidRDefault="000509FA" w:rsidP="000509FA">
      <w:pPr>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8"/>
          <w:szCs w:val="28"/>
          <w:lang w:eastAsia="ru-RU"/>
        </w:rPr>
        <w:t xml:space="preserve">         </w:t>
      </w:r>
      <w:r w:rsidRPr="000509FA">
        <w:rPr>
          <w:rFonts w:ascii="Times New Roman" w:eastAsia="Times New Roman" w:hAnsi="Times New Roman" w:cs="Times New Roman"/>
          <w:iCs/>
          <w:sz w:val="24"/>
          <w:szCs w:val="24"/>
          <w:lang w:eastAsia="ru-RU"/>
        </w:rPr>
        <w:t xml:space="preserve"> </w:t>
      </w:r>
      <w:r w:rsidRPr="000509FA">
        <w:rPr>
          <w:rFonts w:ascii="Times New Roman" w:eastAsia="Times New Roman" w:hAnsi="Times New Roman" w:cs="Times New Roman"/>
          <w:sz w:val="24"/>
          <w:szCs w:val="24"/>
          <w:lang w:eastAsia="ru-RU"/>
        </w:rPr>
        <w:t>Так, в 2020 году проведена антикоррупционная экспертиза 27 проектов муниципальных нормативных правовых актов (постановления администрации муниципального района, решения районной Думы). Подготовлено 27 экспертных заключений.</w:t>
      </w:r>
    </w:p>
    <w:p w:rsidR="000509FA" w:rsidRPr="000509FA" w:rsidRDefault="000509FA" w:rsidP="000509FA">
      <w:pPr>
        <w:spacing w:after="0" w:line="240" w:lineRule="auto"/>
        <w:ind w:firstLine="540"/>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Все выявляемые коррупциогенные факторы устранялись на этапе экспертизы проектов нормативных актов.</w:t>
      </w:r>
    </w:p>
    <w:p w:rsidR="000509FA" w:rsidRPr="000509FA" w:rsidRDefault="000509FA" w:rsidP="000509FA">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Так же отделом осуществлялось размещение на официальном сайте администрации района в сети «Интернет» проектов принимаемых и действующих нормативных правовых актов.</w:t>
      </w:r>
    </w:p>
    <w:p w:rsidR="000509FA" w:rsidRPr="000509FA" w:rsidRDefault="000509FA" w:rsidP="000509FA">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В целях обеспечения соответствия действующему законодательству проектов договоров, соглашений, контрактов, заключаемых от имени администрации муниципального района, подведомственных муниципальных организаций, муниципальными служащими  отдела осуществлялось  их согласование, подготовка  замечаний, заключений по представленным проектам. Наиболее сложным и ответственным участком работы в данном направлении является обеспечение соблюдения установленных требований при осуществлении закупок для муниципальных нужд. В связи с указанным, за данным участком работы в качестве члена конкурсных, аукционных, котировочный комиссий закреплен один из сотрудников, прошедший специальное обучение в сфере закупок для муниципальных нужд. </w:t>
      </w:r>
    </w:p>
    <w:p w:rsidR="000509FA" w:rsidRPr="000509FA" w:rsidRDefault="000509FA" w:rsidP="000509FA">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Отделом осуществлялась самостоятельно либо совместно с другими органами администрации муниципального района разработка проектов нормативных правовых актов, иных муниципальных правовых актов органов местного самоуправления Слюдянского муниципального района. В течение года было подготовлено, внесено на утверждение представительного органа и последующую государственную регистрацию решение районной Думы «О внесении изменений и дополнений в Устав Слюдянского муниципального района». </w:t>
      </w:r>
    </w:p>
    <w:p w:rsidR="000509FA" w:rsidRPr="000509FA" w:rsidRDefault="000509FA" w:rsidP="000509FA">
      <w:pPr>
        <w:spacing w:after="0" w:line="300" w:lineRule="atLeast"/>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w:t>
      </w:r>
      <w:r w:rsidRPr="000509FA">
        <w:rPr>
          <w:rFonts w:ascii="Times New Roman" w:eastAsia="Times New Roman" w:hAnsi="Times New Roman" w:cs="Times New Roman"/>
          <w:color w:val="000000"/>
          <w:sz w:val="24"/>
          <w:szCs w:val="24"/>
          <w:lang w:eastAsia="ru-RU"/>
        </w:rPr>
        <w:t>Следует отметить сложившуюся систему взаимодействия администрации района и прокуратуры Слюдянского района, как на этапе предварительной разработки проектов правовых актов, так и на этапе их правоприменения.</w:t>
      </w:r>
      <w:r w:rsidRPr="000509FA">
        <w:rPr>
          <w:rFonts w:ascii="Times New Roman" w:eastAsia="Times New Roman" w:hAnsi="Times New Roman" w:cs="Times New Roman"/>
          <w:sz w:val="24"/>
          <w:szCs w:val="24"/>
          <w:lang w:eastAsia="ru-RU"/>
        </w:rPr>
        <w:t xml:space="preserve">        </w:t>
      </w:r>
    </w:p>
    <w:p w:rsidR="000509FA" w:rsidRPr="000509FA" w:rsidRDefault="000509FA" w:rsidP="000509FA">
      <w:pPr>
        <w:autoSpaceDE w:val="0"/>
        <w:autoSpaceDN w:val="0"/>
        <w:adjustRightInd w:val="0"/>
        <w:spacing w:after="0" w:line="240" w:lineRule="auto"/>
        <w:jc w:val="both"/>
        <w:rPr>
          <w:rFonts w:ascii="Times New Roman" w:hAnsi="Times New Roman" w:cs="Times New Roman"/>
          <w:sz w:val="24"/>
          <w:szCs w:val="24"/>
        </w:rPr>
      </w:pPr>
      <w:r w:rsidRPr="000509FA">
        <w:rPr>
          <w:rFonts w:ascii="Times New Roman" w:eastAsia="Times New Roman" w:hAnsi="Times New Roman" w:cs="Times New Roman"/>
          <w:sz w:val="24"/>
          <w:szCs w:val="24"/>
          <w:lang w:eastAsia="ru-RU"/>
        </w:rPr>
        <w:t xml:space="preserve">          </w:t>
      </w:r>
      <w:r w:rsidRPr="000509FA">
        <w:rPr>
          <w:rFonts w:ascii="Times New Roman" w:hAnsi="Times New Roman" w:cs="Times New Roman"/>
          <w:sz w:val="24"/>
          <w:szCs w:val="24"/>
        </w:rPr>
        <w:t>Ежемесячно отделом осуществлялся мониторинг действующего законодательства, по результатам которого проводилась работа по сверке с прокуратурой Слюдянского района о наличии оснований для принятия новых муниципальных нормативных правовых актов, внесения изменений в действующие либо признания их утратившими силу во исполнение правовых актов, имеющих большую юридическую силу.</w:t>
      </w:r>
    </w:p>
    <w:p w:rsidR="000509FA" w:rsidRPr="000509FA" w:rsidRDefault="000509FA" w:rsidP="000509FA">
      <w:pPr>
        <w:spacing w:after="0" w:line="240" w:lineRule="auto"/>
        <w:contextualSpacing/>
        <w:jc w:val="both"/>
        <w:rPr>
          <w:rFonts w:ascii="Times New Roman" w:eastAsia="Times New Roman" w:hAnsi="Times New Roman" w:cs="Times New Roman"/>
          <w:sz w:val="24"/>
          <w:szCs w:val="24"/>
          <w:shd w:val="clear" w:color="auto" w:fill="FFFFFF"/>
          <w:lang w:eastAsia="ru-RU"/>
        </w:rPr>
      </w:pPr>
      <w:r w:rsidRPr="000509FA">
        <w:rPr>
          <w:rFonts w:ascii="Times New Roman" w:eastAsia="Times New Roman" w:hAnsi="Times New Roman" w:cs="Times New Roman"/>
          <w:sz w:val="24"/>
          <w:szCs w:val="24"/>
          <w:lang w:eastAsia="ru-RU"/>
        </w:rPr>
        <w:t xml:space="preserve">         </w:t>
      </w:r>
      <w:r w:rsidRPr="000509FA">
        <w:rPr>
          <w:rFonts w:ascii="Times New Roman" w:eastAsia="Times New Roman" w:hAnsi="Times New Roman" w:cs="Times New Roman"/>
          <w:sz w:val="24"/>
          <w:szCs w:val="24"/>
          <w:shd w:val="clear" w:color="auto" w:fill="FFFFFF"/>
          <w:lang w:eastAsia="ru-RU"/>
        </w:rPr>
        <w:t>Кроме того, постоянно велась работа по актам прокурорского реагирования.</w:t>
      </w:r>
    </w:p>
    <w:p w:rsidR="000509FA" w:rsidRPr="000509FA" w:rsidRDefault="000509FA" w:rsidP="000509FA">
      <w:pPr>
        <w:spacing w:after="0" w:line="240" w:lineRule="auto"/>
        <w:contextualSpacing/>
        <w:jc w:val="both"/>
        <w:rPr>
          <w:rFonts w:ascii="Times New Roman" w:eastAsia="Times New Roman" w:hAnsi="Times New Roman" w:cs="Times New Roman"/>
          <w:sz w:val="24"/>
          <w:szCs w:val="24"/>
          <w:shd w:val="clear" w:color="auto" w:fill="FFFFFF"/>
          <w:lang w:eastAsia="ru-RU"/>
        </w:rPr>
      </w:pPr>
      <w:r w:rsidRPr="000509FA">
        <w:rPr>
          <w:rFonts w:ascii="Times New Roman" w:eastAsia="Times New Roman" w:hAnsi="Times New Roman" w:cs="Times New Roman"/>
          <w:color w:val="1E2229"/>
          <w:sz w:val="30"/>
          <w:szCs w:val="30"/>
          <w:shd w:val="clear" w:color="auto" w:fill="FFFFFF"/>
          <w:lang w:eastAsia="ru-RU"/>
        </w:rPr>
        <w:t xml:space="preserve">       </w:t>
      </w:r>
      <w:r w:rsidRPr="000509FA">
        <w:rPr>
          <w:rFonts w:ascii="Times New Roman" w:eastAsia="Times New Roman" w:hAnsi="Times New Roman" w:cs="Times New Roman"/>
          <w:sz w:val="24"/>
          <w:szCs w:val="24"/>
          <w:shd w:val="clear" w:color="auto" w:fill="FFFFFF"/>
          <w:lang w:eastAsia="ru-RU"/>
        </w:rPr>
        <w:t>За указанный период должностные лица отдела готовили исковые заявления в защиту интересов администрации, ходатайства, возражения, отзывы на исковые заявления и все запрашиваемые для предоставления в суд документы, а так же участвовали в судебных заседаниях в судах общей юрисдикции, арбитражном суде Иркутской области.</w:t>
      </w:r>
    </w:p>
    <w:p w:rsidR="000509FA" w:rsidRPr="000509FA" w:rsidRDefault="000509FA" w:rsidP="000509FA">
      <w:pPr>
        <w:spacing w:after="0" w:line="240" w:lineRule="auto"/>
        <w:contextualSpacing/>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color w:val="1E2229"/>
          <w:sz w:val="30"/>
          <w:szCs w:val="30"/>
          <w:shd w:val="clear" w:color="auto" w:fill="FFFFFF"/>
          <w:lang w:eastAsia="ru-RU"/>
        </w:rPr>
        <w:t xml:space="preserve">      </w:t>
      </w:r>
      <w:r w:rsidRPr="000509FA">
        <w:rPr>
          <w:rFonts w:ascii="Times New Roman" w:eastAsia="Times New Roman" w:hAnsi="Times New Roman" w:cs="Times New Roman"/>
          <w:sz w:val="24"/>
          <w:szCs w:val="24"/>
          <w:lang w:eastAsia="ru-RU"/>
        </w:rPr>
        <w:t>В Слюдянском районном суде было рассмотрено дело по иску гражданки К. к администрации муниципального района о взыскании материального ущерба и компенсации морального вреда в связи с повреждением здоровья в результате дорожно-транспортного происшествия. Решением суда требования гражданки К. оставлены без удовлетворения.</w:t>
      </w:r>
    </w:p>
    <w:p w:rsidR="000509FA" w:rsidRPr="000509FA" w:rsidRDefault="000509FA" w:rsidP="000509FA">
      <w:pPr>
        <w:spacing w:after="0" w:line="240" w:lineRule="auto"/>
        <w:contextualSpacing/>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Принимали участие в качестве представителей МАУ «Объединенная редакция телевидения, радио, газеты «Славное море» </w:t>
      </w:r>
      <w:r w:rsidRPr="000509FA">
        <w:rPr>
          <w:rFonts w:ascii="Times New Roman" w:eastAsia="Times New Roman" w:hAnsi="Times New Roman" w:cs="Times New Roman"/>
          <w:sz w:val="24"/>
          <w:szCs w:val="24"/>
          <w:shd w:val="clear" w:color="auto" w:fill="FFFFFF"/>
          <w:lang w:eastAsia="ru-RU"/>
        </w:rPr>
        <w:t>при рассмотрении административных материалов в Управлении Федеральной антимонопольной службы по Иркутской области и затем</w:t>
      </w:r>
      <w:r w:rsidRPr="000509FA">
        <w:rPr>
          <w:rFonts w:ascii="Times New Roman" w:eastAsia="Times New Roman" w:hAnsi="Times New Roman" w:cs="Times New Roman"/>
          <w:color w:val="1E2229"/>
          <w:sz w:val="30"/>
          <w:szCs w:val="30"/>
          <w:shd w:val="clear" w:color="auto" w:fill="FFFFFF"/>
          <w:lang w:eastAsia="ru-RU"/>
        </w:rPr>
        <w:t xml:space="preserve"> </w:t>
      </w:r>
      <w:r w:rsidRPr="000509FA">
        <w:rPr>
          <w:rFonts w:ascii="Times New Roman" w:eastAsia="Times New Roman" w:hAnsi="Times New Roman" w:cs="Times New Roman"/>
          <w:sz w:val="24"/>
          <w:szCs w:val="24"/>
          <w:lang w:eastAsia="ru-RU"/>
        </w:rPr>
        <w:t xml:space="preserve">у мирового судьи судебного участка № 81 г. Слюдянка по делу об административном правонарушении.  </w:t>
      </w:r>
    </w:p>
    <w:p w:rsidR="000509FA" w:rsidRPr="000509FA" w:rsidRDefault="000509FA" w:rsidP="000509FA">
      <w:pPr>
        <w:spacing w:after="0" w:line="300" w:lineRule="atLeast"/>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lastRenderedPageBreak/>
        <w:t xml:space="preserve">        В 2020 году была продолжена работа по  реализации Закона Иркутской области от 12.03.2009 г. «О порядке организации и ведения регистра муниципальных нормативных правовых актов Иркутской области». Для обеспечения исполнения указанного Закона была организована и проведена работа по комплектованию и представлению 154 муниципальных нормативных правовых актов органов местного самоуправления муниципального района и дополнительных сведений к ним. </w:t>
      </w:r>
    </w:p>
    <w:p w:rsidR="000509FA" w:rsidRPr="000509FA" w:rsidRDefault="000509FA" w:rsidP="000509FA">
      <w:pPr>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Помимо указанного</w:t>
      </w:r>
      <w:r w:rsidR="00DD364C">
        <w:rPr>
          <w:rFonts w:ascii="Times New Roman" w:eastAsia="Times New Roman" w:hAnsi="Times New Roman" w:cs="Times New Roman"/>
          <w:sz w:val="24"/>
          <w:szCs w:val="24"/>
          <w:lang w:eastAsia="ru-RU"/>
        </w:rPr>
        <w:t>,</w:t>
      </w:r>
      <w:r w:rsidRPr="000509FA">
        <w:rPr>
          <w:rFonts w:ascii="Times New Roman" w:eastAsia="Times New Roman" w:hAnsi="Times New Roman" w:cs="Times New Roman"/>
          <w:sz w:val="24"/>
          <w:szCs w:val="24"/>
          <w:lang w:eastAsia="ru-RU"/>
        </w:rPr>
        <w:t xml:space="preserve"> должностными лицами отдела в течение 2020 года осуществлялось оказание юридической помощи комиссиям, советам, иным совещательным органам, функционирующим при администрации муниципального района, а также консультирование работников администрации муниципального района </w:t>
      </w:r>
      <w:r w:rsidRPr="000509FA">
        <w:rPr>
          <w:rFonts w:ascii="Times New Roman" w:eastAsia="Times New Roman" w:hAnsi="Times New Roman" w:cs="Times New Roman"/>
          <w:sz w:val="24"/>
          <w:szCs w:val="24"/>
          <w:shd w:val="clear" w:color="auto" w:fill="FFFFFF"/>
          <w:lang w:eastAsia="ru-RU"/>
        </w:rPr>
        <w:t>в составлении нормативных документов, ответов в контролирующие органы, ответов на запросы, проектов договоров, претензий, исковых заявлений, а также</w:t>
      </w:r>
      <w:r w:rsidRPr="000509FA">
        <w:rPr>
          <w:rFonts w:ascii="Times New Roman" w:eastAsia="Times New Roman" w:hAnsi="Times New Roman" w:cs="Times New Roman"/>
          <w:color w:val="1E2229"/>
          <w:sz w:val="30"/>
          <w:szCs w:val="30"/>
          <w:shd w:val="clear" w:color="auto" w:fill="FFFFFF"/>
          <w:lang w:eastAsia="ru-RU"/>
        </w:rPr>
        <w:t xml:space="preserve"> </w:t>
      </w:r>
      <w:r w:rsidRPr="000509FA">
        <w:rPr>
          <w:rFonts w:ascii="Times New Roman" w:eastAsia="Times New Roman" w:hAnsi="Times New Roman" w:cs="Times New Roman"/>
          <w:sz w:val="24"/>
          <w:szCs w:val="24"/>
          <w:lang w:eastAsia="ru-RU"/>
        </w:rPr>
        <w:t>по иным вопросам.</w:t>
      </w:r>
    </w:p>
    <w:p w:rsidR="000509FA" w:rsidRPr="000509FA" w:rsidRDefault="000509FA" w:rsidP="000509FA">
      <w:pPr>
        <w:spacing w:after="0" w:line="240" w:lineRule="auto"/>
        <w:ind w:firstLine="709"/>
        <w:contextualSpacing/>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За период 2020 года специалистами отдела предоставлялись бесплатные юридические консультации гражданам по защите прав потребителей в сфере торговли, общественного питания и бытового обслуживания.</w:t>
      </w:r>
    </w:p>
    <w:p w:rsidR="000509FA" w:rsidRDefault="000509FA" w:rsidP="000509FA">
      <w:pPr>
        <w:spacing w:after="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sz w:val="24"/>
          <w:szCs w:val="24"/>
          <w:lang w:eastAsia="ru-RU"/>
        </w:rPr>
        <w:t xml:space="preserve">   </w:t>
      </w:r>
      <w:r w:rsidRPr="000509FA">
        <w:rPr>
          <w:rFonts w:ascii="Times New Roman" w:eastAsia="Times New Roman" w:hAnsi="Times New Roman" w:cs="Times New Roman"/>
          <w:sz w:val="24"/>
          <w:szCs w:val="24"/>
          <w:lang w:eastAsia="ru-RU"/>
        </w:rPr>
        <w:tab/>
        <w:t>Проводилась работа по внесению изменений и дополнений в список кандидатов в присяжные заседатели по Слюдянскому муниципальному району для Слюдянского районного суда Иркутской области, составленный  на период с 1 июня 2018 года по 31 мая 2022 года.</w:t>
      </w:r>
    </w:p>
    <w:p w:rsidR="0026535A" w:rsidRDefault="000E1B74" w:rsidP="000509F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2208" behindDoc="1" locked="0" layoutInCell="1" allowOverlap="1" wp14:anchorId="5FC24817" wp14:editId="3B54764B">
                <wp:simplePos x="0" y="0"/>
                <wp:positionH relativeFrom="column">
                  <wp:posOffset>367665</wp:posOffset>
                </wp:positionH>
                <wp:positionV relativeFrom="paragraph">
                  <wp:posOffset>73660</wp:posOffset>
                </wp:positionV>
                <wp:extent cx="5562600" cy="266700"/>
                <wp:effectExtent l="76200" t="57150" r="95250" b="114300"/>
                <wp:wrapTight wrapText="bothSides">
                  <wp:wrapPolygon edited="0">
                    <wp:start x="74" y="-4629"/>
                    <wp:lineTo x="-296" y="-1543"/>
                    <wp:lineTo x="-296" y="23143"/>
                    <wp:lineTo x="-74" y="29314"/>
                    <wp:lineTo x="21822" y="29314"/>
                    <wp:lineTo x="21896" y="23143"/>
                    <wp:lineTo x="21674" y="0"/>
                    <wp:lineTo x="21674" y="-4629"/>
                    <wp:lineTo x="74" y="-4629"/>
                  </wp:wrapPolygon>
                </wp:wrapTight>
                <wp:docPr id="119" name="Прямоугольник 119"/>
                <wp:cNvGraphicFramePr/>
                <a:graphic xmlns:a="http://schemas.openxmlformats.org/drawingml/2006/main">
                  <a:graphicData uri="http://schemas.microsoft.com/office/word/2010/wordprocessingShape">
                    <wps:wsp>
                      <wps:cNvSpPr/>
                      <wps:spPr>
                        <a:xfrm>
                          <a:off x="0" y="0"/>
                          <a:ext cx="5562600" cy="26670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8F3F25" w:rsidRPr="00BD013F" w:rsidRDefault="008F3F25" w:rsidP="000509FA">
                            <w:pPr>
                              <w:spacing w:after="0" w:line="240" w:lineRule="auto"/>
                              <w:jc w:val="center"/>
                              <w:rPr>
                                <w:rFonts w:ascii="Times New Roman" w:eastAsia="Times New Roman" w:hAnsi="Times New Roman" w:cs="Times New Roman"/>
                                <w:sz w:val="24"/>
                                <w:szCs w:val="24"/>
                                <w:lang w:eastAsia="ru-RU"/>
                              </w:rPr>
                            </w:pPr>
                            <w:r w:rsidRPr="00BD013F">
                              <w:rPr>
                                <w:rFonts w:ascii="Times New Roman" w:eastAsia="Times New Roman" w:hAnsi="Times New Roman" w:cs="Times New Roman"/>
                                <w:sz w:val="24"/>
                                <w:szCs w:val="24"/>
                                <w:lang w:eastAsia="ru-RU"/>
                              </w:rPr>
                              <w:t>НОРМАТИВНО</w:t>
                            </w:r>
                            <w:r>
                              <w:rPr>
                                <w:rFonts w:ascii="Times New Roman" w:eastAsia="Times New Roman" w:hAnsi="Times New Roman" w:cs="Times New Roman"/>
                                <w:sz w:val="24"/>
                                <w:szCs w:val="24"/>
                                <w:lang w:eastAsia="ru-RU"/>
                              </w:rPr>
                              <w:t>-</w:t>
                            </w:r>
                            <w:r w:rsidRPr="00BD013F">
                              <w:rPr>
                                <w:rFonts w:ascii="Times New Roman" w:eastAsia="Times New Roman" w:hAnsi="Times New Roman" w:cs="Times New Roman"/>
                                <w:sz w:val="24"/>
                                <w:szCs w:val="24"/>
                                <w:lang w:eastAsia="ru-RU"/>
                              </w:rPr>
                              <w:t>ПРАВОВОЕ РЕГУЛИРОВАНИЕ ВОПРОСОВ ОБРАЗОВАНИЯ</w:t>
                            </w:r>
                          </w:p>
                          <w:p w:rsidR="008F3F25" w:rsidRPr="001B5BD0" w:rsidRDefault="008F3F25" w:rsidP="000509FA">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9" o:spid="_x0000_s1095" style="position:absolute;left:0;text-align:left;margin-left:28.95pt;margin-top:5.8pt;width:438pt;height:21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" fillcolor="#a3c4ff" strokecolor="#4a7ebb">
                <v:fill color2="#e5eeff" rotate="t" angle="180" colors="0 #a3c4ff;22938f #bfd5ff;1 #e5eeff" focus="100%" type="gradient"/>
                <v:shadow on="t" color="black" opacity="24903f" origin=",.5" offset="0,.55556mm"/>
                <v:textbox>
                  <w:txbxContent>
                    <w:p w:rsidR="008F3F25" w:rsidRPr="00BD013F" w:rsidRDefault="008F3F25" w:rsidP="000509FA">
                      <w:pPr>
                        <w:spacing w:after="0" w:line="240" w:lineRule="auto"/>
                        <w:jc w:val="center"/>
                        <w:rPr>
                          <w:rFonts w:ascii="Times New Roman" w:eastAsia="Times New Roman" w:hAnsi="Times New Roman" w:cs="Times New Roman"/>
                          <w:sz w:val="24"/>
                          <w:szCs w:val="24"/>
                          <w:lang w:eastAsia="ru-RU"/>
                        </w:rPr>
                      </w:pPr>
                      <w:r w:rsidRPr="00BD013F">
                        <w:rPr>
                          <w:rFonts w:ascii="Times New Roman" w:eastAsia="Times New Roman" w:hAnsi="Times New Roman" w:cs="Times New Roman"/>
                          <w:sz w:val="24"/>
                          <w:szCs w:val="24"/>
                          <w:lang w:eastAsia="ru-RU"/>
                        </w:rPr>
                        <w:t>НОРМАТИВНО</w:t>
                      </w:r>
                      <w:r>
                        <w:rPr>
                          <w:rFonts w:ascii="Times New Roman" w:eastAsia="Times New Roman" w:hAnsi="Times New Roman" w:cs="Times New Roman"/>
                          <w:sz w:val="24"/>
                          <w:szCs w:val="24"/>
                          <w:lang w:eastAsia="ru-RU"/>
                        </w:rPr>
                        <w:t>-</w:t>
                      </w:r>
                      <w:r w:rsidRPr="00BD013F">
                        <w:rPr>
                          <w:rFonts w:ascii="Times New Roman" w:eastAsia="Times New Roman" w:hAnsi="Times New Roman" w:cs="Times New Roman"/>
                          <w:sz w:val="24"/>
                          <w:szCs w:val="24"/>
                          <w:lang w:eastAsia="ru-RU"/>
                        </w:rPr>
                        <w:t>ПРАВОВОЕ РЕГУЛИРОВАНИЕ ВОПРОСОВ ОБРАЗОВАНИЯ</w:t>
                      </w:r>
                    </w:p>
                    <w:p w:rsidR="008F3F25" w:rsidRPr="001B5BD0" w:rsidRDefault="008F3F25" w:rsidP="000509FA">
                      <w:pPr>
                        <w:jc w:val="center"/>
                        <w:rPr>
                          <w:rFonts w:ascii="Times New Roman" w:hAnsi="Times New Roman" w:cs="Times New Roman"/>
                          <w:sz w:val="24"/>
                          <w:szCs w:val="24"/>
                        </w:rPr>
                      </w:pPr>
                    </w:p>
                  </w:txbxContent>
                </v:textbox>
                <w10:wrap type="tight"/>
              </v:rect>
            </w:pict>
          </mc:Fallback>
        </mc:AlternateContent>
      </w:r>
    </w:p>
    <w:p w:rsidR="000509FA" w:rsidRPr="000509FA" w:rsidRDefault="000509FA" w:rsidP="000509FA">
      <w:pPr>
        <w:spacing w:after="0" w:line="240" w:lineRule="auto"/>
        <w:jc w:val="both"/>
        <w:rPr>
          <w:rFonts w:ascii="Times New Roman" w:eastAsia="Times New Roman" w:hAnsi="Times New Roman" w:cs="Times New Roman"/>
          <w:sz w:val="24"/>
          <w:szCs w:val="24"/>
          <w:lang w:eastAsia="ru-RU"/>
        </w:rPr>
      </w:pPr>
    </w:p>
    <w:p w:rsidR="000509FA" w:rsidRPr="000509FA" w:rsidRDefault="000509FA" w:rsidP="000509FA">
      <w:pPr>
        <w:spacing w:after="0" w:line="240" w:lineRule="auto"/>
        <w:ind w:firstLine="709"/>
        <w:contextualSpacing/>
        <w:jc w:val="both"/>
        <w:rPr>
          <w:rFonts w:ascii="Times New Roman" w:eastAsia="Times New Roman" w:hAnsi="Times New Roman" w:cs="Times New Roman"/>
          <w:bCs/>
          <w:sz w:val="24"/>
          <w:szCs w:val="24"/>
          <w:lang w:eastAsia="ru-RU"/>
        </w:rPr>
      </w:pPr>
      <w:r w:rsidRPr="000509FA">
        <w:rPr>
          <w:rFonts w:ascii="Times New Roman" w:eastAsia="Times New Roman" w:hAnsi="Times New Roman" w:cs="Times New Roman"/>
          <w:bCs/>
          <w:sz w:val="24"/>
          <w:szCs w:val="24"/>
          <w:lang w:eastAsia="ru-RU"/>
        </w:rPr>
        <w:t>С целью нормативного правового регулирования деятельности Комитета по социальной политик</w:t>
      </w:r>
      <w:r>
        <w:rPr>
          <w:rFonts w:ascii="Times New Roman" w:eastAsia="Times New Roman" w:hAnsi="Times New Roman" w:cs="Times New Roman"/>
          <w:bCs/>
          <w:sz w:val="24"/>
          <w:szCs w:val="24"/>
          <w:lang w:eastAsia="ru-RU"/>
        </w:rPr>
        <w:t>е</w:t>
      </w:r>
      <w:r w:rsidRPr="000509FA">
        <w:rPr>
          <w:rFonts w:ascii="Times New Roman" w:eastAsia="Times New Roman" w:hAnsi="Times New Roman" w:cs="Times New Roman"/>
          <w:bCs/>
          <w:sz w:val="24"/>
          <w:szCs w:val="24"/>
          <w:lang w:eastAsia="ru-RU"/>
        </w:rPr>
        <w:t xml:space="preserve"> и культуре, органа местного самоуправления, в пределах переданных полномочий,  приняты и обновлены  нормативные и иные правовые акты по осуществлению полномочий, в пределах  имеющейся компетенции, определенной  Федеральным законом от 6 октября 2003 г. № 131-ФЗ «Об общих принципах организации местного самоуправления в Российской Федерации», Федеральным законом от 29 декабря 2012 года  № 273-ФЗ  «Об образовании в РФ», иными федеральными законами, а также законами и иными нормативными правовыми актами Иркутской области. </w:t>
      </w:r>
    </w:p>
    <w:p w:rsidR="000509FA" w:rsidRPr="000509FA" w:rsidRDefault="000509FA" w:rsidP="000509FA">
      <w:pPr>
        <w:spacing w:after="0" w:line="240" w:lineRule="auto"/>
        <w:ind w:firstLine="709"/>
        <w:contextualSpacing/>
        <w:jc w:val="both"/>
        <w:rPr>
          <w:rFonts w:ascii="Times New Roman" w:eastAsia="Times New Roman" w:hAnsi="Times New Roman" w:cs="Times New Roman"/>
          <w:bCs/>
          <w:sz w:val="24"/>
          <w:szCs w:val="24"/>
          <w:lang w:eastAsia="ru-RU"/>
        </w:rPr>
      </w:pPr>
      <w:r w:rsidRPr="000509FA">
        <w:rPr>
          <w:rFonts w:ascii="Times New Roman" w:eastAsia="Times New Roman" w:hAnsi="Times New Roman" w:cs="Times New Roman"/>
          <w:bCs/>
          <w:sz w:val="24"/>
          <w:szCs w:val="24"/>
          <w:lang w:eastAsia="ru-RU"/>
        </w:rPr>
        <w:t xml:space="preserve">В рамках совершенствования нормативной правовой базы также разработаны и утверждены правовые акты по вопросам, входящим в компетенцию Комитета по социальной политике и культуре, в частности, утверждены нормативно – правовые акты по переходу на персонифицированное финансирование дополнительного образования в Слюдянском муниципальном районе, разработан новый порядок </w:t>
      </w:r>
      <w:r w:rsidRPr="000509FA">
        <w:rPr>
          <w:rFonts w:ascii="Times New Roman" w:eastAsia="Times New Roman" w:hAnsi="Times New Roman" w:cs="Times New Roman"/>
          <w:sz w:val="24"/>
          <w:szCs w:val="24"/>
          <w:lang w:eastAsia="ru-RU"/>
        </w:rPr>
        <w:t xml:space="preserve">установления  платы, взимаемой с родителей (законных представителей) за присмотр и уход за детьми, осваивающими образовательные программы дошкольного образования в муниципальных учреждениях  Слюдянского муниципального района, осуществляющих образовательную деятельность, подготовлены нормативно-правовые акты по организации образовательного процесса в </w:t>
      </w:r>
      <w:r w:rsidRPr="000509FA">
        <w:rPr>
          <w:rFonts w:ascii="Times New Roman" w:eastAsia="Times New Roman" w:hAnsi="Times New Roman" w:cs="Times New Roman"/>
          <w:b/>
          <w:sz w:val="24"/>
          <w:szCs w:val="24"/>
          <w:lang w:eastAsia="ru-RU"/>
        </w:rPr>
        <w:t xml:space="preserve"> </w:t>
      </w:r>
      <w:r w:rsidRPr="000509FA">
        <w:rPr>
          <w:rFonts w:ascii="Times New Roman" w:eastAsia="Times New Roman" w:hAnsi="Times New Roman" w:cs="Times New Roman"/>
          <w:sz w:val="24"/>
          <w:szCs w:val="24"/>
          <w:lang w:eastAsia="ru-RU"/>
        </w:rPr>
        <w:t>дистанционном режиме и выдаче наборов продуктов отдельным категориям обучающихся в период дистанционного обучения,</w:t>
      </w:r>
      <w:r w:rsidRPr="000509FA">
        <w:rPr>
          <w:rFonts w:ascii="Times New Roman" w:eastAsia="Times New Roman" w:hAnsi="Times New Roman" w:cs="Times New Roman"/>
          <w:bCs/>
          <w:sz w:val="24"/>
          <w:szCs w:val="24"/>
          <w:lang w:eastAsia="ru-RU"/>
        </w:rPr>
        <w:t xml:space="preserve">  утвержден порядок обеспечения содержания зданий и сооружений муниципальных бюджетных образовательных учреждений, обустройства прилегающих к ним территорий, находящихся в ведении Слюдянского муниципального района.</w:t>
      </w:r>
    </w:p>
    <w:p w:rsidR="000509FA" w:rsidRPr="000509FA" w:rsidRDefault="000509FA" w:rsidP="000509FA">
      <w:pPr>
        <w:spacing w:after="0" w:line="240" w:lineRule="auto"/>
        <w:ind w:firstLine="709"/>
        <w:contextualSpacing/>
        <w:jc w:val="both"/>
        <w:rPr>
          <w:rFonts w:ascii="Times New Roman" w:eastAsia="Times New Roman" w:hAnsi="Times New Roman" w:cs="Times New Roman"/>
          <w:bCs/>
          <w:sz w:val="24"/>
          <w:szCs w:val="24"/>
          <w:lang w:eastAsia="ru-RU"/>
        </w:rPr>
      </w:pPr>
      <w:r w:rsidRPr="000509FA">
        <w:rPr>
          <w:rFonts w:ascii="Times New Roman" w:eastAsia="Times New Roman" w:hAnsi="Times New Roman" w:cs="Times New Roman"/>
          <w:bCs/>
          <w:sz w:val="24"/>
          <w:szCs w:val="24"/>
          <w:lang w:eastAsia="ru-RU"/>
        </w:rPr>
        <w:t xml:space="preserve">Большой объем обеспечения нормативно-правовой деятельности Комитета приходится на соблюдение законности при заключении договоров подведомственными учреждениями с поставщиками товаров (работ, услуг). </w:t>
      </w:r>
    </w:p>
    <w:p w:rsidR="000509FA" w:rsidRPr="000509FA" w:rsidRDefault="000509FA" w:rsidP="000509FA">
      <w:pPr>
        <w:spacing w:after="0" w:line="240" w:lineRule="auto"/>
        <w:ind w:firstLine="709"/>
        <w:contextualSpacing/>
        <w:jc w:val="both"/>
        <w:rPr>
          <w:rFonts w:ascii="Times New Roman" w:eastAsia="Times New Roman" w:hAnsi="Times New Roman" w:cs="Times New Roman"/>
          <w:bCs/>
          <w:sz w:val="24"/>
          <w:szCs w:val="24"/>
          <w:lang w:eastAsia="ru-RU"/>
        </w:rPr>
      </w:pPr>
      <w:r w:rsidRPr="000509FA">
        <w:rPr>
          <w:rFonts w:ascii="Times New Roman" w:eastAsia="Times New Roman" w:hAnsi="Times New Roman" w:cs="Times New Roman"/>
          <w:bCs/>
          <w:sz w:val="24"/>
          <w:szCs w:val="24"/>
          <w:lang w:eastAsia="ru-RU"/>
        </w:rPr>
        <w:t>Оказано правовое содействие образовательным учреждениям в подготовке документов для внесения изменения в Устав в связи с изменением законодательства в сфере образования.</w:t>
      </w:r>
    </w:p>
    <w:p w:rsidR="000509FA" w:rsidRPr="000509FA" w:rsidRDefault="000509FA" w:rsidP="000509FA">
      <w:pPr>
        <w:spacing w:after="0" w:line="240" w:lineRule="auto"/>
        <w:ind w:firstLine="709"/>
        <w:contextualSpacing/>
        <w:jc w:val="both"/>
        <w:rPr>
          <w:rFonts w:ascii="Times New Roman" w:eastAsia="Times New Roman" w:hAnsi="Times New Roman" w:cs="Times New Roman"/>
          <w:bCs/>
          <w:sz w:val="24"/>
          <w:szCs w:val="24"/>
          <w:lang w:eastAsia="ru-RU"/>
        </w:rPr>
      </w:pPr>
      <w:r w:rsidRPr="000509FA">
        <w:rPr>
          <w:rFonts w:ascii="Times New Roman" w:eastAsia="Times New Roman" w:hAnsi="Times New Roman" w:cs="Times New Roman"/>
          <w:bCs/>
          <w:sz w:val="24"/>
          <w:szCs w:val="24"/>
          <w:lang w:eastAsia="ru-RU"/>
        </w:rPr>
        <w:lastRenderedPageBreak/>
        <w:t>Для всех учреждений образования и культуры организовано регулярное юридическое консультирование по вопросам законодательства об образовании, трудового законодательства и другим вопросам текущей деятельности, обсуждаются вопросы типичных нарушений действующего законодательства в целях предотвращения нарушений.</w:t>
      </w:r>
    </w:p>
    <w:p w:rsidR="000509FA" w:rsidRDefault="000509FA" w:rsidP="004C51E2">
      <w:pPr>
        <w:spacing w:after="0" w:line="240" w:lineRule="auto"/>
        <w:jc w:val="center"/>
        <w:rPr>
          <w:rFonts w:ascii="Times New Roman" w:eastAsia="Times New Roman" w:hAnsi="Times New Roman" w:cs="Times New Roman"/>
          <w:sz w:val="24"/>
          <w:szCs w:val="24"/>
          <w:lang w:eastAsia="ru-RU"/>
        </w:rPr>
      </w:pPr>
    </w:p>
    <w:p w:rsidR="000509FA" w:rsidRPr="000509FA" w:rsidRDefault="000509FA" w:rsidP="000509FA">
      <w:pPr>
        <w:autoSpaceDE w:val="0"/>
        <w:autoSpaceDN w:val="0"/>
        <w:adjustRightInd w:val="0"/>
        <w:spacing w:after="240" w:line="240" w:lineRule="auto"/>
        <w:jc w:val="both"/>
        <w:rPr>
          <w:rFonts w:ascii="Times New Roman" w:eastAsia="Times New Roman" w:hAnsi="Times New Roman" w:cs="Times New Roman"/>
          <w:sz w:val="24"/>
          <w:szCs w:val="24"/>
          <w:lang w:eastAsia="ru-RU"/>
        </w:rPr>
      </w:pPr>
      <w:r w:rsidRPr="000509FA">
        <w:rPr>
          <w:rFonts w:ascii="Times New Roman" w:eastAsia="Times New Roman" w:hAnsi="Times New Roman" w:cs="Times New Roman"/>
          <w:noProof/>
          <w:sz w:val="24"/>
          <w:szCs w:val="24"/>
          <w:lang w:eastAsia="ru-RU"/>
        </w:rPr>
        <mc:AlternateContent>
          <mc:Choice Requires="wps">
            <w:drawing>
              <wp:inline distT="0" distB="0" distL="0" distR="0" wp14:anchorId="722D45A6" wp14:editId="4DD5E166">
                <wp:extent cx="5857875" cy="266700"/>
                <wp:effectExtent l="95250" t="38100" r="104775" b="114300"/>
                <wp:docPr id="120" name="Прямоугольник 120"/>
                <wp:cNvGraphicFramePr/>
                <a:graphic xmlns:a="http://schemas.openxmlformats.org/drawingml/2006/main">
                  <a:graphicData uri="http://schemas.microsoft.com/office/word/2010/wordprocessingShape">
                    <wps:wsp>
                      <wps:cNvSpPr/>
                      <wps:spPr>
                        <a:xfrm>
                          <a:off x="0" y="0"/>
                          <a:ext cx="5857875" cy="2667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231B16" w:rsidRDefault="008F3F25" w:rsidP="000509FA">
                            <w:pPr>
                              <w:jc w:val="center"/>
                              <w:rPr>
                                <w:rFonts w:ascii="Times New Roman" w:hAnsi="Times New Roman" w:cs="Times New Roman"/>
                                <w:b/>
                                <w:color w:val="FFFFFF" w:themeColor="background1"/>
                                <w:sz w:val="24"/>
                                <w:szCs w:val="24"/>
                              </w:rPr>
                            </w:pPr>
                            <w:r w:rsidRPr="00231B16">
                              <w:rPr>
                                <w:rFonts w:ascii="Times New Roman" w:hAnsi="Times New Roman" w:cs="Times New Roman"/>
                                <w:b/>
                                <w:color w:val="FFFFFF" w:themeColor="background1"/>
                                <w:sz w:val="24"/>
                                <w:szCs w:val="24"/>
                              </w:rPr>
                              <w:t>МУНИЦИПАЛЬНЫЕ УСЛУГИ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20" o:spid="_x0000_s1096" style="width:461.2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" fillcolor="#2c5d98" stroked="f">
                <v:fill color2="#3a7ccb" rotate="t" angle="180" colors="0 #2c5d98;52429f #3c7bc7;1 #3a7ccb" focus="100%" type="gradient">
                  <o:fill v:ext="view" type="gradientUnscaled"/>
                </v:fill>
                <v:shadow on="t" color="black" opacity="22937f" origin=",.5" offset="0,.63889mm"/>
                <v:textbox>
                  <w:txbxContent>
                    <w:p w:rsidR="008F3F25" w:rsidRPr="00231B16" w:rsidRDefault="008F3F25" w:rsidP="000509FA">
                      <w:pPr>
                        <w:jc w:val="center"/>
                        <w:rPr>
                          <w:rFonts w:ascii="Times New Roman" w:hAnsi="Times New Roman" w:cs="Times New Roman"/>
                          <w:b/>
                          <w:color w:val="FFFFFF" w:themeColor="background1"/>
                          <w:sz w:val="24"/>
                          <w:szCs w:val="24"/>
                        </w:rPr>
                      </w:pPr>
                      <w:r w:rsidRPr="00231B16">
                        <w:rPr>
                          <w:rFonts w:ascii="Times New Roman" w:hAnsi="Times New Roman" w:cs="Times New Roman"/>
                          <w:b/>
                          <w:color w:val="FFFFFF" w:themeColor="background1"/>
                          <w:sz w:val="24"/>
                          <w:szCs w:val="24"/>
                        </w:rPr>
                        <w:t>МУНИЦИПАЛЬНЫЕ УСЛУГИ</w:t>
                      </w:r>
                    </w:p>
                  </w:txbxContent>
                </v:textbox>
                <w10:anchorlock/>
              </v:rect>
            </w:pict>
          </mc:Fallback>
        </mc:AlternateConten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В 2020 году сотрудниками комитетов, управлений и отделов администрации </w:t>
      </w:r>
      <w:r>
        <w:rPr>
          <w:rFonts w:ascii="Times New Roman" w:eastAsia="Times New Roman" w:hAnsi="Times New Roman" w:cs="Times New Roman"/>
          <w:sz w:val="24"/>
          <w:szCs w:val="24"/>
        </w:rPr>
        <w:t xml:space="preserve">Слюдянского </w:t>
      </w:r>
      <w:r w:rsidRPr="00997EAF">
        <w:rPr>
          <w:rFonts w:ascii="Times New Roman" w:eastAsia="Times New Roman" w:hAnsi="Times New Roman" w:cs="Times New Roman"/>
          <w:sz w:val="24"/>
          <w:szCs w:val="24"/>
        </w:rPr>
        <w:t>муниципального район</w:t>
      </w:r>
      <w:r>
        <w:rPr>
          <w:rFonts w:ascii="Times New Roman" w:eastAsia="Times New Roman" w:hAnsi="Times New Roman" w:cs="Times New Roman"/>
          <w:sz w:val="24"/>
          <w:szCs w:val="24"/>
        </w:rPr>
        <w:t>а</w:t>
      </w:r>
      <w:r w:rsidRPr="00997EAF">
        <w:rPr>
          <w:rFonts w:ascii="Times New Roman" w:eastAsia="Times New Roman" w:hAnsi="Times New Roman" w:cs="Times New Roman"/>
          <w:sz w:val="24"/>
          <w:szCs w:val="24"/>
        </w:rPr>
        <w:t xml:space="preserve"> велась работа по реализации  положений Федерального закона от 27.07.2010 № 210-ФЗ «Об организации предоставления государственных и муниципальных услуг».</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На протяжении отчетного периода с целью соответствия действующему законодательству, дорабатывались и актуализировались ранее принятые нормативно-правовые акты по утверждению административных регламентов, а также приводился в соответствие Реестр муниципальных услуг. Таким образом,  Реестр муниципальных услуг (далее – Реестр), стал содержать 17 услуг.</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Всего сотрудниками администраций Слюдянского района в 2020 году было предоставлено 6699 муниципальных услуг, что на 2023 услуги или 30,2 % меньше по сравнению с прошлым годом.  Снизилось количество предоставляемых услуг в Слюдянском городском поселении на 587, Култукском городском поселении на 449, Портбайкальском сельском поселении на 197, Маритуйском сельском поселении на 153, Быстринском сельском поселении на 136 единиц. В Утуликском сельском поселении в 2020 году увеличилось количество предоставляемых муниципальных услуг на 337 единиц. </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 В администрации Слюдянского муниципального района  количество предоставляемых услуг уменьшилось на 28% или 772 единицы и составило 1984. Уменьшение показателя объясняется меньшим   количеством обращения граждан за такими услугам как  «Предоставление информации об организации общедоступного и бесплатного дошкольного, начального общего, основного общего, среднего общего образования, а также дополнительного образования в муниципальных образовательных организациях, расположенных на территории муниципального образования Слюдянский район» (-206), «Прием заявлений, постановка на учет и выдача направлений на зачисление детей в образовательные организации, реализующие образовательную пр</w:t>
      </w:r>
      <w:r>
        <w:rPr>
          <w:rFonts w:ascii="Times New Roman" w:eastAsia="Times New Roman" w:hAnsi="Times New Roman" w:cs="Times New Roman"/>
          <w:sz w:val="24"/>
          <w:szCs w:val="24"/>
        </w:rPr>
        <w:t>ограмму дошкольного образования»</w:t>
      </w:r>
      <w:r w:rsidRPr="00997EAF">
        <w:rPr>
          <w:rFonts w:ascii="Times New Roman" w:eastAsia="Times New Roman" w:hAnsi="Times New Roman" w:cs="Times New Roman"/>
          <w:sz w:val="24"/>
          <w:szCs w:val="24"/>
        </w:rPr>
        <w:t xml:space="preserve"> (-166), «Выдача архивных справок, выписок, копий архивных документов» (-208).</w:t>
      </w:r>
    </w:p>
    <w:p w:rsidR="00CF299C" w:rsidRPr="00997EAF" w:rsidRDefault="00CF299C" w:rsidP="00CF299C">
      <w:pPr>
        <w:spacing w:after="0" w:line="240" w:lineRule="auto"/>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             В рамках мониторинга</w:t>
      </w:r>
      <w:r>
        <w:rPr>
          <w:rFonts w:ascii="Times New Roman" w:eastAsia="Times New Roman" w:hAnsi="Times New Roman" w:cs="Times New Roman"/>
          <w:sz w:val="24"/>
          <w:szCs w:val="24"/>
        </w:rPr>
        <w:t>,</w:t>
      </w:r>
      <w:r w:rsidRPr="00997EAF">
        <w:rPr>
          <w:rFonts w:ascii="Times New Roman" w:eastAsia="Times New Roman" w:hAnsi="Times New Roman" w:cs="Times New Roman"/>
          <w:sz w:val="24"/>
          <w:szCs w:val="24"/>
        </w:rPr>
        <w:t xml:space="preserve"> проведенного в июне-июле 2020 года</w:t>
      </w:r>
      <w:r>
        <w:rPr>
          <w:rFonts w:ascii="Times New Roman" w:eastAsia="Times New Roman" w:hAnsi="Times New Roman" w:cs="Times New Roman"/>
          <w:sz w:val="24"/>
          <w:szCs w:val="24"/>
        </w:rPr>
        <w:t>,</w:t>
      </w:r>
      <w:r w:rsidRPr="00997EAF">
        <w:rPr>
          <w:rFonts w:ascii="Times New Roman" w:eastAsia="Times New Roman" w:hAnsi="Times New Roman" w:cs="Times New Roman"/>
          <w:sz w:val="24"/>
          <w:szCs w:val="24"/>
        </w:rPr>
        <w:t xml:space="preserve"> исследованию подверглись  7 муниципальных  услуг, </w:t>
      </w:r>
      <w:r w:rsidRPr="00997EAF">
        <w:rPr>
          <w:rFonts w:ascii="Times New Roman" w:eastAsia="Times New Roman" w:hAnsi="Times New Roman" w:cs="Times New Roman"/>
          <w:sz w:val="24"/>
          <w:szCs w:val="24"/>
        </w:rPr>
        <w:tab/>
        <w:t>по сравнению с прошлым годом уровень исследования услуг снизился  на 9 (17 муниципальных услуг значится в реестре). Количество респондентов снизилось на 9,68% (31 человека) в сравнении с 2019 годом.</w:t>
      </w:r>
    </w:p>
    <w:p w:rsidR="00CF299C" w:rsidRPr="00997EAF" w:rsidRDefault="00CF299C" w:rsidP="00CF299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997EAF">
        <w:rPr>
          <w:rFonts w:ascii="Times New Roman" w:eastAsia="Times New Roman" w:hAnsi="Times New Roman" w:cs="Times New Roman"/>
          <w:sz w:val="24"/>
          <w:szCs w:val="24"/>
        </w:rPr>
        <w:t>В период мониторинга выявлены  невостребованные муниципальные  услуги. Основными факторами невостребованности являются:</w:t>
      </w:r>
    </w:p>
    <w:p w:rsidR="00CF299C" w:rsidRPr="00997EAF" w:rsidRDefault="00CF299C" w:rsidP="00CF299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997EAF">
        <w:rPr>
          <w:rFonts w:ascii="Times New Roman" w:eastAsia="Times New Roman" w:hAnsi="Times New Roman" w:cs="Times New Roman"/>
          <w:sz w:val="24"/>
          <w:szCs w:val="24"/>
        </w:rPr>
        <w:t>сезонность предоставления муниципальных услуг;</w:t>
      </w:r>
    </w:p>
    <w:p w:rsidR="00CF299C" w:rsidRPr="00997EAF" w:rsidRDefault="00CF299C" w:rsidP="00CF299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997EAF">
        <w:rPr>
          <w:rFonts w:ascii="Times New Roman" w:eastAsia="Times New Roman" w:hAnsi="Times New Roman" w:cs="Times New Roman"/>
          <w:sz w:val="24"/>
          <w:szCs w:val="24"/>
        </w:rPr>
        <w:t>изменения в действующем законодательстве, влияющие на порядок предоставления муниципальных услуг;</w:t>
      </w:r>
    </w:p>
    <w:p w:rsidR="00CF299C" w:rsidRPr="00997EAF" w:rsidRDefault="00CF299C" w:rsidP="00CF299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997EAF">
        <w:rPr>
          <w:rFonts w:ascii="Times New Roman" w:eastAsia="Times New Roman" w:hAnsi="Times New Roman" w:cs="Times New Roman"/>
          <w:sz w:val="24"/>
          <w:szCs w:val="24"/>
        </w:rPr>
        <w:t>введенные ограничительные меры в связи с угрозой возникновения чрезвычайной ситуации, связанной с распространением новой коронавирусной инфекции, вызванной 2019-nCoV, на территории Иркутской области.</w:t>
      </w:r>
    </w:p>
    <w:p w:rsidR="00CF299C" w:rsidRPr="00997EAF" w:rsidRDefault="00CF299C" w:rsidP="00CF299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997EAF">
        <w:rPr>
          <w:rFonts w:ascii="Times New Roman" w:eastAsia="Times New Roman" w:hAnsi="Times New Roman" w:cs="Times New Roman"/>
          <w:sz w:val="24"/>
          <w:szCs w:val="24"/>
        </w:rPr>
        <w:t xml:space="preserve">Так, например, в число невостребованных муниципальных услуг вошли муниципальные услуги: «Приватизация гражданами объектов муниципального жилищного фонда», «Принятие граждан на учет в качестве нуждающихся в жилых помещениях, предоставляемых по договорам социального найма, на территориях сельских </w:t>
      </w:r>
      <w:r w:rsidRPr="00997EAF">
        <w:rPr>
          <w:rFonts w:ascii="Times New Roman" w:eastAsia="Times New Roman" w:hAnsi="Times New Roman" w:cs="Times New Roman"/>
          <w:sz w:val="24"/>
          <w:szCs w:val="24"/>
        </w:rPr>
        <w:lastRenderedPageBreak/>
        <w:t>поселений, входящих в состав Слюдянск</w:t>
      </w:r>
      <w:r>
        <w:rPr>
          <w:rFonts w:ascii="Times New Roman" w:eastAsia="Times New Roman" w:hAnsi="Times New Roman" w:cs="Times New Roman"/>
          <w:sz w:val="24"/>
          <w:szCs w:val="24"/>
        </w:rPr>
        <w:t>ого муниципального</w:t>
      </w:r>
      <w:r w:rsidRPr="00997EAF">
        <w:rPr>
          <w:rFonts w:ascii="Times New Roman" w:eastAsia="Times New Roman" w:hAnsi="Times New Roman" w:cs="Times New Roman"/>
          <w:sz w:val="24"/>
          <w:szCs w:val="24"/>
        </w:rPr>
        <w:t xml:space="preserve"> район</w:t>
      </w:r>
      <w:r>
        <w:rPr>
          <w:rFonts w:ascii="Times New Roman" w:eastAsia="Times New Roman" w:hAnsi="Times New Roman" w:cs="Times New Roman"/>
          <w:sz w:val="24"/>
          <w:szCs w:val="24"/>
        </w:rPr>
        <w:t>а</w:t>
      </w:r>
      <w:r w:rsidRPr="00997EAF">
        <w:rPr>
          <w:rFonts w:ascii="Times New Roman" w:eastAsia="Times New Roman" w:hAnsi="Times New Roman" w:cs="Times New Roman"/>
          <w:sz w:val="24"/>
          <w:szCs w:val="24"/>
        </w:rPr>
        <w:t>», «Назначение, перерасчет, индексация и выплата пенсии за выслугу лет гражданам, замещавшим должности муниципальной службы», «Выдача разрешений на вступление в брак несовершеннолетним лицам, проживающим на территории муниципального образования, достигшим возраста шестнадцати лет, при наличии уважительных причин», за получением которых в период проведения мониторинга с июня по июль 2020 года никто не обратился.</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Наиболее распространенным вариантом получения муниципальной  услуги, по-прежнему, остается личное обращение заявителя в орган местного самоуправления, предоставляющий  услугу. </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Жалоб на несоблюдение сроков предоставления государственных услуг Иркутской области в адрес исполнительных органов государственной власти Иркутской области не поступали. </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По итогам проведенного в 2020 году мониторинга</w:t>
      </w:r>
      <w:r>
        <w:rPr>
          <w:rFonts w:ascii="Times New Roman" w:eastAsia="Times New Roman" w:hAnsi="Times New Roman" w:cs="Times New Roman"/>
          <w:sz w:val="24"/>
          <w:szCs w:val="24"/>
        </w:rPr>
        <w:t>,</w:t>
      </w:r>
      <w:r w:rsidRPr="00997EAF">
        <w:rPr>
          <w:rFonts w:ascii="Times New Roman" w:eastAsia="Times New Roman" w:hAnsi="Times New Roman" w:cs="Times New Roman"/>
          <w:sz w:val="24"/>
          <w:szCs w:val="24"/>
        </w:rPr>
        <w:t xml:space="preserve"> общий индекс соблюдения стандартов предоставления всех муниципальных услуг составляет 4,27 (85,4%), что ниже уровня 2019 года на 0,09 пункта, и свидетельствует об очень высоком уровне соблюдения стандартов.  </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Наивысшие значения индекса соблюдения стандартов отмечены при предоставлении таких муниципальных услуг: «Прием заявлений, постановка на учет и выдача направлений на зачисление детей в образовательные организации, реализующие образовательную пр</w:t>
      </w:r>
      <w:r>
        <w:rPr>
          <w:rFonts w:ascii="Times New Roman" w:eastAsia="Times New Roman" w:hAnsi="Times New Roman" w:cs="Times New Roman"/>
          <w:sz w:val="24"/>
          <w:szCs w:val="24"/>
        </w:rPr>
        <w:t>ограмму дошкольного образования</w:t>
      </w:r>
      <w:r w:rsidRPr="00997EAF">
        <w:rPr>
          <w:rFonts w:ascii="Times New Roman" w:eastAsia="Times New Roman" w:hAnsi="Times New Roman" w:cs="Times New Roman"/>
          <w:sz w:val="24"/>
          <w:szCs w:val="24"/>
        </w:rPr>
        <w:t>» (4,51);  «Выдача архивных справок, выписок, копий архивных документов» (4,5), «Выдача градостроительного плана земельного участка» (4,4).</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Индекс уровень проблем, возникающих у заявителей при получении муниципальной услуги составил 5 (100%), что соответствует очень низкому уровню проблем.</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Общий индекс удовлетворенности по всем муниципальным услугам в 2020 году составил 4,21, что ниже уровня 2019 года – 4,33.</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Максимальное значение индекса удовлетворенности зафиксировано по таким услугам</w:t>
      </w:r>
      <w:r>
        <w:rPr>
          <w:rFonts w:ascii="Times New Roman" w:eastAsia="Times New Roman" w:hAnsi="Times New Roman" w:cs="Times New Roman"/>
          <w:sz w:val="24"/>
          <w:szCs w:val="24"/>
        </w:rPr>
        <w:t>, как</w:t>
      </w:r>
      <w:r w:rsidRPr="00997EAF">
        <w:rPr>
          <w:rFonts w:ascii="Times New Roman" w:eastAsia="Times New Roman" w:hAnsi="Times New Roman" w:cs="Times New Roman"/>
          <w:sz w:val="24"/>
          <w:szCs w:val="24"/>
        </w:rPr>
        <w:t>: «Выдача архивных справок, выписок, копий архивных документов» -  4,6; «Выдача разрешения на строительство, реконструкцию, капитального ремонта объекта капитального строительства» - 4,35; «Предоставление информации об организации общедоступного и бесплатного дошкольного, начального общего, основного общего, среднего общего образования, а также дополнительного образования в муниципальн</w:t>
      </w:r>
      <w:r>
        <w:rPr>
          <w:rFonts w:ascii="Times New Roman" w:eastAsia="Times New Roman" w:hAnsi="Times New Roman" w:cs="Times New Roman"/>
          <w:sz w:val="24"/>
          <w:szCs w:val="24"/>
        </w:rPr>
        <w:t>ых образовательных организациях</w:t>
      </w:r>
      <w:r w:rsidRPr="00997EAF">
        <w:rPr>
          <w:rFonts w:ascii="Times New Roman" w:eastAsia="Times New Roman" w:hAnsi="Times New Roman" w:cs="Times New Roman"/>
          <w:sz w:val="24"/>
          <w:szCs w:val="24"/>
        </w:rPr>
        <w:t xml:space="preserve">» - 4,3. </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Минимальные значение индекса удовлетворенности зафиксированы по таким услугам</w:t>
      </w:r>
      <w:r>
        <w:rPr>
          <w:rFonts w:ascii="Times New Roman" w:eastAsia="Times New Roman" w:hAnsi="Times New Roman" w:cs="Times New Roman"/>
          <w:sz w:val="24"/>
          <w:szCs w:val="24"/>
        </w:rPr>
        <w:t>, как</w:t>
      </w:r>
      <w:r w:rsidRPr="00997EAF">
        <w:rPr>
          <w:rFonts w:ascii="Times New Roman" w:eastAsia="Times New Roman" w:hAnsi="Times New Roman" w:cs="Times New Roman"/>
          <w:sz w:val="24"/>
          <w:szCs w:val="24"/>
        </w:rPr>
        <w:t>: «Оказание адресной материальной помощи гражданам, находящимся в трудной жизненной ситуации» - 3,98.</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 Основной причиной неудовлетворенности заявителей по-прежнему остается недостаточный уровень комфортности предоставления услуг, а именно отсутствие достаточного количества мест для сидения, а также мест для оформления документов с наличием в указанных местах канцелярских принадлежностей для записи информации, неудобный график приема заявителей, установленный  в связи с угрозой возникновения чрезвычайной ситуации, связанной с распространением новой коронавирусной инфекции, вызванной 2019-nCoV.</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В 2020 году также как и в 2018, 2019 годах не выявлено случаев указания заявителями на некомпетентность специалистов, ответственных за предоставление муниципальных услуг.</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 xml:space="preserve">Заявители отмечают, что получение муниципальных услуг не вызывает сложностей. Также, не отмечены случаи неформальных платежей и вознаграждений, установления неофициальной очереди, требований документов, не предусмотренных законодательством. </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lastRenderedPageBreak/>
        <w:t>Итоговый индекс качества по всем муниципальных услуг составляет 4,675 и выше уровня 2019 года на 0,018 пункта, что свидетельствует о высоком качестве предоставления муниципальных услуг, но отсутствии комфортных условий.</w:t>
      </w:r>
    </w:p>
    <w:p w:rsidR="00CF299C" w:rsidRPr="00997EAF" w:rsidRDefault="00CF299C" w:rsidP="00CF299C">
      <w:pPr>
        <w:spacing w:after="0" w:line="240" w:lineRule="auto"/>
        <w:ind w:firstLine="851"/>
        <w:jc w:val="both"/>
        <w:rPr>
          <w:rFonts w:ascii="Times New Roman" w:eastAsia="Times New Roman" w:hAnsi="Times New Roman" w:cs="Times New Roman"/>
          <w:sz w:val="24"/>
          <w:szCs w:val="24"/>
        </w:rPr>
      </w:pPr>
      <w:r w:rsidRPr="00997EAF">
        <w:rPr>
          <w:rFonts w:ascii="Times New Roman" w:eastAsia="Times New Roman" w:hAnsi="Times New Roman" w:cs="Times New Roman"/>
          <w:sz w:val="24"/>
          <w:szCs w:val="24"/>
        </w:rPr>
        <w:t>За период проведения мониторинга, начиная с 2013 года видно, что итоговые индексы соблюдения стандартов, удовлетворенности и в целом качества предоставления муниципальных услуг поступательно увеличивается. Таким образом, можно говорить о том, что учреждениями, расположенными на территории района проводятся мероприятия по улучшению качества предоставления муниципальных услуг.</w:t>
      </w:r>
    </w:p>
    <w:p w:rsidR="000509FA" w:rsidRDefault="000509FA" w:rsidP="00CF299C">
      <w:pPr>
        <w:spacing w:after="0" w:line="240" w:lineRule="auto"/>
        <w:jc w:val="center"/>
        <w:rPr>
          <w:rFonts w:ascii="Times New Roman" w:eastAsia="Times New Roman" w:hAnsi="Times New Roman" w:cs="Times New Roman"/>
          <w:bCs/>
          <w:sz w:val="24"/>
          <w:szCs w:val="24"/>
          <w:lang w:eastAsia="ru-RU"/>
        </w:rPr>
      </w:pP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noProof/>
          <w:sz w:val="24"/>
          <w:szCs w:val="24"/>
          <w:lang w:eastAsia="ru-RU"/>
        </w:rPr>
        <mc:AlternateContent>
          <mc:Choice Requires="wps">
            <w:drawing>
              <wp:inline distT="0" distB="0" distL="0" distR="0" wp14:anchorId="2134E13F" wp14:editId="04B1E38A">
                <wp:extent cx="5857875" cy="266700"/>
                <wp:effectExtent l="95250" t="38100" r="104775" b="114300"/>
                <wp:docPr id="125" name="Прямоугольник 125"/>
                <wp:cNvGraphicFramePr/>
                <a:graphic xmlns:a="http://schemas.openxmlformats.org/drawingml/2006/main">
                  <a:graphicData uri="http://schemas.microsoft.com/office/word/2010/wordprocessingShape">
                    <wps:wsp>
                      <wps:cNvSpPr/>
                      <wps:spPr>
                        <a:xfrm>
                          <a:off x="0" y="0"/>
                          <a:ext cx="5857875" cy="2667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8F3F25" w:rsidRPr="00231B16" w:rsidRDefault="008F3F25" w:rsidP="00CF3557">
                            <w:pPr>
                              <w:jc w:val="center"/>
                              <w:rPr>
                                <w:rFonts w:ascii="Times New Roman" w:hAnsi="Times New Roman" w:cs="Times New Roman"/>
                                <w:b/>
                                <w:color w:val="FFFFFF" w:themeColor="background1"/>
                                <w:sz w:val="24"/>
                                <w:szCs w:val="24"/>
                              </w:rPr>
                            </w:pPr>
                            <w:r w:rsidRPr="00231B16">
                              <w:rPr>
                                <w:rFonts w:ascii="Times New Roman" w:hAnsi="Times New Roman" w:cs="Times New Roman"/>
                                <w:b/>
                                <w:color w:val="FFFFFF" w:themeColor="background1"/>
                                <w:sz w:val="24"/>
                                <w:szCs w:val="24"/>
                              </w:rPr>
                              <w:t>АДМИНИСТРАТИВНО-ХОЗЯЙСТВЕННАЯ ДЕЯТЕЛЬНОСТЬ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Прямоугольник 125" o:spid="_x0000_s1097" style="width:461.25pt;height: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" fillcolor="#2c5d98" stroked="f">
                <v:fill color2="#3a7ccb" rotate="t" angle="180" colors="0 #2c5d98;52429f #3c7bc7;1 #3a7ccb" focus="100%" type="gradient">
                  <o:fill v:ext="view" type="gradientUnscaled"/>
                </v:fill>
                <v:shadow on="t" color="black" opacity="22937f" origin=",.5" offset="0,.63889mm"/>
                <v:textbox>
                  <w:txbxContent>
                    <w:p w:rsidR="008F3F25" w:rsidRPr="00231B16" w:rsidRDefault="008F3F25" w:rsidP="00CF3557">
                      <w:pPr>
                        <w:jc w:val="center"/>
                        <w:rPr>
                          <w:rFonts w:ascii="Times New Roman" w:hAnsi="Times New Roman" w:cs="Times New Roman"/>
                          <w:b/>
                          <w:color w:val="FFFFFF" w:themeColor="background1"/>
                          <w:sz w:val="24"/>
                          <w:szCs w:val="24"/>
                        </w:rPr>
                      </w:pPr>
                      <w:r w:rsidRPr="00231B16">
                        <w:rPr>
                          <w:rFonts w:ascii="Times New Roman" w:hAnsi="Times New Roman" w:cs="Times New Roman"/>
                          <w:b/>
                          <w:color w:val="FFFFFF" w:themeColor="background1"/>
                          <w:sz w:val="24"/>
                          <w:szCs w:val="24"/>
                        </w:rPr>
                        <w:t>АДМИНИСТРАТИВНО-ХОЗЯЙСТВЕННАЯ ДЕЯТЕЛЬНОСТЬ</w:t>
                      </w:r>
                    </w:p>
                  </w:txbxContent>
                </v:textbox>
                <w10:anchorlock/>
              </v:rect>
            </w:pict>
          </mc:Fallback>
        </mc:AlternateContent>
      </w:r>
    </w:p>
    <w:p w:rsidR="00CF3557" w:rsidRPr="00CF3557" w:rsidRDefault="00CF3557" w:rsidP="00CF3557">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В  2020 году было зарегистрировано 5512 документов (в том числе поступивших по электронной почте, почтой России, лично) это на 8 % больше по сравнению с 2019 годом (5121 документ).  Количество   обращений граждан по сравнению с 2019 годом (212 обращений) уменьшилось  на 10 % или 21 чел.  и составило  191 обращение. По земельным вопросам, в том числе, о предоставлении земельных участков в собственность, в аренду, о выдаче уведомлений о планируемом строительстве, реконструкции, об окончании строительства, о выдаче градостроительных планов, о согласовании границ земельного участка, об изменении вида разрешенного использования земельного участка и др. в 2020 году поступило 368 заявлений, это на 40 % меньше по сравнению с 2019 годом (612 заявлений). </w:t>
      </w:r>
    </w:p>
    <w:p w:rsidR="00CF3557" w:rsidRPr="00CF3557" w:rsidRDefault="00CF3557" w:rsidP="00CF3557">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Зарегистрировано 672 постановления (в 2019 году – 885) и 234 распоряжения (в 2019 году – 343) по основной деятельности.</w:t>
      </w:r>
    </w:p>
    <w:p w:rsidR="00CF3557" w:rsidRPr="00CF3557" w:rsidRDefault="00CF3557" w:rsidP="00CF3557">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В 2020 году в администрацию Слюдянского муниципального района поступило 191 письменных обращений и заявлений  граждан. От общего количества поступивших обращений,   из органов государственной власти поступило - 120 обращений, это на20% больше по сравнению с 2019 годом (в 2019 г. - 100 обращений), из них: от администрации  Президента Российской Федерации  23 обращения (в 2019 г. – 49 обращений), от Губернатора Иркутской области – 70 обращений (в 2019 г. – 13 обращений), из других органов государственной власти  - 27 обращений (в 2019 г. – 38 обращений).  </w:t>
      </w:r>
    </w:p>
    <w:p w:rsidR="00CF3557" w:rsidRPr="00CF3557" w:rsidRDefault="00CF3557" w:rsidP="00CF3557">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В связи с распространением новой коронавирусной инфекции </w:t>
      </w:r>
      <w:r w:rsidRPr="00CF3557">
        <w:rPr>
          <w:rFonts w:ascii="Times New Roman" w:eastAsia="Times New Roman" w:hAnsi="Times New Roman" w:cs="Times New Roman"/>
          <w:sz w:val="24"/>
          <w:szCs w:val="24"/>
          <w:lang w:val="en-US" w:eastAsia="ru-RU"/>
        </w:rPr>
        <w:t>COVID</w:t>
      </w:r>
      <w:r w:rsidRPr="00CF3557">
        <w:rPr>
          <w:rFonts w:ascii="Times New Roman" w:eastAsia="Times New Roman" w:hAnsi="Times New Roman" w:cs="Times New Roman"/>
          <w:sz w:val="24"/>
          <w:szCs w:val="24"/>
          <w:lang w:eastAsia="ru-RU"/>
        </w:rPr>
        <w:t xml:space="preserve">-2019, личный прием граждан осуществлялся только в  </w:t>
      </w:r>
      <w:r w:rsidRPr="00CF3557">
        <w:rPr>
          <w:rFonts w:ascii="Times New Roman" w:eastAsia="Times New Roman" w:hAnsi="Times New Roman" w:cs="Times New Roman"/>
          <w:sz w:val="24"/>
          <w:szCs w:val="24"/>
          <w:lang w:val="en-US" w:eastAsia="ru-RU"/>
        </w:rPr>
        <w:t>I</w:t>
      </w:r>
      <w:r w:rsidRPr="00CF3557">
        <w:rPr>
          <w:rFonts w:ascii="Times New Roman" w:eastAsia="Times New Roman" w:hAnsi="Times New Roman" w:cs="Times New Roman"/>
          <w:sz w:val="24"/>
          <w:szCs w:val="24"/>
          <w:lang w:eastAsia="ru-RU"/>
        </w:rPr>
        <w:t xml:space="preserve"> квартале 2020 года, было принято 15 человек.</w:t>
      </w:r>
    </w:p>
    <w:p w:rsidR="0041748E" w:rsidRPr="00CF3557" w:rsidRDefault="0041748E" w:rsidP="00CF3557">
      <w:pPr>
        <w:spacing w:after="0" w:line="240" w:lineRule="auto"/>
        <w:ind w:firstLine="709"/>
        <w:jc w:val="both"/>
        <w:rPr>
          <w:rFonts w:ascii="Times New Roman" w:eastAsia="Times New Roman" w:hAnsi="Times New Roman" w:cs="Times New Roman"/>
          <w:sz w:val="24"/>
          <w:szCs w:val="24"/>
          <w:lang w:eastAsia="ru-RU"/>
        </w:rPr>
      </w:pPr>
    </w:p>
    <w:p w:rsidR="00CF3557" w:rsidRPr="00CF3557" w:rsidRDefault="00CF3557" w:rsidP="00CF3557">
      <w:pPr>
        <w:spacing w:after="0" w:line="240" w:lineRule="auto"/>
        <w:ind w:firstLine="709"/>
        <w:jc w:val="center"/>
        <w:rPr>
          <w:rFonts w:ascii="Times New Roman" w:eastAsia="Times New Roman" w:hAnsi="Times New Roman" w:cs="Times New Roman"/>
          <w:b/>
          <w:sz w:val="24"/>
          <w:szCs w:val="24"/>
          <w:lang w:eastAsia="ru-RU"/>
        </w:rPr>
      </w:pPr>
      <w:r w:rsidRPr="00CF3557">
        <w:rPr>
          <w:rFonts w:ascii="Times New Roman" w:eastAsia="Times New Roman" w:hAnsi="Times New Roman" w:cs="Times New Roman"/>
          <w:b/>
          <w:sz w:val="24"/>
          <w:szCs w:val="24"/>
          <w:lang w:eastAsia="ru-RU"/>
        </w:rPr>
        <w:t xml:space="preserve">Обращения граждан, поступившие в администрацию Слюдянского района из органов государственной власти </w:t>
      </w:r>
    </w:p>
    <w:p w:rsidR="00CF3557" w:rsidRPr="00CF3557" w:rsidRDefault="00CF3557" w:rsidP="00CF3557">
      <w:pPr>
        <w:spacing w:after="0" w:line="240" w:lineRule="auto"/>
        <w:ind w:firstLine="709"/>
        <w:jc w:val="both"/>
        <w:rPr>
          <w:rFonts w:ascii="Times New Roman" w:eastAsia="Times New Roman" w:hAnsi="Times New Roman" w:cs="Times New Roman"/>
          <w:sz w:val="28"/>
          <w:szCs w:val="28"/>
          <w:lang w:eastAsia="ru-RU"/>
        </w:rPr>
      </w:pPr>
    </w:p>
    <w:p w:rsidR="00CF3557" w:rsidRPr="00CF3557" w:rsidRDefault="00CF3557" w:rsidP="00CF3557">
      <w:pPr>
        <w:spacing w:after="0" w:line="240" w:lineRule="auto"/>
        <w:ind w:firstLine="709"/>
        <w:jc w:val="both"/>
        <w:rPr>
          <w:rFonts w:ascii="Times New Roman" w:eastAsia="Times New Roman" w:hAnsi="Times New Roman" w:cs="Times New Roman"/>
          <w:sz w:val="28"/>
          <w:szCs w:val="28"/>
          <w:lang w:eastAsia="ru-RU"/>
        </w:rPr>
      </w:pPr>
      <w:r w:rsidRPr="00CF3557">
        <w:rPr>
          <w:rFonts w:ascii="Times New Roman" w:eastAsia="Times New Roman" w:hAnsi="Times New Roman" w:cs="Times New Roman"/>
          <w:noProof/>
          <w:sz w:val="24"/>
          <w:szCs w:val="24"/>
          <w:lang w:eastAsia="ru-RU"/>
        </w:rPr>
        <w:drawing>
          <wp:inline distT="0" distB="0" distL="0" distR="0" wp14:anchorId="3772DAB5" wp14:editId="4C3D26B9">
            <wp:extent cx="5200650" cy="2505075"/>
            <wp:effectExtent l="0" t="0" r="19050" b="9525"/>
            <wp:docPr id="12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CF3557" w:rsidRPr="00CF3557" w:rsidRDefault="00CF3557" w:rsidP="00CF3557">
      <w:pPr>
        <w:spacing w:after="0" w:line="240" w:lineRule="auto"/>
        <w:ind w:firstLine="709"/>
        <w:jc w:val="both"/>
        <w:rPr>
          <w:rFonts w:ascii="Times New Roman" w:eastAsia="Times New Roman" w:hAnsi="Times New Roman" w:cs="Times New Roman"/>
          <w:sz w:val="28"/>
          <w:szCs w:val="28"/>
          <w:lang w:eastAsia="ru-RU"/>
        </w:rPr>
      </w:pPr>
    </w:p>
    <w:p w:rsidR="00CF3557" w:rsidRPr="00CF3557" w:rsidRDefault="00CF3557" w:rsidP="00CF3557">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В 2020 году  всего рассмотрено 191 обращение. Из них: решено положительно – 8 (в 2019 году – 10), даны разъяснения – 178 (в 2019 году – 195), отказано – 5 (в 2019 году – 7).  На виртуальную приемную поступило 37 обращений (в 2019 году – 45 обращений).</w:t>
      </w:r>
    </w:p>
    <w:p w:rsidR="0026535A" w:rsidRPr="00CF3557" w:rsidRDefault="0026535A" w:rsidP="0026535A">
      <w:pPr>
        <w:spacing w:after="0" w:line="240" w:lineRule="auto"/>
        <w:ind w:firstLine="708"/>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К основным вопросам, отраженным в обращениях граждан, можно отнести следующие: о предоставлении жилого помещения по договору социального найма, по электрофикации садоводческих кооперативов, о застройке береговой линии о. Байкал, по предоставлению места в детском саду, по работе междугороднего, пригородного автотранспорта, по работе жилищно-коммунальных служб, по работе гостиничного хозяйства в режиме ЧС, по отлову безнадзорных животных.</w:t>
      </w:r>
    </w:p>
    <w:p w:rsidR="0026535A" w:rsidRPr="00CF3557" w:rsidRDefault="0026535A" w:rsidP="0026535A">
      <w:pPr>
        <w:spacing w:after="0" w:line="240" w:lineRule="auto"/>
        <w:ind w:firstLine="708"/>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Во исполнение Указа Президента Российской Федерации от 17 апреля 2017 года  «О мониторинге и анализе результатов рассмотрения обращений граждан и организаций» в 2019 году ежемесячно в Администрацию Президента РФ в электронной форме предоставлялась информация о результатах рассмотрения обращений граждан и организаций, а также о мерах, принятых по таким обращениям. </w:t>
      </w:r>
    </w:p>
    <w:p w:rsidR="00CF3557" w:rsidRPr="00CF3557" w:rsidRDefault="00CF3557" w:rsidP="00CF3557">
      <w:pPr>
        <w:spacing w:after="0" w:line="240" w:lineRule="auto"/>
        <w:ind w:firstLine="709"/>
        <w:jc w:val="both"/>
        <w:rPr>
          <w:rFonts w:ascii="Times New Roman" w:eastAsia="Times New Roman" w:hAnsi="Times New Roman" w:cs="Times New Roman"/>
          <w:sz w:val="24"/>
          <w:szCs w:val="24"/>
          <w:lang w:eastAsia="ru-RU"/>
        </w:rPr>
      </w:pPr>
    </w:p>
    <w:p w:rsidR="00CF3557" w:rsidRPr="00CF3557" w:rsidRDefault="00CF3557" w:rsidP="0041748E">
      <w:pPr>
        <w:spacing w:after="0" w:line="240" w:lineRule="auto"/>
        <w:jc w:val="center"/>
        <w:rPr>
          <w:rFonts w:ascii="Times New Roman" w:eastAsia="Times New Roman" w:hAnsi="Times New Roman" w:cs="Times New Roman"/>
          <w:sz w:val="24"/>
          <w:szCs w:val="24"/>
          <w:lang w:eastAsia="ru-RU"/>
        </w:rPr>
      </w:pPr>
      <w:r w:rsidRPr="00CF3557">
        <w:rPr>
          <w:rFonts w:ascii="Times New Roman" w:eastAsia="Times New Roman" w:hAnsi="Times New Roman" w:cs="Times New Roman"/>
          <w:noProof/>
          <w:sz w:val="24"/>
          <w:szCs w:val="24"/>
          <w:lang w:eastAsia="ru-RU"/>
        </w:rPr>
        <w:drawing>
          <wp:inline distT="0" distB="0" distL="0" distR="0" wp14:anchorId="6103604C" wp14:editId="59921C53">
            <wp:extent cx="5276850" cy="2695575"/>
            <wp:effectExtent l="0" t="0" r="19050" b="9525"/>
            <wp:docPr id="12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p>
    <w:p w:rsidR="00CF3557" w:rsidRPr="00CF3557" w:rsidRDefault="00CF3557" w:rsidP="00CF3557">
      <w:pPr>
        <w:spacing w:after="0" w:line="240" w:lineRule="auto"/>
        <w:ind w:firstLine="708"/>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Типовой общероссийский тематический классификатор обращений граждан Российской Федерации, иностранных граждан, лиц без гражданства, объединений граждан, в том числе юридических лиц состоит из пяти разделов:</w:t>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 -  государство, общество, политика;</w:t>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 -  социальная сфера; </w:t>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 -  экономика;</w:t>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 - оборона, безопасность, законность;</w:t>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 - жилищно-коммунальная сфера.</w:t>
      </w:r>
    </w:p>
    <w:p w:rsidR="00CF3557" w:rsidRPr="00CF3557" w:rsidRDefault="00CF3557" w:rsidP="0041748E">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1. Раздел «Государство, общество, политика» включает следующие темы: местное самоуправление, инвестиционная политика, социально-экономическое развитие муниципальных образований, арендные отношения и т.д.</w:t>
      </w:r>
    </w:p>
    <w:p w:rsidR="00CF3557" w:rsidRPr="00CF3557" w:rsidRDefault="00CF3557" w:rsidP="0041748E">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2. Раздел «Социальная сфера» включает следующие темы: труд и занятость населения, социальное обеспечение и социальное страхование, пособия, социальное обслуживание, льготы в законодательстве о социальном обеспечении, трудовой стаж, пенсии, образование, здравоохранение, туризм, и т.д.</w:t>
      </w:r>
    </w:p>
    <w:p w:rsidR="00CF3557" w:rsidRPr="00CF3557" w:rsidRDefault="00CF3557" w:rsidP="0041748E">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3. Раздел «Экономика» включает следующие темы: местные бюджеты, налоги и сборы, хозяйственная деятельность (промышленность), строительство, градостроительство и архитектура, транспорт, природные ресурсы и охрана окружающей </w:t>
      </w:r>
      <w:r w:rsidRPr="00CF3557">
        <w:rPr>
          <w:rFonts w:ascii="Times New Roman" w:eastAsia="Times New Roman" w:hAnsi="Times New Roman" w:cs="Times New Roman"/>
          <w:sz w:val="24"/>
          <w:szCs w:val="24"/>
          <w:lang w:eastAsia="ru-RU"/>
        </w:rPr>
        <w:lastRenderedPageBreak/>
        <w:t xml:space="preserve">природной среды, использование и охрана земель, охрана и использование животного мира. </w:t>
      </w:r>
    </w:p>
    <w:p w:rsidR="00CF3557" w:rsidRPr="00CF3557" w:rsidRDefault="00CF3557" w:rsidP="0041748E">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4. Раздел «Оборона, безопасность, законность» включает следующие темы: социальная защита военнослужащих, безопасность и охрана правопорядка, безопасность общества, безопасность личности и т.д.</w:t>
      </w:r>
    </w:p>
    <w:p w:rsidR="00CF3557" w:rsidRDefault="00CF3557" w:rsidP="0041748E">
      <w:pPr>
        <w:spacing w:after="0" w:line="240" w:lineRule="auto"/>
        <w:ind w:firstLine="709"/>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5. Раздел «Жилищно-коммунальная сфера» включает следующие темы: общие положения жилищного законодательства, жилищный фонд, обеспечение граждан жилищем, пользование жилищным фондом, социальные гарантии в жилищной сфере, коммунальное хозяйство, оплата содержания и ремонта жилья и т.д.</w:t>
      </w:r>
    </w:p>
    <w:p w:rsidR="0026535A" w:rsidRDefault="0026535A" w:rsidP="0041748E">
      <w:pPr>
        <w:spacing w:after="0" w:line="240" w:lineRule="auto"/>
        <w:ind w:firstLine="709"/>
        <w:jc w:val="both"/>
        <w:rPr>
          <w:rFonts w:ascii="Times New Roman" w:eastAsia="Times New Roman" w:hAnsi="Times New Roman" w:cs="Times New Roman"/>
          <w:sz w:val="24"/>
          <w:szCs w:val="24"/>
          <w:lang w:eastAsia="ru-RU"/>
        </w:rPr>
      </w:pPr>
    </w:p>
    <w:p w:rsidR="00CF3557" w:rsidRPr="00CF3557" w:rsidRDefault="00CF3557" w:rsidP="00CF3557">
      <w:pPr>
        <w:spacing w:after="0" w:line="240" w:lineRule="auto"/>
        <w:jc w:val="center"/>
        <w:rPr>
          <w:rFonts w:ascii="Times New Roman" w:eastAsia="Times New Roman" w:hAnsi="Times New Roman" w:cs="Times New Roman"/>
          <w:b/>
          <w:sz w:val="24"/>
          <w:szCs w:val="24"/>
          <w:lang w:eastAsia="ru-RU"/>
        </w:rPr>
      </w:pPr>
      <w:r w:rsidRPr="00CF3557">
        <w:rPr>
          <w:rFonts w:ascii="Times New Roman" w:eastAsia="Times New Roman" w:hAnsi="Times New Roman" w:cs="Times New Roman"/>
          <w:b/>
          <w:sz w:val="24"/>
          <w:szCs w:val="24"/>
          <w:lang w:eastAsia="ru-RU"/>
        </w:rPr>
        <w:t>Показатели состояния национальной безопасности по администрации Слюдянского муниципального района в сравнении за 2019-2020 гг.</w:t>
      </w:r>
    </w:p>
    <w:p w:rsidR="00CF3557" w:rsidRPr="00CF3557" w:rsidRDefault="00CF3557" w:rsidP="00CF3557">
      <w:pPr>
        <w:spacing w:after="0" w:line="240" w:lineRule="auto"/>
        <w:jc w:val="center"/>
        <w:rPr>
          <w:rFonts w:ascii="Times New Roman" w:eastAsia="Times New Roman" w:hAnsi="Times New Roman" w:cs="Times New Roman"/>
          <w:b/>
          <w:sz w:val="24"/>
          <w:szCs w:val="24"/>
          <w:lang w:eastAsia="ru-RU"/>
        </w:rPr>
      </w:pPr>
    </w:p>
    <w:p w:rsidR="00CF3557" w:rsidRPr="00CF3557" w:rsidRDefault="00CF3557" w:rsidP="00CF3557">
      <w:pPr>
        <w:spacing w:after="0" w:line="240" w:lineRule="auto"/>
        <w:jc w:val="center"/>
        <w:rPr>
          <w:rFonts w:ascii="Times New Roman" w:eastAsia="Times New Roman" w:hAnsi="Times New Roman" w:cs="Times New Roman"/>
          <w:b/>
          <w:sz w:val="24"/>
          <w:szCs w:val="24"/>
          <w:lang w:eastAsia="ru-RU"/>
        </w:rPr>
      </w:pPr>
      <w:r w:rsidRPr="00CF3557">
        <w:rPr>
          <w:rFonts w:ascii="Times New Roman" w:eastAsia="Times New Roman" w:hAnsi="Times New Roman" w:cs="Times New Roman"/>
          <w:noProof/>
          <w:sz w:val="24"/>
          <w:szCs w:val="24"/>
          <w:lang w:eastAsia="ru-RU"/>
        </w:rPr>
        <w:drawing>
          <wp:inline distT="0" distB="0" distL="0" distR="0" wp14:anchorId="55557863" wp14:editId="4AF85ECE">
            <wp:extent cx="5791200" cy="3524250"/>
            <wp:effectExtent l="0" t="0" r="19050" b="19050"/>
            <wp:docPr id="123"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CF3557" w:rsidRPr="00CF3557" w:rsidRDefault="00CF3557" w:rsidP="00CF3557">
      <w:pPr>
        <w:spacing w:after="0" w:line="240" w:lineRule="auto"/>
        <w:jc w:val="center"/>
        <w:rPr>
          <w:rFonts w:ascii="Times New Roman" w:eastAsia="Times New Roman" w:hAnsi="Times New Roman" w:cs="Times New Roman"/>
          <w:b/>
          <w:sz w:val="24"/>
          <w:szCs w:val="24"/>
          <w:lang w:eastAsia="ru-RU"/>
        </w:rPr>
      </w:pPr>
    </w:p>
    <w:p w:rsidR="00CF3557" w:rsidRPr="00CF3557" w:rsidRDefault="00CF3557" w:rsidP="00CF3557">
      <w:pPr>
        <w:spacing w:after="0" w:line="240" w:lineRule="auto"/>
        <w:ind w:firstLine="708"/>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В 2020 году всего по району (район + поселения) количество обращений граждан, поступивших в органы местного самоуправления – 630 (в 2019 году – 1040, в 2018 - 668). Процент убыли количества обращений граждан, поступивших в органы местного самоуправления по сравнению с аналогичным периодом составил 39 %. В 2019 году увеличение количества обращений было связано с решением вопросов по подтоплению домов и личных подсобных хозяйств, в связи с чрезвычайной ситуацией в июле-августе 2019 года – подтоплением населенных пунктов.</w:t>
      </w:r>
    </w:p>
    <w:p w:rsidR="00CF3557" w:rsidRPr="00CF3557" w:rsidRDefault="00CF3557" w:rsidP="00CF3557">
      <w:pPr>
        <w:spacing w:after="0" w:line="240" w:lineRule="auto"/>
        <w:ind w:firstLine="708"/>
        <w:jc w:val="both"/>
        <w:rPr>
          <w:rFonts w:ascii="Times New Roman" w:eastAsia="Times New Roman" w:hAnsi="Times New Roman" w:cs="Times New Roman"/>
          <w:sz w:val="24"/>
          <w:szCs w:val="24"/>
          <w:lang w:eastAsia="ru-RU"/>
        </w:rPr>
      </w:pPr>
    </w:p>
    <w:p w:rsidR="00CF3557" w:rsidRDefault="00CF3557" w:rsidP="00CF3557">
      <w:pPr>
        <w:spacing w:after="0" w:line="240" w:lineRule="auto"/>
        <w:jc w:val="center"/>
        <w:rPr>
          <w:rFonts w:ascii="Times New Roman" w:eastAsia="Times New Roman" w:hAnsi="Times New Roman" w:cs="Times New Roman"/>
          <w:sz w:val="24"/>
          <w:szCs w:val="24"/>
          <w:lang w:eastAsia="ru-RU"/>
        </w:rPr>
      </w:pPr>
      <w:r w:rsidRPr="0026535A">
        <w:rPr>
          <w:rFonts w:ascii="Times New Roman" w:eastAsia="Times New Roman" w:hAnsi="Times New Roman" w:cs="Times New Roman"/>
          <w:sz w:val="24"/>
          <w:szCs w:val="24"/>
          <w:lang w:eastAsia="ru-RU"/>
        </w:rPr>
        <w:t>Обобщенные показатели состояния национальной безопасности по Слюдянскому району (район + поселения) в сравнении за 2019-2020 гг.</w:t>
      </w:r>
    </w:p>
    <w:p w:rsidR="0026535A" w:rsidRPr="0026535A" w:rsidRDefault="0026535A" w:rsidP="00CF3557">
      <w:pPr>
        <w:spacing w:after="0" w:line="240" w:lineRule="auto"/>
        <w:jc w:val="center"/>
        <w:rPr>
          <w:rFonts w:ascii="Times New Roman" w:eastAsia="Times New Roman" w:hAnsi="Times New Roman" w:cs="Times New Roman"/>
          <w:sz w:val="24"/>
          <w:szCs w:val="24"/>
          <w:lang w:eastAsia="ru-RU"/>
        </w:rPr>
      </w:pPr>
    </w:p>
    <w:p w:rsidR="00CF3557" w:rsidRPr="00CF3557" w:rsidRDefault="0026535A" w:rsidP="009A70B1">
      <w:pPr>
        <w:spacing w:after="0" w:line="240" w:lineRule="auto"/>
        <w:jc w:val="center"/>
        <w:rPr>
          <w:rFonts w:ascii="Times New Roman" w:eastAsia="Times New Roman" w:hAnsi="Times New Roman" w:cs="Times New Roman"/>
          <w:sz w:val="24"/>
          <w:szCs w:val="24"/>
          <w:lang w:eastAsia="ru-RU"/>
        </w:rPr>
      </w:pPr>
      <w:r w:rsidRPr="00CF3557">
        <w:rPr>
          <w:rFonts w:ascii="Times New Roman" w:eastAsia="Times New Roman" w:hAnsi="Times New Roman" w:cs="Times New Roman"/>
          <w:noProof/>
          <w:sz w:val="24"/>
          <w:szCs w:val="24"/>
          <w:lang w:eastAsia="ru-RU"/>
        </w:rPr>
        <w:lastRenderedPageBreak/>
        <w:drawing>
          <wp:inline distT="0" distB="0" distL="0" distR="0" wp14:anchorId="3559F3CE" wp14:editId="56EB000C">
            <wp:extent cx="5448300" cy="2847975"/>
            <wp:effectExtent l="0" t="0" r="19050" b="9525"/>
            <wp:docPr id="124"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CF3557" w:rsidRPr="00CF3557" w:rsidRDefault="00CF3557" w:rsidP="00CF3557">
      <w:pPr>
        <w:spacing w:after="0" w:line="240" w:lineRule="auto"/>
        <w:ind w:firstLine="708"/>
        <w:jc w:val="both"/>
        <w:rPr>
          <w:rFonts w:ascii="Times New Roman" w:eastAsia="Times New Roman" w:hAnsi="Times New Roman" w:cs="Times New Roman"/>
          <w:color w:val="FF0000"/>
          <w:sz w:val="24"/>
          <w:szCs w:val="24"/>
          <w:lang w:eastAsia="ru-RU"/>
        </w:rPr>
      </w:pPr>
      <w:r w:rsidRPr="00CF3557">
        <w:rPr>
          <w:rFonts w:ascii="Times New Roman" w:eastAsia="Times New Roman" w:hAnsi="Times New Roman" w:cs="Times New Roman"/>
          <w:sz w:val="24"/>
          <w:szCs w:val="24"/>
          <w:lang w:eastAsia="ru-RU"/>
        </w:rPr>
        <w:t>Ежеквартально в управление Губернатора Иркутской области и Правительства Иркутской области по региональной политике направлялись:  статистический отчет  по  организации работы с обращениями граждан и информация о принимаемых мерах по устранению причин и условий, способствующих активности обращения граждан по вопросам, имеющим повышенный интерес, решение которых входит в компетенцию органов местного самоуправления.</w:t>
      </w:r>
    </w:p>
    <w:p w:rsidR="00CF3557" w:rsidRPr="00CF3557" w:rsidRDefault="00CF3557" w:rsidP="00CF3557">
      <w:pPr>
        <w:spacing w:after="0" w:line="240" w:lineRule="auto"/>
        <w:ind w:firstLine="708"/>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Ежемесячно в Аппарат Губернатора Иркутской области и Правительства Иркутской области направлялась сводная информация по району по отчетности поселений по обращениям граждан на портале ССТУ.РФ.</w:t>
      </w:r>
    </w:p>
    <w:p w:rsidR="00CF3557" w:rsidRPr="00CF3557" w:rsidRDefault="00CF3557" w:rsidP="00CF3557">
      <w:pPr>
        <w:spacing w:after="0" w:line="240" w:lineRule="auto"/>
        <w:ind w:firstLine="708"/>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Ежемесячно  составлялся план  основных мероприятий, проводимых на территории муниципального района.</w:t>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         </w:t>
      </w:r>
      <w:r w:rsidR="0026535A">
        <w:rPr>
          <w:rFonts w:ascii="Times New Roman" w:eastAsia="Times New Roman" w:hAnsi="Times New Roman" w:cs="Times New Roman"/>
          <w:sz w:val="24"/>
          <w:szCs w:val="24"/>
          <w:lang w:eastAsia="ru-RU"/>
        </w:rPr>
        <w:t xml:space="preserve">   </w:t>
      </w:r>
      <w:r w:rsidRPr="00CF3557">
        <w:rPr>
          <w:rFonts w:ascii="Times New Roman" w:eastAsia="Times New Roman" w:hAnsi="Times New Roman" w:cs="Times New Roman"/>
          <w:sz w:val="24"/>
          <w:szCs w:val="24"/>
          <w:lang w:eastAsia="ru-RU"/>
        </w:rPr>
        <w:t xml:space="preserve">В течение года осуществлялся контроль за соблюдением сроков  исполнения  входящих документов, в том числе, поступивших в администрацию района жалоб и обращений граждан. </w:t>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ab/>
        <w:t>С декабря 2020 года введен электронный документооборот СЭД «Дело» с администрацией Губернатора Иркутской области и Правительством Иркутской области.</w:t>
      </w:r>
    </w:p>
    <w:p w:rsidR="00CF3557" w:rsidRPr="00CF3557" w:rsidRDefault="00CF3557" w:rsidP="00CF3557">
      <w:pPr>
        <w:spacing w:after="0" w:line="240" w:lineRule="auto"/>
        <w:jc w:val="both"/>
        <w:rPr>
          <w:rFonts w:ascii="Times New Roman" w:eastAsia="Times New Roman" w:hAnsi="Times New Roman" w:cs="Times New Roman"/>
          <w:sz w:val="24"/>
          <w:szCs w:val="24"/>
          <w:lang w:eastAsia="ru-RU"/>
        </w:rPr>
      </w:pPr>
      <w:r w:rsidRPr="00CF3557">
        <w:rPr>
          <w:rFonts w:ascii="Times New Roman" w:eastAsia="Times New Roman" w:hAnsi="Times New Roman" w:cs="Times New Roman"/>
          <w:sz w:val="24"/>
          <w:szCs w:val="24"/>
          <w:lang w:eastAsia="ru-RU"/>
        </w:rPr>
        <w:t xml:space="preserve">          </w:t>
      </w:r>
    </w:p>
    <w:p w:rsidR="000509FA" w:rsidRPr="00F90EAA" w:rsidRDefault="000509FA" w:rsidP="004C51E2">
      <w:pPr>
        <w:spacing w:after="0" w:line="240" w:lineRule="auto"/>
        <w:jc w:val="center"/>
        <w:rPr>
          <w:rFonts w:ascii="Times New Roman" w:eastAsia="Times New Roman" w:hAnsi="Times New Roman" w:cs="Times New Roman"/>
          <w:sz w:val="24"/>
          <w:szCs w:val="24"/>
          <w:lang w:eastAsia="ru-RU"/>
        </w:rPr>
      </w:pPr>
    </w:p>
    <w:p w:rsidR="00F90EAA" w:rsidRPr="00F90EAA" w:rsidRDefault="00F90EAA" w:rsidP="00F90EAA">
      <w:pPr>
        <w:spacing w:after="0" w:line="240" w:lineRule="auto"/>
        <w:jc w:val="center"/>
        <w:rPr>
          <w:rFonts w:ascii="Times New Roman" w:eastAsia="Times New Roman" w:hAnsi="Times New Roman" w:cs="Times New Roman"/>
          <w:sz w:val="24"/>
          <w:szCs w:val="24"/>
          <w:lang w:eastAsia="ru-RU"/>
        </w:rPr>
      </w:pPr>
    </w:p>
    <w:p w:rsidR="00F90EAA" w:rsidRPr="00F90EAA" w:rsidRDefault="00F90EAA" w:rsidP="00F90EAA">
      <w:pPr>
        <w:autoSpaceDE w:val="0"/>
        <w:autoSpaceDN w:val="0"/>
        <w:adjustRightInd w:val="0"/>
        <w:spacing w:after="0" w:line="240" w:lineRule="auto"/>
        <w:ind w:firstLine="539"/>
        <w:jc w:val="both"/>
        <w:rPr>
          <w:rFonts w:ascii="Times New Roman" w:eastAsia="Times New Roman" w:hAnsi="Times New Roman" w:cs="Times New Roman"/>
          <w:sz w:val="24"/>
          <w:szCs w:val="24"/>
          <w:lang w:eastAsia="ru-RU"/>
        </w:rPr>
      </w:pPr>
    </w:p>
    <w:p w:rsidR="00F90EAA" w:rsidRPr="00F90EAA" w:rsidRDefault="00F90EAA" w:rsidP="00F90EAA">
      <w:pPr>
        <w:spacing w:after="0" w:line="240" w:lineRule="auto"/>
        <w:jc w:val="center"/>
        <w:rPr>
          <w:rFonts w:ascii="Times New Roman" w:eastAsia="Times New Roman" w:hAnsi="Times New Roman" w:cs="Times New Roman"/>
          <w:sz w:val="24"/>
          <w:szCs w:val="24"/>
          <w:lang w:eastAsia="ru-RU"/>
        </w:rPr>
      </w:pPr>
    </w:p>
    <w:p w:rsidR="00123C1D" w:rsidRDefault="00123C1D" w:rsidP="00123C1D">
      <w:pPr>
        <w:spacing w:after="0" w:line="240" w:lineRule="auto"/>
        <w:ind w:firstLine="567"/>
        <w:jc w:val="both"/>
        <w:rPr>
          <w:rFonts w:ascii="Times New Roman" w:eastAsia="Calibri" w:hAnsi="Times New Roman" w:cs="Times New Roman"/>
          <w:sz w:val="24"/>
          <w:szCs w:val="24"/>
        </w:rPr>
      </w:pPr>
    </w:p>
    <w:p w:rsidR="00123C1D" w:rsidRDefault="00123C1D"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28305F" w:rsidRDefault="0028305F" w:rsidP="00123C1D">
      <w:pPr>
        <w:spacing w:after="0" w:line="240" w:lineRule="auto"/>
        <w:ind w:firstLine="567"/>
        <w:jc w:val="both"/>
        <w:rPr>
          <w:rFonts w:ascii="Times New Roman" w:eastAsia="Times New Roman" w:hAnsi="Times New Roman" w:cs="Times New Roman"/>
          <w:sz w:val="24"/>
          <w:szCs w:val="24"/>
          <w:lang w:eastAsia="ru-RU"/>
        </w:rPr>
        <w:sectPr w:rsidR="0028305F">
          <w:pgSz w:w="11906" w:h="16838"/>
          <w:pgMar w:top="1134" w:right="850" w:bottom="1134" w:left="1701" w:header="708" w:footer="708" w:gutter="0"/>
          <w:cols w:space="708"/>
          <w:docGrid w:linePitch="360"/>
        </w:sectPr>
      </w:pPr>
    </w:p>
    <w:p w:rsidR="00F73B7C" w:rsidRPr="00046178" w:rsidRDefault="00F73B7C" w:rsidP="00F73B7C">
      <w:pPr>
        <w:widowControl w:val="0"/>
        <w:autoSpaceDE w:val="0"/>
        <w:autoSpaceDN w:val="0"/>
        <w:adjustRightInd w:val="0"/>
        <w:spacing w:after="0" w:line="240" w:lineRule="auto"/>
        <w:jc w:val="right"/>
        <w:rPr>
          <w:rFonts w:ascii="Times New Roman" w:eastAsia="Times New Roman" w:hAnsi="Times New Roman" w:cs="Times New Roman"/>
          <w:sz w:val="24"/>
          <w:szCs w:val="24"/>
          <w:lang w:eastAsia="ru-RU"/>
        </w:rPr>
      </w:pPr>
      <w:r w:rsidRPr="00046178">
        <w:rPr>
          <w:rFonts w:ascii="Times New Roman" w:eastAsia="Times New Roman" w:hAnsi="Times New Roman" w:cs="Times New Roman"/>
          <w:sz w:val="24"/>
          <w:szCs w:val="24"/>
          <w:lang w:eastAsia="ru-RU"/>
        </w:rPr>
        <w:lastRenderedPageBreak/>
        <w:t>Приложение</w:t>
      </w:r>
      <w:r>
        <w:rPr>
          <w:rFonts w:ascii="Times New Roman" w:eastAsia="Times New Roman" w:hAnsi="Times New Roman" w:cs="Times New Roman"/>
          <w:sz w:val="24"/>
          <w:szCs w:val="24"/>
          <w:lang w:eastAsia="ru-RU"/>
        </w:rPr>
        <w:t xml:space="preserve"> № 1 к Отчету</w:t>
      </w:r>
      <w:r w:rsidRPr="00046178">
        <w:rPr>
          <w:rFonts w:ascii="Times New Roman" w:eastAsia="Times New Roman" w:hAnsi="Times New Roman" w:cs="Times New Roman"/>
          <w:sz w:val="24"/>
          <w:szCs w:val="24"/>
          <w:lang w:eastAsia="ru-RU"/>
        </w:rPr>
        <w:t xml:space="preserve"> </w:t>
      </w:r>
    </w:p>
    <w:p w:rsidR="00F73B7C" w:rsidRPr="00046178" w:rsidRDefault="00F73B7C" w:rsidP="00F73B7C">
      <w:pPr>
        <w:widowControl w:val="0"/>
        <w:autoSpaceDE w:val="0"/>
        <w:autoSpaceDN w:val="0"/>
        <w:adjustRightInd w:val="0"/>
        <w:spacing w:after="0" w:line="240" w:lineRule="auto"/>
        <w:jc w:val="right"/>
        <w:rPr>
          <w:rFonts w:ascii="Times New Roman" w:eastAsia="Times New Roman" w:hAnsi="Times New Roman" w:cs="Times New Roman"/>
          <w:sz w:val="24"/>
          <w:szCs w:val="24"/>
          <w:lang w:eastAsia="ru-RU"/>
        </w:rPr>
      </w:pPr>
      <w:r w:rsidRPr="00046178">
        <w:rPr>
          <w:rFonts w:ascii="Times New Roman" w:eastAsia="Times New Roman" w:hAnsi="Times New Roman" w:cs="Times New Roman"/>
          <w:sz w:val="24"/>
          <w:szCs w:val="24"/>
          <w:lang w:eastAsia="ru-RU"/>
        </w:rPr>
        <w:t xml:space="preserve"> </w:t>
      </w:r>
    </w:p>
    <w:p w:rsidR="00F73B7C" w:rsidRPr="00046178" w:rsidRDefault="00F73B7C" w:rsidP="00F73B7C">
      <w:pPr>
        <w:widowControl w:val="0"/>
        <w:autoSpaceDE w:val="0"/>
        <w:autoSpaceDN w:val="0"/>
        <w:adjustRightInd w:val="0"/>
        <w:spacing w:after="0" w:line="240" w:lineRule="auto"/>
        <w:jc w:val="right"/>
        <w:rPr>
          <w:rFonts w:ascii="Times New Roman" w:eastAsia="Times New Roman" w:hAnsi="Times New Roman" w:cs="Times New Roman"/>
          <w:sz w:val="24"/>
          <w:szCs w:val="24"/>
          <w:lang w:eastAsia="ru-RU"/>
        </w:rPr>
      </w:pPr>
    </w:p>
    <w:p w:rsidR="00F73B7C" w:rsidRPr="00046178" w:rsidRDefault="00F73B7C" w:rsidP="00F73B7C">
      <w:pPr>
        <w:widowControl w:val="0"/>
        <w:autoSpaceDE w:val="0"/>
        <w:autoSpaceDN w:val="0"/>
        <w:adjustRightInd w:val="0"/>
        <w:spacing w:after="0" w:line="240" w:lineRule="auto"/>
        <w:jc w:val="center"/>
        <w:outlineLvl w:val="0"/>
        <w:rPr>
          <w:rFonts w:ascii="Times New Roman" w:eastAsia="Times New Roman" w:hAnsi="Times New Roman" w:cs="Times New Roman"/>
          <w:b/>
          <w:bCs/>
          <w:sz w:val="24"/>
          <w:szCs w:val="24"/>
          <w:lang w:eastAsia="ru-RU"/>
        </w:rPr>
      </w:pPr>
      <w:r w:rsidRPr="00046178">
        <w:rPr>
          <w:rFonts w:ascii="Times New Roman" w:eastAsia="Times New Roman" w:hAnsi="Times New Roman" w:cs="Times New Roman"/>
          <w:b/>
          <w:bCs/>
          <w:sz w:val="24"/>
          <w:szCs w:val="24"/>
          <w:lang w:eastAsia="ru-RU"/>
        </w:rPr>
        <w:t xml:space="preserve">Отчет о ходе реализации в 2020 году </w:t>
      </w:r>
    </w:p>
    <w:p w:rsidR="00F73B7C" w:rsidRPr="00046178" w:rsidRDefault="00F73B7C" w:rsidP="00F73B7C">
      <w:pPr>
        <w:widowControl w:val="0"/>
        <w:autoSpaceDE w:val="0"/>
        <w:autoSpaceDN w:val="0"/>
        <w:adjustRightInd w:val="0"/>
        <w:spacing w:after="0" w:line="240" w:lineRule="auto"/>
        <w:jc w:val="center"/>
        <w:outlineLvl w:val="0"/>
        <w:rPr>
          <w:rFonts w:ascii="Times New Roman" w:eastAsia="Times New Roman" w:hAnsi="Times New Roman" w:cs="Times New Roman"/>
          <w:b/>
          <w:bCs/>
          <w:kern w:val="2"/>
          <w:sz w:val="24"/>
          <w:szCs w:val="24"/>
          <w:lang w:eastAsia="ru-RU"/>
        </w:rPr>
      </w:pPr>
      <w:r w:rsidRPr="00046178">
        <w:rPr>
          <w:rFonts w:ascii="Times New Roman" w:eastAsia="Times New Roman" w:hAnsi="Times New Roman" w:cs="Times New Roman"/>
          <w:b/>
          <w:bCs/>
          <w:sz w:val="24"/>
          <w:szCs w:val="24"/>
          <w:lang w:eastAsia="ru-RU"/>
        </w:rPr>
        <w:t xml:space="preserve">Плана мероприятий по реализации Стратегии </w:t>
      </w:r>
      <w:r w:rsidRPr="00046178">
        <w:rPr>
          <w:rFonts w:ascii="Times New Roman" w:eastAsia="Times New Roman" w:hAnsi="Times New Roman" w:cs="Times New Roman"/>
          <w:b/>
          <w:bCs/>
          <w:kern w:val="2"/>
          <w:sz w:val="24"/>
          <w:szCs w:val="24"/>
          <w:lang w:eastAsia="ru-RU"/>
        </w:rPr>
        <w:t xml:space="preserve">социально-экономического развития </w:t>
      </w:r>
    </w:p>
    <w:p w:rsidR="00F73B7C" w:rsidRPr="00046178" w:rsidRDefault="00F73B7C" w:rsidP="00F73B7C">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046178">
        <w:rPr>
          <w:rFonts w:ascii="Times New Roman" w:eastAsia="Times New Roman" w:hAnsi="Times New Roman" w:cs="Times New Roman"/>
          <w:b/>
          <w:sz w:val="24"/>
          <w:szCs w:val="24"/>
          <w:lang w:eastAsia="ru-RU"/>
        </w:rPr>
        <w:t>Слюдянского муниципального района</w:t>
      </w:r>
    </w:p>
    <w:p w:rsidR="00F73B7C" w:rsidRPr="00046178" w:rsidRDefault="00F73B7C" w:rsidP="00F73B7C">
      <w:pPr>
        <w:widowControl w:val="0"/>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409"/>
        <w:gridCol w:w="1417"/>
        <w:gridCol w:w="2553"/>
        <w:gridCol w:w="3399"/>
        <w:gridCol w:w="1417"/>
        <w:gridCol w:w="3547"/>
      </w:tblGrid>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Наименование мероприятия/проекта</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Срок реализации мероприятия</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Ответственный исполнитель</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Наименование муниципальной программы</w:t>
            </w:r>
          </w:p>
        </w:tc>
        <w:tc>
          <w:tcPr>
            <w:tcW w:w="1417" w:type="dxa"/>
            <w:tcBorders>
              <w:top w:val="single" w:sz="4" w:space="0" w:color="auto"/>
              <w:left w:val="single" w:sz="4" w:space="0" w:color="auto"/>
              <w:bottom w:val="single" w:sz="4" w:space="0" w:color="auto"/>
              <w:right w:val="single" w:sz="4" w:space="0" w:color="auto"/>
            </w:tcBorders>
          </w:tcPr>
          <w:p w:rsidR="00803160" w:rsidRPr="00803160"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803160">
              <w:rPr>
                <w:rFonts w:ascii="Times New Roman" w:eastAsia="Times New Roman" w:hAnsi="Times New Roman" w:cs="Times New Roman"/>
                <w:lang w:eastAsia="ru-RU"/>
              </w:rPr>
              <w:t>Исполнено/ не исполнено/ стадия исполнения</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Стадия реализации /причины невыполнения мероприятия</w:t>
            </w:r>
          </w:p>
        </w:tc>
      </w:tr>
      <w:tr w:rsidR="00803160" w:rsidRPr="00046178" w:rsidTr="00803160">
        <w:tc>
          <w:tcPr>
            <w:tcW w:w="15276" w:type="dxa"/>
            <w:gridSpan w:val="7"/>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b/>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b/>
                <w:lang w:eastAsia="ru-RU"/>
              </w:rPr>
            </w:pPr>
            <w:r w:rsidRPr="00046178">
              <w:rPr>
                <w:rFonts w:ascii="Times New Roman" w:eastAsia="Times New Roman" w:hAnsi="Times New Roman" w:cs="Times New Roman"/>
                <w:b/>
                <w:lang w:eastAsia="ru-RU"/>
              </w:rPr>
              <w:t>Цель: повышение качества человеческого капитала на основе социально-ориентированного типа экономического развития</w:t>
            </w:r>
          </w:p>
        </w:tc>
      </w:tr>
      <w:tr w:rsidR="00803160" w:rsidRPr="00046178" w:rsidTr="00803160">
        <w:tc>
          <w:tcPr>
            <w:tcW w:w="15276" w:type="dxa"/>
            <w:gridSpan w:val="7"/>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b/>
                <w:lang w:eastAsia="ru-RU"/>
              </w:rPr>
            </w:pPr>
          </w:p>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b/>
                <w:lang w:eastAsia="ru-RU"/>
              </w:rPr>
            </w:pPr>
            <w:r w:rsidRPr="00046178">
              <w:rPr>
                <w:rFonts w:ascii="Times New Roman" w:eastAsia="Times New Roman" w:hAnsi="Times New Roman" w:cs="Times New Roman"/>
                <w:b/>
                <w:lang w:eastAsia="ru-RU"/>
              </w:rPr>
              <w:t>Задача 1: Обеспечение достойных условий жизни</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Строительство школы на 725 мест в микрорайоне «Рудоуправления»  г. Слюдянки</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2021</w:t>
            </w:r>
          </w:p>
        </w:tc>
        <w:tc>
          <w:tcPr>
            <w:tcW w:w="2553"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Азорин Ю.Н.</w:t>
            </w:r>
          </w:p>
        </w:tc>
        <w:tc>
          <w:tcPr>
            <w:tcW w:w="339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Поддержка и развитие учреждений образования и культуры Слюдянского муниципального района</w:t>
            </w:r>
          </w:p>
        </w:tc>
        <w:tc>
          <w:tcPr>
            <w:tcW w:w="1417" w:type="dxa"/>
          </w:tcPr>
          <w:p w:rsidR="00803160" w:rsidRPr="00DC02D6" w:rsidRDefault="00803160" w:rsidP="00DC02D6">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В ст</w:t>
            </w:r>
            <w:r w:rsidR="00DC02D6">
              <w:rPr>
                <w:rFonts w:ascii="Times New Roman" w:eastAsia="Times New Roman" w:hAnsi="Times New Roman" w:cs="Times New Roman"/>
                <w:lang w:eastAsia="ru-RU"/>
              </w:rPr>
              <w:t xml:space="preserve">адии </w:t>
            </w:r>
            <w:r>
              <w:rPr>
                <w:rFonts w:ascii="Times New Roman" w:eastAsia="Times New Roman" w:hAnsi="Times New Roman" w:cs="Times New Roman"/>
                <w:lang w:eastAsia="ru-RU"/>
              </w:rPr>
              <w:t xml:space="preserve"> реал</w:t>
            </w:r>
            <w:r w:rsidR="00DC02D6">
              <w:rPr>
                <w:rFonts w:ascii="Times New Roman" w:eastAsia="Times New Roman" w:hAnsi="Times New Roman" w:cs="Times New Roman"/>
                <w:lang w:eastAsia="ru-RU"/>
              </w:rPr>
              <w:t>изации</w:t>
            </w:r>
          </w:p>
        </w:tc>
        <w:tc>
          <w:tcPr>
            <w:tcW w:w="3547" w:type="dxa"/>
            <w:shd w:val="clear" w:color="auto" w:fill="auto"/>
          </w:tcPr>
          <w:p w:rsidR="00803160" w:rsidRPr="00073D19" w:rsidRDefault="00803160" w:rsidP="00F73B7C">
            <w:pPr>
              <w:spacing w:after="0" w:line="240" w:lineRule="auto"/>
              <w:rPr>
                <w:rFonts w:ascii="Times New Roman" w:eastAsia="Times New Roman" w:hAnsi="Times New Roman" w:cs="Times New Roman"/>
                <w:lang w:eastAsia="ru-RU"/>
              </w:rPr>
            </w:pPr>
            <w:r w:rsidRPr="00073D19">
              <w:rPr>
                <w:rFonts w:ascii="Times New Roman" w:eastAsia="Times New Roman" w:hAnsi="Times New Roman" w:cs="Times New Roman"/>
                <w:lang w:eastAsia="ru-RU"/>
              </w:rPr>
              <w:t xml:space="preserve">Между администрацией Слюдянского муниципального района и ООО «ДомостройПрофи» заключен муниципальный контракт от 27.08.2019г.  №3587-ЭА/19 на строительство объекта капитального строительства: «Школа на 725 мест в микрорайоне «Рудоуправление» г. Слюдянка» на сумму 786 498 660 руб. </w:t>
            </w:r>
          </w:p>
          <w:p w:rsidR="00803160" w:rsidRPr="00073D19" w:rsidRDefault="00803160" w:rsidP="00F73B7C">
            <w:pPr>
              <w:spacing w:after="0" w:line="240" w:lineRule="auto"/>
              <w:rPr>
                <w:rFonts w:ascii="Times New Roman" w:eastAsia="Times New Roman" w:hAnsi="Times New Roman" w:cs="Times New Roman"/>
                <w:lang w:eastAsia="ru-RU"/>
              </w:rPr>
            </w:pPr>
            <w:r w:rsidRPr="00073D19">
              <w:rPr>
                <w:rFonts w:ascii="Times New Roman" w:eastAsia="Times New Roman" w:hAnsi="Times New Roman" w:cs="Times New Roman"/>
                <w:lang w:eastAsia="ru-RU"/>
              </w:rPr>
              <w:t>Дополнительным соглашением о предоставлении субсидии местному бюджету из областного бюджета на 2020 год предусмотрено 247714,6 тыс. рублей.</w:t>
            </w:r>
          </w:p>
          <w:p w:rsidR="00803160" w:rsidRPr="00073D19" w:rsidRDefault="00803160" w:rsidP="00F73B7C">
            <w:pPr>
              <w:spacing w:after="0" w:line="240" w:lineRule="auto"/>
              <w:rPr>
                <w:rFonts w:ascii="Times New Roman" w:eastAsia="Times New Roman" w:hAnsi="Times New Roman" w:cs="Times New Roman"/>
                <w:lang w:eastAsia="ru-RU"/>
              </w:rPr>
            </w:pPr>
            <w:r w:rsidRPr="00073D19">
              <w:rPr>
                <w:rFonts w:ascii="Times New Roman" w:eastAsia="Times New Roman" w:hAnsi="Times New Roman" w:cs="Times New Roman"/>
                <w:lang w:eastAsia="ru-RU"/>
              </w:rPr>
              <w:t xml:space="preserve">За 2020г. фактически выполнены </w:t>
            </w:r>
            <w:r w:rsidRPr="00073D19">
              <w:rPr>
                <w:rFonts w:ascii="Times New Roman" w:eastAsia="Times New Roman" w:hAnsi="Times New Roman" w:cs="Times New Roman"/>
                <w:lang w:eastAsia="ru-RU"/>
              </w:rPr>
              <w:lastRenderedPageBreak/>
              <w:t xml:space="preserve">объёмы на сумму – 223346, 2716 тыс. рублей из предусмотренных – 247714,6 тыс. рублей. </w:t>
            </w:r>
            <w:r>
              <w:rPr>
                <w:rFonts w:ascii="Times New Roman" w:eastAsia="Times New Roman" w:hAnsi="Times New Roman" w:cs="Times New Roman"/>
                <w:lang w:eastAsia="ru-RU"/>
              </w:rPr>
              <w:t>Н</w:t>
            </w:r>
            <w:r w:rsidRPr="00073D19">
              <w:rPr>
                <w:rFonts w:ascii="Times New Roman" w:eastAsia="Times New Roman" w:hAnsi="Times New Roman" w:cs="Times New Roman"/>
                <w:lang w:eastAsia="ru-RU"/>
              </w:rPr>
              <w:t xml:space="preserve">е освоен  объем денежных средств – 24368,3284 тыс. рублей (из них областных – 21931,50146 тыс. рублей).  </w:t>
            </w:r>
          </w:p>
          <w:p w:rsidR="00803160" w:rsidRPr="00073D19" w:rsidRDefault="00803160" w:rsidP="00F73B7C">
            <w:pPr>
              <w:spacing w:after="0" w:line="240" w:lineRule="auto"/>
              <w:rPr>
                <w:rFonts w:ascii="Times New Roman" w:eastAsia="Times New Roman" w:hAnsi="Times New Roman" w:cs="Times New Roman"/>
                <w:lang w:eastAsia="ru-RU"/>
              </w:rPr>
            </w:pPr>
            <w:r w:rsidRPr="00073D19">
              <w:rPr>
                <w:rFonts w:ascii="Times New Roman" w:eastAsia="Times New Roman" w:hAnsi="Times New Roman" w:cs="Times New Roman"/>
                <w:lang w:eastAsia="ru-RU"/>
              </w:rPr>
              <w:t>Причиной не освоения денежных средств является правовое регулирование в целях уменьшения последствий от COVID-19.</w:t>
            </w:r>
          </w:p>
          <w:p w:rsidR="00803160" w:rsidRPr="00046178" w:rsidRDefault="00803160" w:rsidP="00F73B7C">
            <w:pPr>
              <w:spacing w:after="0" w:line="240" w:lineRule="auto"/>
              <w:rPr>
                <w:rFonts w:ascii="Times New Roman" w:eastAsia="Times New Roman" w:hAnsi="Times New Roman" w:cs="Times New Roman"/>
                <w:sz w:val="20"/>
                <w:szCs w:val="20"/>
                <w:lang w:eastAsia="ru-RU"/>
              </w:rPr>
            </w:pPr>
            <w:r w:rsidRPr="00073D19">
              <w:rPr>
                <w:rFonts w:ascii="Times New Roman" w:eastAsia="Times New Roman" w:hAnsi="Times New Roman" w:cs="Times New Roman"/>
                <w:lang w:eastAsia="ru-RU"/>
              </w:rPr>
              <w:t>Итого на 2021 год требуется объем финансирования 529160,6284 тыс. рублей</w:t>
            </w:r>
            <w:r>
              <w:rPr>
                <w:rFonts w:ascii="Times New Roman" w:eastAsia="Times New Roman" w:hAnsi="Times New Roman" w:cs="Times New Roman"/>
                <w:lang w:eastAsia="ru-RU"/>
              </w:rPr>
              <w:t xml:space="preserve"> (в т.ч.</w:t>
            </w:r>
            <w:r w:rsidRPr="00073D19">
              <w:rPr>
                <w:rFonts w:ascii="Times New Roman" w:eastAsia="Times New Roman" w:hAnsi="Times New Roman" w:cs="Times New Roman"/>
                <w:lang w:eastAsia="ru-RU"/>
              </w:rPr>
              <w:t xml:space="preserve"> 24368,3284 тыс. рублей неосвоенных в 2020г.</w:t>
            </w:r>
            <w:r>
              <w:rPr>
                <w:rFonts w:ascii="Times New Roman" w:eastAsia="Times New Roman" w:hAnsi="Times New Roman" w:cs="Times New Roman"/>
                <w:lang w:eastAsia="ru-RU"/>
              </w:rPr>
              <w:t>)</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2</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Разработка ПСД для достройки объекта незавершенного строительства в                     г. Байкальске  мк-н Гагарина, д. 151 Б под социальное жилье для работников образования и здравоохранения.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Получение положительных экспертиз.</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Азорин Ю.Н.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Поддержка и развитие учреждений образования и культуры Слюдянского муниципального района</w:t>
            </w:r>
          </w:p>
        </w:tc>
        <w:tc>
          <w:tcPr>
            <w:tcW w:w="1417" w:type="dxa"/>
          </w:tcPr>
          <w:p w:rsidR="00803160" w:rsidRPr="00245E2B" w:rsidRDefault="00803160" w:rsidP="00F73B7C">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shd w:val="clear" w:color="auto" w:fill="auto"/>
          </w:tcPr>
          <w:p w:rsidR="00803160" w:rsidRPr="00245E2B" w:rsidRDefault="00803160" w:rsidP="00F73B7C">
            <w:pPr>
              <w:spacing w:after="0" w:line="240" w:lineRule="auto"/>
              <w:rPr>
                <w:rFonts w:ascii="Times New Roman" w:eastAsia="Times New Roman" w:hAnsi="Times New Roman" w:cs="Times New Roman"/>
                <w:lang w:eastAsia="ru-RU"/>
              </w:rPr>
            </w:pPr>
            <w:r w:rsidRPr="00245E2B">
              <w:rPr>
                <w:rFonts w:ascii="Times New Roman" w:eastAsia="Times New Roman" w:hAnsi="Times New Roman" w:cs="Times New Roman"/>
                <w:lang w:eastAsia="ru-RU"/>
              </w:rPr>
              <w:t xml:space="preserve">Проектно-сметная документация направлена в </w:t>
            </w:r>
            <w:hyperlink r:id="rId69" w:history="1">
              <w:r w:rsidRPr="00245E2B">
                <w:rPr>
                  <w:rFonts w:ascii="Times New Roman" w:eastAsia="Times New Roman" w:hAnsi="Times New Roman" w:cs="Times New Roman"/>
                  <w:lang w:eastAsia="ru-RU"/>
                </w:rPr>
                <w:t>управление Росприроднадзора по Иркутской области и Байкальской природной территории</w:t>
              </w:r>
            </w:hyperlink>
            <w:r w:rsidRPr="00245E2B">
              <w:rPr>
                <w:rFonts w:ascii="Times New Roman" w:eastAsia="Times New Roman" w:hAnsi="Times New Roman" w:cs="Times New Roman"/>
                <w:lang w:eastAsia="ru-RU"/>
              </w:rPr>
              <w:t xml:space="preserve"> для прохождения экологической  экспертизы с целью получения положительного заключения. </w:t>
            </w:r>
          </w:p>
          <w:p w:rsidR="00803160" w:rsidRPr="00046178" w:rsidRDefault="00803160" w:rsidP="00F73B7C">
            <w:pPr>
              <w:spacing w:line="240" w:lineRule="auto"/>
              <w:rPr>
                <w:rFonts w:ascii="Times New Roman" w:eastAsia="Times New Roman" w:hAnsi="Times New Roman" w:cs="Times New Roman"/>
                <w:lang w:eastAsia="ru-RU"/>
              </w:rPr>
            </w:pPr>
            <w:r w:rsidRPr="00245E2B">
              <w:rPr>
                <w:rFonts w:ascii="Times New Roman" w:eastAsia="Times New Roman" w:hAnsi="Times New Roman" w:cs="Times New Roman"/>
                <w:lang w:eastAsia="ru-RU"/>
              </w:rPr>
              <w:t>В 2021 году  по проектно-сметной документации планируется получить все необходимые заключения экспертиз: экологической экспертизы, проектной документации и инженерных изысканий, достоверности определения сметной стоимости.</w:t>
            </w:r>
          </w:p>
        </w:tc>
      </w:tr>
      <w:tr w:rsidR="00803160" w:rsidRPr="00046178" w:rsidTr="00803160">
        <w:trPr>
          <w:trHeight w:val="690"/>
        </w:trPr>
        <w:tc>
          <w:tcPr>
            <w:tcW w:w="534"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3</w:t>
            </w:r>
          </w:p>
        </w:tc>
        <w:tc>
          <w:tcPr>
            <w:tcW w:w="2409" w:type="dxa"/>
            <w:tcBorders>
              <w:top w:val="single" w:sz="4" w:space="0" w:color="auto"/>
              <w:left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молочного животноводства в с. Тибельти</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1417"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 год -2023 год</w:t>
            </w:r>
          </w:p>
        </w:tc>
        <w:tc>
          <w:tcPr>
            <w:tcW w:w="2553"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Проворова О.В.</w:t>
            </w:r>
          </w:p>
        </w:tc>
        <w:tc>
          <w:tcPr>
            <w:tcW w:w="3399"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Инициатор проекта частное лицо – глава КФХ Балтадонис А.С.</w:t>
            </w:r>
          </w:p>
        </w:tc>
        <w:tc>
          <w:tcPr>
            <w:tcW w:w="1417" w:type="dxa"/>
            <w:shd w:val="clear" w:color="auto" w:fill="FFFFFF" w:themeFill="background1"/>
          </w:tcPr>
          <w:p w:rsidR="00803160" w:rsidRPr="00046178" w:rsidRDefault="00803160" w:rsidP="00F73B7C">
            <w:pPr>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shd w:val="clear" w:color="auto" w:fill="FFFFFF" w:themeFill="background1"/>
          </w:tcPr>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Выигран грант на развитие семейной фермы в 2018 году в сумме 16 млн. руб., 10 млн. руб.-ОБ, 6 млн. руб.-собственные средства. </w:t>
            </w:r>
          </w:p>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Январь 2019 года – приобретено оборудование молочного цеха.</w:t>
            </w:r>
          </w:p>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Смонтировано оборудование молочного цеха.</w:t>
            </w:r>
          </w:p>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Запущено молочное производство, получена сертификация на 2 вида продукции: 2018г.-молоко, 2019 г.-йогурт.</w:t>
            </w:r>
          </w:p>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Начата поставка продукции в образовательные учреждения с 01.08.2019 г..</w:t>
            </w:r>
          </w:p>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Завершение работ по модернизации фермы до конца 2020 года.</w:t>
            </w:r>
          </w:p>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По условиям гранта в октябре 2020 года приобретен племенной скот, молоковоз, кормораздатчик.      </w:t>
            </w:r>
          </w:p>
          <w:p w:rsidR="00803160" w:rsidRPr="00046178" w:rsidRDefault="00803160" w:rsidP="00F73B7C">
            <w:pPr>
              <w:spacing w:after="0" w:line="240" w:lineRule="auto"/>
              <w:jc w:val="both"/>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 xml:space="preserve">Оказана финансовая поддержка КФХ Балтадонис А.С. через муниципальный Фонд в сумме 4 млн. рублей. </w:t>
            </w:r>
          </w:p>
        </w:tc>
      </w:tr>
      <w:tr w:rsidR="00803160" w:rsidRPr="00046178" w:rsidTr="00803160">
        <w:trPr>
          <w:trHeight w:val="328"/>
        </w:trPr>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Корректировка проекта строительства и обеспечение финансирования второй очереди объекта капитального строительства «Спортивно-оздоровительный </w:t>
            </w:r>
            <w:r w:rsidRPr="00046178">
              <w:rPr>
                <w:rFonts w:ascii="Times New Roman" w:eastAsia="Times New Roman" w:hAnsi="Times New Roman" w:cs="Times New Roman"/>
                <w:lang w:eastAsia="ru-RU"/>
              </w:rPr>
              <w:lastRenderedPageBreak/>
              <w:t>комплекс» в г.Слюдянка (бассейн)</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2020</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Шульц А.Г.</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Азорин Ю.Н.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Поддержка и развитие учреждений образования и культуры Слюдянского муниципального района </w:t>
            </w:r>
          </w:p>
        </w:tc>
        <w:tc>
          <w:tcPr>
            <w:tcW w:w="1417" w:type="dxa"/>
          </w:tcPr>
          <w:p w:rsidR="00803160" w:rsidRDefault="00803160" w:rsidP="00F73B7C">
            <w:pPr>
              <w:spacing w:after="0" w:line="240" w:lineRule="auto"/>
              <w:rPr>
                <w:rFonts w:ascii="Times New Roman" w:eastAsia="Times New Roman" w:hAnsi="Times New Roman" w:cs="Times New Roman"/>
                <w:lang w:eastAsia="ru-RU"/>
              </w:rPr>
            </w:pPr>
          </w:p>
          <w:p w:rsidR="00803160" w:rsidRPr="00803160" w:rsidRDefault="00803160" w:rsidP="00DC02D6">
            <w:pPr>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shd w:val="clear" w:color="auto" w:fill="auto"/>
          </w:tcPr>
          <w:p w:rsidR="00803160" w:rsidRPr="00046178" w:rsidRDefault="00803160" w:rsidP="00F73B7C">
            <w:pPr>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Проектно-сметная документация направлена в </w:t>
            </w:r>
            <w:hyperlink r:id="rId70" w:history="1">
              <w:r w:rsidRPr="00046178">
                <w:rPr>
                  <w:rFonts w:ascii="Times New Roman" w:eastAsia="Times New Roman" w:hAnsi="Times New Roman" w:cs="Times New Roman"/>
                  <w:lang w:eastAsia="ru-RU"/>
                </w:rPr>
                <w:t>управление Росприроднадзора по Иркутской области и Байкальской природной территории</w:t>
              </w:r>
            </w:hyperlink>
            <w:r w:rsidRPr="00046178">
              <w:rPr>
                <w:rFonts w:ascii="Times New Roman" w:eastAsia="Times New Roman" w:hAnsi="Times New Roman" w:cs="Times New Roman"/>
                <w:lang w:eastAsia="ru-RU"/>
              </w:rPr>
              <w:t xml:space="preserve"> для прохождения экологической  экспертизы с целью получения положительного заключения. </w:t>
            </w:r>
          </w:p>
          <w:p w:rsidR="00803160" w:rsidRPr="00046178" w:rsidRDefault="00803160" w:rsidP="00F73B7C">
            <w:pPr>
              <w:spacing w:after="0" w:line="240" w:lineRule="auto"/>
              <w:rPr>
                <w:rFonts w:ascii="Times New Roman" w:eastAsia="Times New Roman" w:hAnsi="Times New Roman" w:cs="Times New Roman"/>
                <w:sz w:val="20"/>
                <w:szCs w:val="20"/>
                <w:lang w:eastAsia="ru-RU"/>
              </w:rPr>
            </w:pPr>
            <w:r w:rsidRPr="00046178">
              <w:rPr>
                <w:rFonts w:ascii="Times New Roman" w:eastAsia="Times New Roman" w:hAnsi="Times New Roman" w:cs="Times New Roman"/>
                <w:lang w:eastAsia="ru-RU"/>
              </w:rPr>
              <w:t xml:space="preserve">В 2021 году  по проектно-сметной </w:t>
            </w:r>
            <w:r w:rsidRPr="00046178">
              <w:rPr>
                <w:rFonts w:ascii="Times New Roman" w:eastAsia="Times New Roman" w:hAnsi="Times New Roman" w:cs="Times New Roman"/>
                <w:lang w:eastAsia="ru-RU"/>
              </w:rPr>
              <w:lastRenderedPageBreak/>
              <w:t>документации планируется получить все необходимые заключения экспертиз: экологической экспертизы, проектной документации и инженерных изысканий, достоверности определения сметной стоимости.</w:t>
            </w:r>
          </w:p>
        </w:tc>
      </w:tr>
      <w:tr w:rsidR="00803160" w:rsidRPr="00046178" w:rsidTr="00803160">
        <w:trPr>
          <w:trHeight w:val="276"/>
        </w:trPr>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5</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Строительство полигона ТБО на территории Слюдянского района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2021</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Азорин Ю.Н.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Охрана окружающей среды на территории Слюдянского муниципального района</w:t>
            </w:r>
          </w:p>
        </w:tc>
        <w:tc>
          <w:tcPr>
            <w:tcW w:w="1417" w:type="dxa"/>
          </w:tcPr>
          <w:p w:rsidR="00803160" w:rsidRPr="00046178" w:rsidRDefault="00803160" w:rsidP="00F73B7C">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shd w:val="clear" w:color="auto" w:fill="auto"/>
          </w:tcPr>
          <w:p w:rsidR="00803160" w:rsidRPr="00046178" w:rsidRDefault="00803160" w:rsidP="00F73B7C">
            <w:pPr>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Ведется строительство полигона. Финансирование 2020 год: 111 111 200 руб. (местное софинансирование 11 111 200 р.);</w:t>
            </w:r>
          </w:p>
          <w:p w:rsidR="00803160" w:rsidRPr="00046178" w:rsidRDefault="00803160" w:rsidP="00F73B7C">
            <w:pPr>
              <w:spacing w:after="0" w:line="240" w:lineRule="auto"/>
              <w:rPr>
                <w:rFonts w:ascii="Times New Roman" w:eastAsia="Times New Roman" w:hAnsi="Times New Roman" w:cs="Times New Roman"/>
                <w:sz w:val="20"/>
                <w:szCs w:val="20"/>
                <w:lang w:eastAsia="ru-RU"/>
              </w:rPr>
            </w:pPr>
            <w:r w:rsidRPr="00046178">
              <w:rPr>
                <w:rFonts w:ascii="Times New Roman" w:eastAsia="Times New Roman" w:hAnsi="Times New Roman" w:cs="Times New Roman"/>
                <w:lang w:eastAsia="ru-RU"/>
              </w:rPr>
              <w:t>2021 год: 194 269 890 руб. (местное софинансирование 19 427 100руб.)</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6</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Реализация проекта «Агрошкола» в образовательных учреждениях Слюдянского района</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 этап 2019 год – МБОУ СОШ №49 (аквапоника, рассадное отделение)</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 этап 2020 год  – МБОУ СОШ №12 (фитодизайн, вертикальные сады)</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3 этап 2021 год – МБОУ СОШ №10 (1. лаборатория   моделирования продуктов Южного Прибайкалья; 2 создание аптечного </w:t>
            </w:r>
            <w:r w:rsidRPr="00046178">
              <w:rPr>
                <w:rFonts w:ascii="Times New Roman" w:eastAsia="Times New Roman" w:hAnsi="Times New Roman" w:cs="Times New Roman"/>
                <w:lang w:eastAsia="ru-RU"/>
              </w:rPr>
              <w:lastRenderedPageBreak/>
              <w:t>сада)</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В течение 2019-2021 годах</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Чудинова Н.Ю.</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Проворова О.В.</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образования в Слюдянском муниципальном районе,</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Создание условий для развития сельскохозяйственного производства в поселениях Слюдянского муниципального  района</w:t>
            </w:r>
          </w:p>
        </w:tc>
        <w:tc>
          <w:tcPr>
            <w:tcW w:w="1417" w:type="dxa"/>
          </w:tcPr>
          <w:p w:rsidR="00803160" w:rsidRPr="00046178" w:rsidRDefault="00836722"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 1, 2 этапы</w:t>
            </w:r>
          </w:p>
        </w:tc>
        <w:tc>
          <w:tcPr>
            <w:tcW w:w="3547" w:type="dxa"/>
            <w:shd w:val="clear" w:color="auto" w:fill="auto"/>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Реализован 1 и 2 этап:            1. Произведен ремонт класса. Приобретено 2 аквариума по 500 литров, установлено оборудование для аквапоники, рыба –карпы КОИ, приобретена мебель для организации учебного процесса (модульные столы, стулья), электронный микроскоп, экран, проектор, стеллажи с подсветкой для растений </w:t>
            </w:r>
          </w:p>
          <w:p w:rsidR="00803160" w:rsidRPr="00046178" w:rsidRDefault="00803160" w:rsidP="009214F3">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2: Приобретено оборудование: мебель, фитомодули в фойе, фитомодули для клубники на пришкольном участке, ограждение для опытного участка клубники, сэндвич-панели для ограждения части класса химии, питьевой фонтан, микроскоп электронный, комнатные растения в количестве </w:t>
            </w:r>
            <w:r w:rsidRPr="00046178">
              <w:rPr>
                <w:rFonts w:ascii="Times New Roman" w:eastAsia="Times New Roman" w:hAnsi="Times New Roman" w:cs="Times New Roman"/>
                <w:lang w:eastAsia="ru-RU"/>
              </w:rPr>
              <w:lastRenderedPageBreak/>
              <w:t xml:space="preserve">447 штук. </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рамках 3 этапа выполнено: Между школой №10 и ИрНИТУ заключено соглашение о сотрудничестве, в рамках соглашения с декабря месяца 2020 года начнутся учебные занятия по направлению «Моделирование пищевых экопродуктов»  с учениками 10-11 классов в формате технологического кружка.</w:t>
            </w:r>
          </w:p>
          <w:p w:rsidR="00803160" w:rsidRPr="00046178" w:rsidRDefault="00803160" w:rsidP="00F73B7C">
            <w:pPr>
              <w:spacing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Определен список оборудования для проведения занятий  для приобретения в 2021 году, осуществлен предварительный подбор площадок для реализации проекта «Агрошкола»: клумба на пришкольном участке, кабинет биологии, кабинет химии.</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7</w:t>
            </w:r>
          </w:p>
        </w:tc>
        <w:tc>
          <w:tcPr>
            <w:tcW w:w="24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Вхождение на 2020 год в областную программу «Развитие образования» по выборочному капитальному ремонту объектов социальной сферы (18 объектов)</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ежегодно</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Усачева Т.Н.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образования в Слюдянском муниципальном районе</w:t>
            </w:r>
          </w:p>
        </w:tc>
        <w:tc>
          <w:tcPr>
            <w:tcW w:w="1417" w:type="dxa"/>
          </w:tcPr>
          <w:p w:rsidR="00803160" w:rsidRPr="00245E2B" w:rsidRDefault="00836722" w:rsidP="00F73B7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 на 78%.</w:t>
            </w:r>
          </w:p>
        </w:tc>
        <w:tc>
          <w:tcPr>
            <w:tcW w:w="3547" w:type="dxa"/>
            <w:shd w:val="clear" w:color="auto" w:fill="auto"/>
          </w:tcPr>
          <w:p w:rsidR="00803160" w:rsidRPr="00046178" w:rsidRDefault="00803160" w:rsidP="00F73B7C">
            <w:pPr>
              <w:spacing w:line="240" w:lineRule="auto"/>
              <w:rPr>
                <w:rFonts w:ascii="Times New Roman" w:eastAsia="Times New Roman" w:hAnsi="Times New Roman" w:cs="Times New Roman"/>
                <w:sz w:val="20"/>
                <w:szCs w:val="20"/>
                <w:lang w:eastAsia="ru-RU"/>
              </w:rPr>
            </w:pPr>
            <w:r w:rsidRPr="00245E2B">
              <w:rPr>
                <w:rFonts w:ascii="Times New Roman" w:eastAsia="Times New Roman" w:hAnsi="Times New Roman" w:cs="Times New Roman"/>
                <w:lang w:eastAsia="ru-RU"/>
              </w:rPr>
              <w:t>В 2019 году мероприятие было выполнено на 61%.     В 20</w:t>
            </w:r>
            <w:r>
              <w:rPr>
                <w:rFonts w:ascii="Times New Roman" w:eastAsia="Times New Roman" w:hAnsi="Times New Roman" w:cs="Times New Roman"/>
                <w:lang w:eastAsia="ru-RU"/>
              </w:rPr>
              <w:t xml:space="preserve">20 году (14 из 18 мероприятий) на 78 %. </w:t>
            </w:r>
            <w:r w:rsidRPr="00245E2B">
              <w:rPr>
                <w:rFonts w:ascii="Times New Roman" w:eastAsia="Times New Roman" w:hAnsi="Times New Roman" w:cs="Times New Roman"/>
                <w:lang w:eastAsia="ru-RU"/>
              </w:rPr>
              <w:t>Предварительно распоряжением Министерства строительства, дорожного  хозяйства Иркутской области одобрено предоставление субсидии  на 2021 год  на ремонт 3 объектов (Д/с № 12, д/с № 1, школа-сад № 58).</w:t>
            </w:r>
          </w:p>
        </w:tc>
      </w:tr>
      <w:tr w:rsidR="00803160" w:rsidRPr="00046178" w:rsidTr="00803160">
        <w:trPr>
          <w:trHeight w:val="1894"/>
        </w:trPr>
        <w:tc>
          <w:tcPr>
            <w:tcW w:w="534"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8</w:t>
            </w:r>
          </w:p>
        </w:tc>
        <w:tc>
          <w:tcPr>
            <w:tcW w:w="2409" w:type="dxa"/>
            <w:tcBorders>
              <w:top w:val="single" w:sz="4" w:space="0" w:color="auto"/>
              <w:left w:val="single" w:sz="4" w:space="0" w:color="auto"/>
              <w:right w:val="single" w:sz="4" w:space="0" w:color="auto"/>
            </w:tcBorders>
            <w:shd w:val="clear" w:color="auto" w:fill="FFFFFF" w:themeFill="background1"/>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Разработка проектно-сметной документации на капитальный ремонт объектов дополнительного образования и получение положительных заключений. Вхождение в ОЦП «Развитие культуры» на 2014-2020 годы.  </w:t>
            </w:r>
          </w:p>
        </w:tc>
        <w:tc>
          <w:tcPr>
            <w:tcW w:w="1417"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Июль 2019г.</w:t>
            </w:r>
          </w:p>
        </w:tc>
        <w:tc>
          <w:tcPr>
            <w:tcW w:w="2553"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Азорин Ю.Н.</w:t>
            </w:r>
          </w:p>
        </w:tc>
        <w:tc>
          <w:tcPr>
            <w:tcW w:w="3399" w:type="dxa"/>
            <w:tcBorders>
              <w:top w:val="single" w:sz="4" w:space="0" w:color="auto"/>
              <w:left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Развитие образования в Слюдянском муниципальном районе </w:t>
            </w:r>
          </w:p>
        </w:tc>
        <w:tc>
          <w:tcPr>
            <w:tcW w:w="1417" w:type="dxa"/>
          </w:tcPr>
          <w:p w:rsidR="00836722" w:rsidRDefault="00836722" w:rsidP="00836722">
            <w:pPr>
              <w:spacing w:line="240" w:lineRule="auto"/>
              <w:rPr>
                <w:rFonts w:ascii="Times New Roman" w:hAnsi="Times New Roman" w:cs="Times New Roman"/>
                <w:sz w:val="24"/>
                <w:szCs w:val="24"/>
              </w:rPr>
            </w:pPr>
            <w:r>
              <w:rPr>
                <w:rFonts w:ascii="Times New Roman" w:hAnsi="Times New Roman" w:cs="Times New Roman"/>
                <w:sz w:val="24"/>
                <w:szCs w:val="24"/>
              </w:rPr>
              <w:t>Исполнено.</w:t>
            </w:r>
          </w:p>
          <w:p w:rsidR="00803160" w:rsidRDefault="00803160" w:rsidP="00F73B7C">
            <w:pPr>
              <w:spacing w:line="240" w:lineRule="auto"/>
              <w:rPr>
                <w:rFonts w:ascii="Times New Roman" w:hAnsi="Times New Roman" w:cs="Times New Roman"/>
                <w:sz w:val="24"/>
                <w:szCs w:val="24"/>
              </w:rPr>
            </w:pPr>
          </w:p>
        </w:tc>
        <w:tc>
          <w:tcPr>
            <w:tcW w:w="3547" w:type="dxa"/>
            <w:shd w:val="clear" w:color="auto" w:fill="auto"/>
          </w:tcPr>
          <w:p w:rsidR="00803160" w:rsidRPr="00AE3AAC" w:rsidRDefault="00803160" w:rsidP="00F33327">
            <w:pPr>
              <w:spacing w:line="240" w:lineRule="auto"/>
              <w:rPr>
                <w:rFonts w:ascii="Times New Roman" w:eastAsia="Times New Roman" w:hAnsi="Times New Roman" w:cs="Times New Roman"/>
                <w:sz w:val="24"/>
                <w:szCs w:val="24"/>
                <w:lang w:eastAsia="ru-RU"/>
              </w:rPr>
            </w:pPr>
            <w:r>
              <w:rPr>
                <w:rFonts w:ascii="Times New Roman" w:hAnsi="Times New Roman" w:cs="Times New Roman"/>
                <w:sz w:val="24"/>
                <w:szCs w:val="24"/>
              </w:rPr>
              <w:t>ПСД р</w:t>
            </w:r>
            <w:r w:rsidRPr="00AE3AAC">
              <w:rPr>
                <w:rFonts w:ascii="Times New Roman" w:hAnsi="Times New Roman" w:cs="Times New Roman"/>
                <w:sz w:val="24"/>
                <w:szCs w:val="24"/>
              </w:rPr>
              <w:t>азработана в 2019г.  Получены соответствующие заключения экспертиз в период 2019г.</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9</w:t>
            </w:r>
          </w:p>
        </w:tc>
        <w:tc>
          <w:tcPr>
            <w:tcW w:w="24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Запрос коммерческих предложений и предпроектные проработки строительства столовой в филиале МБОУ ДОЛ «Солнечный» «Юный горняк»</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Апрель 2019г.</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Азорин Ю.Н.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системы отдыха и оздоровления детей в Слюдянском муниципальном районе</w:t>
            </w:r>
          </w:p>
        </w:tc>
        <w:tc>
          <w:tcPr>
            <w:tcW w:w="1417" w:type="dxa"/>
          </w:tcPr>
          <w:p w:rsidR="00803160" w:rsidRPr="00046178" w:rsidRDefault="00836722" w:rsidP="00F73B7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Не исполнено. Мероприятие будет исключено.</w:t>
            </w:r>
          </w:p>
        </w:tc>
        <w:tc>
          <w:tcPr>
            <w:tcW w:w="3547" w:type="dxa"/>
            <w:shd w:val="clear" w:color="auto" w:fill="auto"/>
          </w:tcPr>
          <w:p w:rsidR="00803160" w:rsidRPr="00046178" w:rsidRDefault="00803160" w:rsidP="00F73B7C">
            <w:pPr>
              <w:spacing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Отсутствует государственная программа для реализации данного мероприятия</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10</w:t>
            </w:r>
          </w:p>
        </w:tc>
        <w:tc>
          <w:tcPr>
            <w:tcW w:w="2409"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Реконструкция 2 этажа  здания (г. Слюдянка, ул. Гранитная, 3) и приобретение оборудование  для создания Комбината школьного питания</w:t>
            </w:r>
          </w:p>
        </w:tc>
        <w:tc>
          <w:tcPr>
            <w:tcW w:w="1417" w:type="dxa"/>
            <w:tcBorders>
              <w:top w:val="single" w:sz="4" w:space="0" w:color="auto"/>
              <w:left w:val="single" w:sz="4" w:space="0" w:color="auto"/>
              <w:bottom w:val="single" w:sz="4" w:space="0" w:color="auto"/>
              <w:right w:val="single" w:sz="4" w:space="0" w:color="auto"/>
            </w:tcBorders>
            <w:vAlign w:val="center"/>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течение 2020 года</w:t>
            </w:r>
          </w:p>
        </w:tc>
        <w:tc>
          <w:tcPr>
            <w:tcW w:w="2553"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Чудинова Н.Ю.</w:t>
            </w:r>
          </w:p>
        </w:tc>
        <w:tc>
          <w:tcPr>
            <w:tcW w:w="3399"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Создание условий для развития сельскохозяйственного производства в поселениях  Слюдянского муниципального района</w:t>
            </w:r>
          </w:p>
        </w:tc>
        <w:tc>
          <w:tcPr>
            <w:tcW w:w="1417" w:type="dxa"/>
          </w:tcPr>
          <w:p w:rsidR="00803160" w:rsidRPr="00046178" w:rsidRDefault="00836722" w:rsidP="00F73B7C">
            <w:pPr>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 Мероприятие будет продлено до 2022 года.</w:t>
            </w:r>
          </w:p>
        </w:tc>
        <w:tc>
          <w:tcPr>
            <w:tcW w:w="3547" w:type="dxa"/>
            <w:shd w:val="clear" w:color="auto" w:fill="auto"/>
          </w:tcPr>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Произведен ремонт холодильных камер для хранения заготовленной продукции, расположенных в МАУ «Центр специализированного питания и сервиса Слюдянского муниципального района». Отремонтирована система канализации в здании.</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11</w:t>
            </w:r>
          </w:p>
        </w:tc>
        <w:tc>
          <w:tcPr>
            <w:tcW w:w="2409"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tabs>
                <w:tab w:val="left" w:pos="33"/>
              </w:tabs>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Строительство детского сада на 280 мест на земельном участке с кадастровым номером </w:t>
            </w:r>
            <w:r w:rsidRPr="00046178">
              <w:rPr>
                <w:rFonts w:ascii="Times New Roman" w:eastAsia="Times New Roman" w:hAnsi="Times New Roman" w:cs="Times New Roman"/>
                <w:lang w:eastAsia="ru-RU"/>
              </w:rPr>
              <w:lastRenderedPageBreak/>
              <w:t>38:25:010129:726, расположенном по адресу: г.Слюдянка, ул.Л.Полуяхтова, 20</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После 2022</w:t>
            </w:r>
          </w:p>
        </w:tc>
        <w:tc>
          <w:tcPr>
            <w:tcW w:w="2553"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Азорин Ю.Н.</w:t>
            </w:r>
          </w:p>
        </w:tc>
        <w:tc>
          <w:tcPr>
            <w:tcW w:w="3399" w:type="dxa"/>
            <w:tcBorders>
              <w:top w:val="single" w:sz="4" w:space="0" w:color="auto"/>
              <w:left w:val="single" w:sz="4" w:space="0" w:color="auto"/>
              <w:bottom w:val="single" w:sz="4" w:space="0" w:color="auto"/>
              <w:right w:val="single" w:sz="4" w:space="0" w:color="auto"/>
            </w:tcBorders>
            <w:shd w:val="clear" w:color="auto" w:fill="FFFFFF" w:themeFill="background1"/>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1417" w:type="dxa"/>
          </w:tcPr>
          <w:p w:rsidR="00803160" w:rsidRPr="00046178" w:rsidRDefault="00836722"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shd w:val="clear" w:color="auto" w:fill="auto"/>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Отказано в субсидии на 2021г. В целях получения субсидии из областного бюджета требуется разработка ПСД и получение положительных заключений </w:t>
            </w:r>
            <w:r w:rsidRPr="00046178">
              <w:rPr>
                <w:rFonts w:ascii="Times New Roman" w:eastAsia="Times New Roman" w:hAnsi="Times New Roman" w:cs="Times New Roman"/>
                <w:lang w:eastAsia="ru-RU"/>
              </w:rPr>
              <w:lastRenderedPageBreak/>
              <w:t>экспертиз.</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12</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Предоставление субсидии садоводческим некоммерческим организациям на приведение в надлежащие состояние электросетевого хозяйства с последующей передачи электросетевым организациям:</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46178">
              <w:rPr>
                <w:rFonts w:ascii="Times New Roman" w:eastAsia="Times New Roman" w:hAnsi="Times New Roman" w:cs="Times New Roman"/>
                <w:sz w:val="24"/>
                <w:szCs w:val="24"/>
                <w:lang w:eastAsia="ru-RU"/>
              </w:rPr>
              <w:t>1 этап 2019 г.-2 СНТ;</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46178">
              <w:rPr>
                <w:rFonts w:ascii="Times New Roman" w:eastAsia="Times New Roman" w:hAnsi="Times New Roman" w:cs="Times New Roman"/>
                <w:sz w:val="24"/>
                <w:szCs w:val="24"/>
                <w:lang w:eastAsia="ru-RU"/>
              </w:rPr>
              <w:t>2 этап 2020 г.-2 СНТ;</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sz w:val="24"/>
                <w:szCs w:val="24"/>
                <w:lang w:eastAsia="ru-RU"/>
              </w:rPr>
              <w:t>3 этап 2021 г.-2 СНТ</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течение 2019-2021 года</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Проворова О.В.</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Создание условий для развития сельскохозяйственного производства в поселениях  Слюдянского муниципального района  </w:t>
            </w:r>
          </w:p>
        </w:tc>
        <w:tc>
          <w:tcPr>
            <w:tcW w:w="1417" w:type="dxa"/>
          </w:tcPr>
          <w:p w:rsidR="00803160" w:rsidRPr="00046178" w:rsidRDefault="00836722"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 1, 2 этапы</w:t>
            </w:r>
          </w:p>
        </w:tc>
        <w:tc>
          <w:tcPr>
            <w:tcW w:w="3547" w:type="dxa"/>
            <w:shd w:val="clear" w:color="auto" w:fill="auto"/>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 этап 2019 г.- Получена субсидия из ОБ на приведение в надлежащее состояние электрических сетей: СНТ «Перевал», СНТ «Железнодорожник» на сумму  6 000 000 руб.. Привлеченные средства: МБ – 600 000 руб., 186 000 руб. средства СНТ. Частично переданы полномочия по электрификации СНТ Слюдянского и Утуликского МО Слюдянскому муниципальному району с 15.06.2019 г. - 31.03.2020 г.. Средства освоены, работы выполнены.</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 этап  2020 г.- Получена субсидия из ОБ- 6 000 000 руб., МБ- 1025000 рублей; средства СНТ -225000 рублей. Переданы полномочия Байкальского и Слюдянского городских поселений с 01.07.2020 по 31.12.2020 в части электрификации 2 СНТ «Прибрежный» (г. Байкальск), «Березка» (г. Слюдянка). Средства освоены, работы выполнены.</w:t>
            </w:r>
          </w:p>
          <w:p w:rsidR="00803160" w:rsidRPr="00046178" w:rsidRDefault="00803160" w:rsidP="00F3332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lang w:eastAsia="ru-RU"/>
              </w:rPr>
              <w:t xml:space="preserve">В 2021 году запланированы работы по </w:t>
            </w:r>
            <w:r w:rsidRPr="00046178">
              <w:rPr>
                <w:rFonts w:ascii="Times New Roman" w:eastAsia="Times New Roman" w:hAnsi="Times New Roman" w:cs="Times New Roman"/>
                <w:lang w:eastAsia="ru-RU"/>
              </w:rPr>
              <w:t>3 этап</w:t>
            </w:r>
            <w:r>
              <w:rPr>
                <w:rFonts w:ascii="Times New Roman" w:eastAsia="Times New Roman" w:hAnsi="Times New Roman" w:cs="Times New Roman"/>
                <w:lang w:eastAsia="ru-RU"/>
              </w:rPr>
              <w:t>у (2 СНТ).</w:t>
            </w:r>
          </w:p>
        </w:tc>
      </w:tr>
      <w:tr w:rsidR="00803160" w:rsidRPr="00046178" w:rsidTr="00803160">
        <w:trPr>
          <w:trHeight w:val="420"/>
        </w:trPr>
        <w:tc>
          <w:tcPr>
            <w:tcW w:w="534"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13</w:t>
            </w:r>
          </w:p>
        </w:tc>
        <w:tc>
          <w:tcPr>
            <w:tcW w:w="2409"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Реализация проекта по переработке плодово-ягодного сырья </w:t>
            </w:r>
          </w:p>
        </w:tc>
        <w:tc>
          <w:tcPr>
            <w:tcW w:w="1417"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2020-2021 год</w:t>
            </w:r>
          </w:p>
        </w:tc>
        <w:tc>
          <w:tcPr>
            <w:tcW w:w="2553"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Проворова О.В.</w:t>
            </w:r>
          </w:p>
        </w:tc>
        <w:tc>
          <w:tcPr>
            <w:tcW w:w="3399" w:type="dxa"/>
            <w:tcBorders>
              <w:top w:val="single" w:sz="4" w:space="0" w:color="auto"/>
              <w:left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Создание условий для развития сельскохозяйственного производства в поселениях  </w:t>
            </w:r>
            <w:r w:rsidRPr="00046178">
              <w:rPr>
                <w:rFonts w:ascii="Times New Roman" w:eastAsia="Times New Roman" w:hAnsi="Times New Roman" w:cs="Times New Roman"/>
                <w:lang w:eastAsia="ru-RU"/>
              </w:rPr>
              <w:lastRenderedPageBreak/>
              <w:t xml:space="preserve">Слюдянского муниципального района  </w:t>
            </w:r>
          </w:p>
        </w:tc>
        <w:tc>
          <w:tcPr>
            <w:tcW w:w="1417" w:type="dxa"/>
          </w:tcPr>
          <w:p w:rsidR="00836722" w:rsidRDefault="00836722" w:rsidP="00F73B7C">
            <w:pPr>
              <w:widowControl w:val="0"/>
              <w:numPr>
                <w:ilvl w:val="0"/>
                <w:numId w:val="45"/>
              </w:numPr>
              <w:autoSpaceDE w:val="0"/>
              <w:autoSpaceDN w:val="0"/>
              <w:adjustRightInd w:val="0"/>
              <w:spacing w:after="0" w:line="240" w:lineRule="auto"/>
              <w:ind w:left="-108"/>
              <w:jc w:val="both"/>
              <w:rPr>
                <w:rFonts w:ascii="Times New Roman" w:eastAsia="Times New Roman" w:hAnsi="Times New Roman" w:cs="Times New Roman"/>
                <w:lang w:eastAsia="ru-RU"/>
              </w:rPr>
            </w:pPr>
          </w:p>
          <w:p w:rsidR="00803160" w:rsidRPr="00836722" w:rsidRDefault="00836722" w:rsidP="00836722">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В стадии </w:t>
            </w:r>
            <w:r>
              <w:rPr>
                <w:rFonts w:ascii="Times New Roman" w:eastAsia="Times New Roman" w:hAnsi="Times New Roman" w:cs="Times New Roman"/>
                <w:lang w:eastAsia="ru-RU"/>
              </w:rPr>
              <w:lastRenderedPageBreak/>
              <w:t>реализации</w:t>
            </w:r>
          </w:p>
        </w:tc>
        <w:tc>
          <w:tcPr>
            <w:tcW w:w="3547" w:type="dxa"/>
            <w:shd w:val="clear" w:color="auto" w:fill="auto"/>
          </w:tcPr>
          <w:p w:rsidR="00803160" w:rsidRPr="00046178" w:rsidRDefault="00803160" w:rsidP="00F73B7C">
            <w:pPr>
              <w:widowControl w:val="0"/>
              <w:numPr>
                <w:ilvl w:val="0"/>
                <w:numId w:val="45"/>
              </w:numPr>
              <w:autoSpaceDE w:val="0"/>
              <w:autoSpaceDN w:val="0"/>
              <w:adjustRightInd w:val="0"/>
              <w:spacing w:after="0" w:line="240" w:lineRule="auto"/>
              <w:ind w:left="-108"/>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 xml:space="preserve">Этап: 1. </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1.Организован закуп черной смородины у местного населения. </w:t>
            </w:r>
            <w:r w:rsidRPr="00046178">
              <w:rPr>
                <w:rFonts w:ascii="Times New Roman" w:eastAsia="Times New Roman" w:hAnsi="Times New Roman" w:cs="Times New Roman"/>
                <w:lang w:eastAsia="ru-RU"/>
              </w:rPr>
              <w:lastRenderedPageBreak/>
              <w:t>Закуплено 1300 кг ягоды.</w:t>
            </w:r>
          </w:p>
          <w:p w:rsidR="00803160" w:rsidRPr="00046178" w:rsidRDefault="00803160" w:rsidP="00F73B7C">
            <w:pPr>
              <w:widowControl w:val="0"/>
              <w:numPr>
                <w:ilvl w:val="0"/>
                <w:numId w:val="46"/>
              </w:numPr>
              <w:autoSpaceDE w:val="0"/>
              <w:autoSpaceDN w:val="0"/>
              <w:adjustRightInd w:val="0"/>
              <w:spacing w:after="0" w:line="240" w:lineRule="auto"/>
              <w:ind w:left="-108"/>
              <w:contextualSpacing/>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Заключен договор между МАУ «Центр специализированного питания и сервиса Слюдянского муниципального района» и ООО «Энолог» ИрНИТУ на поставку сиропа «черная смородина»  из давальческого сырья.</w:t>
            </w:r>
          </w:p>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4.Утвержден эталон –образец (октябрь) сырья из черной смородины обогащенный пектином.</w:t>
            </w:r>
          </w:p>
          <w:p w:rsidR="00803160" w:rsidRPr="00046178" w:rsidRDefault="00803160" w:rsidP="00F73B7C">
            <w:pPr>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5. Поставка в учреждения   организации питания детей Слюдянского района сиропа «черная смородина» осуществляется с 07.12.2020 года.</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 этап:</w:t>
            </w:r>
          </w:p>
          <w:p w:rsidR="00803160" w:rsidRPr="00046178" w:rsidRDefault="00803160" w:rsidP="006923B4">
            <w:pPr>
              <w:rPr>
                <w:rFonts w:ascii="Times New Roman" w:eastAsia="Times New Roman" w:hAnsi="Times New Roman" w:cs="Times New Roman"/>
                <w:sz w:val="20"/>
                <w:szCs w:val="20"/>
                <w:lang w:eastAsia="ru-RU"/>
              </w:rPr>
            </w:pPr>
            <w:r w:rsidRPr="00046178">
              <w:rPr>
                <w:rFonts w:ascii="Times New Roman" w:eastAsia="Times New Roman" w:hAnsi="Times New Roman" w:cs="Times New Roman"/>
                <w:lang w:eastAsia="ru-RU"/>
              </w:rPr>
              <w:t xml:space="preserve">Достигнута договоренность с ИрНИТУ об апробации в детском меню </w:t>
            </w:r>
            <w:r w:rsidR="006923B4">
              <w:rPr>
                <w:rFonts w:ascii="Times New Roman" w:eastAsia="Times New Roman" w:hAnsi="Times New Roman" w:cs="Times New Roman"/>
                <w:lang w:eastAsia="ru-RU"/>
              </w:rPr>
              <w:t>флаксов</w:t>
            </w:r>
            <w:r w:rsidRPr="00046178">
              <w:rPr>
                <w:rFonts w:ascii="Times New Roman" w:eastAsia="Times New Roman" w:hAnsi="Times New Roman" w:cs="Times New Roman"/>
                <w:lang w:eastAsia="ru-RU"/>
              </w:rPr>
              <w:t xml:space="preserve"> с последующим выпуском  продукции на территории Слюдянского района</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14</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Проектирование плодово-ягодного сада в п. Новоснежная  и начало проведения культуртехнической мелиорации</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 г</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Проворова О.В.</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Создание условий для развития сельскохозяйственного производства в поселениях  Слюдянского муниципального района  </w:t>
            </w:r>
          </w:p>
        </w:tc>
        <w:tc>
          <w:tcPr>
            <w:tcW w:w="1417" w:type="dxa"/>
            <w:shd w:val="clear" w:color="auto" w:fill="FFFFFF" w:themeFill="background1"/>
          </w:tcPr>
          <w:p w:rsidR="00836722" w:rsidRDefault="00836722" w:rsidP="00836722">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w:t>
            </w:r>
          </w:p>
          <w:p w:rsidR="00803160"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3547" w:type="dxa"/>
            <w:shd w:val="clear" w:color="auto" w:fill="FFFFFF" w:themeFill="background1"/>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Проведена многоразовая вспашка 1,3 га опытно -экспериментального участка плодово-ягодного сада в п. Новоснежная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 Посеяны сидераты в виде белой горчицы в июне, июле месяцах</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3. В октябре произведен отбор образцов почв в целях проведения анализа плодородности почв.</w:t>
            </w:r>
          </w:p>
          <w:p w:rsidR="00803160" w:rsidRPr="00046178" w:rsidRDefault="00803160" w:rsidP="00F73B7C">
            <w:pPr>
              <w:rPr>
                <w:rFonts w:ascii="Times New Roman" w:eastAsia="Times New Roman" w:hAnsi="Times New Roman" w:cs="Times New Roman"/>
                <w:sz w:val="20"/>
                <w:szCs w:val="20"/>
                <w:lang w:eastAsia="ru-RU"/>
              </w:rPr>
            </w:pPr>
            <w:r w:rsidRPr="00046178">
              <w:rPr>
                <w:rFonts w:ascii="Times New Roman" w:eastAsia="Times New Roman" w:hAnsi="Times New Roman" w:cs="Times New Roman"/>
                <w:lang w:eastAsia="ru-RU"/>
              </w:rPr>
              <w:t xml:space="preserve">4. Заключен договор на разработку </w:t>
            </w:r>
            <w:r w:rsidRPr="00046178">
              <w:rPr>
                <w:rFonts w:ascii="Times New Roman" w:eastAsia="Times New Roman" w:hAnsi="Times New Roman" w:cs="Times New Roman"/>
                <w:lang w:eastAsia="ru-RU"/>
              </w:rPr>
              <w:lastRenderedPageBreak/>
              <w:t>методических рекомендаций с СИФИБР по закладке плодово-ягодного сада на отведенной территории.</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15</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Проведение культуртехнической мелиорации в Быстринском муниципальном образовании</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sz w:val="24"/>
                <w:szCs w:val="24"/>
                <w:lang w:eastAsia="ru-RU"/>
              </w:rPr>
              <w:t>В течение 2018-2021 годов</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Стаценская Л.В.</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Инициаторы проекта  - Арендаторы земельных участков </w:t>
            </w:r>
          </w:p>
        </w:tc>
        <w:tc>
          <w:tcPr>
            <w:tcW w:w="1417" w:type="dxa"/>
            <w:shd w:val="clear" w:color="auto" w:fill="FFFFFF" w:themeFill="background1"/>
          </w:tcPr>
          <w:p w:rsidR="00803160" w:rsidRPr="00046178" w:rsidRDefault="00836722"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shd w:val="clear" w:color="auto" w:fill="FFFFFF" w:themeFill="background1"/>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 год: изготовлено 9 проектов (470,73 га) на проведение культуртехнической мелиорации, введено в оборот - 0 га.</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 год: изготовлено 3 проекта (103,51 га) на проведение культуртехнической мелиорации, введено в оборот земель с/х назначения  -  40 га (КФХ Балтадонис А.С. – 20 га; КФХ Погожев Г.В. - 20 га)</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 год: введено в оборот земель с/назначения:</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КФХ Балтадонис А.С. – 15 гектар;</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КФХ Погожев Г.В. – 10 гектар.</w:t>
            </w:r>
          </w:p>
          <w:p w:rsidR="00803160" w:rsidRPr="00046178" w:rsidRDefault="00803160" w:rsidP="00F73B7C">
            <w:pPr>
              <w:spacing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lang w:eastAsia="ru-RU"/>
              </w:rPr>
              <w:t xml:space="preserve">На </w:t>
            </w:r>
            <w:r w:rsidRPr="00046178">
              <w:rPr>
                <w:rFonts w:ascii="Times New Roman" w:eastAsia="Times New Roman" w:hAnsi="Times New Roman" w:cs="Times New Roman"/>
                <w:lang w:eastAsia="ru-RU"/>
              </w:rPr>
              <w:t>2021</w:t>
            </w:r>
            <w:r>
              <w:rPr>
                <w:rFonts w:ascii="Times New Roman" w:eastAsia="Times New Roman" w:hAnsi="Times New Roman" w:cs="Times New Roman"/>
                <w:lang w:eastAsia="ru-RU"/>
              </w:rPr>
              <w:t>год запланировано</w:t>
            </w:r>
            <w:r w:rsidRPr="00046178">
              <w:rPr>
                <w:rFonts w:ascii="Times New Roman" w:eastAsia="Times New Roman" w:hAnsi="Times New Roman" w:cs="Times New Roman"/>
                <w:lang w:eastAsia="ru-RU"/>
              </w:rPr>
              <w:t xml:space="preserve"> изготовление 2 проектов культуртехнической мелиорации, ввод в оборот земель с/назначения  не менее 5 га.</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16</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Реализация проектов перечня народных инициатив (района) и формирование перечня народных инициатив поселений, взаимодействие с Министерством </w:t>
            </w:r>
            <w:r w:rsidRPr="00046178">
              <w:rPr>
                <w:rFonts w:ascii="Times New Roman" w:eastAsia="Times New Roman" w:hAnsi="Times New Roman" w:cs="Times New Roman"/>
                <w:lang w:eastAsia="ru-RU"/>
              </w:rPr>
              <w:lastRenderedPageBreak/>
              <w:t>экономического развития Иркутской области</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В течение 2020 года</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Усачева Т.Н.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Проворова О.В.</w:t>
            </w:r>
          </w:p>
        </w:tc>
        <w:tc>
          <w:tcPr>
            <w:tcW w:w="3399"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ind w:right="-98"/>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образования в Слюдянском муниципальном районе,</w:t>
            </w:r>
          </w:p>
          <w:p w:rsidR="00803160" w:rsidRPr="00046178" w:rsidRDefault="00803160" w:rsidP="00F73B7C">
            <w:pPr>
              <w:widowControl w:val="0"/>
              <w:autoSpaceDE w:val="0"/>
              <w:autoSpaceDN w:val="0"/>
              <w:adjustRightInd w:val="0"/>
              <w:spacing w:after="0" w:line="240" w:lineRule="auto"/>
              <w:ind w:right="-98"/>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системы отдыха и оздоровления детей в Слюдянском муниципальном районе</w:t>
            </w:r>
          </w:p>
          <w:p w:rsidR="00803160" w:rsidRPr="00046178" w:rsidRDefault="00803160" w:rsidP="00F73B7C">
            <w:pPr>
              <w:widowControl w:val="0"/>
              <w:autoSpaceDE w:val="0"/>
              <w:autoSpaceDN w:val="0"/>
              <w:adjustRightInd w:val="0"/>
              <w:spacing w:after="0" w:line="240" w:lineRule="auto"/>
              <w:ind w:right="-42"/>
              <w:rPr>
                <w:rFonts w:ascii="Times New Roman" w:eastAsia="Times New Roman" w:hAnsi="Times New Roman" w:cs="Times New Roman"/>
                <w:lang w:eastAsia="ru-RU"/>
              </w:rPr>
            </w:pPr>
          </w:p>
        </w:tc>
        <w:tc>
          <w:tcPr>
            <w:tcW w:w="1417" w:type="dxa"/>
          </w:tcPr>
          <w:p w:rsidR="00836722" w:rsidRDefault="00836722" w:rsidP="00836722">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w:t>
            </w:r>
          </w:p>
          <w:p w:rsidR="00803160"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3547" w:type="dxa"/>
            <w:shd w:val="clear" w:color="auto" w:fill="auto"/>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Получена субсидия, заключено соглашение на общую сумму 11 955 400 руб.</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Произведен капитальный ремонт трех объектов – ДДТ г.Слюдянки (электрика), </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ДШИ г.Слюдянки (электрика), </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ДТТ г.Байкальск (кровля) на </w:t>
            </w:r>
            <w:r w:rsidRPr="00046178">
              <w:rPr>
                <w:rFonts w:ascii="Times New Roman" w:eastAsia="Times New Roman" w:hAnsi="Times New Roman" w:cs="Times New Roman"/>
                <w:lang w:eastAsia="ru-RU"/>
              </w:rPr>
              <w:lastRenderedPageBreak/>
              <w:t>общую сумму 2 593 557,92 руб. Приобретены 2 автобуса для организации обеспечения населения услугами культуры и образования .</w:t>
            </w:r>
          </w:p>
          <w:p w:rsidR="00803160" w:rsidRPr="00046178" w:rsidRDefault="00803160" w:rsidP="00315AB3">
            <w:pPr>
              <w:rPr>
                <w:rFonts w:ascii="Times New Roman" w:eastAsia="Times New Roman" w:hAnsi="Times New Roman" w:cs="Times New Roman"/>
                <w:sz w:val="20"/>
                <w:szCs w:val="20"/>
                <w:lang w:eastAsia="ru-RU"/>
              </w:rPr>
            </w:pPr>
            <w:r>
              <w:rPr>
                <w:rFonts w:ascii="Times New Roman" w:eastAsia="Times New Roman" w:hAnsi="Times New Roman" w:cs="Times New Roman"/>
                <w:lang w:eastAsia="ru-RU"/>
              </w:rPr>
              <w:t>Произведено</w:t>
            </w:r>
            <w:r w:rsidRPr="00046178">
              <w:rPr>
                <w:rFonts w:ascii="Times New Roman" w:eastAsia="Times New Roman" w:hAnsi="Times New Roman" w:cs="Times New Roman"/>
                <w:lang w:eastAsia="ru-RU"/>
              </w:rPr>
              <w:t xml:space="preserve"> укрепление МТБ образовательных организаций.</w:t>
            </w:r>
            <w:r w:rsidRPr="00046178">
              <w:rPr>
                <w:rFonts w:ascii="Times New Roman" w:eastAsia="Times New Roman" w:hAnsi="Times New Roman" w:cs="Times New Roman"/>
                <w:sz w:val="24"/>
                <w:szCs w:val="24"/>
                <w:lang w:eastAsia="ru-RU"/>
              </w:rPr>
              <w:t xml:space="preserve">  </w:t>
            </w:r>
          </w:p>
        </w:tc>
      </w:tr>
      <w:tr w:rsidR="00803160" w:rsidRPr="00046178" w:rsidTr="003813E4">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17</w:t>
            </w:r>
          </w:p>
        </w:tc>
        <w:tc>
          <w:tcPr>
            <w:tcW w:w="24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Вхождение в программу по  областному конкурсному отбору на право получения субсидии на укрепление материально-технической базы детских оздоровительных лагерей  в 2020 году</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течение 2019 года</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Усачева Т.Н.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системы отдыха и оздоровления детей в Слюдянском муниципальном районе</w:t>
            </w:r>
          </w:p>
        </w:tc>
        <w:tc>
          <w:tcPr>
            <w:tcW w:w="1417" w:type="dxa"/>
            <w:shd w:val="clear" w:color="auto" w:fill="FFFFFF" w:themeFill="background1"/>
          </w:tcPr>
          <w:p w:rsidR="00803160" w:rsidRPr="00046178" w:rsidRDefault="003813E4" w:rsidP="00F73B7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И</w:t>
            </w:r>
            <w:r w:rsidR="00BE261F">
              <w:rPr>
                <w:rFonts w:ascii="Times New Roman" w:eastAsia="Times New Roman" w:hAnsi="Times New Roman" w:cs="Times New Roman"/>
                <w:lang w:eastAsia="ru-RU"/>
              </w:rPr>
              <w:t>сполнено</w:t>
            </w:r>
          </w:p>
        </w:tc>
        <w:tc>
          <w:tcPr>
            <w:tcW w:w="3547" w:type="dxa"/>
            <w:shd w:val="clear" w:color="auto" w:fill="FFFFFF" w:themeFill="background1"/>
          </w:tcPr>
          <w:p w:rsidR="00803160" w:rsidRDefault="003813E4" w:rsidP="00F73B7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Поданы</w:t>
            </w:r>
            <w:r w:rsidR="00803160" w:rsidRPr="00046178">
              <w:rPr>
                <w:rFonts w:ascii="Times New Roman" w:eastAsia="Times New Roman" w:hAnsi="Times New Roman" w:cs="Times New Roman"/>
                <w:lang w:eastAsia="ru-RU"/>
              </w:rPr>
              <w:t xml:space="preserve"> документы на получение субсидии в министерство социального развития, опеки и попечительства Иркутской области</w:t>
            </w:r>
            <w:r w:rsidR="00BF0CD2">
              <w:rPr>
                <w:rFonts w:ascii="Times New Roman" w:eastAsia="Times New Roman" w:hAnsi="Times New Roman" w:cs="Times New Roman"/>
                <w:lang w:eastAsia="ru-RU"/>
              </w:rPr>
              <w:t>.</w:t>
            </w:r>
            <w:r>
              <w:rPr>
                <w:rFonts w:ascii="Times New Roman" w:eastAsia="Times New Roman" w:hAnsi="Times New Roman" w:cs="Times New Roman"/>
                <w:lang w:eastAsia="ru-RU"/>
              </w:rPr>
              <w:t xml:space="preserve">  Заключено соглашение.  Субсидия будет предоставлена в 2021 году.</w:t>
            </w:r>
          </w:p>
          <w:p w:rsidR="00BF0CD2" w:rsidRPr="00046178" w:rsidRDefault="00BF0CD2" w:rsidP="00F73B7C">
            <w:pPr>
              <w:spacing w:line="240" w:lineRule="auto"/>
              <w:rPr>
                <w:rFonts w:ascii="Times New Roman" w:eastAsia="Times New Roman" w:hAnsi="Times New Roman" w:cs="Times New Roman"/>
                <w:lang w:eastAsia="ru-RU"/>
              </w:rPr>
            </w:pP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18</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Формирование площадки для жилищного кооператива (г. Слюдянка, здание военкомата)</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течение 2019 года</w:t>
            </w:r>
          </w:p>
        </w:tc>
        <w:tc>
          <w:tcPr>
            <w:tcW w:w="2553"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Слюдянский  муниципальный район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Азорин Ю.Н.</w:t>
            </w:r>
          </w:p>
        </w:tc>
        <w:tc>
          <w:tcPr>
            <w:tcW w:w="339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Не требует финансирования и наличие муниципальной программы</w:t>
            </w:r>
          </w:p>
        </w:tc>
        <w:tc>
          <w:tcPr>
            <w:tcW w:w="1417" w:type="dxa"/>
          </w:tcPr>
          <w:p w:rsidR="006923B4" w:rsidRDefault="00836722" w:rsidP="00F73B7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Исполнено</w:t>
            </w:r>
          </w:p>
          <w:p w:rsidR="00803160" w:rsidRPr="006923B4" w:rsidRDefault="00803160" w:rsidP="006923B4">
            <w:pPr>
              <w:jc w:val="center"/>
              <w:rPr>
                <w:rFonts w:ascii="Times New Roman" w:eastAsia="Times New Roman" w:hAnsi="Times New Roman" w:cs="Times New Roman"/>
                <w:sz w:val="24"/>
                <w:szCs w:val="24"/>
                <w:lang w:eastAsia="ru-RU"/>
              </w:rPr>
            </w:pPr>
          </w:p>
        </w:tc>
        <w:tc>
          <w:tcPr>
            <w:tcW w:w="3547" w:type="dxa"/>
            <w:shd w:val="clear" w:color="auto" w:fill="auto"/>
          </w:tcPr>
          <w:p w:rsidR="00803160" w:rsidRPr="00315AB3" w:rsidRDefault="00803160" w:rsidP="00F73B7C">
            <w:pPr>
              <w:spacing w:line="240" w:lineRule="auto"/>
              <w:rPr>
                <w:rFonts w:ascii="Times New Roman" w:eastAsia="Times New Roman" w:hAnsi="Times New Roman" w:cs="Times New Roman"/>
                <w:sz w:val="24"/>
                <w:szCs w:val="24"/>
                <w:lang w:eastAsia="ru-RU"/>
              </w:rPr>
            </w:pPr>
          </w:p>
        </w:tc>
      </w:tr>
      <w:tr w:rsidR="00803160" w:rsidRPr="00046178" w:rsidTr="00BB2986">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19</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Строительство Дома культуры в с. Тибельти Слюдянского района Иркутской области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2022-2023</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Быстринского сельского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Чебоксарова Н.Г.</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bCs/>
                <w:lang w:eastAsia="ru-RU"/>
              </w:rPr>
              <w:t xml:space="preserve">Развитие культуры и сферы досуга на территории  Быстринского сельского поселения на </w:t>
            </w:r>
            <w:r w:rsidRPr="00046178">
              <w:rPr>
                <w:rFonts w:ascii="Times New Roman" w:eastAsia="Times New Roman" w:hAnsi="Times New Roman" w:cs="Times New Roman"/>
                <w:lang w:eastAsia="ru-RU"/>
              </w:rPr>
              <w:t>2019-2021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096F76">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Р</w:t>
            </w:r>
            <w:r w:rsidR="00836722">
              <w:rPr>
                <w:rFonts w:ascii="Times New Roman" w:eastAsia="Times New Roman" w:hAnsi="Times New Roman" w:cs="Times New Roman"/>
                <w:lang w:eastAsia="ru-RU"/>
              </w:rPr>
              <w:t>еализаци</w:t>
            </w:r>
            <w:r>
              <w:rPr>
                <w:rFonts w:ascii="Times New Roman" w:eastAsia="Times New Roman" w:hAnsi="Times New Roman" w:cs="Times New Roman"/>
                <w:lang w:eastAsia="ru-RU"/>
              </w:rPr>
              <w:t>я с 2022 года</w:t>
            </w:r>
          </w:p>
        </w:tc>
        <w:tc>
          <w:tcPr>
            <w:tcW w:w="3547" w:type="dxa"/>
            <w:tcBorders>
              <w:top w:val="single" w:sz="4" w:space="0" w:color="auto"/>
              <w:left w:val="single" w:sz="4" w:space="0" w:color="auto"/>
              <w:bottom w:val="single" w:sz="4" w:space="0" w:color="auto"/>
              <w:right w:val="single" w:sz="4" w:space="0" w:color="auto"/>
            </w:tcBorders>
            <w:shd w:val="clear" w:color="auto" w:fill="FFFFFF" w:themeFill="background1"/>
          </w:tcPr>
          <w:p w:rsidR="00803160" w:rsidRPr="00BB2986" w:rsidRDefault="00BB2986"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BB2986">
              <w:rPr>
                <w:rFonts w:ascii="Times New Roman" w:hAnsi="Times New Roman" w:cs="Times New Roman"/>
                <w:sz w:val="24"/>
                <w:szCs w:val="24"/>
              </w:rPr>
              <w:t>Требуется проведение строительной экспертизы. Объект включен в областной рейтинг под номером 4.</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Капитальный ремонт в здании МКУК СДК д. Быстрая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2021-2023</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Быстринского сельского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Чебоксарова Н.Г.</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bCs/>
                <w:lang w:eastAsia="ru-RU"/>
              </w:rPr>
              <w:t xml:space="preserve">Развитие культуры и сферы досуга на территории  Быстринского сельского поселения на </w:t>
            </w:r>
            <w:r w:rsidRPr="00046178">
              <w:rPr>
                <w:rFonts w:ascii="Times New Roman" w:eastAsia="Times New Roman" w:hAnsi="Times New Roman" w:cs="Times New Roman"/>
                <w:lang w:eastAsia="ru-RU"/>
              </w:rPr>
              <w:t>2019-2021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096F76">
            <w:pPr>
              <w:keepNext/>
              <w:keepLines/>
              <w:widowControl w:val="0"/>
              <w:autoSpaceDE w:val="0"/>
              <w:autoSpaceDN w:val="0"/>
              <w:adjustRightInd w:val="0"/>
              <w:spacing w:after="225" w:line="240" w:lineRule="auto"/>
              <w:jc w:val="both"/>
              <w:outlineLvl w:val="0"/>
              <w:rPr>
                <w:rFonts w:ascii="Times New Roman" w:eastAsiaTheme="majorEastAsia" w:hAnsi="Times New Roman" w:cs="Times New Roman"/>
                <w:bCs/>
                <w:lang w:eastAsia="ru-RU"/>
              </w:rPr>
            </w:pPr>
            <w:r>
              <w:rPr>
                <w:rFonts w:ascii="Times New Roman" w:eastAsia="Times New Roman" w:hAnsi="Times New Roman" w:cs="Times New Roman"/>
                <w:lang w:eastAsia="ru-RU"/>
              </w:rPr>
              <w:t>Р</w:t>
            </w:r>
            <w:r w:rsidR="00836722">
              <w:rPr>
                <w:rFonts w:ascii="Times New Roman" w:eastAsia="Times New Roman" w:hAnsi="Times New Roman" w:cs="Times New Roman"/>
                <w:lang w:eastAsia="ru-RU"/>
              </w:rPr>
              <w:t>еализаци</w:t>
            </w:r>
            <w:r>
              <w:rPr>
                <w:rFonts w:ascii="Times New Roman" w:eastAsia="Times New Roman" w:hAnsi="Times New Roman" w:cs="Times New Roman"/>
                <w:lang w:eastAsia="ru-RU"/>
              </w:rPr>
              <w:t>я с 2021 года</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keepNext/>
              <w:keepLines/>
              <w:widowControl w:val="0"/>
              <w:autoSpaceDE w:val="0"/>
              <w:autoSpaceDN w:val="0"/>
              <w:adjustRightInd w:val="0"/>
              <w:spacing w:after="225" w:line="240" w:lineRule="auto"/>
              <w:jc w:val="both"/>
              <w:outlineLvl w:val="0"/>
              <w:rPr>
                <w:rFonts w:asciiTheme="majorHAnsi" w:eastAsiaTheme="majorEastAsia" w:hAnsiTheme="majorHAnsi" w:cstheme="majorBidi"/>
                <w:b/>
                <w:bCs/>
                <w:color w:val="365F91" w:themeColor="accent1" w:themeShade="BF"/>
                <w:lang w:eastAsia="ru-RU"/>
              </w:rPr>
            </w:pPr>
            <w:r w:rsidRPr="00046178">
              <w:rPr>
                <w:rFonts w:ascii="Times New Roman" w:eastAsiaTheme="majorEastAsia" w:hAnsi="Times New Roman" w:cs="Times New Roman"/>
                <w:bCs/>
                <w:lang w:eastAsia="ru-RU"/>
              </w:rPr>
              <w:t xml:space="preserve">Кап.ремонт согласно </w:t>
            </w:r>
            <w:r w:rsidRPr="00046178">
              <w:rPr>
                <w:rFonts w:ascii="Times New Roman" w:eastAsia="Times New Roman" w:hAnsi="Times New Roman" w:cs="Times New Roman"/>
                <w:bCs/>
                <w:kern w:val="36"/>
                <w:lang w:eastAsia="ru-RU"/>
              </w:rPr>
              <w:t xml:space="preserve">Распоряжению министерства строительства, дорожного хозяйства Иркутской области от 11 </w:t>
            </w:r>
            <w:r w:rsidRPr="00046178">
              <w:rPr>
                <w:rFonts w:ascii="Times New Roman" w:eastAsia="Times New Roman" w:hAnsi="Times New Roman" w:cs="Times New Roman"/>
                <w:bCs/>
                <w:kern w:val="36"/>
                <w:lang w:eastAsia="ru-RU"/>
              </w:rPr>
              <w:lastRenderedPageBreak/>
              <w:t>августа 2020 года № 59-437-мр, запланирован на 2021-2023 годы</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21</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Строительство центра культуры и досуга в р.п.Култук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2020-2024</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Култукского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Шарапов Ю.А.</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«Сохранение и развитие культуры в Култукском муниципальном образовании» на 2019-2024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836722"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Проект прошел государственные экспертизы, получены все необходимые  положительные заключения. Стоимость строительства 118 198 840 руб.</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Подана заявка в областную программу. Объект включен в областной рейтинг под номером 3.</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22</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Благоустройство общественных территорий р.п.Култук</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2019-2020</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Култукского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Шарапов Ю.А.</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«Формирование комфортной городской среды Култукского МО» на 2018-2022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836722"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Обустройство общественной территории в р.п.Култук, ул.Октябрьская,2а не произведено в связи с расторжением муниципального контракта и не выполнением работ подрядчиком.</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23</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Благоустройство дворовых территорий</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2020-2024</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Култукского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Шарапов Ю.А.</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«Формирование комфортной городской среды Култукского МО» на 2018-2022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836722"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shd w:val="clear" w:color="auto" w:fill="auto"/>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Благоустройство дворовых территорий в 2020 году не запланировано.  На 2021 год запланировано средств местного бюджета 200 тыс. руб., ведется работа по привлечению дополнительного финансирования в размере 3 227 тыс. руб.</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24</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Переселение граждан из ветхого и аварийного жилого фонда</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2020-2024</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Култукского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Шарапов Ю.А.</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«Доступное жилье» на 2019-2024 годы</w:t>
            </w:r>
          </w:p>
        </w:tc>
        <w:tc>
          <w:tcPr>
            <w:tcW w:w="1417" w:type="dxa"/>
            <w:tcBorders>
              <w:top w:val="single" w:sz="4" w:space="0" w:color="auto"/>
              <w:left w:val="single" w:sz="4" w:space="0" w:color="auto"/>
              <w:bottom w:val="single" w:sz="4" w:space="0" w:color="auto"/>
              <w:right w:val="single" w:sz="4" w:space="0" w:color="auto"/>
            </w:tcBorders>
          </w:tcPr>
          <w:p w:rsidR="00803160" w:rsidRDefault="00836722"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p w:rsidR="00836722" w:rsidRDefault="00836722"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36722" w:rsidRPr="00046178" w:rsidRDefault="00836722"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 2020 год.</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2020 году переселено 9 семей,  в том числе 3 семьям предоставлено жилье по договору социального найма. Работа будет продолжена в 2021году.</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25</w:t>
            </w:r>
          </w:p>
        </w:tc>
        <w:tc>
          <w:tcPr>
            <w:tcW w:w="2409"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Разработка проектно-сметной документации «Строительство канализационных очистных сооружений </w:t>
            </w:r>
            <w:r w:rsidRPr="00046178">
              <w:rPr>
                <w:rFonts w:ascii="Times New Roman" w:eastAsia="Times New Roman" w:hAnsi="Times New Roman" w:cs="Times New Roman"/>
                <w:lang w:eastAsia="ru-RU"/>
              </w:rPr>
              <w:lastRenderedPageBreak/>
              <w:t>в р.п.Култук»</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2022-2024гг</w:t>
            </w:r>
          </w:p>
        </w:tc>
        <w:tc>
          <w:tcPr>
            <w:tcW w:w="2553"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Култукского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Шарапов Ю.А.</w:t>
            </w:r>
          </w:p>
        </w:tc>
        <w:tc>
          <w:tcPr>
            <w:tcW w:w="3399"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«Жилищно-коммунальное хозяйство» на 2019-2024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Реализация с 2022 года</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 разработку ПСД на 2022 год запланировано 23,164 тыс. руб., в том числе 2,694 тыс. руб. средства бюджета Култукского МО.</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26</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Разработка проектно-сметной документации «Строительство канализационных очистных сооружений в п.жд.ст.Ангасолка»</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2022-2024гг</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Култукского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Шарапов Ю.А.</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«Жилищно-коммунальное хозяйство» на 2019-2024 годы</w:t>
            </w:r>
          </w:p>
        </w:tc>
        <w:tc>
          <w:tcPr>
            <w:tcW w:w="1417" w:type="dxa"/>
            <w:tcBorders>
              <w:top w:val="single" w:sz="4" w:space="0" w:color="auto"/>
              <w:left w:val="single" w:sz="4" w:space="0" w:color="auto"/>
              <w:bottom w:val="single" w:sz="4" w:space="0" w:color="auto"/>
              <w:right w:val="single" w:sz="4" w:space="0" w:color="auto"/>
            </w:tcBorders>
          </w:tcPr>
          <w:p w:rsidR="00096F76" w:rsidRDefault="00096F76"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96F76" w:rsidRDefault="00096F76" w:rsidP="00096F76">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Реализация с 2022 года</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 разработку ПСД на 2022 год запланировано 19, 561 тыс. руб., в том числе 2,423 тыс. руб. средства бюджета Култукского МО.</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27</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 xml:space="preserve">Строительство нового здания СДК на 150 пос.мест  в п.Новоснежная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2020 -2025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 xml:space="preserve">Слюдянский муниципальный район, администрация Новоснежнинского сельского поселения </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 xml:space="preserve">Заиграева Л.В. </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 xml:space="preserve"> «Комплексное развитие социальной инфраструктуры Новоснежнинского МО на 2016-2026 годы и с перспективой до 2032 года»</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Ожидается внесение  изменений в генеральный план Новоснежнинского МО для определения участка для строительства СДК п.Новоснежнежная</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28</w:t>
            </w:r>
          </w:p>
        </w:tc>
        <w:tc>
          <w:tcPr>
            <w:tcW w:w="2409"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Строительство спортивных плоскостных сооружений в п.Новоснежная, п.Мурино</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2020 -2025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Слюдянский муниципальный район, администрация Новоснежнинского сельского поселения </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Заиграева Л.В.</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«Комплексное развитие социальной инфраструктуры Новоснежнинского МО на 2016-2026 годы и с перспективой до 2032года»</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п.Новоснежная - на 2021год в рамках освоения гранта будут произведены работы по установке уличных тренажеров;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п.Мурино - в 2021 году запланировано оформление земельного участка под сооружения</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29</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Капитальный ремонт водонапорной башни здания водозабора в п.Мурино</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2022</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Администрация Новоснежнинского сельского поселения </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Заиграева Л.В.</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«Комплексное развитие систем коммунальной инфраструктуры Новоснежнинского МО на 2015-2025годы и с перспективой до 2032года»</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Не исполнено. Мероприятие будет исключено.</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связи с высокой стоимостью работ, а также  установлением факта принадлежности данного объекта к объектам архитектурного наследия и отсутствием острой социальной потребности, реализация данного мероприятия не является приоритетным и предлагается к исключению.</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30</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Строительство площадки(пирса) с твердым покрытием в п.Новоснежная для </w:t>
            </w:r>
            <w:r w:rsidRPr="00046178">
              <w:rPr>
                <w:rFonts w:ascii="Times New Roman" w:eastAsia="Times New Roman" w:hAnsi="Times New Roman" w:cs="Times New Roman"/>
                <w:lang w:eastAsia="ru-RU"/>
              </w:rPr>
              <w:lastRenderedPageBreak/>
              <w:t xml:space="preserve">подъезда пожарной техники  для забора воды пожарными машинами в любое время года непосредственно из водоема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2019-2021</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Администрация Новоснежнинского сельского поселения </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Заиграева Л.В.</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«По вопросам обеспечения пожарной безопасности на территории Новоснежнинского сельского поселения  на 2019-</w:t>
            </w:r>
            <w:r w:rsidRPr="00046178">
              <w:rPr>
                <w:rFonts w:ascii="Times New Roman" w:eastAsia="Times New Roman" w:hAnsi="Times New Roman" w:cs="Times New Roman"/>
                <w:lang w:eastAsia="ru-RU"/>
              </w:rPr>
              <w:lastRenderedPageBreak/>
              <w:t>2021годы»</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В 2020г. проведена работа по отсыпке площадки 12*12м для подъезда и разворота пожарной техники для круглогодичного </w:t>
            </w:r>
            <w:r w:rsidRPr="00046178">
              <w:rPr>
                <w:rFonts w:ascii="Times New Roman" w:eastAsia="Times New Roman" w:hAnsi="Times New Roman" w:cs="Times New Roman"/>
                <w:lang w:eastAsia="ru-RU"/>
              </w:rPr>
              <w:lastRenderedPageBreak/>
              <w:t>забора воды из речки Снежная. Ведутся работы по берегоукреплению данной площадки</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31</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Строительство СДК п.Утулик на 80 мест</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2019-2022</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«Комплексное развитие социальной инфраструктуры Утуликского муниципального образования на период 2017-2027 годы и с перспективой до 2032 года»</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803160" w:rsidRPr="00046178" w:rsidRDefault="00096F76"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shd w:val="clear" w:color="auto" w:fill="FFFFFF" w:themeFill="background1"/>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Получено положительное заключение по проектной документации и результатам инженерных изысканий. </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Сметная документация проходит проверку достоверности определения сметной стоимости, срок до 30.10.2020г.</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В предоставлении субсидии в 2021г. отказано, ввиду отсутствия положительного заключения о достоверности определения сметной стоимости. </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32</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Обустройство пожарных ёмкостей в населенных пунктах Утуликского муниципального образования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2019-2021</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«Обеспечение первичных мер пожарной безопасности на территории Утуликского муниципального образования на 2018-2020 год»</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Обустроена 1 пожарная ёмкость в п.Мангутай. При наличии финансовых средств планируется в 2021 году обустройство 10 ёмкостей.</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33</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Обустройство минерализованной полосы на территории Утуликского муниципального образования</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2019-2021</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 «Обеспечение первичных мер пожарной безопасности на территории Утуликского муниципального образования на 2018-2020 год»</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Выполнено обустройство минерализованной полосы  в п. Утулик, частично в п. Мангутай без сплошной рубки деревьев (с учётом 94-ФЗ).  Запланированы аналогичные работы на 2021 год в  п. Бабха и п. Мангутай ул. Трактовая, Горная, Мира (при наличии финансовых средств)</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34</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Строительство линии освещения по пер. Школьному и ул. Красногвардейская</w:t>
            </w:r>
          </w:p>
        </w:tc>
        <w:tc>
          <w:tcPr>
            <w:tcW w:w="1417" w:type="dxa"/>
            <w:tcBorders>
              <w:top w:val="single" w:sz="4" w:space="0" w:color="auto"/>
              <w:left w:val="single" w:sz="4" w:space="0" w:color="auto"/>
              <w:bottom w:val="single" w:sz="4" w:space="0" w:color="auto"/>
              <w:right w:val="single" w:sz="4" w:space="0" w:color="auto"/>
            </w:tcBorders>
            <w:vAlign w:val="center"/>
            <w:hideMark/>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2019-2020</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 xml:space="preserve"> «Комплексное развитие коммунальной инфраструктуры Утуликского муниципального образования на период 2018-2031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Подготовлена и направлена заявка и пакет документов в министерство сельского хозяйства Иркутской области на получении субсидии по программе устойчивое развитие сельской территории по разделу благоустройства, получен отказ. В случае донабора заявок будет направлена повторная заявка.  </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35</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Обустройство ярмарочной площади</w:t>
            </w:r>
          </w:p>
        </w:tc>
        <w:tc>
          <w:tcPr>
            <w:tcW w:w="1417" w:type="dxa"/>
            <w:tcBorders>
              <w:top w:val="single" w:sz="4" w:space="0" w:color="auto"/>
              <w:left w:val="single" w:sz="4" w:space="0" w:color="auto"/>
              <w:bottom w:val="single" w:sz="4" w:space="0" w:color="auto"/>
              <w:right w:val="single" w:sz="4" w:space="0" w:color="auto"/>
            </w:tcBorders>
            <w:vAlign w:val="center"/>
            <w:hideMark/>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2019-2020</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«Формирование комфортной городской среды на 2018-2022 годы на территории Утуликского муниципального образования</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 xml:space="preserve">Основные мероприятия выполнены в 2019 году, в текущем году проводится актуализация дизайн-проекта площади, планируется ее предоставление в аренду.  </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36</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Обустройство площадок ТКО</w:t>
            </w:r>
          </w:p>
        </w:tc>
        <w:tc>
          <w:tcPr>
            <w:tcW w:w="1417" w:type="dxa"/>
            <w:tcBorders>
              <w:top w:val="single" w:sz="4" w:space="0" w:color="auto"/>
              <w:left w:val="single" w:sz="4" w:space="0" w:color="auto"/>
              <w:bottom w:val="single" w:sz="4" w:space="0" w:color="auto"/>
              <w:right w:val="single" w:sz="4" w:space="0" w:color="auto"/>
            </w:tcBorders>
            <w:vAlign w:val="center"/>
            <w:hideMark/>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2019-2021</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«Комплексное развитие коммунальной инфраструктуры Утуликского муниципального образования на период 2018-2031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Закуплено 30 контейнеров. Обустройство 9 контейнерных площадок не выполнено в связи с отсутствием финансирования. Выполнение мероприятия запланировано на 2021 г.  </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37</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Обустройство уличного освещения в п. Мангутай, в п.Муравей</w:t>
            </w:r>
          </w:p>
        </w:tc>
        <w:tc>
          <w:tcPr>
            <w:tcW w:w="1417" w:type="dxa"/>
            <w:tcBorders>
              <w:top w:val="single" w:sz="4" w:space="0" w:color="auto"/>
              <w:left w:val="single" w:sz="4" w:space="0" w:color="auto"/>
              <w:bottom w:val="single" w:sz="4" w:space="0" w:color="auto"/>
              <w:right w:val="single" w:sz="4" w:space="0" w:color="auto"/>
            </w:tcBorders>
            <w:vAlign w:val="center"/>
            <w:hideMark/>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2019-2020</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«Комплексное развитие коммунальной инфраструктуры Утуликского муниципального образования на период 2018-2031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Выполнено по программе "Народные инициативы"</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38</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Строительство защитного инженерного сооружения от затопления водами реки Утулик в п. Утулик Слюдянского района "Дамба"</w:t>
            </w:r>
          </w:p>
        </w:tc>
        <w:tc>
          <w:tcPr>
            <w:tcW w:w="1417" w:type="dxa"/>
            <w:tcBorders>
              <w:top w:val="single" w:sz="4" w:space="0" w:color="auto"/>
              <w:left w:val="single" w:sz="4" w:space="0" w:color="auto"/>
              <w:bottom w:val="single" w:sz="4" w:space="0" w:color="auto"/>
              <w:right w:val="single" w:sz="4" w:space="0" w:color="auto"/>
            </w:tcBorders>
            <w:vAlign w:val="center"/>
            <w:hideMark/>
          </w:tcPr>
          <w:p w:rsidR="00803160" w:rsidRPr="00046178" w:rsidRDefault="00803160" w:rsidP="00F73B7C">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2021-2022</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Федеральная целевая программа "Охрана оз. Байкал социально-экономическое развитие территории на 2012-2020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Проект требует корректировки в связи с изменением русла реки.</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Контракт расторгнут исполнителем в одностороннем порядке. Ведется судебный процесс</w:t>
            </w:r>
            <w:r w:rsidR="00096F76">
              <w:rPr>
                <w:rFonts w:ascii="Times New Roman" w:eastAsia="Times New Roman" w:hAnsi="Times New Roman" w:cs="Times New Roman"/>
                <w:lang w:eastAsia="ru-RU"/>
              </w:rPr>
              <w:t>.</w:t>
            </w:r>
            <w:r w:rsidRPr="00046178">
              <w:rPr>
                <w:rFonts w:ascii="Times New Roman" w:eastAsia="Times New Roman" w:hAnsi="Times New Roman" w:cs="Times New Roman"/>
                <w:lang w:eastAsia="ru-RU"/>
              </w:rPr>
              <w:t xml:space="preserve"> </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39</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color w:val="000000"/>
                <w:lang w:eastAsia="ru-RU"/>
              </w:rPr>
            </w:pPr>
            <w:r w:rsidRPr="00046178">
              <w:rPr>
                <w:rFonts w:ascii="Times New Roman" w:eastAsia="Times New Roman" w:hAnsi="Times New Roman" w:cs="Times New Roman"/>
                <w:color w:val="000000"/>
                <w:lang w:eastAsia="ru-RU"/>
              </w:rPr>
              <w:t>Разработка проектно-сметной документации "Строительство канализационно-очистных сооружений в Слюдянском муниципальном образовании»</w:t>
            </w:r>
          </w:p>
        </w:tc>
        <w:tc>
          <w:tcPr>
            <w:tcW w:w="1417" w:type="dxa"/>
            <w:tcBorders>
              <w:top w:val="single" w:sz="4" w:space="0" w:color="auto"/>
              <w:left w:val="single" w:sz="4" w:space="0" w:color="auto"/>
              <w:bottom w:val="single" w:sz="4" w:space="0" w:color="auto"/>
              <w:right w:val="single" w:sz="4" w:space="0" w:color="auto"/>
            </w:tcBorders>
            <w:vAlign w:val="center"/>
            <w:hideMark/>
          </w:tcPr>
          <w:p w:rsidR="00803160" w:rsidRPr="00046178" w:rsidRDefault="00803160" w:rsidP="00F73B7C">
            <w:pPr>
              <w:widowControl w:val="0"/>
              <w:autoSpaceDE w:val="0"/>
              <w:autoSpaceDN w:val="0"/>
              <w:adjustRightInd w:val="0"/>
              <w:spacing w:after="0" w:line="240" w:lineRule="auto"/>
              <w:jc w:val="center"/>
              <w:rPr>
                <w:rFonts w:ascii="Times New Roman" w:eastAsia="Calibri" w:hAnsi="Times New Roman" w:cs="Times New Roman"/>
              </w:rPr>
            </w:pPr>
            <w:r w:rsidRPr="00046178">
              <w:rPr>
                <w:rFonts w:ascii="Times New Roman" w:eastAsia="Calibri" w:hAnsi="Times New Roman" w:cs="Times New Roman"/>
              </w:rPr>
              <w:t>2020-2021</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Администрация Слюдянского городского поселения </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Сендзяк В.Н.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 «Развитие жилищно-коммунального хозяйства Слюдянского муниципального образования" на 2019-2024 годы    подпрограмма "Чистая вода" на 2019-2024 годы                                 </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096F76" w:rsidP="00F73B7C">
            <w:pPr>
              <w:widowControl w:val="0"/>
              <w:autoSpaceDE w:val="0"/>
              <w:autoSpaceDN w:val="0"/>
              <w:adjustRightInd w:val="0"/>
              <w:spacing w:after="0" w:line="240" w:lineRule="auto"/>
              <w:rPr>
                <w:rFonts w:ascii="Times New Roman" w:eastAsia="Calibri" w:hAnsi="Times New Roman" w:cs="Times New Roman"/>
                <w:sz w:val="24"/>
                <w:szCs w:val="24"/>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sz w:val="24"/>
                <w:szCs w:val="24"/>
              </w:rPr>
            </w:pPr>
            <w:r w:rsidRPr="00046178">
              <w:rPr>
                <w:rFonts w:ascii="Times New Roman" w:eastAsia="Calibri" w:hAnsi="Times New Roman" w:cs="Times New Roman"/>
                <w:sz w:val="24"/>
                <w:szCs w:val="24"/>
              </w:rPr>
              <w:t xml:space="preserve">В </w:t>
            </w:r>
            <w:r w:rsidRPr="00046178">
              <w:rPr>
                <w:rFonts w:ascii="Times New Roman" w:eastAsia="Calibri" w:hAnsi="Times New Roman" w:cs="Times New Roman"/>
              </w:rPr>
              <w:t>2020 году направлена заявка в министерство жилищной политики и энергетики и транспорта Иркутской области на получение финансирования-субсидии из областного бюджета по разработке проектно-сметной документации на строительство канализационно-очистных сооружений в Слюдянском муниципальном образовании, предусмотрены расходы местного бюджета на обязательное софинансирование расходных обязательств в 2022 году в сумме 6 553,84 тыс.рублей.</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40</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Times New Roman" w:hAnsi="Times New Roman" w:cs="Times New Roman"/>
                <w:color w:val="000000"/>
                <w:lang w:eastAsia="ru-RU"/>
              </w:rPr>
              <w:t xml:space="preserve">Разработка проектно-сметной документации "Реконструкция системы водоснабжения Слюдянского муниципального образования"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2019-2021</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sz w:val="24"/>
                <w:szCs w:val="24"/>
              </w:rPr>
            </w:pPr>
            <w:r w:rsidRPr="00046178">
              <w:rPr>
                <w:rFonts w:ascii="Times New Roman" w:eastAsia="Calibri" w:hAnsi="Times New Roman" w:cs="Times New Roman"/>
                <w:sz w:val="24"/>
                <w:szCs w:val="24"/>
              </w:rPr>
              <w:t>Администрация Слюдянского городского</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sz w:val="24"/>
                <w:szCs w:val="24"/>
              </w:rPr>
              <w:t>Сендзяк В.Н.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 «Развитие жилищно-коммунального хозяйства Слюдянского муниципального образования" на 2019-2024 годы    подпрограмма "Чистая вода" на 2019-2024 годы                                 </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 xml:space="preserve">Не актуально. Мероприятие будет исключено </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C763AA">
              <w:rPr>
                <w:rFonts w:ascii="Times New Roman" w:eastAsia="Calibri" w:hAnsi="Times New Roman" w:cs="Times New Roman"/>
              </w:rPr>
              <w:t>Вопрос по организации централизованного водоснабжения на территории города Слюдянка решен.</w:t>
            </w:r>
          </w:p>
        </w:tc>
      </w:tr>
      <w:tr w:rsidR="00C763AA" w:rsidRPr="00046178" w:rsidTr="00803160">
        <w:tc>
          <w:tcPr>
            <w:tcW w:w="534"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41</w:t>
            </w:r>
          </w:p>
        </w:tc>
        <w:tc>
          <w:tcPr>
            <w:tcW w:w="240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Строительство ВНС Рудоуправление</w:t>
            </w:r>
          </w:p>
        </w:tc>
        <w:tc>
          <w:tcPr>
            <w:tcW w:w="1417"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2020-2021</w:t>
            </w:r>
          </w:p>
        </w:tc>
        <w:tc>
          <w:tcPr>
            <w:tcW w:w="2553"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sz w:val="24"/>
                <w:szCs w:val="24"/>
              </w:rPr>
            </w:pPr>
            <w:r w:rsidRPr="00046178">
              <w:rPr>
                <w:rFonts w:ascii="Times New Roman" w:eastAsia="Calibri" w:hAnsi="Times New Roman" w:cs="Times New Roman"/>
                <w:sz w:val="24"/>
                <w:szCs w:val="24"/>
              </w:rPr>
              <w:t>Администрация Слюдянского городского</w:t>
            </w:r>
          </w:p>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sz w:val="24"/>
                <w:szCs w:val="24"/>
              </w:rPr>
              <w:t>Сендзяк В.Н.</w:t>
            </w:r>
          </w:p>
        </w:tc>
        <w:tc>
          <w:tcPr>
            <w:tcW w:w="339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 «Развитие жилищно-коммунального хозяйства Слюдянского муниципального образования" на 2019-2024 годы    подпрограмма "Чистая вода" на 2019-2024 годы                                 </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Не актуально. Мероприятие будет исключено</w:t>
            </w:r>
          </w:p>
        </w:tc>
        <w:tc>
          <w:tcPr>
            <w:tcW w:w="3547" w:type="dxa"/>
            <w:tcBorders>
              <w:top w:val="single" w:sz="4" w:space="0" w:color="auto"/>
              <w:left w:val="single" w:sz="4" w:space="0" w:color="auto"/>
              <w:bottom w:val="single" w:sz="4" w:space="0" w:color="auto"/>
              <w:right w:val="single" w:sz="4" w:space="0" w:color="auto"/>
            </w:tcBorders>
            <w:shd w:val="clear" w:color="auto" w:fill="FFFFFF" w:themeFill="background1"/>
          </w:tcPr>
          <w:p w:rsidR="00C763AA" w:rsidRDefault="00C763AA">
            <w:r w:rsidRPr="00170DF0">
              <w:rPr>
                <w:rFonts w:ascii="Times New Roman" w:eastAsia="Calibri" w:hAnsi="Times New Roman" w:cs="Times New Roman"/>
              </w:rPr>
              <w:t>Вопрос по организации централизованного водоснабжения на территории города Слюдянка решен.</w:t>
            </w:r>
          </w:p>
        </w:tc>
      </w:tr>
      <w:tr w:rsidR="00C763AA" w:rsidRPr="00046178" w:rsidTr="00803160">
        <w:tc>
          <w:tcPr>
            <w:tcW w:w="534"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42</w:t>
            </w:r>
          </w:p>
        </w:tc>
        <w:tc>
          <w:tcPr>
            <w:tcW w:w="240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Реконструкция Центрального водозабора</w:t>
            </w:r>
          </w:p>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Строительство ВНС второго подъема </w:t>
            </w:r>
          </w:p>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Строительство Хамар-</w:t>
            </w:r>
            <w:r w:rsidRPr="00046178">
              <w:rPr>
                <w:rFonts w:ascii="Times New Roman" w:eastAsia="Calibri" w:hAnsi="Times New Roman" w:cs="Times New Roman"/>
              </w:rPr>
              <w:lastRenderedPageBreak/>
              <w:t>Дабанского месторождения питьевых подземных вод</w:t>
            </w:r>
          </w:p>
        </w:tc>
        <w:tc>
          <w:tcPr>
            <w:tcW w:w="1417"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lastRenderedPageBreak/>
              <w:t>2021-2025</w:t>
            </w:r>
          </w:p>
        </w:tc>
        <w:tc>
          <w:tcPr>
            <w:tcW w:w="2553"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sz w:val="24"/>
                <w:szCs w:val="24"/>
              </w:rPr>
            </w:pPr>
            <w:r w:rsidRPr="00046178">
              <w:rPr>
                <w:rFonts w:ascii="Times New Roman" w:eastAsia="Calibri" w:hAnsi="Times New Roman" w:cs="Times New Roman"/>
                <w:sz w:val="24"/>
                <w:szCs w:val="24"/>
              </w:rPr>
              <w:t>Администрация Слюдянского городского</w:t>
            </w:r>
          </w:p>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sz w:val="24"/>
                <w:szCs w:val="24"/>
              </w:rPr>
              <w:t>Сендзяк В.Н.</w:t>
            </w:r>
          </w:p>
        </w:tc>
        <w:tc>
          <w:tcPr>
            <w:tcW w:w="339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 «Развитие жилищно-коммунального хозяйства Слюдянского муниципального образования" на 2019-2024 годы    подпрограмма "Чистая вода" на 2019-2024 годы, в случае </w:t>
            </w:r>
            <w:r w:rsidRPr="00046178">
              <w:rPr>
                <w:rFonts w:ascii="Times New Roman" w:eastAsia="Calibri" w:hAnsi="Times New Roman" w:cs="Times New Roman"/>
              </w:rPr>
              <w:lastRenderedPageBreak/>
              <w:t xml:space="preserve">вхождения в Федеральную программу Чистая вода                                 </w:t>
            </w:r>
          </w:p>
        </w:tc>
        <w:tc>
          <w:tcPr>
            <w:tcW w:w="1417" w:type="dxa"/>
            <w:tcBorders>
              <w:top w:val="single" w:sz="4" w:space="0" w:color="auto"/>
              <w:left w:val="single" w:sz="4" w:space="0" w:color="auto"/>
              <w:bottom w:val="single" w:sz="4" w:space="0" w:color="auto"/>
              <w:right w:val="single" w:sz="4" w:space="0" w:color="auto"/>
            </w:tcBorders>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lastRenderedPageBreak/>
              <w:t>Не актуально. Мероприятие будет исключено</w:t>
            </w:r>
          </w:p>
        </w:tc>
        <w:tc>
          <w:tcPr>
            <w:tcW w:w="3547" w:type="dxa"/>
            <w:tcBorders>
              <w:top w:val="single" w:sz="4" w:space="0" w:color="auto"/>
              <w:left w:val="single" w:sz="4" w:space="0" w:color="auto"/>
              <w:bottom w:val="single" w:sz="4" w:space="0" w:color="auto"/>
              <w:right w:val="single" w:sz="4" w:space="0" w:color="auto"/>
            </w:tcBorders>
          </w:tcPr>
          <w:p w:rsidR="00C763AA" w:rsidRDefault="00C763AA">
            <w:r w:rsidRPr="00170DF0">
              <w:rPr>
                <w:rFonts w:ascii="Times New Roman" w:eastAsia="Calibri" w:hAnsi="Times New Roman" w:cs="Times New Roman"/>
              </w:rPr>
              <w:t>Вопрос по организации централизованного водоснабжения на территории города Слюдянка решен.</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43</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Переселение граждан из аварийного жилищного фонда на территории Слюдянского муниципального образования, признанного непригодным  для проживания до 1 января 2017 года</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2022</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sz w:val="24"/>
                <w:szCs w:val="24"/>
              </w:rPr>
            </w:pPr>
            <w:r w:rsidRPr="00046178">
              <w:rPr>
                <w:rFonts w:ascii="Times New Roman" w:eastAsia="Calibri" w:hAnsi="Times New Roman" w:cs="Times New Roman"/>
                <w:sz w:val="24"/>
                <w:szCs w:val="24"/>
              </w:rPr>
              <w:t>Администрация Слюдянского городского</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sz w:val="24"/>
                <w:szCs w:val="24"/>
              </w:rPr>
              <w:t>Сендзяк В.Н.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«Доступное жилье на территории Слюдянского муниципального образования» на 2019-2024 годы подпрограмма «Переселение граждан из аварийного жилищного фонда Слюдянского муниципального образования»</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Реализация с 2022</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25.06.2020 года заключено соглашение о предоставление субсидии местному бюджету из областного бюджета на реализацию мероприятий по переселению граждан в этап 2021-2022 г.г. из аварийного жилищного фонда Иркутской области, включенного в Перечень многоквартирных домов, признанных в установленном порядке до 1 января 2017 года аварийными и подлежащими сносу или реконструкции в связи с физическим износом в процессе их эксплуатации на территории Иркутской области, расселяемых с финансовой поддержкой государственной корпорации - Фонда содействия реформированию жилищно-коммунального хозяйства, являющийся приложением к подпрограмме «Обеспечение устойчивого сокращения непригодного для проживания жилищного фонда во взаимодействии с государственной корпорацией - фондом содействия реформированию жилищно-коммунального хозяйства» на 2019 </w:t>
            </w:r>
            <w:r w:rsidRPr="00046178">
              <w:rPr>
                <w:rFonts w:ascii="Times New Roman" w:eastAsia="Calibri" w:hAnsi="Times New Roman" w:cs="Times New Roman"/>
              </w:rPr>
              <w:lastRenderedPageBreak/>
              <w:t xml:space="preserve">- 2024 годы государственной программы Иркутской области «Доступное жилье» </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на 2019 - 2024 годы, утвержденной постановлением Правительства Иркутской области от 31 октября 2018 года № 780-пп</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44</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Благоустройство общественных пространств: Центральной площади г.Слюдянка</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Резиденция Деда Мороза</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Набережная оз. Байкал </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Парк «Перевал» г.Слюдянка</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2020-2021</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2021-2022</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2022-2023</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2023-2026</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sz w:val="24"/>
                <w:szCs w:val="24"/>
              </w:rPr>
            </w:pPr>
            <w:r w:rsidRPr="00046178">
              <w:rPr>
                <w:rFonts w:ascii="Times New Roman" w:eastAsia="Calibri" w:hAnsi="Times New Roman" w:cs="Times New Roman"/>
                <w:sz w:val="24"/>
                <w:szCs w:val="24"/>
              </w:rPr>
              <w:t>Администрация Слюдянского городского</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sz w:val="24"/>
                <w:szCs w:val="24"/>
              </w:rPr>
              <w:t>Сендзяк В.Н.</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 «Формирование современной городского среды на территории Слюдянского муниципального образования 2018-2024 годы», Народные инициативы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C763AA">
            <w:pPr>
              <w:widowControl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Благоустройство Центральной площади выполнено в полном объеме;</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Территория под Усадьбу БДМ отмежевана, поставлена на кадастровый учет, проводится работа по привлечению средств ОБ и иных источников;</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Проработана концепция благоустройства парка «Железнодорожник», администрация СГП является финалистом Всероссийского конкурса малых городов связи с чем планируется привлечение средств ОБ и иных источников;</w:t>
            </w:r>
          </w:p>
          <w:p w:rsidR="00803160" w:rsidRPr="00046178" w:rsidRDefault="00803160"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Ежегодно проводится ремонт и оснащение парка: установлены современные новые ворота, турникет, скейт-площадка, установлена детская площадка, установлено новое ограждение вдоль улицы Новая Ангарская.</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45</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Первоочередные мероприятия по подготовке к отопительному сезону  ТЭЦ г. Байкальска</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Федосеева Н.В.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Гончаров И.А.</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Государственная программа Иркутской области «Развитие жилищно-коммунального хозяйства Иркутской области» на 2014-2022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C763AA">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2019 году выполнено.</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В  2020 году выполнено. </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46</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Разработка ПСД на реконструкцию ТЭЦ БЦБК для обеспечения эффективного теплоснабжения г. Байкальска после закрытия ОАО "БЦБК"</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Лощинина А.М.</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Гончаров И.А.</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ГП "Развитие жилищно-коммунального хозяйства Иркутской области" на 2014-2022годы, МП «Развитие жилищно-коммунального хозяйства</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Байкальского городского поселения на 2014-2022 гг.»</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Подпрограмма «Энергосбережение и повышение энергетической эффективности в Байкальском муниципальном образовании на 2015 – 2022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Проекты работы завершены с положительным  заключением экологической экспертизы, главгосэкспертизой ведется приемка проектной документации</w:t>
            </w:r>
            <w:r w:rsidRPr="00046178">
              <w:rPr>
                <w:rFonts w:ascii="Times New Roman" w:eastAsia="Times New Roman" w:hAnsi="Times New Roman" w:cs="Times New Roman"/>
                <w:sz w:val="24"/>
                <w:szCs w:val="24"/>
                <w:lang w:eastAsia="ru-RU"/>
              </w:rPr>
              <w:t>.</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47</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Реконструкция ТЭЦ БЦБК для обеспечения эффективного теплоснабжения г. Байкальска после закрытия ОАО "БЦБК"</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Гончаров И.А.</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ФЦП «Охрана оз. Байкал и социально-экономическое развитие Байкальской природной территории»</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Отправлена заявка на финансирование в Правительство Иркутской области</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48</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Реконструкция централизованной системы теплоснабжения г. Байкальска Слюдянского района Иркутской области</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2018-2025</w:t>
            </w:r>
          </w:p>
        </w:tc>
        <w:tc>
          <w:tcPr>
            <w:tcW w:w="2553"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Гончаров И.А.</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Лощинина А.М.</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Зырянов В.Н.</w:t>
            </w:r>
          </w:p>
        </w:tc>
        <w:tc>
          <w:tcPr>
            <w:tcW w:w="339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ФЦП «Охрана оз. Байкал и социально-экономическое развитие Байкальской природной территории»</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Ведется актуализация проекта</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49</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Реконструкция системы водоснабжения и пожаротушения в п. Солзан</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2018-2025</w:t>
            </w:r>
          </w:p>
        </w:tc>
        <w:tc>
          <w:tcPr>
            <w:tcW w:w="2553"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Зырянов В.Н.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Нагибина Д.Ю.</w:t>
            </w:r>
          </w:p>
        </w:tc>
        <w:tc>
          <w:tcPr>
            <w:tcW w:w="339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жилищно-коммунального хозяйства</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Байкальского городского поселения на 2015-2022 гг.»</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Подпрограмма «Энергосбережение и повышение энергетической </w:t>
            </w:r>
            <w:r w:rsidRPr="00046178">
              <w:rPr>
                <w:rFonts w:ascii="Times New Roman" w:eastAsia="Times New Roman" w:hAnsi="Times New Roman" w:cs="Times New Roman"/>
                <w:lang w:eastAsia="ru-RU"/>
              </w:rPr>
              <w:lastRenderedPageBreak/>
              <w:t>эффективности в Байкальском муниципальном образовании на 2015 – 2022годы»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Ис</w:t>
            </w:r>
            <w:r w:rsidRPr="00046178">
              <w:rPr>
                <w:rFonts w:ascii="Times New Roman" w:eastAsia="Times New Roman" w:hAnsi="Times New Roman" w:cs="Times New Roman"/>
                <w:lang w:eastAsia="ru-RU"/>
              </w:rPr>
              <w:t>полнено</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50</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Переселение граждан из аварийного жилищного фонда г. Байкальска (13 291,0 м2 жилья), признанного аварийным до 1 января 2017 года</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2018-2025</w:t>
            </w:r>
          </w:p>
        </w:tc>
        <w:tc>
          <w:tcPr>
            <w:tcW w:w="2553"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Гончаров И.А.</w:t>
            </w:r>
          </w:p>
        </w:tc>
        <w:tc>
          <w:tcPr>
            <w:tcW w:w="3399"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tabs>
                <w:tab w:val="left" w:pos="9214"/>
              </w:tabs>
              <w:spacing w:line="240" w:lineRule="auto"/>
              <w:ind w:right="-2"/>
              <w:rPr>
                <w:rFonts w:ascii="Times New Roman" w:hAnsi="Times New Roman" w:cs="Times New Roman"/>
              </w:rPr>
            </w:pPr>
            <w:r w:rsidRPr="00046178">
              <w:rPr>
                <w:rFonts w:ascii="Times New Roman" w:hAnsi="Times New Roman" w:cs="Times New Roman"/>
              </w:rPr>
              <w:t xml:space="preserve">РАП "Переселение граждан, проживающих на территории Иркутской области, из аварийного жилищного фонда, признанного таковым до 1 января 2017 года, в 2019-2025 годах"; </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hAnsi="Times New Roman" w:cs="Times New Roman"/>
              </w:rPr>
              <w:t>МАП "Переселение граждан, проживающих на территории Байкальского муниципального образования, из аварийного жилищного фонда, признанного таковым до 1 января 2017 года, в 2019-2025 годах"</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В стадии реализации </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Проводится технологический  ценовой аудит инвестиционных проектов  ГАОИО «Ирэкспертиза»</w:t>
            </w:r>
          </w:p>
        </w:tc>
      </w:tr>
      <w:tr w:rsidR="00803160" w:rsidRPr="00046178" w:rsidTr="00803160">
        <w:tblPrEx>
          <w:tblLook w:val="00A0" w:firstRow="1" w:lastRow="0" w:firstColumn="1" w:lastColumn="0" w:noHBand="0" w:noVBand="0"/>
        </w:tblPrEx>
        <w:tc>
          <w:tcPr>
            <w:tcW w:w="534" w:type="dxa"/>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51</w:t>
            </w:r>
          </w:p>
        </w:tc>
        <w:tc>
          <w:tcPr>
            <w:tcW w:w="2409" w:type="dxa"/>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Благоустройство дворовых территорий Байкальского муниципального образования</w:t>
            </w:r>
          </w:p>
        </w:tc>
        <w:tc>
          <w:tcPr>
            <w:tcW w:w="1417" w:type="dxa"/>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2018-2025</w:t>
            </w:r>
          </w:p>
        </w:tc>
        <w:tc>
          <w:tcPr>
            <w:tcW w:w="2553" w:type="dxa"/>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Федосеева Н.В.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Лощинина А.М.</w:t>
            </w:r>
          </w:p>
        </w:tc>
        <w:tc>
          <w:tcPr>
            <w:tcW w:w="3399" w:type="dxa"/>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"Формирование современной городской среды на территории Байкальского муниципального образования на 2018-2024 годы"</w:t>
            </w:r>
          </w:p>
        </w:tc>
        <w:tc>
          <w:tcPr>
            <w:tcW w:w="1417" w:type="dxa"/>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Не предусмотрено в 2020 году</w:t>
            </w:r>
          </w:p>
        </w:tc>
        <w:tc>
          <w:tcPr>
            <w:tcW w:w="3547" w:type="dxa"/>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2019 году благоустроено  дворовая территория мкр.Гагарина, МКД № 3 и №11, дворовая территория МКД №176.</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2020 году  благоустройство дворовых территорий не предусмотрено.</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 2021год запланировано благоустройство дворовых территорий</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мкр.Строитель, ул.Строительная,1</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мкр.Гагарина, дворовые территории МКД №196,№197,№202.</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52</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Благоустройство муниципальных территорий общего </w:t>
            </w:r>
            <w:r w:rsidRPr="00046178">
              <w:rPr>
                <w:rFonts w:ascii="Times New Roman" w:eastAsia="Times New Roman" w:hAnsi="Times New Roman" w:cs="Times New Roman"/>
                <w:lang w:eastAsia="ru-RU"/>
              </w:rPr>
              <w:lastRenderedPageBreak/>
              <w:t>пользования Байкальского муниципального образования</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2018-2025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lastRenderedPageBreak/>
              <w:t>Должиков А.В. Федосеева Н.В.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Лощинина А.М.</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 xml:space="preserve">МП "Формирование современной городской среды на территории Байкальского муниципального </w:t>
            </w:r>
            <w:r w:rsidRPr="00046178">
              <w:rPr>
                <w:rFonts w:ascii="Times New Roman" w:eastAsia="Times New Roman" w:hAnsi="Times New Roman" w:cs="Times New Roman"/>
                <w:lang w:eastAsia="ru-RU"/>
              </w:rPr>
              <w:lastRenderedPageBreak/>
              <w:t>образования на 2018-2024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Исполнено</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2019 году проведены работы по благоустройству 2</w:t>
            </w:r>
            <w:r w:rsidRPr="00046178">
              <w:rPr>
                <w:rFonts w:ascii="Times New Roman" w:eastAsia="Times New Roman" w:hAnsi="Times New Roman" w:cs="Times New Roman"/>
                <w:u w:val="single"/>
                <w:vertAlign w:val="superscript"/>
                <w:lang w:eastAsia="ru-RU"/>
              </w:rPr>
              <w:t>х</w:t>
            </w:r>
            <w:r w:rsidRPr="00046178">
              <w:rPr>
                <w:rFonts w:ascii="Times New Roman" w:eastAsia="Times New Roman" w:hAnsi="Times New Roman" w:cs="Times New Roman"/>
                <w:lang w:eastAsia="ru-RU"/>
              </w:rPr>
              <w:t xml:space="preserve"> общественных пространств: 1.«Фестивальная» </w:t>
            </w:r>
            <w:r w:rsidRPr="00046178">
              <w:rPr>
                <w:rFonts w:ascii="Times New Roman" w:eastAsia="Times New Roman" w:hAnsi="Times New Roman" w:cs="Times New Roman"/>
                <w:lang w:eastAsia="ru-RU"/>
              </w:rPr>
              <w:lastRenderedPageBreak/>
              <w:t>площадь мкр. Гагарина установка светомузыкального фонтана,малых архитектурных форм (детский игровой комплекс) и  установлены  урны и скамейки.</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 Проведены мероприятия по благоустройству парка Искусств  Байкальского муниципального образования:</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установка МАФ  (детский игровой комплекс)</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ремонт покрытия площадки с фонтаном, установка МАФ «Световой фонтан»;</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устройство новой площадки со сценой и самой сцены;</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-устройство асфальтированных дорожек с установкой урн и скамеек;</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устройство паркового освещения;</w:t>
            </w:r>
          </w:p>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монтаж входной арки.</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2020 году выполнены работы по благоустройству общественной территории, расположенной  по адресу: Иркутская область, Слюдянский район, г. Байкальск, мкр. Гагарина, Участок 1 - от МКД №№175, 175а до школы №12, включая МКД №№ 172, 173, 174 Участок 2 - от МКД №№ 172, включая МКД №№ 154, 156, 173</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53</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Обустройство Центральной площади в мкр. Гагарина, г. Байкальска, Иркутской </w:t>
            </w:r>
            <w:r w:rsidRPr="00046178">
              <w:rPr>
                <w:rFonts w:ascii="Times New Roman" w:eastAsia="Times New Roman" w:hAnsi="Times New Roman" w:cs="Times New Roman"/>
                <w:lang w:eastAsia="ru-RU"/>
              </w:rPr>
              <w:lastRenderedPageBreak/>
              <w:t>области</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sz w:val="24"/>
                <w:szCs w:val="20"/>
                <w:lang w:eastAsia="ru-RU"/>
              </w:rPr>
              <w:lastRenderedPageBreak/>
              <w:t>2021-2022</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Лощинина А.М.</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 xml:space="preserve">частично МП «Формирование современной городской среды на территории Байкальского муниципального образования в </w:t>
            </w:r>
            <w:r w:rsidRPr="00046178">
              <w:rPr>
                <w:rFonts w:ascii="Times New Roman" w:eastAsia="Times New Roman" w:hAnsi="Times New Roman" w:cs="Times New Roman"/>
                <w:lang w:eastAsia="ru-RU"/>
              </w:rPr>
              <w:lastRenderedPageBreak/>
              <w:t>2018-2024 гг.»</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Приняли участие и стали победителями во Всероссийском конкурсе</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«Малые города и исторические </w:t>
            </w:r>
            <w:r w:rsidRPr="00046178">
              <w:rPr>
                <w:rFonts w:ascii="Times New Roman" w:eastAsia="Times New Roman" w:hAnsi="Times New Roman" w:cs="Times New Roman"/>
                <w:lang w:eastAsia="ru-RU"/>
              </w:rPr>
              <w:lastRenderedPageBreak/>
              <w:t>поселения 2020г.», проведение работ запланировано на 2021 год</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54</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Строительство Многофункционального культурного центра Иркутская область, Слюдянский район, г. Байкальск, микрорайон Строитель, ул. Железнодорожная, №4А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Темгеневский В.В.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Никонова О.Ю.</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Лощинина А.М,</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«Развитие культуры и досуга населения БГП на 2015-2022 г.г»</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Ведется строительство, ввод в эксплуатацию до 25.08.2021года.</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55</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outlineLvl w:val="0"/>
              <w:rPr>
                <w:rFonts w:ascii="Times New Roman" w:eastAsia="Times New Roman" w:hAnsi="Times New Roman" w:cs="Times New Roman"/>
                <w:color w:val="000000"/>
                <w:lang w:eastAsia="ru-RU"/>
              </w:rPr>
            </w:pPr>
            <w:r w:rsidRPr="00046178">
              <w:rPr>
                <w:rFonts w:ascii="Times New Roman" w:eastAsia="Times New Roman" w:hAnsi="Times New Roman" w:cs="Times New Roman"/>
                <w:color w:val="000000"/>
                <w:lang w:eastAsia="ru-RU"/>
              </w:rPr>
              <w:t>Реализация мероприятий по ликвидации негативного воздействия отходов, накопленных в результате деятельности ОАО "БЦБК"</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Темгеневский В.В.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ФЦП «Охрана оз. Байкал и социально-экономическое развитие Байкальской природной территории»</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ГП "Охрана окружающей среды" </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 2014-2024 годы</w:t>
            </w:r>
          </w:p>
        </w:tc>
        <w:tc>
          <w:tcPr>
            <w:tcW w:w="1417" w:type="dxa"/>
            <w:tcBorders>
              <w:top w:val="single" w:sz="4" w:space="0" w:color="auto"/>
              <w:left w:val="single" w:sz="4" w:space="0" w:color="auto"/>
              <w:bottom w:val="single" w:sz="4" w:space="0" w:color="auto"/>
              <w:right w:val="single" w:sz="4" w:space="0" w:color="auto"/>
            </w:tcBorders>
          </w:tcPr>
          <w:p w:rsidR="00C763AA" w:rsidRDefault="00C763AA"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p>
          <w:p w:rsidR="00803160" w:rsidRPr="00C763AA" w:rsidRDefault="00C763AA" w:rsidP="00C763AA">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Произвели понижение уровня воды на картах ЗШО п.Солзан.</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Проведены работы по перекачке щелокосодержащей жидкости из аварийного накопителя в химотстойники БЦБК.</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56</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color w:val="000000"/>
                <w:lang w:eastAsia="ru-RU"/>
              </w:rPr>
            </w:pPr>
            <w:r w:rsidRPr="00046178">
              <w:rPr>
                <w:rFonts w:ascii="Times New Roman" w:eastAsia="Times New Roman" w:hAnsi="Times New Roman" w:cs="Times New Roman"/>
                <w:color w:val="000000"/>
                <w:lang w:eastAsia="ru-RU"/>
              </w:rPr>
              <w:t>Создание станций сортировки ТКО</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Темгеневский В.В.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Лощинина А.М.</w:t>
            </w:r>
          </w:p>
        </w:tc>
        <w:tc>
          <w:tcPr>
            <w:tcW w:w="339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ФЦП «Охрана оз. Байкал и социально-экономическое развитие Байкальской природной территории», ГП "Охрана окружающей среды" на 2014-2024годы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Создание безотходной, экологически безопасной системы обращения с отходами в поселениях Юго-западного побережья озера Байкал с устройством мусороперерабатывающего завода по японской технологии. Инвестпроект ООО «Экология Байкала».</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Подписано и зарегистрировано в ФРС Иркутской области Концессионное соглашение от 14.05.2018 года  между </w:t>
            </w:r>
            <w:r w:rsidRPr="00046178">
              <w:rPr>
                <w:rFonts w:ascii="Times New Roman" w:eastAsia="Times New Roman" w:hAnsi="Times New Roman" w:cs="Times New Roman"/>
                <w:lang w:eastAsia="ru-RU"/>
              </w:rPr>
              <w:lastRenderedPageBreak/>
              <w:t>Администрацией Байкальского городского поселения и ООО «Экология Байкала» о создании  мусороперерабатывающей станции в г. Байкальске, в рамках государственно-частного партнерства на нежилое здание (бывшее здание цеха обезвоживания осадка БЦБК), расположенное по адресу: Иркутская область, Слюдянский район, г. Байкальск, Промплощадка, Центр, площадью 1434 кв. м., на базе которого будет создана мусороперерабатывающая  станция, и земельный участок  площадью до 10 Га.</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 сегодняшний день  проводятся мероприятия по разработке ПСД на создание мусороперерабатывающей  станции.</w:t>
            </w:r>
          </w:p>
        </w:tc>
      </w:tr>
      <w:tr w:rsidR="00803160" w:rsidRPr="00046178" w:rsidTr="00803160">
        <w:tc>
          <w:tcPr>
            <w:tcW w:w="534"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57</w:t>
            </w:r>
          </w:p>
        </w:tc>
        <w:tc>
          <w:tcPr>
            <w:tcW w:w="2409"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color w:val="000000"/>
                <w:lang w:eastAsia="ru-RU"/>
              </w:rPr>
            </w:pPr>
            <w:r w:rsidRPr="00046178">
              <w:rPr>
                <w:rFonts w:ascii="Times New Roman" w:eastAsia="Times New Roman" w:hAnsi="Times New Roman" w:cs="Times New Roman"/>
                <w:color w:val="000000"/>
                <w:lang w:eastAsia="ru-RU"/>
              </w:rPr>
              <w:t xml:space="preserve">Разработка ПСД на мероприятие Берегоукрепление – Инженерная защита города Байкальска от негативного воздействия р. Солзан, р. Харлахта, оз. Байкал (протяженность 2600 м) </w:t>
            </w:r>
          </w:p>
        </w:tc>
        <w:tc>
          <w:tcPr>
            <w:tcW w:w="1417"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2018-2025</w:t>
            </w:r>
          </w:p>
        </w:tc>
        <w:tc>
          <w:tcPr>
            <w:tcW w:w="2553" w:type="dxa"/>
            <w:tcBorders>
              <w:top w:val="single" w:sz="4" w:space="0" w:color="auto"/>
              <w:left w:val="single" w:sz="4" w:space="0" w:color="auto"/>
              <w:bottom w:val="single" w:sz="4" w:space="0" w:color="auto"/>
              <w:right w:val="single" w:sz="4" w:space="0" w:color="auto"/>
            </w:tcBorders>
            <w:hideMark/>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Должиков А.В.</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Нагибина Д.Ю.</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Лощинина А.М.</w:t>
            </w:r>
          </w:p>
        </w:tc>
        <w:tc>
          <w:tcPr>
            <w:tcW w:w="3399"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ГП "Охрана окружающей среды" на 2014-2024 годы</w:t>
            </w:r>
          </w:p>
        </w:tc>
        <w:tc>
          <w:tcPr>
            <w:tcW w:w="1417" w:type="dxa"/>
            <w:tcBorders>
              <w:top w:val="single" w:sz="4" w:space="0" w:color="auto"/>
              <w:left w:val="single" w:sz="4" w:space="0" w:color="auto"/>
              <w:bottom w:val="single" w:sz="4" w:space="0" w:color="auto"/>
              <w:right w:val="single" w:sz="4" w:space="0" w:color="auto"/>
            </w:tcBorders>
          </w:tcPr>
          <w:p w:rsidR="00803160"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Не актуально. Мероприятие будет исключено</w:t>
            </w:r>
          </w:p>
        </w:tc>
        <w:tc>
          <w:tcPr>
            <w:tcW w:w="3547" w:type="dxa"/>
            <w:tcBorders>
              <w:top w:val="single" w:sz="4" w:space="0" w:color="auto"/>
              <w:left w:val="single" w:sz="4" w:space="0" w:color="auto"/>
              <w:bottom w:val="single" w:sz="4" w:space="0" w:color="auto"/>
              <w:right w:val="single" w:sz="4" w:space="0" w:color="auto"/>
            </w:tcBorders>
          </w:tcPr>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На разработку проектно-сметной документации по объекту «Инженерная защита г.Байкальска от негативного воздействия оз. Байкал и рек Солзан, Харлахта» с ООО  "Группа компаний "Гранит" был заключен муниципальный контракт № 038 от 17.12.2018г., в связи с паводком в июле 2019 года  и  с изменением  гидрологической обстановки проектная организация уведомила администрацию БГП о приостановке работ и </w:t>
            </w:r>
            <w:r w:rsidRPr="00046178">
              <w:rPr>
                <w:rFonts w:ascii="Times New Roman" w:eastAsia="Times New Roman" w:hAnsi="Times New Roman" w:cs="Times New Roman"/>
                <w:lang w:eastAsia="ru-RU"/>
              </w:rPr>
              <w:lastRenderedPageBreak/>
              <w:t xml:space="preserve">необходимости корректировки изысканий и проекта. </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2019 году Байкальским муниципальным образованием направлено письмо в адрес министерства природных ресурсов и экологии ИО об отсутствии возможности освоения средств областного бюджета ИО, т.к.  срок действия соглашения истек 31.12.2019 г., в связи с чем Министерство природных ресурсов и экологии ИО были сделаны выводы, что реализация данного проекта неэффективна.</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В связи с угрозой схода селей в.г.Байкальске, по итогам рекомендации, данных ФГБУ «Высокогорный геофизический институт» (г.Нальчик)по результатам проведенных исследований, принято решение о необходимости строительства сооружений не инженерной защиты от затопления, а инженерной защиты от негативного воздействия селевых процессов, в то числе </w:t>
            </w:r>
            <w:r w:rsidRPr="00046178">
              <w:rPr>
                <w:rFonts w:ascii="Times New Roman" w:eastAsia="Times New Roman" w:hAnsi="Times New Roman" w:cs="Times New Roman"/>
                <w:color w:val="000000"/>
                <w:lang w:eastAsia="ru-RU"/>
              </w:rPr>
              <w:t>р. Солзан, р. Харлахта, оз. Байкал</w:t>
            </w:r>
          </w:p>
          <w:p w:rsidR="00803160" w:rsidRPr="00046178" w:rsidRDefault="00803160"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Министерство природных ресурсов и экологии ИО и ООО «ГеоСтройТех» заключен государственный контракт от 29.09.2020г. №05-66-57-161/2020 на разработку проектной  и </w:t>
            </w:r>
            <w:r w:rsidRPr="00046178">
              <w:rPr>
                <w:rFonts w:ascii="Times New Roman" w:eastAsia="Times New Roman" w:hAnsi="Times New Roman" w:cs="Times New Roman"/>
                <w:lang w:eastAsia="ru-RU"/>
              </w:rPr>
              <w:lastRenderedPageBreak/>
              <w:t>рабочей документации на реконструкцию линейных объектов на территории БГП в рамках мероприятий «Разработка проектной документации «инженерной защиты от негативного воздействия селей на территории Слюдянского района»</w:t>
            </w:r>
          </w:p>
        </w:tc>
      </w:tr>
      <w:tr w:rsidR="00C763AA" w:rsidRPr="00046178" w:rsidTr="00803160">
        <w:tc>
          <w:tcPr>
            <w:tcW w:w="534"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58</w:t>
            </w:r>
          </w:p>
        </w:tc>
        <w:tc>
          <w:tcPr>
            <w:tcW w:w="240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color w:val="000000"/>
                <w:lang w:eastAsia="ru-RU"/>
              </w:rPr>
            </w:pPr>
            <w:r w:rsidRPr="00046178">
              <w:rPr>
                <w:rFonts w:ascii="Times New Roman" w:eastAsia="Times New Roman" w:hAnsi="Times New Roman" w:cs="Times New Roman"/>
                <w:color w:val="000000"/>
                <w:lang w:eastAsia="ru-RU"/>
              </w:rPr>
              <w:t xml:space="preserve">Берегоукрепление– Инженерная защита города Байкальска от негативного воздействия р. Солзан, р. Харлахта, оз. Байкал (протяженность 2600 м) </w:t>
            </w:r>
          </w:p>
        </w:tc>
        <w:tc>
          <w:tcPr>
            <w:tcW w:w="1417"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2019-2025</w:t>
            </w:r>
          </w:p>
        </w:tc>
        <w:tc>
          <w:tcPr>
            <w:tcW w:w="2553"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Должиков А.В.</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Нагибина Д.Ю.</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Лощинина А.М.</w:t>
            </w:r>
          </w:p>
        </w:tc>
        <w:tc>
          <w:tcPr>
            <w:tcW w:w="339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ФЦП «Охрана оз. Байкал и социально-экономическое развитие Байкальской природной территории», ГП "Охрана окружающей среды" на 2014-2024 годы, ГП "Охрана окружающей среды" на 2014-2024 годы</w:t>
            </w:r>
          </w:p>
        </w:tc>
        <w:tc>
          <w:tcPr>
            <w:tcW w:w="1417" w:type="dxa"/>
            <w:tcBorders>
              <w:top w:val="single" w:sz="4" w:space="0" w:color="auto"/>
              <w:left w:val="single" w:sz="4" w:space="0" w:color="auto"/>
              <w:bottom w:val="single" w:sz="4" w:space="0" w:color="auto"/>
              <w:right w:val="single" w:sz="4" w:space="0" w:color="auto"/>
            </w:tcBorders>
          </w:tcPr>
          <w:p w:rsidR="00C763AA" w:rsidRPr="00046178" w:rsidRDefault="00C763AA" w:rsidP="00C763AA">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Не актуально. Мероприятие будет исключено</w:t>
            </w:r>
          </w:p>
        </w:tc>
        <w:tc>
          <w:tcPr>
            <w:tcW w:w="3547" w:type="dxa"/>
            <w:tcBorders>
              <w:top w:val="single" w:sz="4" w:space="0" w:color="auto"/>
              <w:left w:val="single" w:sz="4" w:space="0" w:color="auto"/>
              <w:bottom w:val="single" w:sz="4" w:space="0" w:color="auto"/>
              <w:right w:val="single" w:sz="4" w:space="0" w:color="auto"/>
            </w:tcBorders>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Проект приостановлен согласно п.57 Плана</w:t>
            </w:r>
          </w:p>
        </w:tc>
      </w:tr>
      <w:tr w:rsidR="00C763AA" w:rsidRPr="00046178" w:rsidTr="00803160">
        <w:tc>
          <w:tcPr>
            <w:tcW w:w="534"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59</w:t>
            </w:r>
          </w:p>
        </w:tc>
        <w:tc>
          <w:tcPr>
            <w:tcW w:w="240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color w:val="000000"/>
                <w:lang w:eastAsia="ru-RU"/>
              </w:rPr>
            </w:pPr>
            <w:r w:rsidRPr="00046178">
              <w:rPr>
                <w:rFonts w:ascii="Times New Roman" w:eastAsia="Times New Roman" w:hAnsi="Times New Roman" w:cs="Times New Roman"/>
                <w:color w:val="000000"/>
                <w:lang w:eastAsia="ru-RU"/>
              </w:rPr>
              <w:t>Предоставление социальной выплаты на приобретение или строительство жилья молодым семьям</w:t>
            </w:r>
          </w:p>
        </w:tc>
        <w:tc>
          <w:tcPr>
            <w:tcW w:w="1417"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2019-2020</w:t>
            </w:r>
          </w:p>
        </w:tc>
        <w:tc>
          <w:tcPr>
            <w:tcW w:w="2553"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Темгеневсий В.В.</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Никонова О.Ю.</w:t>
            </w:r>
          </w:p>
        </w:tc>
        <w:tc>
          <w:tcPr>
            <w:tcW w:w="339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«Обеспечение жильем молодых семей Байкальского городского поселения» на 2014-2023 годы</w:t>
            </w:r>
          </w:p>
        </w:tc>
        <w:tc>
          <w:tcPr>
            <w:tcW w:w="1417" w:type="dxa"/>
            <w:tcBorders>
              <w:top w:val="single" w:sz="4" w:space="0" w:color="auto"/>
              <w:left w:val="single" w:sz="4" w:space="0" w:color="auto"/>
              <w:bottom w:val="single" w:sz="4" w:space="0" w:color="auto"/>
              <w:right w:val="single" w:sz="4" w:space="0" w:color="auto"/>
            </w:tcBorders>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2019 -2020 г.г. выданы 42 сертификата молодым семьям БГП  на приобретение жилья и под строительство ИЖС</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2019 году  выполнение муниципальной программы на 40,4% (молодые семьи поставлены на учет, как нуждающиеся в улучшении жилищных условий и стояли в очереди 52 семьи, 21 семья  получила сертификат)</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2020 году выполнение программы на 31.3 % (в очереди стояли 67 семей, выдан 21 сертификат).</w:t>
            </w:r>
          </w:p>
        </w:tc>
      </w:tr>
      <w:tr w:rsidR="00C763AA" w:rsidRPr="00046178" w:rsidTr="00803160">
        <w:tc>
          <w:tcPr>
            <w:tcW w:w="15276" w:type="dxa"/>
            <w:gridSpan w:val="7"/>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jc w:val="center"/>
              <w:rPr>
                <w:rFonts w:ascii="Times New Roman" w:eastAsia="Times New Roman" w:hAnsi="Times New Roman" w:cs="Times New Roman"/>
                <w:b/>
                <w:lang w:eastAsia="ru-RU"/>
              </w:rPr>
            </w:pPr>
          </w:p>
          <w:p w:rsidR="00C763AA" w:rsidRPr="00046178" w:rsidRDefault="00C763AA" w:rsidP="00F73B7C">
            <w:pPr>
              <w:widowControl w:val="0"/>
              <w:autoSpaceDE w:val="0"/>
              <w:autoSpaceDN w:val="0"/>
              <w:adjustRightInd w:val="0"/>
              <w:spacing w:after="0" w:line="240" w:lineRule="auto"/>
              <w:jc w:val="center"/>
              <w:rPr>
                <w:rFonts w:ascii="Times New Roman" w:eastAsia="Times New Roman" w:hAnsi="Times New Roman" w:cs="Times New Roman"/>
                <w:b/>
                <w:lang w:eastAsia="ru-RU"/>
              </w:rPr>
            </w:pPr>
            <w:r w:rsidRPr="00046178">
              <w:rPr>
                <w:rFonts w:ascii="Times New Roman" w:eastAsia="Times New Roman" w:hAnsi="Times New Roman" w:cs="Times New Roman"/>
                <w:b/>
                <w:lang w:eastAsia="ru-RU"/>
              </w:rPr>
              <w:t>Задача 2: Обеспечение достойных условий жизни</w:t>
            </w:r>
          </w:p>
          <w:p w:rsidR="00C763AA" w:rsidRPr="00046178" w:rsidRDefault="00C763AA" w:rsidP="00F73B7C">
            <w:pPr>
              <w:widowControl w:val="0"/>
              <w:autoSpaceDE w:val="0"/>
              <w:autoSpaceDN w:val="0"/>
              <w:adjustRightInd w:val="0"/>
              <w:spacing w:after="0" w:line="240" w:lineRule="auto"/>
              <w:jc w:val="center"/>
              <w:rPr>
                <w:rFonts w:ascii="Times New Roman" w:eastAsia="Times New Roman" w:hAnsi="Times New Roman" w:cs="Times New Roman"/>
                <w:b/>
                <w:lang w:eastAsia="ru-RU"/>
              </w:rPr>
            </w:pPr>
          </w:p>
        </w:tc>
      </w:tr>
      <w:tr w:rsidR="00C763AA" w:rsidRPr="00046178" w:rsidTr="00803160">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60</w:t>
            </w:r>
          </w:p>
        </w:tc>
        <w:tc>
          <w:tcPr>
            <w:tcW w:w="24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t xml:space="preserve">Капитальный ремонт </w:t>
            </w:r>
            <w:r w:rsidRPr="00046178">
              <w:rPr>
                <w:rFonts w:ascii="Times New Roman" w:eastAsia="Calibri" w:hAnsi="Times New Roman" w:cs="Times New Roman"/>
              </w:rPr>
              <w:lastRenderedPageBreak/>
              <w:t>автомобильной дороги по ул.Парижской Коммуны г.Слюдянка</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lastRenderedPageBreak/>
              <w:t>2020-2021</w:t>
            </w:r>
          </w:p>
        </w:tc>
        <w:tc>
          <w:tcPr>
            <w:tcW w:w="25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sz w:val="24"/>
                <w:szCs w:val="24"/>
              </w:rPr>
            </w:pPr>
            <w:r w:rsidRPr="00046178">
              <w:rPr>
                <w:rFonts w:ascii="Times New Roman" w:eastAsia="Calibri" w:hAnsi="Times New Roman" w:cs="Times New Roman"/>
                <w:sz w:val="24"/>
                <w:szCs w:val="24"/>
              </w:rPr>
              <w:t xml:space="preserve">Администрация </w:t>
            </w:r>
            <w:r w:rsidRPr="00046178">
              <w:rPr>
                <w:rFonts w:ascii="Times New Roman" w:eastAsia="Calibri" w:hAnsi="Times New Roman" w:cs="Times New Roman"/>
                <w:sz w:val="24"/>
                <w:szCs w:val="24"/>
              </w:rPr>
              <w:lastRenderedPageBreak/>
              <w:t>Слюдянского городского</w:t>
            </w:r>
          </w:p>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sz w:val="24"/>
                <w:szCs w:val="24"/>
              </w:rPr>
              <w:t>Сендзяк В.Н.</w:t>
            </w:r>
          </w:p>
        </w:tc>
        <w:tc>
          <w:tcPr>
            <w:tcW w:w="33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lastRenderedPageBreak/>
              <w:t xml:space="preserve"> «Развитие транспортного </w:t>
            </w:r>
            <w:r w:rsidRPr="00046178">
              <w:rPr>
                <w:rFonts w:ascii="Times New Roman" w:eastAsia="Calibri" w:hAnsi="Times New Roman" w:cs="Times New Roman"/>
              </w:rPr>
              <w:lastRenderedPageBreak/>
              <w:t>комплекса и улично-дорожной сети Слюдянского муниципального образования на 2019-2024 годы»</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Реализация </w:t>
            </w:r>
            <w:r>
              <w:rPr>
                <w:rFonts w:ascii="Times New Roman" w:eastAsia="Calibri" w:hAnsi="Times New Roman" w:cs="Times New Roman"/>
              </w:rPr>
              <w:lastRenderedPageBreak/>
              <w:t>с 2024 года</w:t>
            </w:r>
          </w:p>
        </w:tc>
        <w:tc>
          <w:tcPr>
            <w:tcW w:w="3547" w:type="dxa"/>
            <w:tcBorders>
              <w:top w:val="single" w:sz="4" w:space="0" w:color="auto"/>
              <w:left w:val="single" w:sz="4" w:space="0" w:color="auto"/>
              <w:bottom w:val="single" w:sz="4" w:space="0" w:color="auto"/>
              <w:right w:val="single" w:sz="4" w:space="0" w:color="auto"/>
            </w:tcBorders>
            <w:shd w:val="clear" w:color="auto" w:fill="FFFFFF" w:themeFill="background1"/>
          </w:tcPr>
          <w:p w:rsidR="00C763AA" w:rsidRPr="00046178" w:rsidRDefault="00C763AA" w:rsidP="00F73B7C">
            <w:pPr>
              <w:widowControl w:val="0"/>
              <w:autoSpaceDE w:val="0"/>
              <w:autoSpaceDN w:val="0"/>
              <w:adjustRightInd w:val="0"/>
              <w:spacing w:after="0" w:line="240" w:lineRule="auto"/>
              <w:rPr>
                <w:rFonts w:ascii="Times New Roman" w:eastAsia="Calibri" w:hAnsi="Times New Roman" w:cs="Times New Roman"/>
              </w:rPr>
            </w:pPr>
            <w:r w:rsidRPr="00046178">
              <w:rPr>
                <w:rFonts w:ascii="Times New Roman" w:eastAsia="Calibri" w:hAnsi="Times New Roman" w:cs="Times New Roman"/>
              </w:rPr>
              <w:lastRenderedPageBreak/>
              <w:t xml:space="preserve">Мероприятие не выполнено в </w:t>
            </w:r>
            <w:r w:rsidRPr="00046178">
              <w:rPr>
                <w:rFonts w:ascii="Times New Roman" w:eastAsia="Calibri" w:hAnsi="Times New Roman" w:cs="Times New Roman"/>
              </w:rPr>
              <w:lastRenderedPageBreak/>
              <w:t>связи с высокой стоимостью проектно-сметной документации. Реализация мероприятия планируется с 2024 года.</w:t>
            </w:r>
          </w:p>
        </w:tc>
      </w:tr>
      <w:tr w:rsidR="00C763AA" w:rsidRPr="00046178" w:rsidTr="00803160">
        <w:tc>
          <w:tcPr>
            <w:tcW w:w="534"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61</w:t>
            </w:r>
          </w:p>
        </w:tc>
        <w:tc>
          <w:tcPr>
            <w:tcW w:w="240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Создание индустриального парка "Байкальский чистый продукт"</w:t>
            </w:r>
          </w:p>
        </w:tc>
        <w:tc>
          <w:tcPr>
            <w:tcW w:w="1417"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2018 -2025</w:t>
            </w:r>
          </w:p>
        </w:tc>
        <w:tc>
          <w:tcPr>
            <w:tcW w:w="2553"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Темгеневский В.В.</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Лощинина А.М.</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Стробыкина Ю.А.</w:t>
            </w:r>
          </w:p>
        </w:tc>
        <w:tc>
          <w:tcPr>
            <w:tcW w:w="339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ГП Иркутской области «Экономическое развитие и инновационная экономика» на 2015 - 2024 годы подпрограмма «Основные направления модернизации экономики моногорода Байкальска и Слюдянского района Иркутской области» на 2015-2024 годы МП «Развитие жилищно-коммунального хозяйства</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Байкальского городского поселения на 2015-2022 гг.»</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Подпрограмма «Энергосбережение и повышение энергетической эффективности в Байкальском муниципальном образовании на 2015 – 2022 годы»</w:t>
            </w:r>
          </w:p>
        </w:tc>
        <w:tc>
          <w:tcPr>
            <w:tcW w:w="1417" w:type="dxa"/>
            <w:tcBorders>
              <w:top w:val="single" w:sz="4" w:space="0" w:color="auto"/>
              <w:left w:val="single" w:sz="4" w:space="0" w:color="auto"/>
              <w:bottom w:val="single" w:sz="4" w:space="0" w:color="auto"/>
              <w:right w:val="single" w:sz="4" w:space="0" w:color="auto"/>
            </w:tcBorders>
          </w:tcPr>
          <w:p w:rsidR="00C763AA" w:rsidRPr="00046178" w:rsidRDefault="00C763AA" w:rsidP="00C763AA">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Проводится  экологическая экспертиза</w:t>
            </w:r>
          </w:p>
        </w:tc>
      </w:tr>
      <w:tr w:rsidR="00C763AA" w:rsidRPr="00046178" w:rsidTr="00803160">
        <w:tc>
          <w:tcPr>
            <w:tcW w:w="534"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62</w:t>
            </w:r>
          </w:p>
        </w:tc>
        <w:tc>
          <w:tcPr>
            <w:tcW w:w="240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color w:val="000000"/>
                <w:lang w:eastAsia="ru-RU"/>
              </w:rPr>
            </w:pPr>
            <w:r w:rsidRPr="00046178">
              <w:rPr>
                <w:rFonts w:ascii="Times New Roman" w:eastAsia="Times New Roman" w:hAnsi="Times New Roman" w:cs="Times New Roman"/>
                <w:color w:val="000000"/>
                <w:lang w:eastAsia="ru-RU"/>
              </w:rPr>
              <w:t xml:space="preserve">Привлечение средств софинансирования из федерального и областного бюджетов на реализацию мероприятий по поддержке и развитию малого и среднего предпринимательства на территории г. Байкальска </w:t>
            </w:r>
          </w:p>
        </w:tc>
        <w:tc>
          <w:tcPr>
            <w:tcW w:w="1417"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2018-2020</w:t>
            </w:r>
          </w:p>
        </w:tc>
        <w:tc>
          <w:tcPr>
            <w:tcW w:w="2553"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Байкальского городского поселения</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Темгеневсий В.В.</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Стробыкина Ю.А.</w:t>
            </w:r>
          </w:p>
        </w:tc>
        <w:tc>
          <w:tcPr>
            <w:tcW w:w="339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46178">
              <w:rPr>
                <w:rFonts w:ascii="Times New Roman" w:eastAsia="Times New Roman" w:hAnsi="Times New Roman" w:cs="Times New Roman"/>
                <w:lang w:eastAsia="ru-RU"/>
              </w:rPr>
              <w:t>МП "Развитие малого и среднего предпринимательства Байкальского муниципального образования" на 2014-2023 годы"</w:t>
            </w:r>
          </w:p>
        </w:tc>
        <w:tc>
          <w:tcPr>
            <w:tcW w:w="1417" w:type="dxa"/>
            <w:tcBorders>
              <w:top w:val="single" w:sz="4" w:space="0" w:color="auto"/>
              <w:left w:val="single" w:sz="4" w:space="0" w:color="auto"/>
              <w:bottom w:val="single" w:sz="4" w:space="0" w:color="auto"/>
              <w:right w:val="single" w:sz="4" w:space="0" w:color="auto"/>
            </w:tcBorders>
          </w:tcPr>
          <w:p w:rsidR="00C763AA" w:rsidRPr="00046178" w:rsidRDefault="0066742F" w:rsidP="00954E5C">
            <w:pPr>
              <w:spacing w:after="240" w:line="240" w:lineRule="auto"/>
              <w:jc w:val="both"/>
              <w:rPr>
                <w:rFonts w:ascii="Times New Roman" w:eastAsia="Calibri" w:hAnsi="Times New Roman" w:cs="Times New Roman"/>
                <w:bCs/>
                <w:lang w:eastAsia="ru-RU"/>
              </w:rPr>
            </w:pPr>
            <w:r>
              <w:rPr>
                <w:rFonts w:ascii="Times New Roman" w:eastAsia="Calibri" w:hAnsi="Times New Roman" w:cs="Times New Roman"/>
                <w:bCs/>
                <w:lang w:eastAsia="ru-RU"/>
              </w:rPr>
              <w:t xml:space="preserve">Не актуально. Мероприятие будет </w:t>
            </w:r>
            <w:r w:rsidR="00954E5C">
              <w:rPr>
                <w:rFonts w:ascii="Times New Roman" w:eastAsia="Calibri" w:hAnsi="Times New Roman" w:cs="Times New Roman"/>
                <w:bCs/>
                <w:lang w:eastAsia="ru-RU"/>
              </w:rPr>
              <w:t>исключено</w:t>
            </w:r>
          </w:p>
        </w:tc>
        <w:tc>
          <w:tcPr>
            <w:tcW w:w="3547" w:type="dxa"/>
            <w:tcBorders>
              <w:top w:val="single" w:sz="4" w:space="0" w:color="auto"/>
              <w:left w:val="single" w:sz="4" w:space="0" w:color="auto"/>
              <w:bottom w:val="single" w:sz="4" w:space="0" w:color="auto"/>
              <w:right w:val="single" w:sz="4" w:space="0" w:color="auto"/>
            </w:tcBorders>
          </w:tcPr>
          <w:p w:rsidR="00C763AA" w:rsidRPr="00046178" w:rsidRDefault="00C763AA" w:rsidP="00F73B7C">
            <w:pPr>
              <w:spacing w:after="240" w:line="240" w:lineRule="auto"/>
              <w:jc w:val="both"/>
              <w:rPr>
                <w:rFonts w:ascii="Times New Roman" w:eastAsia="Calibri" w:hAnsi="Times New Roman" w:cs="Times New Roman"/>
                <w:bCs/>
                <w:lang w:eastAsia="ru-RU"/>
              </w:rPr>
            </w:pPr>
            <w:r w:rsidRPr="00046178">
              <w:rPr>
                <w:rFonts w:ascii="Times New Roman" w:eastAsia="Calibri" w:hAnsi="Times New Roman" w:cs="Times New Roman"/>
                <w:bCs/>
                <w:lang w:eastAsia="ru-RU"/>
              </w:rPr>
              <w:t xml:space="preserve">Выделение денежных средств на субсидирование понесенных затрат не предусмотрено, в связи с тем, что  Министерство социально-экономического развития Иркутской области аккумулировало все средства, предназначенные для оказания  поддержки СМСП г.Байкальска в Фонд Микрокредитования Иркутской области. </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tc>
      </w:tr>
      <w:tr w:rsidR="00C763AA" w:rsidRPr="00046178" w:rsidTr="00803160">
        <w:tc>
          <w:tcPr>
            <w:tcW w:w="534"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63</w:t>
            </w:r>
          </w:p>
        </w:tc>
        <w:tc>
          <w:tcPr>
            <w:tcW w:w="240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Строительство пешеходного моста через реку Снежная в п.Новоснежная</w:t>
            </w:r>
          </w:p>
        </w:tc>
        <w:tc>
          <w:tcPr>
            <w:tcW w:w="1417"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2019-2022</w:t>
            </w:r>
          </w:p>
        </w:tc>
        <w:tc>
          <w:tcPr>
            <w:tcW w:w="2553"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Слюдянский муниципальный район, администрация Новоснежнинского сельского поселения </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Заиграева Л.В.</w:t>
            </w:r>
          </w:p>
        </w:tc>
        <w:tc>
          <w:tcPr>
            <w:tcW w:w="3399" w:type="dxa"/>
            <w:tcBorders>
              <w:top w:val="single" w:sz="4" w:space="0" w:color="auto"/>
              <w:left w:val="single" w:sz="4" w:space="0" w:color="auto"/>
              <w:bottom w:val="single" w:sz="4" w:space="0" w:color="auto"/>
              <w:right w:val="single" w:sz="4" w:space="0" w:color="auto"/>
            </w:tcBorders>
            <w:hideMark/>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Муниципальная программа «Комплексное развитие социальной инфраструктуры Новоснежнинского МО на 2016-2026 годы и с перспективой до 2032года»</w:t>
            </w:r>
          </w:p>
        </w:tc>
        <w:tc>
          <w:tcPr>
            <w:tcW w:w="1417" w:type="dxa"/>
            <w:tcBorders>
              <w:top w:val="single" w:sz="4" w:space="0" w:color="auto"/>
              <w:left w:val="single" w:sz="4" w:space="0" w:color="auto"/>
              <w:bottom w:val="single" w:sz="4" w:space="0" w:color="auto"/>
              <w:right w:val="single" w:sz="4" w:space="0" w:color="auto"/>
            </w:tcBorders>
          </w:tcPr>
          <w:p w:rsidR="00C763AA"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В стадии реализации</w:t>
            </w:r>
          </w:p>
        </w:tc>
        <w:tc>
          <w:tcPr>
            <w:tcW w:w="3547" w:type="dxa"/>
            <w:tcBorders>
              <w:top w:val="single" w:sz="4" w:space="0" w:color="auto"/>
              <w:left w:val="single" w:sz="4" w:space="0" w:color="auto"/>
              <w:bottom w:val="single" w:sz="4" w:space="0" w:color="auto"/>
              <w:right w:val="single" w:sz="4" w:space="0" w:color="auto"/>
            </w:tcBorders>
          </w:tcPr>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Включено в перечень поручений Президента со сроком реализации октябрь 2022 года. </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Мероприятие «Корректировка проектной документации по строительству надземного пешеходного моста через р.Снежная в п.Новоснежная Слюдянского района Иркутской области» включено в  подпрограмму «Обеспечение комплексного, пространственного  и территориального  развития сельских поселений Слюдянского района» муниципальной программы «Создание условий для развития сельскохозяйственного производства в поселениях  Слюдянского района»</w:t>
            </w:r>
          </w:p>
          <w:p w:rsidR="00C763AA" w:rsidRPr="00046178" w:rsidRDefault="00C763AA"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r>
      <w:tr w:rsidR="0066742F" w:rsidRPr="00046178" w:rsidTr="00803160">
        <w:tc>
          <w:tcPr>
            <w:tcW w:w="534"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64</w:t>
            </w:r>
          </w:p>
        </w:tc>
        <w:tc>
          <w:tcPr>
            <w:tcW w:w="240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Капитальный ремонт  дорог местного значения. </w:t>
            </w:r>
          </w:p>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п.Мурино - 2,663км., п.Новоснежная - 5,3км.</w:t>
            </w:r>
          </w:p>
        </w:tc>
        <w:tc>
          <w:tcPr>
            <w:tcW w:w="1417"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2020-2025</w:t>
            </w:r>
          </w:p>
        </w:tc>
        <w:tc>
          <w:tcPr>
            <w:tcW w:w="2553"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Новоснежнинского сельского поселения Заиграева Л.В.</w:t>
            </w:r>
          </w:p>
        </w:tc>
        <w:tc>
          <w:tcPr>
            <w:tcW w:w="339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Муниципальная программа «Комплексное развитие транспортной инфраструктуры Новоснежнинского МО на 2016-2026 годы и с перспективой до 2032года»</w:t>
            </w:r>
          </w:p>
        </w:tc>
        <w:tc>
          <w:tcPr>
            <w:tcW w:w="1417" w:type="dxa"/>
            <w:tcBorders>
              <w:top w:val="single" w:sz="4" w:space="0" w:color="auto"/>
              <w:left w:val="single" w:sz="4" w:space="0" w:color="auto"/>
              <w:bottom w:val="single" w:sz="4" w:space="0" w:color="auto"/>
              <w:right w:val="single" w:sz="4" w:space="0" w:color="auto"/>
            </w:tcBorders>
          </w:tcPr>
          <w:p w:rsidR="0066742F" w:rsidRPr="00046178" w:rsidRDefault="0066742F" w:rsidP="00BE261F">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Не исполнено</w:t>
            </w:r>
          </w:p>
        </w:tc>
        <w:tc>
          <w:tcPr>
            <w:tcW w:w="3547" w:type="dxa"/>
            <w:tcBorders>
              <w:top w:val="single" w:sz="4" w:space="0" w:color="auto"/>
              <w:left w:val="single" w:sz="4" w:space="0" w:color="auto"/>
              <w:bottom w:val="single" w:sz="4" w:space="0" w:color="auto"/>
              <w:right w:val="single" w:sz="4" w:space="0" w:color="auto"/>
            </w:tcBorders>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Требуется дополнительное финансирование на разработку ПСД</w:t>
            </w:r>
          </w:p>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p>
          <w:p w:rsidR="0066742F" w:rsidRPr="00046178" w:rsidRDefault="0066742F" w:rsidP="00F73B7C">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r>
      <w:tr w:rsidR="0066742F" w:rsidRPr="00046178" w:rsidTr="00803160">
        <w:tc>
          <w:tcPr>
            <w:tcW w:w="534"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65</w:t>
            </w:r>
          </w:p>
        </w:tc>
        <w:tc>
          <w:tcPr>
            <w:tcW w:w="240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Обустройство новых дорог пер. Октябрьский, ул. Карьерная, ул. Островная  </w:t>
            </w:r>
          </w:p>
        </w:tc>
        <w:tc>
          <w:tcPr>
            <w:tcW w:w="1417"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2019-2020</w:t>
            </w:r>
          </w:p>
        </w:tc>
        <w:tc>
          <w:tcPr>
            <w:tcW w:w="2553"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Утуликского сельского поселения</w:t>
            </w:r>
          </w:p>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Вяткин Е.Б.</w:t>
            </w:r>
          </w:p>
        </w:tc>
        <w:tc>
          <w:tcPr>
            <w:tcW w:w="339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Муниципальная программа «Комплексное развитие транспортной инфраструктуры Утуликского муниципального образования на период 2018-2031 годы»</w:t>
            </w:r>
          </w:p>
        </w:tc>
        <w:tc>
          <w:tcPr>
            <w:tcW w:w="1417" w:type="dxa"/>
            <w:tcBorders>
              <w:top w:val="single" w:sz="4" w:space="0" w:color="auto"/>
              <w:left w:val="single" w:sz="4" w:space="0" w:color="auto"/>
              <w:bottom w:val="single" w:sz="4" w:space="0" w:color="auto"/>
              <w:right w:val="single" w:sz="4" w:space="0" w:color="auto"/>
            </w:tcBorders>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 на 80%</w:t>
            </w:r>
          </w:p>
        </w:tc>
        <w:tc>
          <w:tcPr>
            <w:tcW w:w="3547" w:type="dxa"/>
            <w:tcBorders>
              <w:top w:val="single" w:sz="4" w:space="0" w:color="auto"/>
              <w:left w:val="single" w:sz="4" w:space="0" w:color="auto"/>
              <w:bottom w:val="single" w:sz="4" w:space="0" w:color="auto"/>
              <w:right w:val="single" w:sz="4" w:space="0" w:color="auto"/>
            </w:tcBorders>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На 80 % обустроена дорога по пер. Октябрьскому  </w:t>
            </w:r>
          </w:p>
        </w:tc>
      </w:tr>
      <w:tr w:rsidR="0066742F" w:rsidRPr="00046178" w:rsidTr="00803160">
        <w:tc>
          <w:tcPr>
            <w:tcW w:w="534"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66</w:t>
            </w:r>
          </w:p>
        </w:tc>
        <w:tc>
          <w:tcPr>
            <w:tcW w:w="240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Обустройство автобусных остановок</w:t>
            </w:r>
          </w:p>
        </w:tc>
        <w:tc>
          <w:tcPr>
            <w:tcW w:w="1417"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2019-2020</w:t>
            </w:r>
          </w:p>
        </w:tc>
        <w:tc>
          <w:tcPr>
            <w:tcW w:w="2553"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Администрация Утуликского сельского </w:t>
            </w:r>
            <w:r w:rsidRPr="00046178">
              <w:rPr>
                <w:rFonts w:ascii="Times New Roman" w:eastAsia="Times New Roman" w:hAnsi="Times New Roman" w:cs="Times New Roman"/>
                <w:lang w:eastAsia="ru-RU"/>
              </w:rPr>
              <w:lastRenderedPageBreak/>
              <w:t xml:space="preserve">поселения </w:t>
            </w:r>
          </w:p>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Вяткин Е.Б.</w:t>
            </w:r>
          </w:p>
        </w:tc>
        <w:tc>
          <w:tcPr>
            <w:tcW w:w="339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 xml:space="preserve">Муниципальная программа «Комплексное развитие </w:t>
            </w:r>
            <w:r w:rsidRPr="00046178">
              <w:rPr>
                <w:rFonts w:ascii="Times New Roman" w:eastAsia="Times New Roman" w:hAnsi="Times New Roman" w:cs="Times New Roman"/>
                <w:lang w:eastAsia="ru-RU"/>
              </w:rPr>
              <w:lastRenderedPageBreak/>
              <w:t>транспортной инфраструктуры Утуликского муниципального образования на период 2018-2031 годы»</w:t>
            </w:r>
          </w:p>
        </w:tc>
        <w:tc>
          <w:tcPr>
            <w:tcW w:w="1417" w:type="dxa"/>
            <w:tcBorders>
              <w:top w:val="single" w:sz="4" w:space="0" w:color="auto"/>
              <w:left w:val="single" w:sz="4" w:space="0" w:color="auto"/>
              <w:bottom w:val="single" w:sz="4" w:space="0" w:color="auto"/>
              <w:right w:val="single" w:sz="4" w:space="0" w:color="auto"/>
            </w:tcBorders>
          </w:tcPr>
          <w:p w:rsidR="0066742F"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Исполнено</w:t>
            </w:r>
          </w:p>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3547" w:type="dxa"/>
            <w:tcBorders>
              <w:top w:val="single" w:sz="4" w:space="0" w:color="auto"/>
              <w:left w:val="single" w:sz="4" w:space="0" w:color="auto"/>
              <w:bottom w:val="single" w:sz="4" w:space="0" w:color="auto"/>
              <w:right w:val="single" w:sz="4" w:space="0" w:color="auto"/>
            </w:tcBorders>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 xml:space="preserve">Обустроены 2 автобусные остановки.  </w:t>
            </w:r>
          </w:p>
        </w:tc>
      </w:tr>
      <w:tr w:rsidR="0066742F" w:rsidRPr="00046178" w:rsidTr="00803160">
        <w:tc>
          <w:tcPr>
            <w:tcW w:w="534"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67</w:t>
            </w:r>
          </w:p>
        </w:tc>
        <w:tc>
          <w:tcPr>
            <w:tcW w:w="240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Ремонт автомобильных дорог общего пользования местного значения</w:t>
            </w:r>
          </w:p>
        </w:tc>
        <w:tc>
          <w:tcPr>
            <w:tcW w:w="1417"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2019-2024</w:t>
            </w:r>
          </w:p>
        </w:tc>
        <w:tc>
          <w:tcPr>
            <w:tcW w:w="2553"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Култукского городского поселения</w:t>
            </w:r>
          </w:p>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Шарапов Ю.А.</w:t>
            </w:r>
          </w:p>
        </w:tc>
        <w:tc>
          <w:tcPr>
            <w:tcW w:w="339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Муниципальная программа «Развитие дорожной деятельности в отношении автомобильных дорог общего пользования местного значения Култукского МО» на 2019-2024 годы</w:t>
            </w:r>
          </w:p>
        </w:tc>
        <w:tc>
          <w:tcPr>
            <w:tcW w:w="1417" w:type="dxa"/>
            <w:tcBorders>
              <w:top w:val="single" w:sz="4" w:space="0" w:color="auto"/>
              <w:left w:val="single" w:sz="4" w:space="0" w:color="auto"/>
              <w:bottom w:val="single" w:sz="4" w:space="0" w:color="auto"/>
              <w:right w:val="single" w:sz="4" w:space="0" w:color="auto"/>
            </w:tcBorders>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Исполнено</w:t>
            </w:r>
          </w:p>
        </w:tc>
        <w:tc>
          <w:tcPr>
            <w:tcW w:w="3547" w:type="dxa"/>
            <w:tcBorders>
              <w:top w:val="single" w:sz="4" w:space="0" w:color="auto"/>
              <w:left w:val="single" w:sz="4" w:space="0" w:color="auto"/>
              <w:bottom w:val="single" w:sz="4" w:space="0" w:color="auto"/>
              <w:right w:val="single" w:sz="4" w:space="0" w:color="auto"/>
            </w:tcBorders>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По состоянию на 01.10.2020г произведен ремонт ул.Заводская в п.жд.ст.Ангасолка, а также улиц, пострадавших при наводнении в 2019 году в р.п.Култук: ул.Школьная, Горная, Железнодорожная, Роща, Дивизионная, Луговая, Панфилова.</w:t>
            </w:r>
          </w:p>
        </w:tc>
      </w:tr>
      <w:tr w:rsidR="0066742F" w:rsidRPr="00046178" w:rsidTr="00803160">
        <w:tc>
          <w:tcPr>
            <w:tcW w:w="15276" w:type="dxa"/>
            <w:gridSpan w:val="7"/>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jc w:val="center"/>
              <w:rPr>
                <w:rFonts w:ascii="Times New Roman" w:eastAsia="Times New Roman" w:hAnsi="Times New Roman" w:cs="Times New Roman"/>
                <w:b/>
                <w:lang w:eastAsia="ru-RU"/>
              </w:rPr>
            </w:pPr>
          </w:p>
          <w:p w:rsidR="0066742F" w:rsidRPr="00046178" w:rsidRDefault="0066742F" w:rsidP="00F73B7C">
            <w:pPr>
              <w:widowControl w:val="0"/>
              <w:autoSpaceDE w:val="0"/>
              <w:autoSpaceDN w:val="0"/>
              <w:adjustRightInd w:val="0"/>
              <w:spacing w:after="0" w:line="240" w:lineRule="auto"/>
              <w:jc w:val="center"/>
              <w:rPr>
                <w:rFonts w:ascii="Times New Roman" w:eastAsia="Times New Roman" w:hAnsi="Times New Roman" w:cs="Times New Roman"/>
                <w:b/>
                <w:lang w:eastAsia="ru-RU"/>
              </w:rPr>
            </w:pPr>
            <w:r w:rsidRPr="00046178">
              <w:rPr>
                <w:rFonts w:ascii="Times New Roman" w:eastAsia="Times New Roman" w:hAnsi="Times New Roman" w:cs="Times New Roman"/>
                <w:b/>
                <w:lang w:eastAsia="ru-RU"/>
              </w:rPr>
              <w:tab/>
              <w:t>Задача 3: поддержание высокого уровня  управления</w:t>
            </w:r>
            <w:r w:rsidRPr="00046178">
              <w:rPr>
                <w:rFonts w:ascii="Times New Roman" w:eastAsia="Times New Roman" w:hAnsi="Times New Roman" w:cs="Times New Roman"/>
                <w:b/>
                <w:lang w:eastAsia="ru-RU"/>
              </w:rPr>
              <w:tab/>
            </w:r>
          </w:p>
        </w:tc>
      </w:tr>
      <w:tr w:rsidR="0066742F" w:rsidRPr="00046178" w:rsidTr="00803160">
        <w:tc>
          <w:tcPr>
            <w:tcW w:w="534"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68</w:t>
            </w:r>
          </w:p>
        </w:tc>
        <w:tc>
          <w:tcPr>
            <w:tcW w:w="2409"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Calibri" w:hAnsi="Times New Roman" w:cs="Times New Roman"/>
                <w:lang w:eastAsia="ru-RU"/>
              </w:rPr>
            </w:pPr>
            <w:r w:rsidRPr="00046178">
              <w:rPr>
                <w:rFonts w:ascii="Times New Roman" w:eastAsia="Calibri" w:hAnsi="Times New Roman" w:cs="Times New Roman"/>
                <w:lang w:eastAsia="ru-RU"/>
              </w:rPr>
              <w:t xml:space="preserve">Формирование эффективной системы взаимодействия между администрацией сельского поселения  и учебными заведениями </w:t>
            </w:r>
          </w:p>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Calibri" w:hAnsi="Times New Roman" w:cs="Times New Roman"/>
                <w:lang w:eastAsia="ru-RU"/>
              </w:rPr>
              <w:t xml:space="preserve">г. Иркутска по вопросам повышения квалификации и профессиональной переподготовки муниципальных служащих </w:t>
            </w:r>
            <w:r w:rsidRPr="00046178">
              <w:rPr>
                <w:rFonts w:ascii="Times New Roman" w:eastAsia="Times New Roman" w:hAnsi="Times New Roman" w:cs="Times New Roman"/>
                <w:lang w:eastAsia="ru-RU"/>
              </w:rPr>
              <w:t xml:space="preserve">Организация и проведение профессиональной переподготовки и повышения квалификации лиц, </w:t>
            </w:r>
            <w:r w:rsidRPr="00046178">
              <w:rPr>
                <w:rFonts w:ascii="Times New Roman" w:eastAsia="Times New Roman" w:hAnsi="Times New Roman" w:cs="Times New Roman"/>
                <w:lang w:eastAsia="ru-RU"/>
              </w:rPr>
              <w:lastRenderedPageBreak/>
              <w:t xml:space="preserve">замещающих муниципальные должности, муниципальных служащих администрации сельского поселения. </w:t>
            </w:r>
          </w:p>
        </w:tc>
        <w:tc>
          <w:tcPr>
            <w:tcW w:w="1417"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lastRenderedPageBreak/>
              <w:t>2019-2023</w:t>
            </w:r>
          </w:p>
        </w:tc>
        <w:tc>
          <w:tcPr>
            <w:tcW w:w="2553" w:type="dxa"/>
            <w:tcBorders>
              <w:top w:val="single" w:sz="4" w:space="0" w:color="auto"/>
              <w:left w:val="single" w:sz="4" w:space="0" w:color="auto"/>
              <w:bottom w:val="single" w:sz="4" w:space="0" w:color="auto"/>
              <w:right w:val="single" w:sz="4" w:space="0" w:color="auto"/>
            </w:tcBorders>
            <w:hideMark/>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Администрация Утуликского сельского поселения  Вяткин Е.Б.</w:t>
            </w:r>
          </w:p>
        </w:tc>
        <w:tc>
          <w:tcPr>
            <w:tcW w:w="3399" w:type="dxa"/>
            <w:tcBorders>
              <w:top w:val="single" w:sz="4" w:space="0" w:color="auto"/>
              <w:left w:val="single" w:sz="4" w:space="0" w:color="auto"/>
              <w:bottom w:val="single" w:sz="4" w:space="0" w:color="auto"/>
              <w:right w:val="single" w:sz="4" w:space="0" w:color="auto"/>
            </w:tcBorders>
          </w:tcPr>
          <w:p w:rsidR="0066742F" w:rsidRPr="00046178" w:rsidRDefault="0066742F" w:rsidP="00F73B7C">
            <w:pPr>
              <w:widowControl w:val="0"/>
              <w:autoSpaceDE w:val="0"/>
              <w:autoSpaceDN w:val="0"/>
              <w:adjustRightInd w:val="0"/>
              <w:spacing w:after="0" w:line="240" w:lineRule="auto"/>
              <w:rPr>
                <w:rFonts w:ascii="Times New Roman" w:eastAsia="Calibri" w:hAnsi="Times New Roman" w:cs="Times New Roman"/>
                <w:lang w:eastAsia="ru-RU"/>
              </w:rPr>
            </w:pPr>
            <w:r w:rsidRPr="00046178">
              <w:rPr>
                <w:rFonts w:ascii="Times New Roman" w:eastAsia="Times New Roman" w:hAnsi="Times New Roman" w:cs="Times New Roman"/>
                <w:lang w:eastAsia="ru-RU"/>
              </w:rPr>
              <w:t xml:space="preserve">Муниципальная программа </w:t>
            </w:r>
            <w:r w:rsidRPr="00046178">
              <w:rPr>
                <w:rFonts w:ascii="Times New Roman" w:eastAsia="Calibri" w:hAnsi="Times New Roman" w:cs="Times New Roman"/>
                <w:lang w:eastAsia="ru-RU"/>
              </w:rPr>
              <w:t>«Профессиональная подготовка, переподготовка, повышение квалификации лиц, замещающих муниципальные должности</w:t>
            </w:r>
            <w:r w:rsidRPr="00046178">
              <w:rPr>
                <w:rFonts w:ascii="Times New Roman" w:eastAsia="Times New Roman" w:hAnsi="Times New Roman" w:cs="Times New Roman"/>
                <w:lang w:eastAsia="ru-RU"/>
              </w:rPr>
              <w:t xml:space="preserve"> </w:t>
            </w:r>
            <w:r w:rsidRPr="00046178">
              <w:rPr>
                <w:rFonts w:ascii="Times New Roman" w:eastAsia="Calibri" w:hAnsi="Times New Roman" w:cs="Times New Roman"/>
                <w:lang w:eastAsia="ru-RU"/>
              </w:rPr>
              <w:t xml:space="preserve">в органах местного самоуправления Утуликского муниципального образования, и муниципальных служащих администрации Утуликского сельского поселения на 2019-2023 годы». </w:t>
            </w:r>
          </w:p>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p>
        </w:tc>
        <w:tc>
          <w:tcPr>
            <w:tcW w:w="1417" w:type="dxa"/>
            <w:tcBorders>
              <w:top w:val="single" w:sz="4" w:space="0" w:color="auto"/>
              <w:left w:val="single" w:sz="4" w:space="0" w:color="auto"/>
              <w:bottom w:val="single" w:sz="4" w:space="0" w:color="auto"/>
              <w:right w:val="single" w:sz="4" w:space="0" w:color="auto"/>
            </w:tcBorders>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Не исполнено</w:t>
            </w:r>
          </w:p>
        </w:tc>
        <w:tc>
          <w:tcPr>
            <w:tcW w:w="3547" w:type="dxa"/>
            <w:tcBorders>
              <w:top w:val="single" w:sz="4" w:space="0" w:color="auto"/>
              <w:left w:val="single" w:sz="4" w:space="0" w:color="auto"/>
              <w:bottom w:val="single" w:sz="4" w:space="0" w:color="auto"/>
              <w:right w:val="single" w:sz="4" w:space="0" w:color="auto"/>
            </w:tcBorders>
            <w:shd w:val="clear" w:color="auto" w:fill="auto"/>
          </w:tcPr>
          <w:p w:rsidR="0066742F" w:rsidRPr="00046178" w:rsidRDefault="0066742F" w:rsidP="00F73B7C">
            <w:pPr>
              <w:widowControl w:val="0"/>
              <w:autoSpaceDE w:val="0"/>
              <w:autoSpaceDN w:val="0"/>
              <w:adjustRightInd w:val="0"/>
              <w:spacing w:after="0" w:line="240" w:lineRule="auto"/>
              <w:rPr>
                <w:rFonts w:ascii="Times New Roman" w:eastAsia="Times New Roman" w:hAnsi="Times New Roman" w:cs="Times New Roman"/>
                <w:lang w:eastAsia="ru-RU"/>
              </w:rPr>
            </w:pPr>
            <w:r w:rsidRPr="00046178">
              <w:rPr>
                <w:rFonts w:ascii="Times New Roman" w:eastAsia="Times New Roman" w:hAnsi="Times New Roman" w:cs="Times New Roman"/>
                <w:lang w:eastAsia="ru-RU"/>
              </w:rPr>
              <w:t>В связи с отсутствием финансовых средств, эпидемиологической обстановкой, связанной с распространением новой коронавирусной инфекции вызванной 2019-nCoV, на территории РФ, профессиональная подготовка, переподготовка, повышение квалификации в 2020 г. муниципальные служащие поселения не проходили</w:t>
            </w:r>
          </w:p>
        </w:tc>
      </w:tr>
    </w:tbl>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Default="00F73B7C" w:rsidP="00123C1D">
      <w:pPr>
        <w:spacing w:after="0" w:line="240" w:lineRule="auto"/>
        <w:ind w:firstLine="567"/>
        <w:jc w:val="both"/>
        <w:rPr>
          <w:rFonts w:ascii="Times New Roman" w:eastAsia="Times New Roman" w:hAnsi="Times New Roman" w:cs="Times New Roman"/>
          <w:sz w:val="24"/>
          <w:szCs w:val="24"/>
          <w:lang w:eastAsia="ru-RU"/>
        </w:rPr>
      </w:pPr>
    </w:p>
    <w:p w:rsidR="00F73B7C" w:rsidRPr="00535C30" w:rsidRDefault="00F73B7C" w:rsidP="00803160">
      <w:pPr>
        <w:spacing w:after="0" w:line="240" w:lineRule="auto"/>
        <w:jc w:val="both"/>
        <w:rPr>
          <w:rFonts w:ascii="Times New Roman" w:eastAsia="Times New Roman" w:hAnsi="Times New Roman" w:cs="Times New Roman"/>
          <w:sz w:val="24"/>
          <w:szCs w:val="24"/>
          <w:lang w:eastAsia="ru-RU"/>
        </w:rPr>
      </w:pPr>
    </w:p>
    <w:sectPr w:rsidR="00F73B7C" w:rsidRPr="00535C30" w:rsidSect="00803160">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3F25" w:rsidRDefault="008F3F25" w:rsidP="00F077C3">
      <w:pPr>
        <w:spacing w:after="0" w:line="240" w:lineRule="auto"/>
      </w:pPr>
      <w:r>
        <w:separator/>
      </w:r>
    </w:p>
  </w:endnote>
  <w:endnote w:type="continuationSeparator" w:id="0">
    <w:p w:rsidR="008F3F25" w:rsidRDefault="008F3F25" w:rsidP="00F077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6666704"/>
      <w:docPartObj>
        <w:docPartGallery w:val="Page Numbers (Bottom of Page)"/>
        <w:docPartUnique/>
      </w:docPartObj>
    </w:sdtPr>
    <w:sdtContent>
      <w:p w:rsidR="008F3F25" w:rsidRDefault="008F3F25">
        <w:pPr>
          <w:pStyle w:val="a7"/>
          <w:jc w:val="center"/>
        </w:pPr>
        <w:r>
          <w:fldChar w:fldCharType="begin"/>
        </w:r>
        <w:r>
          <w:instrText>PAGE   \* MERGEFORMAT</w:instrText>
        </w:r>
        <w:r>
          <w:fldChar w:fldCharType="separate"/>
        </w:r>
        <w:r w:rsidR="00072D68">
          <w:rPr>
            <w:noProof/>
          </w:rPr>
          <w:t>4</w:t>
        </w:r>
        <w:r>
          <w:fldChar w:fldCharType="end"/>
        </w:r>
      </w:p>
    </w:sdtContent>
  </w:sdt>
  <w:p w:rsidR="008F3F25" w:rsidRDefault="008F3F25">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7509017"/>
      <w:docPartObj>
        <w:docPartGallery w:val="Page Numbers (Bottom of Page)"/>
        <w:docPartUnique/>
      </w:docPartObj>
    </w:sdtPr>
    <w:sdtContent>
      <w:p w:rsidR="008F3F25" w:rsidRDefault="008F3F25">
        <w:pPr>
          <w:pStyle w:val="a7"/>
          <w:jc w:val="center"/>
        </w:pPr>
        <w:r>
          <w:fldChar w:fldCharType="begin"/>
        </w:r>
        <w:r>
          <w:instrText>PAGE   \* MERGEFORMAT</w:instrText>
        </w:r>
        <w:r>
          <w:fldChar w:fldCharType="separate"/>
        </w:r>
        <w:r w:rsidR="00072D68">
          <w:rPr>
            <w:noProof/>
          </w:rPr>
          <w:t>170</w:t>
        </w:r>
        <w:r>
          <w:fldChar w:fldCharType="end"/>
        </w:r>
      </w:p>
    </w:sdtContent>
  </w:sdt>
  <w:p w:rsidR="008F3F25" w:rsidRDefault="008F3F25">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3F25" w:rsidRDefault="008F3F25" w:rsidP="00F077C3">
      <w:pPr>
        <w:spacing w:after="0" w:line="240" w:lineRule="auto"/>
      </w:pPr>
      <w:r>
        <w:separator/>
      </w:r>
    </w:p>
  </w:footnote>
  <w:footnote w:type="continuationSeparator" w:id="0">
    <w:p w:rsidR="008F3F25" w:rsidRDefault="008F3F25" w:rsidP="00F077C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E2752"/>
    <w:multiLevelType w:val="hybridMultilevel"/>
    <w:tmpl w:val="7B3E8D4C"/>
    <w:lvl w:ilvl="0" w:tplc="0A42CE8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037673A"/>
    <w:multiLevelType w:val="hybridMultilevel"/>
    <w:tmpl w:val="F9AA7966"/>
    <w:lvl w:ilvl="0" w:tplc="BCCEA2C6">
      <w:start w:val="13"/>
      <w:numFmt w:val="decimal"/>
      <w:lvlText w:val="%1."/>
      <w:lvlJc w:val="left"/>
      <w:pPr>
        <w:tabs>
          <w:tab w:val="num" w:pos="720"/>
        </w:tabs>
        <w:ind w:left="720" w:hanging="360"/>
      </w:pPr>
      <w:rPr>
        <w:rFonts w:hint="default"/>
      </w:rPr>
    </w:lvl>
    <w:lvl w:ilvl="1" w:tplc="10863784">
      <w:numFmt w:val="none"/>
      <w:lvlText w:val=""/>
      <w:lvlJc w:val="left"/>
      <w:pPr>
        <w:tabs>
          <w:tab w:val="num" w:pos="360"/>
        </w:tabs>
      </w:pPr>
    </w:lvl>
    <w:lvl w:ilvl="2" w:tplc="4BAECEC2">
      <w:numFmt w:val="none"/>
      <w:lvlText w:val=""/>
      <w:lvlJc w:val="left"/>
      <w:pPr>
        <w:tabs>
          <w:tab w:val="num" w:pos="360"/>
        </w:tabs>
      </w:pPr>
    </w:lvl>
    <w:lvl w:ilvl="3" w:tplc="8A1A8BBC">
      <w:numFmt w:val="none"/>
      <w:lvlText w:val=""/>
      <w:lvlJc w:val="left"/>
      <w:pPr>
        <w:tabs>
          <w:tab w:val="num" w:pos="360"/>
        </w:tabs>
      </w:pPr>
    </w:lvl>
    <w:lvl w:ilvl="4" w:tplc="3FCA8CC4">
      <w:numFmt w:val="none"/>
      <w:lvlText w:val=""/>
      <w:lvlJc w:val="left"/>
      <w:pPr>
        <w:tabs>
          <w:tab w:val="num" w:pos="360"/>
        </w:tabs>
      </w:pPr>
    </w:lvl>
    <w:lvl w:ilvl="5" w:tplc="C566870C">
      <w:numFmt w:val="none"/>
      <w:lvlText w:val=""/>
      <w:lvlJc w:val="left"/>
      <w:pPr>
        <w:tabs>
          <w:tab w:val="num" w:pos="360"/>
        </w:tabs>
      </w:pPr>
    </w:lvl>
    <w:lvl w:ilvl="6" w:tplc="5FE8C538">
      <w:numFmt w:val="none"/>
      <w:lvlText w:val=""/>
      <w:lvlJc w:val="left"/>
      <w:pPr>
        <w:tabs>
          <w:tab w:val="num" w:pos="360"/>
        </w:tabs>
      </w:pPr>
    </w:lvl>
    <w:lvl w:ilvl="7" w:tplc="7D640456">
      <w:numFmt w:val="none"/>
      <w:lvlText w:val=""/>
      <w:lvlJc w:val="left"/>
      <w:pPr>
        <w:tabs>
          <w:tab w:val="num" w:pos="360"/>
        </w:tabs>
      </w:pPr>
    </w:lvl>
    <w:lvl w:ilvl="8" w:tplc="B69E461A">
      <w:numFmt w:val="none"/>
      <w:lvlText w:val=""/>
      <w:lvlJc w:val="left"/>
      <w:pPr>
        <w:tabs>
          <w:tab w:val="num" w:pos="360"/>
        </w:tabs>
      </w:pPr>
    </w:lvl>
  </w:abstractNum>
  <w:abstractNum w:abstractNumId="2">
    <w:nsid w:val="00DC7C06"/>
    <w:multiLevelType w:val="hybridMultilevel"/>
    <w:tmpl w:val="77800248"/>
    <w:lvl w:ilvl="0" w:tplc="F392DCD8">
      <w:start w:val="1"/>
      <w:numFmt w:val="decimal"/>
      <w:lvlText w:val="%1."/>
      <w:lvlJc w:val="left"/>
      <w:pPr>
        <w:ind w:left="720" w:hanging="360"/>
      </w:pPr>
      <w:rPr>
        <w:b/>
      </w:rPr>
    </w:lvl>
    <w:lvl w:ilvl="1" w:tplc="3CF8FEA2">
      <w:start w:val="1"/>
      <w:numFmt w:val="decimal"/>
      <w:lvlText w:val="%2."/>
      <w:lvlJc w:val="left"/>
      <w:pPr>
        <w:ind w:left="1440" w:hanging="360"/>
      </w:pPr>
    </w:lvl>
    <w:lvl w:ilvl="2" w:tplc="692A1A24">
      <w:start w:val="1"/>
      <w:numFmt w:val="decimal"/>
      <w:lvlText w:val="%3."/>
      <w:lvlJc w:val="left"/>
      <w:pPr>
        <w:ind w:left="2160" w:hanging="360"/>
      </w:pPr>
    </w:lvl>
    <w:lvl w:ilvl="3" w:tplc="68DD429D">
      <w:start w:val="1"/>
      <w:numFmt w:val="decimal"/>
      <w:lvlText w:val="%4."/>
      <w:lvlJc w:val="left"/>
      <w:pPr>
        <w:ind w:left="2880" w:hanging="360"/>
      </w:pPr>
    </w:lvl>
    <w:lvl w:ilvl="4" w:tplc="5CC0F18F">
      <w:start w:val="1"/>
      <w:numFmt w:val="decimal"/>
      <w:lvlText w:val="%5."/>
      <w:lvlJc w:val="left"/>
      <w:pPr>
        <w:ind w:left="3600" w:hanging="360"/>
      </w:pPr>
    </w:lvl>
    <w:lvl w:ilvl="5" w:tplc="3676BC8F">
      <w:start w:val="1"/>
      <w:numFmt w:val="decimal"/>
      <w:lvlText w:val="%6."/>
      <w:lvlJc w:val="left"/>
      <w:pPr>
        <w:ind w:left="4320" w:hanging="360"/>
      </w:pPr>
    </w:lvl>
    <w:lvl w:ilvl="6" w:tplc="37D336DB">
      <w:start w:val="1"/>
      <w:numFmt w:val="decimal"/>
      <w:lvlText w:val="%7."/>
      <w:lvlJc w:val="left"/>
      <w:pPr>
        <w:ind w:left="5040" w:hanging="360"/>
      </w:pPr>
    </w:lvl>
    <w:lvl w:ilvl="7" w:tplc="7F66C492">
      <w:start w:val="1"/>
      <w:numFmt w:val="decimal"/>
      <w:lvlText w:val="%8."/>
      <w:lvlJc w:val="left"/>
      <w:pPr>
        <w:ind w:left="5760" w:hanging="360"/>
      </w:pPr>
    </w:lvl>
    <w:lvl w:ilvl="8" w:tplc="58D9057B">
      <w:start w:val="1"/>
      <w:numFmt w:val="decimal"/>
      <w:lvlText w:val="%9."/>
      <w:lvlJc w:val="left"/>
      <w:pPr>
        <w:ind w:left="6480" w:hanging="360"/>
      </w:pPr>
    </w:lvl>
  </w:abstractNum>
  <w:abstractNum w:abstractNumId="3">
    <w:nsid w:val="0236EE34"/>
    <w:multiLevelType w:val="hybridMultilevel"/>
    <w:tmpl w:val="FFFFFFFF"/>
    <w:lvl w:ilvl="0" w:tplc="03BD63F0">
      <w:start w:val="1"/>
      <w:numFmt w:val="decimal"/>
      <w:lvlText w:val="%1."/>
      <w:lvlJc w:val="left"/>
      <w:pPr>
        <w:ind w:left="360" w:hanging="360"/>
      </w:pPr>
    </w:lvl>
    <w:lvl w:ilvl="1" w:tplc="7702F0AF">
      <w:start w:val="1"/>
      <w:numFmt w:val="decimal"/>
      <w:lvlText w:val="%2."/>
      <w:lvlJc w:val="left"/>
      <w:pPr>
        <w:ind w:left="1080" w:hanging="360"/>
      </w:pPr>
    </w:lvl>
    <w:lvl w:ilvl="2" w:tplc="1B88B329">
      <w:start w:val="1"/>
      <w:numFmt w:val="decimal"/>
      <w:lvlText w:val="%3."/>
      <w:lvlJc w:val="left"/>
      <w:pPr>
        <w:ind w:left="1800" w:hanging="360"/>
      </w:pPr>
    </w:lvl>
    <w:lvl w:ilvl="3" w:tplc="7B512DB8">
      <w:start w:val="1"/>
      <w:numFmt w:val="decimal"/>
      <w:lvlText w:val="%4."/>
      <w:lvlJc w:val="left"/>
      <w:pPr>
        <w:ind w:left="2520" w:hanging="360"/>
      </w:pPr>
    </w:lvl>
    <w:lvl w:ilvl="4" w:tplc="1DAA3E30">
      <w:start w:val="1"/>
      <w:numFmt w:val="decimal"/>
      <w:lvlText w:val="%5."/>
      <w:lvlJc w:val="left"/>
      <w:pPr>
        <w:ind w:left="3240" w:hanging="360"/>
      </w:pPr>
    </w:lvl>
    <w:lvl w:ilvl="5" w:tplc="76BE1CA9">
      <w:start w:val="1"/>
      <w:numFmt w:val="decimal"/>
      <w:lvlText w:val="%6."/>
      <w:lvlJc w:val="left"/>
      <w:pPr>
        <w:ind w:left="3960" w:hanging="360"/>
      </w:pPr>
    </w:lvl>
    <w:lvl w:ilvl="6" w:tplc="73F4B173">
      <w:start w:val="1"/>
      <w:numFmt w:val="decimal"/>
      <w:lvlText w:val="%7."/>
      <w:lvlJc w:val="left"/>
      <w:pPr>
        <w:ind w:left="4680" w:hanging="360"/>
      </w:pPr>
    </w:lvl>
    <w:lvl w:ilvl="7" w:tplc="63F001AD">
      <w:start w:val="1"/>
      <w:numFmt w:val="decimal"/>
      <w:lvlText w:val="%8."/>
      <w:lvlJc w:val="left"/>
      <w:pPr>
        <w:ind w:left="5400" w:hanging="360"/>
      </w:pPr>
    </w:lvl>
    <w:lvl w:ilvl="8" w:tplc="3F400BD8">
      <w:start w:val="1"/>
      <w:numFmt w:val="decimal"/>
      <w:lvlText w:val="%9."/>
      <w:lvlJc w:val="left"/>
      <w:pPr>
        <w:ind w:left="6120" w:hanging="360"/>
      </w:pPr>
    </w:lvl>
  </w:abstractNum>
  <w:abstractNum w:abstractNumId="4">
    <w:nsid w:val="05216D52"/>
    <w:multiLevelType w:val="hybridMultilevel"/>
    <w:tmpl w:val="240C6696"/>
    <w:lvl w:ilvl="0" w:tplc="0C742E14">
      <w:start w:val="1"/>
      <w:numFmt w:val="decimal"/>
      <w:lvlText w:val="%1."/>
      <w:lvlJc w:val="left"/>
      <w:pPr>
        <w:ind w:left="360" w:hanging="360"/>
      </w:pPr>
      <w:rPr>
        <w:rFonts w:hint="default"/>
      </w:rPr>
    </w:lvl>
    <w:lvl w:ilvl="1" w:tplc="04190019" w:tentative="1">
      <w:start w:val="1"/>
      <w:numFmt w:val="lowerLetter"/>
      <w:lvlText w:val="%2."/>
      <w:lvlJc w:val="left"/>
      <w:pPr>
        <w:ind w:left="1470" w:hanging="360"/>
      </w:pPr>
    </w:lvl>
    <w:lvl w:ilvl="2" w:tplc="0419001B" w:tentative="1">
      <w:start w:val="1"/>
      <w:numFmt w:val="lowerRoman"/>
      <w:lvlText w:val="%3."/>
      <w:lvlJc w:val="right"/>
      <w:pPr>
        <w:ind w:left="2190" w:hanging="180"/>
      </w:pPr>
    </w:lvl>
    <w:lvl w:ilvl="3" w:tplc="0419000F" w:tentative="1">
      <w:start w:val="1"/>
      <w:numFmt w:val="decimal"/>
      <w:lvlText w:val="%4."/>
      <w:lvlJc w:val="left"/>
      <w:pPr>
        <w:ind w:left="2910" w:hanging="360"/>
      </w:pPr>
    </w:lvl>
    <w:lvl w:ilvl="4" w:tplc="04190019" w:tentative="1">
      <w:start w:val="1"/>
      <w:numFmt w:val="lowerLetter"/>
      <w:lvlText w:val="%5."/>
      <w:lvlJc w:val="left"/>
      <w:pPr>
        <w:ind w:left="3630" w:hanging="360"/>
      </w:pPr>
    </w:lvl>
    <w:lvl w:ilvl="5" w:tplc="0419001B" w:tentative="1">
      <w:start w:val="1"/>
      <w:numFmt w:val="lowerRoman"/>
      <w:lvlText w:val="%6."/>
      <w:lvlJc w:val="right"/>
      <w:pPr>
        <w:ind w:left="4350" w:hanging="180"/>
      </w:pPr>
    </w:lvl>
    <w:lvl w:ilvl="6" w:tplc="0419000F" w:tentative="1">
      <w:start w:val="1"/>
      <w:numFmt w:val="decimal"/>
      <w:lvlText w:val="%7."/>
      <w:lvlJc w:val="left"/>
      <w:pPr>
        <w:ind w:left="5070" w:hanging="360"/>
      </w:pPr>
    </w:lvl>
    <w:lvl w:ilvl="7" w:tplc="04190019" w:tentative="1">
      <w:start w:val="1"/>
      <w:numFmt w:val="lowerLetter"/>
      <w:lvlText w:val="%8."/>
      <w:lvlJc w:val="left"/>
      <w:pPr>
        <w:ind w:left="5790" w:hanging="360"/>
      </w:pPr>
    </w:lvl>
    <w:lvl w:ilvl="8" w:tplc="0419001B" w:tentative="1">
      <w:start w:val="1"/>
      <w:numFmt w:val="lowerRoman"/>
      <w:lvlText w:val="%9."/>
      <w:lvlJc w:val="right"/>
      <w:pPr>
        <w:ind w:left="6510" w:hanging="180"/>
      </w:pPr>
    </w:lvl>
  </w:abstractNum>
  <w:abstractNum w:abstractNumId="5">
    <w:nsid w:val="057F1B5B"/>
    <w:multiLevelType w:val="hybridMultilevel"/>
    <w:tmpl w:val="6EC886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5A530DD"/>
    <w:multiLevelType w:val="hybridMultilevel"/>
    <w:tmpl w:val="B964ABC6"/>
    <w:lvl w:ilvl="0" w:tplc="3708952E">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B921B14"/>
    <w:multiLevelType w:val="hybridMultilevel"/>
    <w:tmpl w:val="0BD66F26"/>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0BBC6536"/>
    <w:multiLevelType w:val="hybridMultilevel"/>
    <w:tmpl w:val="7610AF8A"/>
    <w:lvl w:ilvl="0" w:tplc="F1B0A070">
      <w:start w:val="1"/>
      <w:numFmt w:val="decimal"/>
      <w:lvlText w:val="%1."/>
      <w:lvlJc w:val="left"/>
      <w:pPr>
        <w:ind w:left="360" w:hanging="360"/>
      </w:pPr>
      <w:rPr>
        <w:rFonts w:hint="default"/>
        <w:b/>
        <w:sz w:val="26"/>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0DF1776E"/>
    <w:multiLevelType w:val="hybridMultilevel"/>
    <w:tmpl w:val="715069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E9C30B9"/>
    <w:multiLevelType w:val="multilevel"/>
    <w:tmpl w:val="4A9E24C4"/>
    <w:lvl w:ilvl="0">
      <w:start w:val="1"/>
      <w:numFmt w:val="decimal"/>
      <w:lvlText w:val="%1."/>
      <w:lvlJc w:val="left"/>
      <w:pPr>
        <w:ind w:left="1110" w:hanging="360"/>
      </w:pPr>
      <w:rPr>
        <w:rFonts w:hint="default"/>
      </w:rPr>
    </w:lvl>
    <w:lvl w:ilvl="1">
      <w:start w:val="1"/>
      <w:numFmt w:val="decimal"/>
      <w:isLgl/>
      <w:lvlText w:val="%1.%2"/>
      <w:lvlJc w:val="left"/>
      <w:pPr>
        <w:ind w:left="1470" w:hanging="360"/>
      </w:pPr>
      <w:rPr>
        <w:rFonts w:hint="default"/>
      </w:rPr>
    </w:lvl>
    <w:lvl w:ilvl="2">
      <w:start w:val="1"/>
      <w:numFmt w:val="decimal"/>
      <w:isLgl/>
      <w:lvlText w:val="%1.%2.%3"/>
      <w:lvlJc w:val="left"/>
      <w:pPr>
        <w:ind w:left="2190" w:hanging="720"/>
      </w:pPr>
      <w:rPr>
        <w:rFonts w:hint="default"/>
      </w:rPr>
    </w:lvl>
    <w:lvl w:ilvl="3">
      <w:start w:val="1"/>
      <w:numFmt w:val="decimal"/>
      <w:isLgl/>
      <w:lvlText w:val="%1.%2.%3.%4"/>
      <w:lvlJc w:val="left"/>
      <w:pPr>
        <w:ind w:left="2550" w:hanging="720"/>
      </w:pPr>
      <w:rPr>
        <w:rFonts w:hint="default"/>
      </w:rPr>
    </w:lvl>
    <w:lvl w:ilvl="4">
      <w:start w:val="1"/>
      <w:numFmt w:val="decimal"/>
      <w:isLgl/>
      <w:lvlText w:val="%1.%2.%3.%4.%5"/>
      <w:lvlJc w:val="left"/>
      <w:pPr>
        <w:ind w:left="3270" w:hanging="1080"/>
      </w:pPr>
      <w:rPr>
        <w:rFonts w:hint="default"/>
      </w:rPr>
    </w:lvl>
    <w:lvl w:ilvl="5">
      <w:start w:val="1"/>
      <w:numFmt w:val="decimal"/>
      <w:isLgl/>
      <w:lvlText w:val="%1.%2.%3.%4.%5.%6"/>
      <w:lvlJc w:val="left"/>
      <w:pPr>
        <w:ind w:left="3630" w:hanging="1080"/>
      </w:pPr>
      <w:rPr>
        <w:rFonts w:hint="default"/>
      </w:rPr>
    </w:lvl>
    <w:lvl w:ilvl="6">
      <w:start w:val="1"/>
      <w:numFmt w:val="decimal"/>
      <w:isLgl/>
      <w:lvlText w:val="%1.%2.%3.%4.%5.%6.%7"/>
      <w:lvlJc w:val="left"/>
      <w:pPr>
        <w:ind w:left="4350" w:hanging="1440"/>
      </w:pPr>
      <w:rPr>
        <w:rFonts w:hint="default"/>
      </w:rPr>
    </w:lvl>
    <w:lvl w:ilvl="7">
      <w:start w:val="1"/>
      <w:numFmt w:val="decimal"/>
      <w:isLgl/>
      <w:lvlText w:val="%1.%2.%3.%4.%5.%6.%7.%8"/>
      <w:lvlJc w:val="left"/>
      <w:pPr>
        <w:ind w:left="4710" w:hanging="1440"/>
      </w:pPr>
      <w:rPr>
        <w:rFonts w:hint="default"/>
      </w:rPr>
    </w:lvl>
    <w:lvl w:ilvl="8">
      <w:start w:val="1"/>
      <w:numFmt w:val="decimal"/>
      <w:isLgl/>
      <w:lvlText w:val="%1.%2.%3.%4.%5.%6.%7.%8.%9"/>
      <w:lvlJc w:val="left"/>
      <w:pPr>
        <w:ind w:left="5430" w:hanging="1800"/>
      </w:pPr>
      <w:rPr>
        <w:rFonts w:hint="default"/>
      </w:rPr>
    </w:lvl>
  </w:abstractNum>
  <w:abstractNum w:abstractNumId="11">
    <w:nsid w:val="0E9E78EE"/>
    <w:multiLevelType w:val="hybridMultilevel"/>
    <w:tmpl w:val="B0507562"/>
    <w:lvl w:ilvl="0" w:tplc="2EE0A4B2">
      <w:start w:val="2"/>
      <w:numFmt w:val="decimal"/>
      <w:lvlText w:val="%1."/>
      <w:lvlJc w:val="left"/>
      <w:pPr>
        <w:ind w:left="252" w:hanging="360"/>
      </w:pPr>
      <w:rPr>
        <w:rFonts w:hint="default"/>
      </w:rPr>
    </w:lvl>
    <w:lvl w:ilvl="1" w:tplc="04190019" w:tentative="1">
      <w:start w:val="1"/>
      <w:numFmt w:val="lowerLetter"/>
      <w:lvlText w:val="%2."/>
      <w:lvlJc w:val="left"/>
      <w:pPr>
        <w:ind w:left="972" w:hanging="360"/>
      </w:pPr>
    </w:lvl>
    <w:lvl w:ilvl="2" w:tplc="0419001B" w:tentative="1">
      <w:start w:val="1"/>
      <w:numFmt w:val="lowerRoman"/>
      <w:lvlText w:val="%3."/>
      <w:lvlJc w:val="right"/>
      <w:pPr>
        <w:ind w:left="1692" w:hanging="180"/>
      </w:pPr>
    </w:lvl>
    <w:lvl w:ilvl="3" w:tplc="0419000F" w:tentative="1">
      <w:start w:val="1"/>
      <w:numFmt w:val="decimal"/>
      <w:lvlText w:val="%4."/>
      <w:lvlJc w:val="left"/>
      <w:pPr>
        <w:ind w:left="2412" w:hanging="360"/>
      </w:pPr>
    </w:lvl>
    <w:lvl w:ilvl="4" w:tplc="04190019" w:tentative="1">
      <w:start w:val="1"/>
      <w:numFmt w:val="lowerLetter"/>
      <w:lvlText w:val="%5."/>
      <w:lvlJc w:val="left"/>
      <w:pPr>
        <w:ind w:left="3132" w:hanging="360"/>
      </w:pPr>
    </w:lvl>
    <w:lvl w:ilvl="5" w:tplc="0419001B" w:tentative="1">
      <w:start w:val="1"/>
      <w:numFmt w:val="lowerRoman"/>
      <w:lvlText w:val="%6."/>
      <w:lvlJc w:val="right"/>
      <w:pPr>
        <w:ind w:left="3852" w:hanging="180"/>
      </w:pPr>
    </w:lvl>
    <w:lvl w:ilvl="6" w:tplc="0419000F" w:tentative="1">
      <w:start w:val="1"/>
      <w:numFmt w:val="decimal"/>
      <w:lvlText w:val="%7."/>
      <w:lvlJc w:val="left"/>
      <w:pPr>
        <w:ind w:left="4572" w:hanging="360"/>
      </w:pPr>
    </w:lvl>
    <w:lvl w:ilvl="7" w:tplc="04190019" w:tentative="1">
      <w:start w:val="1"/>
      <w:numFmt w:val="lowerLetter"/>
      <w:lvlText w:val="%8."/>
      <w:lvlJc w:val="left"/>
      <w:pPr>
        <w:ind w:left="5292" w:hanging="360"/>
      </w:pPr>
    </w:lvl>
    <w:lvl w:ilvl="8" w:tplc="0419001B" w:tentative="1">
      <w:start w:val="1"/>
      <w:numFmt w:val="lowerRoman"/>
      <w:lvlText w:val="%9."/>
      <w:lvlJc w:val="right"/>
      <w:pPr>
        <w:ind w:left="6012" w:hanging="180"/>
      </w:pPr>
    </w:lvl>
  </w:abstractNum>
  <w:abstractNum w:abstractNumId="12">
    <w:nsid w:val="0FD51B97"/>
    <w:multiLevelType w:val="hybridMultilevel"/>
    <w:tmpl w:val="29085CF8"/>
    <w:lvl w:ilvl="0" w:tplc="37B2094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69759B8"/>
    <w:multiLevelType w:val="hybridMultilevel"/>
    <w:tmpl w:val="55F28C40"/>
    <w:lvl w:ilvl="0" w:tplc="86CCAF8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16E16D14"/>
    <w:multiLevelType w:val="hybridMultilevel"/>
    <w:tmpl w:val="A66AC0E6"/>
    <w:lvl w:ilvl="0" w:tplc="67AEE25C">
      <w:start w:val="1"/>
      <w:numFmt w:val="decimal"/>
      <w:lvlText w:val="%1."/>
      <w:lvlJc w:val="left"/>
      <w:pPr>
        <w:ind w:left="840" w:hanging="360"/>
      </w:pPr>
      <w:rPr>
        <w:rFonts w:hint="default"/>
        <w:b w:val="0"/>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5">
    <w:nsid w:val="17845B22"/>
    <w:multiLevelType w:val="multilevel"/>
    <w:tmpl w:val="E47ADF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1C1D3B8F"/>
    <w:multiLevelType w:val="hybridMultilevel"/>
    <w:tmpl w:val="5ACA6F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C262799"/>
    <w:multiLevelType w:val="hybridMultilevel"/>
    <w:tmpl w:val="849E480C"/>
    <w:lvl w:ilvl="0" w:tplc="04190001">
      <w:start w:val="1"/>
      <w:numFmt w:val="bullet"/>
      <w:lvlText w:val=""/>
      <w:lvlJc w:val="left"/>
      <w:pPr>
        <w:ind w:left="420" w:hanging="360"/>
      </w:pPr>
      <w:rPr>
        <w:rFonts w:ascii="Symbol" w:hAnsi="Symbol"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18">
    <w:nsid w:val="254B5870"/>
    <w:multiLevelType w:val="hybridMultilevel"/>
    <w:tmpl w:val="6284C7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70363DD"/>
    <w:multiLevelType w:val="hybridMultilevel"/>
    <w:tmpl w:val="A3ACAA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99C9E99"/>
    <w:multiLevelType w:val="hybridMultilevel"/>
    <w:tmpl w:val="FFFFFFFF"/>
    <w:lvl w:ilvl="0" w:tplc="71405FA5">
      <w:start w:val="1"/>
      <w:numFmt w:val="decimal"/>
      <w:lvlText w:val="%1."/>
      <w:lvlJc w:val="left"/>
      <w:pPr>
        <w:ind w:left="720" w:hanging="360"/>
      </w:pPr>
    </w:lvl>
    <w:lvl w:ilvl="1" w:tplc="74180BA7">
      <w:start w:val="1"/>
      <w:numFmt w:val="decimal"/>
      <w:lvlText w:val="%2."/>
      <w:lvlJc w:val="left"/>
      <w:pPr>
        <w:ind w:left="1440" w:hanging="360"/>
      </w:pPr>
    </w:lvl>
    <w:lvl w:ilvl="2" w:tplc="365261DF">
      <w:start w:val="1"/>
      <w:numFmt w:val="decimal"/>
      <w:lvlText w:val="%3."/>
      <w:lvlJc w:val="left"/>
      <w:pPr>
        <w:ind w:left="2160" w:hanging="360"/>
      </w:pPr>
    </w:lvl>
    <w:lvl w:ilvl="3" w:tplc="0D41028B">
      <w:start w:val="1"/>
      <w:numFmt w:val="decimal"/>
      <w:lvlText w:val="%4."/>
      <w:lvlJc w:val="left"/>
      <w:pPr>
        <w:ind w:left="2880" w:hanging="360"/>
      </w:pPr>
    </w:lvl>
    <w:lvl w:ilvl="4" w:tplc="187D19C2">
      <w:start w:val="1"/>
      <w:numFmt w:val="decimal"/>
      <w:lvlText w:val="%5."/>
      <w:lvlJc w:val="left"/>
      <w:pPr>
        <w:ind w:left="3600" w:hanging="360"/>
      </w:pPr>
    </w:lvl>
    <w:lvl w:ilvl="5" w:tplc="781B8AAC">
      <w:start w:val="1"/>
      <w:numFmt w:val="decimal"/>
      <w:lvlText w:val="%6."/>
      <w:lvlJc w:val="left"/>
      <w:pPr>
        <w:ind w:left="4320" w:hanging="360"/>
      </w:pPr>
    </w:lvl>
    <w:lvl w:ilvl="6" w:tplc="79204DC7">
      <w:start w:val="1"/>
      <w:numFmt w:val="decimal"/>
      <w:lvlText w:val="%7."/>
      <w:lvlJc w:val="left"/>
      <w:pPr>
        <w:ind w:left="5040" w:hanging="360"/>
      </w:pPr>
    </w:lvl>
    <w:lvl w:ilvl="7" w:tplc="7494B4EC">
      <w:start w:val="1"/>
      <w:numFmt w:val="decimal"/>
      <w:lvlText w:val="%8."/>
      <w:lvlJc w:val="left"/>
      <w:pPr>
        <w:ind w:left="5760" w:hanging="360"/>
      </w:pPr>
    </w:lvl>
    <w:lvl w:ilvl="8" w:tplc="617D3E1E">
      <w:start w:val="1"/>
      <w:numFmt w:val="decimal"/>
      <w:lvlText w:val="%9."/>
      <w:lvlJc w:val="left"/>
      <w:pPr>
        <w:ind w:left="6480" w:hanging="360"/>
      </w:pPr>
    </w:lvl>
  </w:abstractNum>
  <w:abstractNum w:abstractNumId="21">
    <w:nsid w:val="2B981D1F"/>
    <w:multiLevelType w:val="hybridMultilevel"/>
    <w:tmpl w:val="A7C6F0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2C125752"/>
    <w:multiLevelType w:val="hybridMultilevel"/>
    <w:tmpl w:val="128E0EAC"/>
    <w:lvl w:ilvl="0" w:tplc="EB220FBC">
      <w:start w:val="6"/>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C7842DB"/>
    <w:multiLevelType w:val="hybridMultilevel"/>
    <w:tmpl w:val="231085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CAE5D5D"/>
    <w:multiLevelType w:val="hybridMultilevel"/>
    <w:tmpl w:val="21AC3E72"/>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302A7F9F"/>
    <w:multiLevelType w:val="hybridMultilevel"/>
    <w:tmpl w:val="D97CF522"/>
    <w:lvl w:ilvl="0" w:tplc="F28ED916">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19E1C8B"/>
    <w:multiLevelType w:val="hybridMultilevel"/>
    <w:tmpl w:val="9102A4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1A87E70"/>
    <w:multiLevelType w:val="hybridMultilevel"/>
    <w:tmpl w:val="5D4EEF5E"/>
    <w:lvl w:ilvl="0" w:tplc="B66862E4">
      <w:start w:val="1"/>
      <w:numFmt w:val="decimal"/>
      <w:lvlText w:val="%1."/>
      <w:lvlJc w:val="left"/>
      <w:pPr>
        <w:ind w:left="1758" w:hanging="105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nsid w:val="4E4E39ED"/>
    <w:multiLevelType w:val="hybridMultilevel"/>
    <w:tmpl w:val="0BF63314"/>
    <w:lvl w:ilvl="0" w:tplc="05B07A52">
      <w:start w:val="1"/>
      <w:numFmt w:val="decimal"/>
      <w:lvlText w:val="%1."/>
      <w:lvlJc w:val="left"/>
      <w:pPr>
        <w:ind w:left="360" w:hanging="360"/>
      </w:pPr>
      <w:rPr>
        <w:rFonts w:hint="default"/>
      </w:rPr>
    </w:lvl>
    <w:lvl w:ilvl="1" w:tplc="04190019" w:tentative="1">
      <w:start w:val="1"/>
      <w:numFmt w:val="lowerLetter"/>
      <w:lvlText w:val="%2."/>
      <w:lvlJc w:val="left"/>
      <w:pPr>
        <w:ind w:left="894" w:hanging="360"/>
      </w:pPr>
    </w:lvl>
    <w:lvl w:ilvl="2" w:tplc="0419001B" w:tentative="1">
      <w:start w:val="1"/>
      <w:numFmt w:val="lowerRoman"/>
      <w:lvlText w:val="%3."/>
      <w:lvlJc w:val="right"/>
      <w:pPr>
        <w:ind w:left="1614" w:hanging="180"/>
      </w:pPr>
    </w:lvl>
    <w:lvl w:ilvl="3" w:tplc="0419000F" w:tentative="1">
      <w:start w:val="1"/>
      <w:numFmt w:val="decimal"/>
      <w:lvlText w:val="%4."/>
      <w:lvlJc w:val="left"/>
      <w:pPr>
        <w:ind w:left="2334" w:hanging="360"/>
      </w:pPr>
    </w:lvl>
    <w:lvl w:ilvl="4" w:tplc="04190019" w:tentative="1">
      <w:start w:val="1"/>
      <w:numFmt w:val="lowerLetter"/>
      <w:lvlText w:val="%5."/>
      <w:lvlJc w:val="left"/>
      <w:pPr>
        <w:ind w:left="3054" w:hanging="360"/>
      </w:pPr>
    </w:lvl>
    <w:lvl w:ilvl="5" w:tplc="0419001B" w:tentative="1">
      <w:start w:val="1"/>
      <w:numFmt w:val="lowerRoman"/>
      <w:lvlText w:val="%6."/>
      <w:lvlJc w:val="right"/>
      <w:pPr>
        <w:ind w:left="3774" w:hanging="180"/>
      </w:pPr>
    </w:lvl>
    <w:lvl w:ilvl="6" w:tplc="0419000F" w:tentative="1">
      <w:start w:val="1"/>
      <w:numFmt w:val="decimal"/>
      <w:lvlText w:val="%7."/>
      <w:lvlJc w:val="left"/>
      <w:pPr>
        <w:ind w:left="4494" w:hanging="360"/>
      </w:pPr>
    </w:lvl>
    <w:lvl w:ilvl="7" w:tplc="04190019" w:tentative="1">
      <w:start w:val="1"/>
      <w:numFmt w:val="lowerLetter"/>
      <w:lvlText w:val="%8."/>
      <w:lvlJc w:val="left"/>
      <w:pPr>
        <w:ind w:left="5214" w:hanging="360"/>
      </w:pPr>
    </w:lvl>
    <w:lvl w:ilvl="8" w:tplc="0419001B" w:tentative="1">
      <w:start w:val="1"/>
      <w:numFmt w:val="lowerRoman"/>
      <w:lvlText w:val="%9."/>
      <w:lvlJc w:val="right"/>
      <w:pPr>
        <w:ind w:left="5934" w:hanging="180"/>
      </w:pPr>
    </w:lvl>
  </w:abstractNum>
  <w:abstractNum w:abstractNumId="29">
    <w:nsid w:val="554C7D43"/>
    <w:multiLevelType w:val="hybridMultilevel"/>
    <w:tmpl w:val="7B42FA8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561C35FD"/>
    <w:multiLevelType w:val="hybridMultilevel"/>
    <w:tmpl w:val="AEA8E696"/>
    <w:lvl w:ilvl="0" w:tplc="0A42CE8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5CCE08A7"/>
    <w:multiLevelType w:val="hybridMultilevel"/>
    <w:tmpl w:val="28A0CD8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5CE6358B"/>
    <w:multiLevelType w:val="hybridMultilevel"/>
    <w:tmpl w:val="9B4894BC"/>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33">
    <w:nsid w:val="5F46565E"/>
    <w:multiLevelType w:val="hybridMultilevel"/>
    <w:tmpl w:val="30CA0878"/>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4">
    <w:nsid w:val="6006188F"/>
    <w:multiLevelType w:val="hybridMultilevel"/>
    <w:tmpl w:val="F558CE20"/>
    <w:lvl w:ilvl="0" w:tplc="18000980">
      <w:start w:val="1"/>
      <w:numFmt w:val="decimal"/>
      <w:lvlText w:val="%1)"/>
      <w:lvlJc w:val="left"/>
      <w:pPr>
        <w:ind w:left="855" w:hanging="49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1375401"/>
    <w:multiLevelType w:val="hybridMultilevel"/>
    <w:tmpl w:val="E462013E"/>
    <w:lvl w:ilvl="0" w:tplc="0A42CE8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61960BC1"/>
    <w:multiLevelType w:val="multilevel"/>
    <w:tmpl w:val="97E0E140"/>
    <w:lvl w:ilvl="0">
      <w:start w:val="1"/>
      <w:numFmt w:val="decimal"/>
      <w:lvlText w:val="%1."/>
      <w:lvlJc w:val="left"/>
      <w:pPr>
        <w:ind w:left="899" w:hanging="360"/>
      </w:pPr>
      <w:rPr>
        <w:rFonts w:hint="default"/>
      </w:rPr>
    </w:lvl>
    <w:lvl w:ilvl="1">
      <w:start w:val="1"/>
      <w:numFmt w:val="decimal"/>
      <w:isLgl/>
      <w:lvlText w:val="%1.%2."/>
      <w:lvlJc w:val="left"/>
      <w:pPr>
        <w:ind w:left="1065" w:hanging="360"/>
      </w:pPr>
      <w:rPr>
        <w:rFonts w:ascii="Times New Roman" w:hAnsi="Times New Roman" w:cs="Times New Roman" w:hint="default"/>
        <w:sz w:val="24"/>
        <w:szCs w:val="24"/>
      </w:rPr>
    </w:lvl>
    <w:lvl w:ilvl="2">
      <w:start w:val="1"/>
      <w:numFmt w:val="decimal"/>
      <w:isLgl/>
      <w:lvlText w:val="%1.%2.%3."/>
      <w:lvlJc w:val="left"/>
      <w:pPr>
        <w:ind w:left="1591" w:hanging="720"/>
      </w:pPr>
      <w:rPr>
        <w:rFonts w:hint="default"/>
      </w:rPr>
    </w:lvl>
    <w:lvl w:ilvl="3">
      <w:start w:val="1"/>
      <w:numFmt w:val="decimal"/>
      <w:isLgl/>
      <w:lvlText w:val="%1.%2.%3.%4."/>
      <w:lvlJc w:val="left"/>
      <w:pPr>
        <w:ind w:left="1757" w:hanging="720"/>
      </w:pPr>
      <w:rPr>
        <w:rFonts w:hint="default"/>
      </w:rPr>
    </w:lvl>
    <w:lvl w:ilvl="4">
      <w:start w:val="1"/>
      <w:numFmt w:val="decimal"/>
      <w:isLgl/>
      <w:lvlText w:val="%1.%2.%3.%4.%5."/>
      <w:lvlJc w:val="left"/>
      <w:pPr>
        <w:ind w:left="2283" w:hanging="1080"/>
      </w:pPr>
      <w:rPr>
        <w:rFonts w:hint="default"/>
      </w:rPr>
    </w:lvl>
    <w:lvl w:ilvl="5">
      <w:start w:val="1"/>
      <w:numFmt w:val="decimal"/>
      <w:isLgl/>
      <w:lvlText w:val="%1.%2.%3.%4.%5.%6."/>
      <w:lvlJc w:val="left"/>
      <w:pPr>
        <w:ind w:left="2449" w:hanging="1080"/>
      </w:pPr>
      <w:rPr>
        <w:rFonts w:hint="default"/>
      </w:rPr>
    </w:lvl>
    <w:lvl w:ilvl="6">
      <w:start w:val="1"/>
      <w:numFmt w:val="decimal"/>
      <w:isLgl/>
      <w:lvlText w:val="%1.%2.%3.%4.%5.%6.%7."/>
      <w:lvlJc w:val="left"/>
      <w:pPr>
        <w:ind w:left="2975" w:hanging="1440"/>
      </w:pPr>
      <w:rPr>
        <w:rFonts w:hint="default"/>
      </w:rPr>
    </w:lvl>
    <w:lvl w:ilvl="7">
      <w:start w:val="1"/>
      <w:numFmt w:val="decimal"/>
      <w:isLgl/>
      <w:lvlText w:val="%1.%2.%3.%4.%5.%6.%7.%8."/>
      <w:lvlJc w:val="left"/>
      <w:pPr>
        <w:ind w:left="3141" w:hanging="1440"/>
      </w:pPr>
      <w:rPr>
        <w:rFonts w:hint="default"/>
      </w:rPr>
    </w:lvl>
    <w:lvl w:ilvl="8">
      <w:start w:val="1"/>
      <w:numFmt w:val="decimal"/>
      <w:isLgl/>
      <w:lvlText w:val="%1.%2.%3.%4.%5.%6.%7.%8.%9."/>
      <w:lvlJc w:val="left"/>
      <w:pPr>
        <w:ind w:left="3667" w:hanging="1800"/>
      </w:pPr>
      <w:rPr>
        <w:rFonts w:hint="default"/>
      </w:rPr>
    </w:lvl>
  </w:abstractNum>
  <w:abstractNum w:abstractNumId="37">
    <w:nsid w:val="69134247"/>
    <w:multiLevelType w:val="hybridMultilevel"/>
    <w:tmpl w:val="9BB26B3A"/>
    <w:lvl w:ilvl="0" w:tplc="99E2FAE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8">
    <w:nsid w:val="725A3F10"/>
    <w:multiLevelType w:val="hybridMultilevel"/>
    <w:tmpl w:val="06EAB7B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732643F4"/>
    <w:multiLevelType w:val="multilevel"/>
    <w:tmpl w:val="6FFA626A"/>
    <w:lvl w:ilvl="0">
      <w:start w:val="1"/>
      <w:numFmt w:val="decimal"/>
      <w:lvlText w:val="%1."/>
      <w:lvlJc w:val="left"/>
      <w:pPr>
        <w:ind w:left="1776" w:hanging="360"/>
      </w:pPr>
      <w:rPr>
        <w:rFonts w:hint="default"/>
        <w:b/>
      </w:rPr>
    </w:lvl>
    <w:lvl w:ilvl="1">
      <w:start w:val="1"/>
      <w:numFmt w:val="decimal"/>
      <w:isLgl/>
      <w:lvlText w:val="%1.%2."/>
      <w:lvlJc w:val="left"/>
      <w:pPr>
        <w:ind w:left="1776" w:hanging="360"/>
      </w:pPr>
      <w:rPr>
        <w:rFonts w:hint="default"/>
      </w:rPr>
    </w:lvl>
    <w:lvl w:ilvl="2">
      <w:start w:val="1"/>
      <w:numFmt w:val="decimal"/>
      <w:isLgl/>
      <w:lvlText w:val="%1.%2.%3."/>
      <w:lvlJc w:val="left"/>
      <w:pPr>
        <w:ind w:left="2136" w:hanging="720"/>
      </w:pPr>
      <w:rPr>
        <w:rFonts w:hint="default"/>
      </w:rPr>
    </w:lvl>
    <w:lvl w:ilvl="3">
      <w:start w:val="1"/>
      <w:numFmt w:val="decimal"/>
      <w:isLgl/>
      <w:lvlText w:val="%1.%2.%3.%4."/>
      <w:lvlJc w:val="left"/>
      <w:pPr>
        <w:ind w:left="2136" w:hanging="72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2496" w:hanging="1080"/>
      </w:pPr>
      <w:rPr>
        <w:rFonts w:hint="default"/>
      </w:rPr>
    </w:lvl>
    <w:lvl w:ilvl="6">
      <w:start w:val="1"/>
      <w:numFmt w:val="decimal"/>
      <w:isLgl/>
      <w:lvlText w:val="%1.%2.%3.%4.%5.%6.%7."/>
      <w:lvlJc w:val="left"/>
      <w:pPr>
        <w:ind w:left="2856" w:hanging="1440"/>
      </w:pPr>
      <w:rPr>
        <w:rFonts w:hint="default"/>
      </w:rPr>
    </w:lvl>
    <w:lvl w:ilvl="7">
      <w:start w:val="1"/>
      <w:numFmt w:val="decimal"/>
      <w:isLgl/>
      <w:lvlText w:val="%1.%2.%3.%4.%5.%6.%7.%8."/>
      <w:lvlJc w:val="left"/>
      <w:pPr>
        <w:ind w:left="2856" w:hanging="1440"/>
      </w:pPr>
      <w:rPr>
        <w:rFonts w:hint="default"/>
      </w:rPr>
    </w:lvl>
    <w:lvl w:ilvl="8">
      <w:start w:val="1"/>
      <w:numFmt w:val="decimal"/>
      <w:isLgl/>
      <w:lvlText w:val="%1.%2.%3.%4.%5.%6.%7.%8.%9."/>
      <w:lvlJc w:val="left"/>
      <w:pPr>
        <w:ind w:left="3216" w:hanging="1800"/>
      </w:pPr>
      <w:rPr>
        <w:rFonts w:hint="default"/>
      </w:rPr>
    </w:lvl>
  </w:abstractNum>
  <w:abstractNum w:abstractNumId="40">
    <w:nsid w:val="780A65FE"/>
    <w:multiLevelType w:val="hybridMultilevel"/>
    <w:tmpl w:val="1206E21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1">
    <w:nsid w:val="78CA2897"/>
    <w:multiLevelType w:val="hybridMultilevel"/>
    <w:tmpl w:val="E13E831C"/>
    <w:lvl w:ilvl="0" w:tplc="523AF3E8">
      <w:start w:val="1"/>
      <w:numFmt w:val="bullet"/>
      <w:lvlText w:val="-"/>
      <w:lvlJc w:val="left"/>
      <w:pPr>
        <w:tabs>
          <w:tab w:val="num" w:pos="720"/>
        </w:tabs>
        <w:ind w:left="720" w:hanging="360"/>
      </w:pPr>
      <w:rPr>
        <w:rFonts w:ascii="Times New Roman" w:hAnsi="Times New Roman" w:hint="default"/>
      </w:rPr>
    </w:lvl>
    <w:lvl w:ilvl="1" w:tplc="B3F09106" w:tentative="1">
      <w:start w:val="1"/>
      <w:numFmt w:val="bullet"/>
      <w:lvlText w:val="-"/>
      <w:lvlJc w:val="left"/>
      <w:pPr>
        <w:tabs>
          <w:tab w:val="num" w:pos="1440"/>
        </w:tabs>
        <w:ind w:left="1440" w:hanging="360"/>
      </w:pPr>
      <w:rPr>
        <w:rFonts w:ascii="Times New Roman" w:hAnsi="Times New Roman" w:hint="default"/>
      </w:rPr>
    </w:lvl>
    <w:lvl w:ilvl="2" w:tplc="1696D980" w:tentative="1">
      <w:start w:val="1"/>
      <w:numFmt w:val="bullet"/>
      <w:lvlText w:val="-"/>
      <w:lvlJc w:val="left"/>
      <w:pPr>
        <w:tabs>
          <w:tab w:val="num" w:pos="2160"/>
        </w:tabs>
        <w:ind w:left="2160" w:hanging="360"/>
      </w:pPr>
      <w:rPr>
        <w:rFonts w:ascii="Times New Roman" w:hAnsi="Times New Roman" w:hint="default"/>
      </w:rPr>
    </w:lvl>
    <w:lvl w:ilvl="3" w:tplc="C39A8802" w:tentative="1">
      <w:start w:val="1"/>
      <w:numFmt w:val="bullet"/>
      <w:lvlText w:val="-"/>
      <w:lvlJc w:val="left"/>
      <w:pPr>
        <w:tabs>
          <w:tab w:val="num" w:pos="2880"/>
        </w:tabs>
        <w:ind w:left="2880" w:hanging="360"/>
      </w:pPr>
      <w:rPr>
        <w:rFonts w:ascii="Times New Roman" w:hAnsi="Times New Roman" w:hint="default"/>
      </w:rPr>
    </w:lvl>
    <w:lvl w:ilvl="4" w:tplc="33048452" w:tentative="1">
      <w:start w:val="1"/>
      <w:numFmt w:val="bullet"/>
      <w:lvlText w:val="-"/>
      <w:lvlJc w:val="left"/>
      <w:pPr>
        <w:tabs>
          <w:tab w:val="num" w:pos="3600"/>
        </w:tabs>
        <w:ind w:left="3600" w:hanging="360"/>
      </w:pPr>
      <w:rPr>
        <w:rFonts w:ascii="Times New Roman" w:hAnsi="Times New Roman" w:hint="default"/>
      </w:rPr>
    </w:lvl>
    <w:lvl w:ilvl="5" w:tplc="E7D8E8F4" w:tentative="1">
      <w:start w:val="1"/>
      <w:numFmt w:val="bullet"/>
      <w:lvlText w:val="-"/>
      <w:lvlJc w:val="left"/>
      <w:pPr>
        <w:tabs>
          <w:tab w:val="num" w:pos="4320"/>
        </w:tabs>
        <w:ind w:left="4320" w:hanging="360"/>
      </w:pPr>
      <w:rPr>
        <w:rFonts w:ascii="Times New Roman" w:hAnsi="Times New Roman" w:hint="default"/>
      </w:rPr>
    </w:lvl>
    <w:lvl w:ilvl="6" w:tplc="A0160CF0" w:tentative="1">
      <w:start w:val="1"/>
      <w:numFmt w:val="bullet"/>
      <w:lvlText w:val="-"/>
      <w:lvlJc w:val="left"/>
      <w:pPr>
        <w:tabs>
          <w:tab w:val="num" w:pos="5040"/>
        </w:tabs>
        <w:ind w:left="5040" w:hanging="360"/>
      </w:pPr>
      <w:rPr>
        <w:rFonts w:ascii="Times New Roman" w:hAnsi="Times New Roman" w:hint="default"/>
      </w:rPr>
    </w:lvl>
    <w:lvl w:ilvl="7" w:tplc="9FBEDD32" w:tentative="1">
      <w:start w:val="1"/>
      <w:numFmt w:val="bullet"/>
      <w:lvlText w:val="-"/>
      <w:lvlJc w:val="left"/>
      <w:pPr>
        <w:tabs>
          <w:tab w:val="num" w:pos="5760"/>
        </w:tabs>
        <w:ind w:left="5760" w:hanging="360"/>
      </w:pPr>
      <w:rPr>
        <w:rFonts w:ascii="Times New Roman" w:hAnsi="Times New Roman" w:hint="default"/>
      </w:rPr>
    </w:lvl>
    <w:lvl w:ilvl="8" w:tplc="626C64B6" w:tentative="1">
      <w:start w:val="1"/>
      <w:numFmt w:val="bullet"/>
      <w:lvlText w:val="-"/>
      <w:lvlJc w:val="left"/>
      <w:pPr>
        <w:tabs>
          <w:tab w:val="num" w:pos="6480"/>
        </w:tabs>
        <w:ind w:left="6480" w:hanging="360"/>
      </w:pPr>
      <w:rPr>
        <w:rFonts w:ascii="Times New Roman" w:hAnsi="Times New Roman" w:hint="default"/>
      </w:rPr>
    </w:lvl>
  </w:abstractNum>
  <w:abstractNum w:abstractNumId="42">
    <w:nsid w:val="78FE7435"/>
    <w:multiLevelType w:val="hybridMultilevel"/>
    <w:tmpl w:val="3F60B9CC"/>
    <w:lvl w:ilvl="0" w:tplc="10723B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90B6A7C"/>
    <w:multiLevelType w:val="hybridMultilevel"/>
    <w:tmpl w:val="EB5833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C662094"/>
    <w:multiLevelType w:val="hybridMultilevel"/>
    <w:tmpl w:val="093ECB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D784037"/>
    <w:multiLevelType w:val="hybridMultilevel"/>
    <w:tmpl w:val="4DBEF7CC"/>
    <w:lvl w:ilvl="0" w:tplc="007ABF38">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7"/>
  </w:num>
  <w:num w:numId="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1"/>
  </w:num>
  <w:num w:numId="4">
    <w:abstractNumId w:val="39"/>
  </w:num>
  <w:num w:numId="5">
    <w:abstractNumId w:val="14"/>
  </w:num>
  <w:num w:numId="6">
    <w:abstractNumId w:val="34"/>
  </w:num>
  <w:num w:numId="7">
    <w:abstractNumId w:val="20"/>
  </w:num>
  <w:num w:numId="8">
    <w:abstractNumId w:val="2"/>
  </w:num>
  <w:num w:numId="9">
    <w:abstractNumId w:val="8"/>
  </w:num>
  <w:num w:numId="10">
    <w:abstractNumId w:val="21"/>
  </w:num>
  <w:num w:numId="11">
    <w:abstractNumId w:val="5"/>
  </w:num>
  <w:num w:numId="12">
    <w:abstractNumId w:val="26"/>
  </w:num>
  <w:num w:numId="13">
    <w:abstractNumId w:val="38"/>
  </w:num>
  <w:num w:numId="14">
    <w:abstractNumId w:val="29"/>
  </w:num>
  <w:num w:numId="15">
    <w:abstractNumId w:val="31"/>
  </w:num>
  <w:num w:numId="16">
    <w:abstractNumId w:val="7"/>
  </w:num>
  <w:num w:numId="17">
    <w:abstractNumId w:val="24"/>
  </w:num>
  <w:num w:numId="18">
    <w:abstractNumId w:val="4"/>
  </w:num>
  <w:num w:numId="19">
    <w:abstractNumId w:val="28"/>
  </w:num>
  <w:num w:numId="20">
    <w:abstractNumId w:val="3"/>
  </w:num>
  <w:num w:numId="21">
    <w:abstractNumId w:val="22"/>
  </w:num>
  <w:num w:numId="22">
    <w:abstractNumId w:val="43"/>
  </w:num>
  <w:num w:numId="23">
    <w:abstractNumId w:val="16"/>
  </w:num>
  <w:num w:numId="24">
    <w:abstractNumId w:val="40"/>
  </w:num>
  <w:num w:numId="25">
    <w:abstractNumId w:val="23"/>
  </w:num>
  <w:num w:numId="26">
    <w:abstractNumId w:val="13"/>
  </w:num>
  <w:num w:numId="27">
    <w:abstractNumId w:val="45"/>
  </w:num>
  <w:num w:numId="28">
    <w:abstractNumId w:val="0"/>
  </w:num>
  <w:num w:numId="29">
    <w:abstractNumId w:val="30"/>
  </w:num>
  <w:num w:numId="30">
    <w:abstractNumId w:val="35"/>
  </w:num>
  <w:num w:numId="3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num>
  <w:num w:numId="33">
    <w:abstractNumId w:val="18"/>
  </w:num>
  <w:num w:numId="34">
    <w:abstractNumId w:val="25"/>
  </w:num>
  <w:num w:numId="35">
    <w:abstractNumId w:val="44"/>
  </w:num>
  <w:num w:numId="36">
    <w:abstractNumId w:val="19"/>
  </w:num>
  <w:num w:numId="37">
    <w:abstractNumId w:val="36"/>
  </w:num>
  <w:num w:numId="38">
    <w:abstractNumId w:val="42"/>
  </w:num>
  <w:num w:numId="39">
    <w:abstractNumId w:val="12"/>
  </w:num>
  <w:num w:numId="40">
    <w:abstractNumId w:val="17"/>
  </w:num>
  <w:num w:numId="4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5"/>
  </w:num>
  <w:num w:numId="43">
    <w:abstractNumId w:val="32"/>
  </w:num>
  <w:num w:numId="44">
    <w:abstractNumId w:val="1"/>
  </w:num>
  <w:num w:numId="45">
    <w:abstractNumId w:val="6"/>
  </w:num>
  <w:num w:numId="4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proofState w:grammar="clean"/>
  <w:defaultTabStop w:val="708"/>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678"/>
    <w:rsid w:val="00006010"/>
    <w:rsid w:val="00011E03"/>
    <w:rsid w:val="00016485"/>
    <w:rsid w:val="00023F2F"/>
    <w:rsid w:val="00024542"/>
    <w:rsid w:val="00026BE2"/>
    <w:rsid w:val="00032214"/>
    <w:rsid w:val="00034E3F"/>
    <w:rsid w:val="00043625"/>
    <w:rsid w:val="000509FA"/>
    <w:rsid w:val="00051E1B"/>
    <w:rsid w:val="00053CEF"/>
    <w:rsid w:val="0005540D"/>
    <w:rsid w:val="00072D68"/>
    <w:rsid w:val="000746BD"/>
    <w:rsid w:val="00087DD6"/>
    <w:rsid w:val="00091A2D"/>
    <w:rsid w:val="00092E5D"/>
    <w:rsid w:val="00096F76"/>
    <w:rsid w:val="0009714F"/>
    <w:rsid w:val="000A0658"/>
    <w:rsid w:val="000A13A5"/>
    <w:rsid w:val="000A3FA5"/>
    <w:rsid w:val="000A4CDD"/>
    <w:rsid w:val="000A77AF"/>
    <w:rsid w:val="000C4B49"/>
    <w:rsid w:val="000E1B74"/>
    <w:rsid w:val="000E7D1C"/>
    <w:rsid w:val="00104D8D"/>
    <w:rsid w:val="0012237F"/>
    <w:rsid w:val="001228D5"/>
    <w:rsid w:val="00123C1D"/>
    <w:rsid w:val="0012751E"/>
    <w:rsid w:val="00133678"/>
    <w:rsid w:val="00142F66"/>
    <w:rsid w:val="00152AC1"/>
    <w:rsid w:val="00154003"/>
    <w:rsid w:val="00160B03"/>
    <w:rsid w:val="00166D4A"/>
    <w:rsid w:val="00171A4E"/>
    <w:rsid w:val="00175AFF"/>
    <w:rsid w:val="00176258"/>
    <w:rsid w:val="00176A68"/>
    <w:rsid w:val="001A5C3C"/>
    <w:rsid w:val="001A782A"/>
    <w:rsid w:val="001C5E01"/>
    <w:rsid w:val="001E2877"/>
    <w:rsid w:val="00200402"/>
    <w:rsid w:val="00200483"/>
    <w:rsid w:val="00205FA1"/>
    <w:rsid w:val="00207511"/>
    <w:rsid w:val="00211B4B"/>
    <w:rsid w:val="0021405F"/>
    <w:rsid w:val="002267D6"/>
    <w:rsid w:val="002417CF"/>
    <w:rsid w:val="00250572"/>
    <w:rsid w:val="00253E9F"/>
    <w:rsid w:val="0025476E"/>
    <w:rsid w:val="00264072"/>
    <w:rsid w:val="00264CCB"/>
    <w:rsid w:val="0026535A"/>
    <w:rsid w:val="00275FC3"/>
    <w:rsid w:val="00280BF4"/>
    <w:rsid w:val="0028305F"/>
    <w:rsid w:val="0028558E"/>
    <w:rsid w:val="002857C8"/>
    <w:rsid w:val="002A18FB"/>
    <w:rsid w:val="002C7FB8"/>
    <w:rsid w:val="002D3F5D"/>
    <w:rsid w:val="002E288C"/>
    <w:rsid w:val="002E30E7"/>
    <w:rsid w:val="002F177A"/>
    <w:rsid w:val="003068BF"/>
    <w:rsid w:val="00315AB3"/>
    <w:rsid w:val="0032084E"/>
    <w:rsid w:val="00323849"/>
    <w:rsid w:val="003241D7"/>
    <w:rsid w:val="003425C9"/>
    <w:rsid w:val="00342CAF"/>
    <w:rsid w:val="00351B58"/>
    <w:rsid w:val="0036157F"/>
    <w:rsid w:val="003813E4"/>
    <w:rsid w:val="003931DF"/>
    <w:rsid w:val="003A4AF2"/>
    <w:rsid w:val="003B6D53"/>
    <w:rsid w:val="003C3538"/>
    <w:rsid w:val="003D31E8"/>
    <w:rsid w:val="003E63C2"/>
    <w:rsid w:val="003F075E"/>
    <w:rsid w:val="0040759C"/>
    <w:rsid w:val="004109D6"/>
    <w:rsid w:val="004131DE"/>
    <w:rsid w:val="0041748E"/>
    <w:rsid w:val="0042503B"/>
    <w:rsid w:val="0042667E"/>
    <w:rsid w:val="0043473B"/>
    <w:rsid w:val="00435D7B"/>
    <w:rsid w:val="00436ECF"/>
    <w:rsid w:val="004422F0"/>
    <w:rsid w:val="00442DA5"/>
    <w:rsid w:val="0045098F"/>
    <w:rsid w:val="00454FDD"/>
    <w:rsid w:val="00471A8A"/>
    <w:rsid w:val="004766EA"/>
    <w:rsid w:val="004850ED"/>
    <w:rsid w:val="00492436"/>
    <w:rsid w:val="00493AFB"/>
    <w:rsid w:val="004B67E7"/>
    <w:rsid w:val="004B7A8E"/>
    <w:rsid w:val="004C0BFB"/>
    <w:rsid w:val="004C51E2"/>
    <w:rsid w:val="004C5808"/>
    <w:rsid w:val="004C5CCD"/>
    <w:rsid w:val="004C7D4B"/>
    <w:rsid w:val="004D2A4D"/>
    <w:rsid w:val="004D3C8D"/>
    <w:rsid w:val="004E40A0"/>
    <w:rsid w:val="004F2CE0"/>
    <w:rsid w:val="00500D6C"/>
    <w:rsid w:val="00501A6B"/>
    <w:rsid w:val="00503694"/>
    <w:rsid w:val="0051183B"/>
    <w:rsid w:val="00513DA8"/>
    <w:rsid w:val="0051573D"/>
    <w:rsid w:val="00522043"/>
    <w:rsid w:val="00525B67"/>
    <w:rsid w:val="00533C8F"/>
    <w:rsid w:val="00535C30"/>
    <w:rsid w:val="00541449"/>
    <w:rsid w:val="005425D0"/>
    <w:rsid w:val="00544077"/>
    <w:rsid w:val="00547F96"/>
    <w:rsid w:val="00571244"/>
    <w:rsid w:val="005923F5"/>
    <w:rsid w:val="00596A70"/>
    <w:rsid w:val="00596FF8"/>
    <w:rsid w:val="005A413C"/>
    <w:rsid w:val="005A4E63"/>
    <w:rsid w:val="005A55A2"/>
    <w:rsid w:val="005D0F57"/>
    <w:rsid w:val="005D4DC4"/>
    <w:rsid w:val="005E0454"/>
    <w:rsid w:val="00601B13"/>
    <w:rsid w:val="006209B2"/>
    <w:rsid w:val="0062678A"/>
    <w:rsid w:val="00637980"/>
    <w:rsid w:val="006548CE"/>
    <w:rsid w:val="00656DDB"/>
    <w:rsid w:val="00664716"/>
    <w:rsid w:val="0066742F"/>
    <w:rsid w:val="006761AD"/>
    <w:rsid w:val="00682883"/>
    <w:rsid w:val="00682B68"/>
    <w:rsid w:val="006923B4"/>
    <w:rsid w:val="006C2DFD"/>
    <w:rsid w:val="006D0456"/>
    <w:rsid w:val="006E1A44"/>
    <w:rsid w:val="006E6303"/>
    <w:rsid w:val="006F0117"/>
    <w:rsid w:val="006F33C4"/>
    <w:rsid w:val="006F6326"/>
    <w:rsid w:val="00700074"/>
    <w:rsid w:val="00713DD2"/>
    <w:rsid w:val="00714194"/>
    <w:rsid w:val="00733E62"/>
    <w:rsid w:val="007362B4"/>
    <w:rsid w:val="00770DD6"/>
    <w:rsid w:val="007843B2"/>
    <w:rsid w:val="00786822"/>
    <w:rsid w:val="0079038A"/>
    <w:rsid w:val="00796FD1"/>
    <w:rsid w:val="00797440"/>
    <w:rsid w:val="007A24F2"/>
    <w:rsid w:val="007A2CC3"/>
    <w:rsid w:val="007A3E2C"/>
    <w:rsid w:val="007B0E87"/>
    <w:rsid w:val="007B10ED"/>
    <w:rsid w:val="007C6525"/>
    <w:rsid w:val="007D1CBD"/>
    <w:rsid w:val="007F00D4"/>
    <w:rsid w:val="00803160"/>
    <w:rsid w:val="00823092"/>
    <w:rsid w:val="008257BE"/>
    <w:rsid w:val="00827831"/>
    <w:rsid w:val="0083055D"/>
    <w:rsid w:val="00830BA2"/>
    <w:rsid w:val="00836722"/>
    <w:rsid w:val="008439FE"/>
    <w:rsid w:val="00851BC3"/>
    <w:rsid w:val="00856292"/>
    <w:rsid w:val="00860DE1"/>
    <w:rsid w:val="0086210B"/>
    <w:rsid w:val="00862FAD"/>
    <w:rsid w:val="00887FA1"/>
    <w:rsid w:val="00895595"/>
    <w:rsid w:val="008A1D33"/>
    <w:rsid w:val="008A224A"/>
    <w:rsid w:val="008D0583"/>
    <w:rsid w:val="008D181B"/>
    <w:rsid w:val="008F1987"/>
    <w:rsid w:val="008F3F25"/>
    <w:rsid w:val="008F7D0C"/>
    <w:rsid w:val="00912830"/>
    <w:rsid w:val="0091783E"/>
    <w:rsid w:val="009214F3"/>
    <w:rsid w:val="009376C8"/>
    <w:rsid w:val="009420DE"/>
    <w:rsid w:val="00946803"/>
    <w:rsid w:val="00953559"/>
    <w:rsid w:val="00954E5C"/>
    <w:rsid w:val="00954FF7"/>
    <w:rsid w:val="00956E9E"/>
    <w:rsid w:val="00984D8C"/>
    <w:rsid w:val="009A70B1"/>
    <w:rsid w:val="009B520E"/>
    <w:rsid w:val="009C474F"/>
    <w:rsid w:val="009C513D"/>
    <w:rsid w:val="009C59CC"/>
    <w:rsid w:val="009C6E7E"/>
    <w:rsid w:val="009D4115"/>
    <w:rsid w:val="009F2A75"/>
    <w:rsid w:val="009F2C48"/>
    <w:rsid w:val="009F329E"/>
    <w:rsid w:val="00A102A3"/>
    <w:rsid w:val="00A23181"/>
    <w:rsid w:val="00A27108"/>
    <w:rsid w:val="00A3388B"/>
    <w:rsid w:val="00A666D0"/>
    <w:rsid w:val="00A87188"/>
    <w:rsid w:val="00A877D1"/>
    <w:rsid w:val="00A87ED4"/>
    <w:rsid w:val="00A92FD4"/>
    <w:rsid w:val="00AA3964"/>
    <w:rsid w:val="00AB0F36"/>
    <w:rsid w:val="00AB2B85"/>
    <w:rsid w:val="00AE2E04"/>
    <w:rsid w:val="00AE37B2"/>
    <w:rsid w:val="00AE3AAC"/>
    <w:rsid w:val="00AF2A50"/>
    <w:rsid w:val="00AF540A"/>
    <w:rsid w:val="00AF77CB"/>
    <w:rsid w:val="00B05708"/>
    <w:rsid w:val="00B10733"/>
    <w:rsid w:val="00B118F1"/>
    <w:rsid w:val="00B11BB4"/>
    <w:rsid w:val="00B162F4"/>
    <w:rsid w:val="00B25D94"/>
    <w:rsid w:val="00B32FA9"/>
    <w:rsid w:val="00B40075"/>
    <w:rsid w:val="00B42419"/>
    <w:rsid w:val="00B65AE8"/>
    <w:rsid w:val="00B70DDC"/>
    <w:rsid w:val="00B84986"/>
    <w:rsid w:val="00B85BF5"/>
    <w:rsid w:val="00BA1B39"/>
    <w:rsid w:val="00BA1D03"/>
    <w:rsid w:val="00BB2986"/>
    <w:rsid w:val="00BB6A93"/>
    <w:rsid w:val="00BC1D36"/>
    <w:rsid w:val="00BD57E9"/>
    <w:rsid w:val="00BE261F"/>
    <w:rsid w:val="00BF0CD2"/>
    <w:rsid w:val="00BF5BAE"/>
    <w:rsid w:val="00C01708"/>
    <w:rsid w:val="00C058CC"/>
    <w:rsid w:val="00C127EF"/>
    <w:rsid w:val="00C1397B"/>
    <w:rsid w:val="00C23A94"/>
    <w:rsid w:val="00C23F62"/>
    <w:rsid w:val="00C2423C"/>
    <w:rsid w:val="00C3488D"/>
    <w:rsid w:val="00C673BE"/>
    <w:rsid w:val="00C679BB"/>
    <w:rsid w:val="00C763AA"/>
    <w:rsid w:val="00C8231E"/>
    <w:rsid w:val="00C83BAE"/>
    <w:rsid w:val="00C850BC"/>
    <w:rsid w:val="00CA2057"/>
    <w:rsid w:val="00CC4A4D"/>
    <w:rsid w:val="00CD0085"/>
    <w:rsid w:val="00CD21EE"/>
    <w:rsid w:val="00CF128F"/>
    <w:rsid w:val="00CF299C"/>
    <w:rsid w:val="00CF3557"/>
    <w:rsid w:val="00D0623B"/>
    <w:rsid w:val="00D27607"/>
    <w:rsid w:val="00D33741"/>
    <w:rsid w:val="00D841AA"/>
    <w:rsid w:val="00D87D38"/>
    <w:rsid w:val="00D90D3E"/>
    <w:rsid w:val="00D94EEE"/>
    <w:rsid w:val="00DA2471"/>
    <w:rsid w:val="00DC02D6"/>
    <w:rsid w:val="00DC3CD7"/>
    <w:rsid w:val="00DD364C"/>
    <w:rsid w:val="00DE1B47"/>
    <w:rsid w:val="00DE6BAB"/>
    <w:rsid w:val="00DF3735"/>
    <w:rsid w:val="00DF697F"/>
    <w:rsid w:val="00DF79DB"/>
    <w:rsid w:val="00E10C63"/>
    <w:rsid w:val="00E14799"/>
    <w:rsid w:val="00E17377"/>
    <w:rsid w:val="00E2590E"/>
    <w:rsid w:val="00E44362"/>
    <w:rsid w:val="00E466AD"/>
    <w:rsid w:val="00E50507"/>
    <w:rsid w:val="00E53DFB"/>
    <w:rsid w:val="00E54B42"/>
    <w:rsid w:val="00E56730"/>
    <w:rsid w:val="00E66B67"/>
    <w:rsid w:val="00E71128"/>
    <w:rsid w:val="00E72833"/>
    <w:rsid w:val="00E96B8F"/>
    <w:rsid w:val="00E975B7"/>
    <w:rsid w:val="00EA2FFC"/>
    <w:rsid w:val="00EB1F07"/>
    <w:rsid w:val="00ED05C2"/>
    <w:rsid w:val="00ED49D7"/>
    <w:rsid w:val="00EF7651"/>
    <w:rsid w:val="00F077C3"/>
    <w:rsid w:val="00F146B9"/>
    <w:rsid w:val="00F250CF"/>
    <w:rsid w:val="00F33327"/>
    <w:rsid w:val="00F33BB4"/>
    <w:rsid w:val="00F36623"/>
    <w:rsid w:val="00F4434B"/>
    <w:rsid w:val="00F4587A"/>
    <w:rsid w:val="00F513DB"/>
    <w:rsid w:val="00F53115"/>
    <w:rsid w:val="00F64008"/>
    <w:rsid w:val="00F7371E"/>
    <w:rsid w:val="00F73B7C"/>
    <w:rsid w:val="00F741F8"/>
    <w:rsid w:val="00F90EAA"/>
    <w:rsid w:val="00F96BE3"/>
    <w:rsid w:val="00FA4171"/>
    <w:rsid w:val="00FA5182"/>
    <w:rsid w:val="00FB058E"/>
    <w:rsid w:val="00FD5F9A"/>
    <w:rsid w:val="00FD65F8"/>
    <w:rsid w:val="00FE7CB6"/>
    <w:rsid w:val="00FF0805"/>
    <w:rsid w:val="00FF1B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89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367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1336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133678"/>
    <w:pPr>
      <w:ind w:left="720"/>
      <w:contextualSpacing/>
    </w:pPr>
  </w:style>
  <w:style w:type="paragraph" w:styleId="a5">
    <w:name w:val="header"/>
    <w:basedOn w:val="a"/>
    <w:link w:val="a6"/>
    <w:uiPriority w:val="99"/>
    <w:unhideWhenUsed/>
    <w:rsid w:val="00F077C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F077C3"/>
  </w:style>
  <w:style w:type="paragraph" w:styleId="a7">
    <w:name w:val="footer"/>
    <w:basedOn w:val="a"/>
    <w:link w:val="a8"/>
    <w:uiPriority w:val="99"/>
    <w:unhideWhenUsed/>
    <w:rsid w:val="00F077C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F077C3"/>
  </w:style>
  <w:style w:type="paragraph" w:styleId="a9">
    <w:name w:val="caption"/>
    <w:basedOn w:val="a"/>
    <w:next w:val="a"/>
    <w:uiPriority w:val="35"/>
    <w:unhideWhenUsed/>
    <w:qFormat/>
    <w:rsid w:val="00F077C3"/>
    <w:pPr>
      <w:spacing w:line="240" w:lineRule="auto"/>
    </w:pPr>
    <w:rPr>
      <w:b/>
      <w:bCs/>
      <w:color w:val="4F81BD" w:themeColor="accent1"/>
      <w:sz w:val="18"/>
      <w:szCs w:val="18"/>
    </w:rPr>
  </w:style>
  <w:style w:type="paragraph" w:customStyle="1" w:styleId="aa">
    <w:name w:val="Текст отчёта"/>
    <w:basedOn w:val="3"/>
    <w:rsid w:val="00F077C3"/>
    <w:pPr>
      <w:spacing w:after="0" w:line="240" w:lineRule="auto"/>
      <w:ind w:firstLine="709"/>
      <w:jc w:val="both"/>
    </w:pPr>
    <w:rPr>
      <w:rFonts w:ascii="Times New Roman" w:eastAsiaTheme="minorEastAsia" w:hAnsi="Times New Roman" w:cs="Times New Roman"/>
      <w:sz w:val="28"/>
      <w:szCs w:val="20"/>
      <w:lang w:eastAsia="ru-RU"/>
    </w:rPr>
  </w:style>
  <w:style w:type="paragraph" w:customStyle="1" w:styleId="Default">
    <w:name w:val="Default"/>
    <w:rsid w:val="00F077C3"/>
    <w:pPr>
      <w:autoSpaceDE w:val="0"/>
      <w:autoSpaceDN w:val="0"/>
      <w:adjustRightInd w:val="0"/>
      <w:spacing w:after="0" w:line="240" w:lineRule="auto"/>
    </w:pPr>
    <w:rPr>
      <w:rFonts w:ascii="Arial" w:hAnsi="Arial" w:cs="Arial"/>
      <w:color w:val="000000"/>
      <w:sz w:val="24"/>
      <w:szCs w:val="24"/>
    </w:rPr>
  </w:style>
  <w:style w:type="paragraph" w:styleId="ab">
    <w:name w:val="Normal (Web)"/>
    <w:aliases w:val="Обычный (Web)"/>
    <w:basedOn w:val="a"/>
    <w:uiPriority w:val="99"/>
    <w:rsid w:val="00F077C3"/>
    <w:pPr>
      <w:spacing w:before="100" w:beforeAutospacing="1" w:after="119" w:line="240" w:lineRule="auto"/>
    </w:pPr>
    <w:rPr>
      <w:rFonts w:ascii="Times New Roman" w:eastAsia="Times New Roman" w:hAnsi="Times New Roman" w:cs="Times New Roman"/>
      <w:sz w:val="24"/>
      <w:szCs w:val="24"/>
      <w:lang w:eastAsia="ru-RU"/>
    </w:rPr>
  </w:style>
  <w:style w:type="paragraph" w:styleId="ac">
    <w:name w:val="No Spacing"/>
    <w:uiPriority w:val="1"/>
    <w:qFormat/>
    <w:rsid w:val="00F077C3"/>
    <w:pPr>
      <w:spacing w:after="0" w:line="240" w:lineRule="auto"/>
    </w:pPr>
    <w:rPr>
      <w:rFonts w:ascii="Times New Roman" w:eastAsia="Times New Roman" w:hAnsi="Times New Roman" w:cs="Times New Roman"/>
      <w:sz w:val="24"/>
      <w:szCs w:val="24"/>
      <w:lang w:eastAsia="ru-RU"/>
    </w:rPr>
  </w:style>
  <w:style w:type="table" w:customStyle="1" w:styleId="1">
    <w:name w:val="Сетка таблицы1"/>
    <w:basedOn w:val="a1"/>
    <w:next w:val="a3"/>
    <w:uiPriority w:val="59"/>
    <w:rsid w:val="00F077C3"/>
    <w:pPr>
      <w:spacing w:after="0" w:line="240" w:lineRule="auto"/>
    </w:pPr>
    <w:rPr>
      <w:rFonts w:eastAsiaTheme="minorEastAs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редняя заливка 2 - Акцент 521"/>
    <w:basedOn w:val="a1"/>
    <w:next w:val="2-5"/>
    <w:uiPriority w:val="64"/>
    <w:rsid w:val="00F077C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11">
    <w:name w:val="Светлый список - Акцент 511"/>
    <w:basedOn w:val="a1"/>
    <w:next w:val="-5"/>
    <w:uiPriority w:val="61"/>
    <w:rsid w:val="00F077C3"/>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3">
    <w:name w:val="Body Text 3"/>
    <w:basedOn w:val="a"/>
    <w:link w:val="30"/>
    <w:uiPriority w:val="99"/>
    <w:semiHidden/>
    <w:unhideWhenUsed/>
    <w:rsid w:val="00F077C3"/>
    <w:pPr>
      <w:spacing w:after="120"/>
    </w:pPr>
    <w:rPr>
      <w:sz w:val="16"/>
      <w:szCs w:val="16"/>
    </w:rPr>
  </w:style>
  <w:style w:type="character" w:customStyle="1" w:styleId="30">
    <w:name w:val="Основной текст 3 Знак"/>
    <w:basedOn w:val="a0"/>
    <w:link w:val="3"/>
    <w:uiPriority w:val="99"/>
    <w:semiHidden/>
    <w:rsid w:val="00F077C3"/>
    <w:rPr>
      <w:sz w:val="16"/>
      <w:szCs w:val="16"/>
    </w:rPr>
  </w:style>
  <w:style w:type="table" w:styleId="2-5">
    <w:name w:val="Medium Shading 2 Accent 5"/>
    <w:basedOn w:val="a1"/>
    <w:uiPriority w:val="64"/>
    <w:rsid w:val="00F077C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
    <w:name w:val="Light List Accent 5"/>
    <w:basedOn w:val="a1"/>
    <w:uiPriority w:val="61"/>
    <w:rsid w:val="00F077C3"/>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ad">
    <w:name w:val="Balloon Text"/>
    <w:basedOn w:val="a"/>
    <w:link w:val="ae"/>
    <w:uiPriority w:val="99"/>
    <w:semiHidden/>
    <w:unhideWhenUsed/>
    <w:rsid w:val="00F077C3"/>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F077C3"/>
    <w:rPr>
      <w:rFonts w:ascii="Tahoma" w:hAnsi="Tahoma" w:cs="Tahoma"/>
      <w:sz w:val="16"/>
      <w:szCs w:val="16"/>
    </w:rPr>
  </w:style>
  <w:style w:type="table" w:customStyle="1" w:styleId="32">
    <w:name w:val="Сетка таблицы32"/>
    <w:basedOn w:val="a1"/>
    <w:next w:val="a3"/>
    <w:rsid w:val="0066471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
    <w:name w:val="Нет списка1"/>
    <w:next w:val="a2"/>
    <w:uiPriority w:val="99"/>
    <w:semiHidden/>
    <w:unhideWhenUsed/>
    <w:rsid w:val="008A1D33"/>
  </w:style>
  <w:style w:type="table" w:customStyle="1" w:styleId="2">
    <w:name w:val="Сетка таблицы2"/>
    <w:basedOn w:val="a1"/>
    <w:next w:val="a3"/>
    <w:rsid w:val="008A1D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uiPriority w:val="99"/>
    <w:semiHidden/>
    <w:unhideWhenUsed/>
    <w:rsid w:val="007A2CC3"/>
    <w:rPr>
      <w:sz w:val="16"/>
      <w:szCs w:val="16"/>
    </w:rPr>
  </w:style>
  <w:style w:type="paragraph" w:styleId="af0">
    <w:name w:val="annotation text"/>
    <w:basedOn w:val="a"/>
    <w:link w:val="af1"/>
    <w:uiPriority w:val="99"/>
    <w:semiHidden/>
    <w:unhideWhenUsed/>
    <w:rsid w:val="007A2CC3"/>
    <w:pPr>
      <w:spacing w:line="240" w:lineRule="auto"/>
    </w:pPr>
    <w:rPr>
      <w:sz w:val="20"/>
      <w:szCs w:val="20"/>
    </w:rPr>
  </w:style>
  <w:style w:type="character" w:customStyle="1" w:styleId="af1">
    <w:name w:val="Текст примечания Знак"/>
    <w:basedOn w:val="a0"/>
    <w:link w:val="af0"/>
    <w:uiPriority w:val="99"/>
    <w:semiHidden/>
    <w:rsid w:val="007A2CC3"/>
    <w:rPr>
      <w:sz w:val="20"/>
      <w:szCs w:val="20"/>
    </w:rPr>
  </w:style>
  <w:style w:type="paragraph" w:styleId="af2">
    <w:name w:val="annotation subject"/>
    <w:basedOn w:val="af0"/>
    <w:next w:val="af0"/>
    <w:link w:val="af3"/>
    <w:uiPriority w:val="99"/>
    <w:semiHidden/>
    <w:unhideWhenUsed/>
    <w:rsid w:val="007A2CC3"/>
    <w:rPr>
      <w:b/>
      <w:bCs/>
    </w:rPr>
  </w:style>
  <w:style w:type="character" w:customStyle="1" w:styleId="af3">
    <w:name w:val="Тема примечания Знак"/>
    <w:basedOn w:val="af1"/>
    <w:link w:val="af2"/>
    <w:uiPriority w:val="99"/>
    <w:semiHidden/>
    <w:rsid w:val="007A2CC3"/>
    <w:rPr>
      <w:b/>
      <w:bCs/>
      <w:sz w:val="20"/>
      <w:szCs w:val="20"/>
    </w:rPr>
  </w:style>
  <w:style w:type="table" w:customStyle="1" w:styleId="31">
    <w:name w:val="Сетка таблицы3"/>
    <w:basedOn w:val="a1"/>
    <w:next w:val="a3"/>
    <w:rsid w:val="004109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uiPriority w:val="59"/>
    <w:rsid w:val="004C5CCD"/>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ody Text Indent"/>
    <w:basedOn w:val="a"/>
    <w:link w:val="af5"/>
    <w:uiPriority w:val="99"/>
    <w:semiHidden/>
    <w:unhideWhenUsed/>
    <w:rsid w:val="00501A6B"/>
    <w:pPr>
      <w:spacing w:after="120"/>
      <w:ind w:left="283"/>
    </w:pPr>
  </w:style>
  <w:style w:type="character" w:customStyle="1" w:styleId="af5">
    <w:name w:val="Основной текст с отступом Знак"/>
    <w:basedOn w:val="a0"/>
    <w:link w:val="af4"/>
    <w:uiPriority w:val="99"/>
    <w:semiHidden/>
    <w:rsid w:val="00501A6B"/>
  </w:style>
  <w:style w:type="table" w:customStyle="1" w:styleId="5">
    <w:name w:val="Сетка таблицы5"/>
    <w:basedOn w:val="a1"/>
    <w:next w:val="a3"/>
    <w:uiPriority w:val="59"/>
    <w:rsid w:val="00DA2471"/>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next w:val="a3"/>
    <w:uiPriority w:val="39"/>
    <w:rsid w:val="008230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Emphasis"/>
    <w:basedOn w:val="a0"/>
    <w:uiPriority w:val="20"/>
    <w:qFormat/>
    <w:rsid w:val="00601B13"/>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367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1336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133678"/>
    <w:pPr>
      <w:ind w:left="720"/>
      <w:contextualSpacing/>
    </w:pPr>
  </w:style>
  <w:style w:type="paragraph" w:styleId="a5">
    <w:name w:val="header"/>
    <w:basedOn w:val="a"/>
    <w:link w:val="a6"/>
    <w:uiPriority w:val="99"/>
    <w:unhideWhenUsed/>
    <w:rsid w:val="00F077C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F077C3"/>
  </w:style>
  <w:style w:type="paragraph" w:styleId="a7">
    <w:name w:val="footer"/>
    <w:basedOn w:val="a"/>
    <w:link w:val="a8"/>
    <w:uiPriority w:val="99"/>
    <w:unhideWhenUsed/>
    <w:rsid w:val="00F077C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F077C3"/>
  </w:style>
  <w:style w:type="paragraph" w:styleId="a9">
    <w:name w:val="caption"/>
    <w:basedOn w:val="a"/>
    <w:next w:val="a"/>
    <w:uiPriority w:val="35"/>
    <w:unhideWhenUsed/>
    <w:qFormat/>
    <w:rsid w:val="00F077C3"/>
    <w:pPr>
      <w:spacing w:line="240" w:lineRule="auto"/>
    </w:pPr>
    <w:rPr>
      <w:b/>
      <w:bCs/>
      <w:color w:val="4F81BD" w:themeColor="accent1"/>
      <w:sz w:val="18"/>
      <w:szCs w:val="18"/>
    </w:rPr>
  </w:style>
  <w:style w:type="paragraph" w:customStyle="1" w:styleId="aa">
    <w:name w:val="Текст отчёта"/>
    <w:basedOn w:val="3"/>
    <w:rsid w:val="00F077C3"/>
    <w:pPr>
      <w:spacing w:after="0" w:line="240" w:lineRule="auto"/>
      <w:ind w:firstLine="709"/>
      <w:jc w:val="both"/>
    </w:pPr>
    <w:rPr>
      <w:rFonts w:ascii="Times New Roman" w:eastAsiaTheme="minorEastAsia" w:hAnsi="Times New Roman" w:cs="Times New Roman"/>
      <w:sz w:val="28"/>
      <w:szCs w:val="20"/>
      <w:lang w:eastAsia="ru-RU"/>
    </w:rPr>
  </w:style>
  <w:style w:type="paragraph" w:customStyle="1" w:styleId="Default">
    <w:name w:val="Default"/>
    <w:rsid w:val="00F077C3"/>
    <w:pPr>
      <w:autoSpaceDE w:val="0"/>
      <w:autoSpaceDN w:val="0"/>
      <w:adjustRightInd w:val="0"/>
      <w:spacing w:after="0" w:line="240" w:lineRule="auto"/>
    </w:pPr>
    <w:rPr>
      <w:rFonts w:ascii="Arial" w:hAnsi="Arial" w:cs="Arial"/>
      <w:color w:val="000000"/>
      <w:sz w:val="24"/>
      <w:szCs w:val="24"/>
    </w:rPr>
  </w:style>
  <w:style w:type="paragraph" w:styleId="ab">
    <w:name w:val="Normal (Web)"/>
    <w:aliases w:val="Обычный (Web)"/>
    <w:basedOn w:val="a"/>
    <w:uiPriority w:val="99"/>
    <w:rsid w:val="00F077C3"/>
    <w:pPr>
      <w:spacing w:before="100" w:beforeAutospacing="1" w:after="119" w:line="240" w:lineRule="auto"/>
    </w:pPr>
    <w:rPr>
      <w:rFonts w:ascii="Times New Roman" w:eastAsia="Times New Roman" w:hAnsi="Times New Roman" w:cs="Times New Roman"/>
      <w:sz w:val="24"/>
      <w:szCs w:val="24"/>
      <w:lang w:eastAsia="ru-RU"/>
    </w:rPr>
  </w:style>
  <w:style w:type="paragraph" w:styleId="ac">
    <w:name w:val="No Spacing"/>
    <w:uiPriority w:val="1"/>
    <w:qFormat/>
    <w:rsid w:val="00F077C3"/>
    <w:pPr>
      <w:spacing w:after="0" w:line="240" w:lineRule="auto"/>
    </w:pPr>
    <w:rPr>
      <w:rFonts w:ascii="Times New Roman" w:eastAsia="Times New Roman" w:hAnsi="Times New Roman" w:cs="Times New Roman"/>
      <w:sz w:val="24"/>
      <w:szCs w:val="24"/>
      <w:lang w:eastAsia="ru-RU"/>
    </w:rPr>
  </w:style>
  <w:style w:type="table" w:customStyle="1" w:styleId="1">
    <w:name w:val="Сетка таблицы1"/>
    <w:basedOn w:val="a1"/>
    <w:next w:val="a3"/>
    <w:uiPriority w:val="59"/>
    <w:rsid w:val="00F077C3"/>
    <w:pPr>
      <w:spacing w:after="0" w:line="240" w:lineRule="auto"/>
    </w:pPr>
    <w:rPr>
      <w:rFonts w:eastAsiaTheme="minorEastAs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редняя заливка 2 - Акцент 521"/>
    <w:basedOn w:val="a1"/>
    <w:next w:val="2-5"/>
    <w:uiPriority w:val="64"/>
    <w:rsid w:val="00F077C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11">
    <w:name w:val="Светлый список - Акцент 511"/>
    <w:basedOn w:val="a1"/>
    <w:next w:val="-5"/>
    <w:uiPriority w:val="61"/>
    <w:rsid w:val="00F077C3"/>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3">
    <w:name w:val="Body Text 3"/>
    <w:basedOn w:val="a"/>
    <w:link w:val="30"/>
    <w:uiPriority w:val="99"/>
    <w:semiHidden/>
    <w:unhideWhenUsed/>
    <w:rsid w:val="00F077C3"/>
    <w:pPr>
      <w:spacing w:after="120"/>
    </w:pPr>
    <w:rPr>
      <w:sz w:val="16"/>
      <w:szCs w:val="16"/>
    </w:rPr>
  </w:style>
  <w:style w:type="character" w:customStyle="1" w:styleId="30">
    <w:name w:val="Основной текст 3 Знак"/>
    <w:basedOn w:val="a0"/>
    <w:link w:val="3"/>
    <w:uiPriority w:val="99"/>
    <w:semiHidden/>
    <w:rsid w:val="00F077C3"/>
    <w:rPr>
      <w:sz w:val="16"/>
      <w:szCs w:val="16"/>
    </w:rPr>
  </w:style>
  <w:style w:type="table" w:styleId="2-5">
    <w:name w:val="Medium Shading 2 Accent 5"/>
    <w:basedOn w:val="a1"/>
    <w:uiPriority w:val="64"/>
    <w:rsid w:val="00F077C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
    <w:name w:val="Light List Accent 5"/>
    <w:basedOn w:val="a1"/>
    <w:uiPriority w:val="61"/>
    <w:rsid w:val="00F077C3"/>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ad">
    <w:name w:val="Balloon Text"/>
    <w:basedOn w:val="a"/>
    <w:link w:val="ae"/>
    <w:uiPriority w:val="99"/>
    <w:semiHidden/>
    <w:unhideWhenUsed/>
    <w:rsid w:val="00F077C3"/>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F077C3"/>
    <w:rPr>
      <w:rFonts w:ascii="Tahoma" w:hAnsi="Tahoma" w:cs="Tahoma"/>
      <w:sz w:val="16"/>
      <w:szCs w:val="16"/>
    </w:rPr>
  </w:style>
  <w:style w:type="table" w:customStyle="1" w:styleId="32">
    <w:name w:val="Сетка таблицы32"/>
    <w:basedOn w:val="a1"/>
    <w:next w:val="a3"/>
    <w:rsid w:val="0066471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
    <w:name w:val="Нет списка1"/>
    <w:next w:val="a2"/>
    <w:uiPriority w:val="99"/>
    <w:semiHidden/>
    <w:unhideWhenUsed/>
    <w:rsid w:val="008A1D33"/>
  </w:style>
  <w:style w:type="table" w:customStyle="1" w:styleId="2">
    <w:name w:val="Сетка таблицы2"/>
    <w:basedOn w:val="a1"/>
    <w:next w:val="a3"/>
    <w:rsid w:val="008A1D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uiPriority w:val="99"/>
    <w:semiHidden/>
    <w:unhideWhenUsed/>
    <w:rsid w:val="007A2CC3"/>
    <w:rPr>
      <w:sz w:val="16"/>
      <w:szCs w:val="16"/>
    </w:rPr>
  </w:style>
  <w:style w:type="paragraph" w:styleId="af0">
    <w:name w:val="annotation text"/>
    <w:basedOn w:val="a"/>
    <w:link w:val="af1"/>
    <w:uiPriority w:val="99"/>
    <w:semiHidden/>
    <w:unhideWhenUsed/>
    <w:rsid w:val="007A2CC3"/>
    <w:pPr>
      <w:spacing w:line="240" w:lineRule="auto"/>
    </w:pPr>
    <w:rPr>
      <w:sz w:val="20"/>
      <w:szCs w:val="20"/>
    </w:rPr>
  </w:style>
  <w:style w:type="character" w:customStyle="1" w:styleId="af1">
    <w:name w:val="Текст примечания Знак"/>
    <w:basedOn w:val="a0"/>
    <w:link w:val="af0"/>
    <w:uiPriority w:val="99"/>
    <w:semiHidden/>
    <w:rsid w:val="007A2CC3"/>
    <w:rPr>
      <w:sz w:val="20"/>
      <w:szCs w:val="20"/>
    </w:rPr>
  </w:style>
  <w:style w:type="paragraph" w:styleId="af2">
    <w:name w:val="annotation subject"/>
    <w:basedOn w:val="af0"/>
    <w:next w:val="af0"/>
    <w:link w:val="af3"/>
    <w:uiPriority w:val="99"/>
    <w:semiHidden/>
    <w:unhideWhenUsed/>
    <w:rsid w:val="007A2CC3"/>
    <w:rPr>
      <w:b/>
      <w:bCs/>
    </w:rPr>
  </w:style>
  <w:style w:type="character" w:customStyle="1" w:styleId="af3">
    <w:name w:val="Тема примечания Знак"/>
    <w:basedOn w:val="af1"/>
    <w:link w:val="af2"/>
    <w:uiPriority w:val="99"/>
    <w:semiHidden/>
    <w:rsid w:val="007A2CC3"/>
    <w:rPr>
      <w:b/>
      <w:bCs/>
      <w:sz w:val="20"/>
      <w:szCs w:val="20"/>
    </w:rPr>
  </w:style>
  <w:style w:type="table" w:customStyle="1" w:styleId="31">
    <w:name w:val="Сетка таблицы3"/>
    <w:basedOn w:val="a1"/>
    <w:next w:val="a3"/>
    <w:rsid w:val="004109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uiPriority w:val="59"/>
    <w:rsid w:val="004C5CCD"/>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ody Text Indent"/>
    <w:basedOn w:val="a"/>
    <w:link w:val="af5"/>
    <w:uiPriority w:val="99"/>
    <w:semiHidden/>
    <w:unhideWhenUsed/>
    <w:rsid w:val="00501A6B"/>
    <w:pPr>
      <w:spacing w:after="120"/>
      <w:ind w:left="283"/>
    </w:pPr>
  </w:style>
  <w:style w:type="character" w:customStyle="1" w:styleId="af5">
    <w:name w:val="Основной текст с отступом Знак"/>
    <w:basedOn w:val="a0"/>
    <w:link w:val="af4"/>
    <w:uiPriority w:val="99"/>
    <w:semiHidden/>
    <w:rsid w:val="00501A6B"/>
  </w:style>
  <w:style w:type="table" w:customStyle="1" w:styleId="5">
    <w:name w:val="Сетка таблицы5"/>
    <w:basedOn w:val="a1"/>
    <w:next w:val="a3"/>
    <w:uiPriority w:val="59"/>
    <w:rsid w:val="00DA2471"/>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next w:val="a3"/>
    <w:uiPriority w:val="39"/>
    <w:rsid w:val="008230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Emphasis"/>
    <w:basedOn w:val="a0"/>
    <w:uiPriority w:val="20"/>
    <w:qFormat/>
    <w:rsid w:val="00601B1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798868">
      <w:bodyDiv w:val="1"/>
      <w:marLeft w:val="0"/>
      <w:marRight w:val="0"/>
      <w:marTop w:val="0"/>
      <w:marBottom w:val="0"/>
      <w:divBdr>
        <w:top w:val="none" w:sz="0" w:space="0" w:color="auto"/>
        <w:left w:val="none" w:sz="0" w:space="0" w:color="auto"/>
        <w:bottom w:val="none" w:sz="0" w:space="0" w:color="auto"/>
        <w:right w:val="none" w:sz="0" w:space="0" w:color="auto"/>
      </w:divBdr>
    </w:div>
    <w:div w:id="369571768">
      <w:bodyDiv w:val="1"/>
      <w:marLeft w:val="0"/>
      <w:marRight w:val="0"/>
      <w:marTop w:val="0"/>
      <w:marBottom w:val="0"/>
      <w:divBdr>
        <w:top w:val="none" w:sz="0" w:space="0" w:color="auto"/>
        <w:left w:val="none" w:sz="0" w:space="0" w:color="auto"/>
        <w:bottom w:val="none" w:sz="0" w:space="0" w:color="auto"/>
        <w:right w:val="none" w:sz="0" w:space="0" w:color="auto"/>
      </w:divBdr>
    </w:div>
    <w:div w:id="2013678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chart" Target="charts/chart16.xml"/><Relationship Id="rId39" Type="http://schemas.openxmlformats.org/officeDocument/2006/relationships/chart" Target="charts/chart22.xml"/><Relationship Id="rId21" Type="http://schemas.openxmlformats.org/officeDocument/2006/relationships/chart" Target="charts/chart11.xml"/><Relationship Id="rId34" Type="http://schemas.openxmlformats.org/officeDocument/2006/relationships/hyperlink" Target="https://news.myseldon.com/away?to=http%3a%2f%2fwww.tadviser.ru%2findex.php%2f%25D0%259A%25D0%25BE%25D0%25BC%25D0%25BF%25D0%25B0%25D0%25BD%25D0%25B8%25D1%258F%3a%25D0%2591%25D0%25B0%25D0%25BD%25D0%25BA" TargetMode="External"/><Relationship Id="rId42" Type="http://schemas.openxmlformats.org/officeDocument/2006/relationships/chart" Target="charts/chart25.xml"/><Relationship Id="rId47" Type="http://schemas.openxmlformats.org/officeDocument/2006/relationships/image" Target="media/image6.png"/><Relationship Id="rId50" Type="http://schemas.openxmlformats.org/officeDocument/2006/relationships/image" Target="media/image7.png"/><Relationship Id="rId55" Type="http://schemas.openxmlformats.org/officeDocument/2006/relationships/chart" Target="charts/chart33.xml"/><Relationship Id="rId63" Type="http://schemas.openxmlformats.org/officeDocument/2006/relationships/image" Target="media/image13.png"/><Relationship Id="rId68" Type="http://schemas.openxmlformats.org/officeDocument/2006/relationships/chart" Target="charts/chart40.xm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6.xml"/><Relationship Id="rId29" Type="http://schemas.openxmlformats.org/officeDocument/2006/relationships/chart" Target="charts/chart19.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chart" Target="charts/chart14.xml"/><Relationship Id="rId32" Type="http://schemas.openxmlformats.org/officeDocument/2006/relationships/hyperlink" Target="https://news.myseldon.com/away?to=http%3a%2f%2fwww.tadviser.ru%2findex.php%2f%25D0%25A1%25D1%2582%25D1%2580%25D0%25B0%25D1%2585%25D0%25BE%25D0%25B2%25D0%25B0%25D0%25BD%25D0%25B8%25D0%25B5" TargetMode="External"/><Relationship Id="rId37" Type="http://schemas.openxmlformats.org/officeDocument/2006/relationships/chart" Target="charts/chart21.xml"/><Relationship Id="rId40" Type="http://schemas.openxmlformats.org/officeDocument/2006/relationships/chart" Target="charts/chart23.xml"/><Relationship Id="rId45" Type="http://schemas.openxmlformats.org/officeDocument/2006/relationships/chart" Target="charts/chart28.xml"/><Relationship Id="rId53" Type="http://schemas.openxmlformats.org/officeDocument/2006/relationships/footer" Target="footer2.xml"/><Relationship Id="rId58" Type="http://schemas.openxmlformats.org/officeDocument/2006/relationships/image" Target="media/image10.jpg"/><Relationship Id="rId66" Type="http://schemas.openxmlformats.org/officeDocument/2006/relationships/chart" Target="charts/chart38.xml"/><Relationship Id="rId5" Type="http://schemas.openxmlformats.org/officeDocument/2006/relationships/settings" Target="setting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chart" Target="charts/chart18.xml"/><Relationship Id="rId36" Type="http://schemas.openxmlformats.org/officeDocument/2006/relationships/chart" Target="charts/chart20.xml"/><Relationship Id="rId49" Type="http://schemas.openxmlformats.org/officeDocument/2006/relationships/chart" Target="charts/chart30.xml"/><Relationship Id="rId57" Type="http://schemas.openxmlformats.org/officeDocument/2006/relationships/image" Target="media/image9.jpg"/><Relationship Id="rId61" Type="http://schemas.openxmlformats.org/officeDocument/2006/relationships/image" Target="media/image12.png"/><Relationship Id="rId10" Type="http://schemas.openxmlformats.org/officeDocument/2006/relationships/footer" Target="footer1.xml"/><Relationship Id="rId19" Type="http://schemas.openxmlformats.org/officeDocument/2006/relationships/chart" Target="charts/chart9.xml"/><Relationship Id="rId31" Type="http://schemas.openxmlformats.org/officeDocument/2006/relationships/hyperlink" Target="https://news.myseldon.com/away?to=http%3a%2f%2fwww.tadviser.ru%2findex.php%2f%25D0%259F%25D1%2580%25D0%25B0%25D0%25B2%25D0%25B8%25D1%2582%25D0%25B5%25D0%25BB%25D1%258C%25D1%2581%25D1%2582%25D0%25B2%25D0%25BE_%25D0%25A0%25D0%25A4" TargetMode="External"/><Relationship Id="rId44" Type="http://schemas.openxmlformats.org/officeDocument/2006/relationships/chart" Target="charts/chart27.xml"/><Relationship Id="rId52" Type="http://schemas.openxmlformats.org/officeDocument/2006/relationships/chart" Target="charts/chart31.xml"/><Relationship Id="rId60" Type="http://schemas.openxmlformats.org/officeDocument/2006/relationships/image" Target="media/image11.png"/><Relationship Id="rId65" Type="http://schemas.openxmlformats.org/officeDocument/2006/relationships/chart" Target="charts/chart37.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hyperlink" Target="https://news.myseldon.com/away?to=http%3a%2f%2fwww.tadviser.ru%2findex.php%2f%25D0%259A%25D0%25BE%25D1%2580%25D0%25BE%25D0%25BD%25D0%25B0%25D0%25B2%25D0%25B8%25D1%2580%25D1%2583%25D1%2581" TargetMode="External"/><Relationship Id="rId35" Type="http://schemas.openxmlformats.org/officeDocument/2006/relationships/hyperlink" Target="https://news.myseldon.com/away?to=http%3a%2f%2fwww.tadviser.ru%2findex.php%2f%25D0%25A1%25D1%2582%25D0%25B0%25D1%2582%25D1%258C%25D1%258F%3a%25D0%259A%25D1%2580%25D0%25B5%25D0%25B4%25D0%25B8%25D1%2582%25D0%25BE%25D0%25B2%25D0%25B0%25D0%25BD%25D0%25B8%25D0%25B5_%25D0%25B2_%25D0%25A0%25D0%25BE%25D1%2581%25D1%2581%25D0%25B8%25D0%25B8_(%25D0%25B7%25D0%25B0%25D0%25B4%25D0%25BE%25D0%25BB%25D0%25B6%25D0%25B5%25D0%25BD%25D0%25BD%25D0%25BE%25D1%2581%25D1%2582%25D1%258C)" TargetMode="External"/><Relationship Id="rId43" Type="http://schemas.openxmlformats.org/officeDocument/2006/relationships/chart" Target="charts/chart26.xml"/><Relationship Id="rId48" Type="http://schemas.openxmlformats.org/officeDocument/2006/relationships/hyperlink" Target="https://base.garant.ru/72585152/" TargetMode="External"/><Relationship Id="rId56" Type="http://schemas.openxmlformats.org/officeDocument/2006/relationships/chart" Target="charts/chart34.xml"/><Relationship Id="rId64" Type="http://schemas.openxmlformats.org/officeDocument/2006/relationships/image" Target="media/image14.png"/><Relationship Id="rId69" Type="http://schemas.openxmlformats.org/officeDocument/2006/relationships/hyperlink" Target="https://rpn.gov.ru/regions/38/" TargetMode="External"/><Relationship Id="rId8" Type="http://schemas.openxmlformats.org/officeDocument/2006/relationships/endnotes" Target="endnotes.xml"/><Relationship Id="rId51" Type="http://schemas.openxmlformats.org/officeDocument/2006/relationships/image" Target="media/image8.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hyperlink" Target="https://news.myseldon.com/away?to=http%3a%2f%2fwww.tadviser.ru%2findex.php%2f%25D0%2593%25D0%25BE%25D1%2581%25D1%2581%25D0%25B5%25D0%25BA%25D1%2582%25D0%25BE%25D1%2580" TargetMode="External"/><Relationship Id="rId38" Type="http://schemas.openxmlformats.org/officeDocument/2006/relationships/hyperlink" Target="http://www.sludyanka.ru" TargetMode="External"/><Relationship Id="rId46" Type="http://schemas.openxmlformats.org/officeDocument/2006/relationships/chart" Target="charts/chart29.xml"/><Relationship Id="rId59" Type="http://schemas.openxmlformats.org/officeDocument/2006/relationships/chart" Target="charts/chart35.xml"/><Relationship Id="rId67" Type="http://schemas.openxmlformats.org/officeDocument/2006/relationships/chart" Target="charts/chart39.xml"/><Relationship Id="rId20" Type="http://schemas.openxmlformats.org/officeDocument/2006/relationships/chart" Target="charts/chart10.xml"/><Relationship Id="rId41" Type="http://schemas.openxmlformats.org/officeDocument/2006/relationships/chart" Target="charts/chart24.xml"/><Relationship Id="rId54" Type="http://schemas.openxmlformats.org/officeDocument/2006/relationships/chart" Target="charts/chart32.xml"/><Relationship Id="rId62" Type="http://schemas.openxmlformats.org/officeDocument/2006/relationships/chart" Target="charts/chart36.xml"/><Relationship Id="rId70" Type="http://schemas.openxmlformats.org/officeDocument/2006/relationships/hyperlink" Target="https://rpn.gov.ru/regions/38/"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embeddings/oleObject3.bin"/><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dc1\Exchange\&#1040;&#1076;&#1084;&#1080;&#1085;&#1080;&#1089;&#1090;&#1088;&#1072;&#1094;&#1080;&#1103;\&#1054;&#1090;&#1076;&#1077;&#1083;&#1099;\&#1059;&#1087;&#1088;&#1072;&#1074;&#1083;&#1077;&#1085;&#1080;&#1077;%20&#1101;&#1082;&#1086;&#1085;&#1086;&#1084;&#1080;&#1082;&#1080;\&#1054;&#1088;&#1083;&#1086;&#1074;&#1072;%20&#1070;.&#1040;\&#1040;&#1085;&#1072;&#1083;&#1080;&#1090;&#1080;&#1095;&#1077;&#1089;&#1082;&#1080;&#1081;%20&#1086;&#1090;&#1095;&#1077;&#1090;\&#1044;&#1048;&#1040;&#1043;&#1056;&#1040;&#1052;&#1052;&#1040;%20&#1074;&#1099;&#1087;&#1091;&#1089;&#1082;%20&#1091;&#1090;.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dc1\Exchange\&#1040;&#1076;&#1084;&#1080;&#1085;&#1080;&#1089;&#1090;&#1088;&#1072;&#1094;&#1080;&#1103;\&#1054;&#1090;&#1076;&#1077;&#1083;&#1099;\&#1059;&#1087;&#1088;&#1072;&#1074;&#1083;&#1077;&#1085;&#1080;&#1077;%20&#1101;&#1082;&#1086;&#1085;&#1086;&#1084;&#1080;&#1082;&#1080;\&#1043;&#1086;&#1083;&#1086;&#1074;&#1080;&#1085;&#1089;&#1082;&#1072;&#1103;%20&#1045;.&#1055;\&#1050;&#1057;&#1056;\&#1090;&#1091;&#1088;&#1087;&#1086;&#1090;&#1086;&#1082;\&#1090;&#1091;&#1088;&#1087;&#1086;&#1090;&#1086;&#1082;%20&#1089;%20&#1088;&#1072;&#1079;&#1073;&#1080;&#1074;&#1082;&#1086;&#1081;%20&#1087;&#1086;%20&#1082;&#1089;&#1088;%202020.xlsx"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16.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oleObject" Target="file:///\\rayon.local\Total\&#1059;&#1087;&#1088;&#1072;&#1074;&#1083;&#1077;&#1085;&#1080;&#1077;%20&#1101;&#1082;&#1086;&#1085;&#1086;&#1084;&#1080;&#1082;&#1080;\&#1050;&#1086;&#1089;&#1090;&#1102;&#1085;&#1080;&#1085;&#1072;%20&#1053;.&#1040;\&#1054;&#1058;&#1063;&#1045;&#1058;%20&#1052;&#1069;&#1056;&#1040;\&#1086;&#1090;&#1095;&#1077;&#1090;%202019\&#1084;&#1072;&#1090;&#1077;&#1088;&#1080;&#1072;&#1083;&#1099;%20&#1082;%20&#1086;&#1090;&#1095;&#1077;&#1090;&#1091;\&#1074;&#1089;&#1103;&#1082;&#1080;&#1077;%20&#1076;&#1080;&#1072;&#1075;&#1088;&#1072;&#1084;&#1084;&#1099;.xlsx" TargetMode="External"/><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oleObject" Target="file:///\\rayon.local\Total\&#1059;&#1087;&#1088;&#1072;&#1074;&#1083;&#1077;&#1085;&#1080;&#1077;%20&#1101;&#1082;&#1086;&#1085;&#1086;&#1084;&#1080;&#1082;&#1080;\&#1050;&#1086;&#1089;&#1090;&#1102;&#1085;&#1080;&#1085;&#1072;%20&#1053;.&#1040;\&#1054;&#1058;&#1063;&#1045;&#1058;%20&#1052;&#1069;&#1056;&#1040;\&#1086;&#1090;&#1095;&#1077;&#1090;%202019\&#1084;&#1072;&#1090;&#1077;&#1088;&#1080;&#1072;&#1083;&#1099;%20&#1082;%20&#1086;&#1090;&#1095;&#1077;&#1090;&#1091;\&#1074;&#1089;&#1103;&#1082;&#1080;&#1077;%20&#1076;&#1080;&#1072;&#1075;&#1088;&#1072;&#1084;&#1084;&#1099;.xlsx" TargetMode="External"/><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Worksheet17.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9.xml.rels><?xml version="1.0" encoding="UTF-8" standalone="yes"?>
<Relationships xmlns="http://schemas.openxmlformats.org/package/2006/relationships"><Relationship Id="rId1" Type="http://schemas.openxmlformats.org/officeDocument/2006/relationships/oleObject" Target="file:///\\dc1\Exchange\&#1040;&#1076;&#1084;&#1080;&#1085;&#1080;&#1089;&#1090;&#1088;&#1072;&#1094;&#1080;&#1103;\&#1054;&#1090;&#1076;&#1077;&#1083;&#1099;\&#1059;&#1087;&#1088;&#1072;&#1074;&#1083;&#1077;&#1085;&#1080;&#1077;%20&#1101;&#1082;&#1086;&#1085;&#1086;&#1084;&#1080;&#1082;&#1080;\&#1054;&#1088;&#1083;&#1086;&#1074;&#1072;%20&#1070;.&#1040;\&#1054;&#1058;&#1063;&#1045;&#1058;%20&#1052;&#1069;&#1056;&#1040;\&#1054;&#1090;&#1095;&#1077;&#1090;%202020\&#1074;&#1089;&#1077;%20&#1076;&#1080;&#1072;&#1075;&#1088;&#1072;&#1084;&#1084;&#1099;.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8.xml"/></Relationships>
</file>

<file path=word/charts/_rels/chart3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9.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30.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31.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32.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33.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34.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35.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36.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37.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38.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a:lstStyle/>
          <a:p>
            <a:pPr>
              <a:defRPr/>
            </a:pPr>
            <a:r>
              <a:rPr lang="ru-RU"/>
              <a:t>Численность населения, чел.</a:t>
            </a:r>
          </a:p>
        </c:rich>
      </c:tx>
      <c:layout>
        <c:manualLayout>
          <c:xMode val="edge"/>
          <c:yMode val="edge"/>
          <c:x val="0.37456874081352726"/>
          <c:y val="0"/>
        </c:manualLayout>
      </c:layout>
      <c:overlay val="0"/>
    </c:title>
    <c:autoTitleDeleted val="0"/>
    <c:plotArea>
      <c:layout>
        <c:manualLayout>
          <c:layoutTarget val="inner"/>
          <c:xMode val="edge"/>
          <c:yMode val="edge"/>
          <c:x val="9.2382827146606672E-2"/>
          <c:y val="0.1364589515331355"/>
          <c:w val="0.88597215120837169"/>
          <c:h val="0.76539389549600068"/>
        </c:manualLayout>
      </c:layout>
      <c:barChart>
        <c:barDir val="col"/>
        <c:grouping val="clustered"/>
        <c:varyColors val="0"/>
        <c:ser>
          <c:idx val="0"/>
          <c:order val="0"/>
          <c:tx>
            <c:strRef>
              <c:f>Лист1!$B$1</c:f>
              <c:strCache>
                <c:ptCount val="1"/>
                <c:pt idx="0">
                  <c:v>Численность населения</c:v>
                </c:pt>
              </c:strCache>
            </c:strRef>
          </c:tx>
          <c:invertIfNegative val="0"/>
          <c:dLbls>
            <c:dLbl>
              <c:idx val="0"/>
              <c:layout>
                <c:manualLayout>
                  <c:x val="0"/>
                  <c:y val="-7.9365079365079361E-3"/>
                </c:manualLayout>
              </c:layout>
              <c:showLegendKey val="0"/>
              <c:showVal val="1"/>
              <c:showCatName val="0"/>
              <c:showSerName val="0"/>
              <c:showPercent val="0"/>
              <c:showBubbleSize val="0"/>
            </c:dLbl>
            <c:dLbl>
              <c:idx val="1"/>
              <c:layout>
                <c:manualLayout>
                  <c:x val="0"/>
                  <c:y val="1.587301587301587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Лист1!$A$2:$A$8</c:f>
              <c:strCache>
                <c:ptCount val="7"/>
                <c:pt idx="0">
                  <c:v>2014 г.</c:v>
                </c:pt>
                <c:pt idx="1">
                  <c:v>2015 г.</c:v>
                </c:pt>
                <c:pt idx="2">
                  <c:v>2016 г.</c:v>
                </c:pt>
                <c:pt idx="3">
                  <c:v>2017 г.</c:v>
                </c:pt>
                <c:pt idx="4">
                  <c:v>2018 г.</c:v>
                </c:pt>
                <c:pt idx="5">
                  <c:v>2019 г.</c:v>
                </c:pt>
                <c:pt idx="6">
                  <c:v>2020 г.</c:v>
                </c:pt>
              </c:strCache>
            </c:strRef>
          </c:cat>
          <c:val>
            <c:numRef>
              <c:f>Лист1!$B$2:$B$8</c:f>
              <c:numCache>
                <c:formatCode>General</c:formatCode>
                <c:ptCount val="7"/>
                <c:pt idx="0">
                  <c:v>39833</c:v>
                </c:pt>
                <c:pt idx="1">
                  <c:v>39672</c:v>
                </c:pt>
                <c:pt idx="2">
                  <c:v>39455</c:v>
                </c:pt>
                <c:pt idx="3">
                  <c:v>39418</c:v>
                </c:pt>
                <c:pt idx="4">
                  <c:v>39089</c:v>
                </c:pt>
                <c:pt idx="5">
                  <c:v>39097</c:v>
                </c:pt>
                <c:pt idx="6">
                  <c:v>38995</c:v>
                </c:pt>
              </c:numCache>
            </c:numRef>
          </c:val>
        </c:ser>
        <c:dLbls>
          <c:showLegendKey val="0"/>
          <c:showVal val="0"/>
          <c:showCatName val="0"/>
          <c:showSerName val="0"/>
          <c:showPercent val="0"/>
          <c:showBubbleSize val="0"/>
        </c:dLbls>
        <c:gapWidth val="150"/>
        <c:axId val="117230208"/>
        <c:axId val="120652160"/>
      </c:barChart>
      <c:catAx>
        <c:axId val="117230208"/>
        <c:scaling>
          <c:orientation val="minMax"/>
        </c:scaling>
        <c:delete val="0"/>
        <c:axPos val="b"/>
        <c:majorTickMark val="out"/>
        <c:minorTickMark val="none"/>
        <c:tickLblPos val="nextTo"/>
        <c:txPr>
          <a:bodyPr/>
          <a:lstStyle/>
          <a:p>
            <a:pPr>
              <a:defRPr sz="800"/>
            </a:pPr>
            <a:endParaRPr lang="ru-RU"/>
          </a:p>
        </c:txPr>
        <c:crossAx val="120652160"/>
        <c:crosses val="autoZero"/>
        <c:auto val="1"/>
        <c:lblAlgn val="ctr"/>
        <c:lblOffset val="100"/>
        <c:noMultiLvlLbl val="0"/>
      </c:catAx>
      <c:valAx>
        <c:axId val="120652160"/>
        <c:scaling>
          <c:orientation val="minMax"/>
          <c:max val="40000"/>
          <c:min val="35000"/>
        </c:scaling>
        <c:delete val="0"/>
        <c:axPos val="l"/>
        <c:majorGridlines/>
        <c:numFmt formatCode="General" sourceLinked="1"/>
        <c:majorTickMark val="out"/>
        <c:minorTickMark val="none"/>
        <c:tickLblPos val="nextTo"/>
        <c:crossAx val="117230208"/>
        <c:crosses val="autoZero"/>
        <c:crossBetween val="between"/>
      </c:valAx>
    </c:plotArea>
    <c:plotVisOnly val="1"/>
    <c:dispBlanksAs val="gap"/>
    <c:showDLblsOverMax val="0"/>
  </c:chart>
  <c:txPr>
    <a:bodyPr/>
    <a:lstStyle/>
    <a:p>
      <a:pPr>
        <a:defRPr sz="1000">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0"/>
    </mc:Choice>
    <mc:Fallback>
      <c:style val="30"/>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Обеспеченность населения Слюдянского района </a:t>
            </a:r>
            <a:r>
              <a:rPr lang="en-US" sz="1200"/>
              <a:t>c</a:t>
            </a:r>
            <a:r>
              <a:rPr lang="ru-RU" sz="1200"/>
              <a:t>обственной продукцией, % (2020 </a:t>
            </a:r>
            <a:r>
              <a:rPr lang="ru-RU" sz="1200" baseline="0"/>
              <a:t>г.</a:t>
            </a:r>
            <a:r>
              <a:rPr lang="ru-RU" sz="1200"/>
              <a:t>)</a:t>
            </a:r>
          </a:p>
        </c:rich>
      </c:tx>
      <c:layout>
        <c:manualLayout>
          <c:xMode val="edge"/>
          <c:yMode val="edge"/>
          <c:x val="0.11196791850832773"/>
          <c:y val="4.3896959688549571E-2"/>
        </c:manualLayout>
      </c:layout>
      <c:overlay val="0"/>
    </c:title>
    <c:autoTitleDeleted val="0"/>
    <c:plotArea>
      <c:layout>
        <c:manualLayout>
          <c:layoutTarget val="inner"/>
          <c:xMode val="edge"/>
          <c:yMode val="edge"/>
          <c:x val="0.101108139595976"/>
          <c:y val="0.29304029304029305"/>
          <c:w val="0.8732284040269398"/>
          <c:h val="0.53501831501831498"/>
        </c:manualLayout>
      </c:layout>
      <c:barChart>
        <c:barDir val="col"/>
        <c:grouping val="clustered"/>
        <c:varyColors val="0"/>
        <c:ser>
          <c:idx val="1"/>
          <c:order val="0"/>
          <c:invertIfNegative val="0"/>
          <c:dLbls>
            <c:dLbl>
              <c:idx val="2"/>
              <c:layout>
                <c:manualLayout>
                  <c:x val="-2.3330414888258337E-3"/>
                  <c:y val="-3.2967032967032968E-2"/>
                </c:manualLayout>
              </c:layout>
              <c:showLegendKey val="0"/>
              <c:showVal val="1"/>
              <c:showCatName val="0"/>
              <c:showSerName val="0"/>
              <c:showPercent val="0"/>
              <c:showBubbleSize val="0"/>
            </c:dLbl>
            <c:dLbl>
              <c:idx val="3"/>
              <c:layout>
                <c:manualLayout>
                  <c:x val="-2.3330414888258337E-3"/>
                  <c:y val="-3.2967032967032968E-2"/>
                </c:manualLayout>
              </c:layout>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'[ДИАГРАММА выпуск ут.xlsx]Лист1'!$U$41:$X$41</c:f>
              <c:strCache>
                <c:ptCount val="4"/>
                <c:pt idx="0">
                  <c:v>Водой</c:v>
                </c:pt>
                <c:pt idx="1">
                  <c:v>Макаронными изделиями</c:v>
                </c:pt>
                <c:pt idx="2">
                  <c:v>Хлебом и хлебобулочными изделиями</c:v>
                </c:pt>
                <c:pt idx="3">
                  <c:v>Кондитерскими изделиями</c:v>
                </c:pt>
              </c:strCache>
            </c:strRef>
          </c:cat>
          <c:val>
            <c:numRef>
              <c:f>'[ДИАГРАММА выпуск ут.xlsx]Лист1'!$U$42:$X$42</c:f>
              <c:numCache>
                <c:formatCode>0.00</c:formatCode>
                <c:ptCount val="4"/>
                <c:pt idx="0">
                  <c:v>130.31515223289037</c:v>
                </c:pt>
                <c:pt idx="1">
                  <c:v>476.97803651759727</c:v>
                </c:pt>
                <c:pt idx="2">
                  <c:v>24.973537973008732</c:v>
                </c:pt>
                <c:pt idx="3">
                  <c:v>10.805327688100908</c:v>
                </c:pt>
              </c:numCache>
            </c:numRef>
          </c:val>
        </c:ser>
        <c:dLbls>
          <c:showLegendKey val="0"/>
          <c:showVal val="0"/>
          <c:showCatName val="0"/>
          <c:showSerName val="0"/>
          <c:showPercent val="0"/>
          <c:showBubbleSize val="0"/>
        </c:dLbls>
        <c:gapWidth val="150"/>
        <c:axId val="121918976"/>
        <c:axId val="121920512"/>
      </c:barChart>
      <c:catAx>
        <c:axId val="121918976"/>
        <c:scaling>
          <c:orientation val="minMax"/>
        </c:scaling>
        <c:delete val="0"/>
        <c:axPos val="b"/>
        <c:majorTickMark val="out"/>
        <c:minorTickMark val="none"/>
        <c:tickLblPos val="nextTo"/>
        <c:txPr>
          <a:bodyPr/>
          <a:lstStyle/>
          <a:p>
            <a:pPr>
              <a:defRPr sz="800"/>
            </a:pPr>
            <a:endParaRPr lang="ru-RU"/>
          </a:p>
        </c:txPr>
        <c:crossAx val="121920512"/>
        <c:crosses val="autoZero"/>
        <c:auto val="1"/>
        <c:lblAlgn val="ctr"/>
        <c:lblOffset val="100"/>
        <c:noMultiLvlLbl val="0"/>
      </c:catAx>
      <c:valAx>
        <c:axId val="121920512"/>
        <c:scaling>
          <c:orientation val="minMax"/>
          <c:max val="900"/>
          <c:min val="0"/>
        </c:scaling>
        <c:delete val="0"/>
        <c:axPos val="l"/>
        <c:majorGridlines>
          <c:spPr>
            <a:ln>
              <a:solidFill>
                <a:schemeClr val="accent4">
                  <a:lumMod val="60000"/>
                  <a:lumOff val="40000"/>
                </a:schemeClr>
              </a:solidFill>
            </a:ln>
          </c:spPr>
        </c:majorGridlines>
        <c:numFmt formatCode="0%" sourceLinked="0"/>
        <c:majorTickMark val="in"/>
        <c:minorTickMark val="in"/>
        <c:tickLblPos val="nextTo"/>
        <c:crossAx val="121918976"/>
        <c:crosses val="autoZero"/>
        <c:crossBetween val="between"/>
        <c:majorUnit val="100"/>
        <c:dispUnits>
          <c:builtInUnit val="hundreds"/>
        </c:dispUnits>
      </c:valAx>
    </c:plotArea>
    <c:plotVisOnly val="1"/>
    <c:dispBlanksAs val="zero"/>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0"/>
    </mc:Choice>
    <mc:Fallback>
      <c:style val="30"/>
    </mc:Fallback>
  </mc:AlternateContent>
  <c:clrMapOvr bg1="lt1" tx1="dk1" bg2="lt2" tx2="dk2" accent1="accent1" accent2="accent2" accent3="accent3" accent4="accent4" accent5="accent5" accent6="accent6" hlink="hlink" folHlink="folHlink"/>
  <c:chart>
    <c:title>
      <c:tx>
        <c:rich>
          <a:bodyPr/>
          <a:lstStyle/>
          <a:p>
            <a:pPr>
              <a:defRPr/>
            </a:pPr>
            <a:r>
              <a:rPr lang="ru-RU" sz="1200">
                <a:latin typeface="Times New Roman" pitchFamily="18" charset="0"/>
                <a:cs typeface="Times New Roman" pitchFamily="18" charset="0"/>
              </a:rPr>
              <a:t>Обеспеченность населения Иркутской области продукцией, производимой в Слюдянском районе, % (2020 год)</a:t>
            </a:r>
          </a:p>
        </c:rich>
      </c:tx>
      <c:layout>
        <c:manualLayout>
          <c:xMode val="edge"/>
          <c:yMode val="edge"/>
          <c:x val="0.14832317978601298"/>
          <c:y val="3.6036036036036037E-3"/>
        </c:manualLayout>
      </c:layout>
      <c:overlay val="0"/>
    </c:title>
    <c:autoTitleDeleted val="0"/>
    <c:plotArea>
      <c:layout/>
      <c:barChart>
        <c:barDir val="col"/>
        <c:grouping val="clustered"/>
        <c:varyColors val="0"/>
        <c:ser>
          <c:idx val="0"/>
          <c:order val="0"/>
          <c:invertIfNegative val="0"/>
          <c:dLbls>
            <c:numFmt formatCode="0.0%" sourceLinked="0"/>
            <c:showLegendKey val="0"/>
            <c:showVal val="1"/>
            <c:showCatName val="0"/>
            <c:showSerName val="0"/>
            <c:showPercent val="0"/>
            <c:showBubbleSize val="0"/>
            <c:showLeaderLines val="0"/>
          </c:dLbls>
          <c:cat>
            <c:strRef>
              <c:f>'[ДИАГРАММА выпуск ут.xlsx]Лист1'!$U$41:$X$41</c:f>
              <c:strCache>
                <c:ptCount val="4"/>
                <c:pt idx="0">
                  <c:v>Водой</c:v>
                </c:pt>
                <c:pt idx="1">
                  <c:v>Макаронными изделиями</c:v>
                </c:pt>
                <c:pt idx="2">
                  <c:v>Хлебом и хлебобулочными изделиями</c:v>
                </c:pt>
                <c:pt idx="3">
                  <c:v>Кондитерскими изделиями</c:v>
                </c:pt>
              </c:strCache>
            </c:strRef>
          </c:cat>
          <c:val>
            <c:numRef>
              <c:f>'[ДИАГРАММА выпуск ут.xlsx]Лист1'!$U$43:$X$43</c:f>
              <c:numCache>
                <c:formatCode>0.00</c:formatCode>
                <c:ptCount val="4"/>
                <c:pt idx="0">
                  <c:v>2.1307069345089733</c:v>
                </c:pt>
                <c:pt idx="1">
                  <c:v>7.8347219227907168</c:v>
                </c:pt>
                <c:pt idx="2">
                  <c:v>0.41020908819049873</c:v>
                </c:pt>
                <c:pt idx="3">
                  <c:v>0.17748560990140783</c:v>
                </c:pt>
              </c:numCache>
            </c:numRef>
          </c:val>
        </c:ser>
        <c:dLbls>
          <c:showLegendKey val="0"/>
          <c:showVal val="0"/>
          <c:showCatName val="0"/>
          <c:showSerName val="0"/>
          <c:showPercent val="0"/>
          <c:showBubbleSize val="0"/>
        </c:dLbls>
        <c:gapWidth val="150"/>
        <c:axId val="121958784"/>
        <c:axId val="121960320"/>
      </c:barChart>
      <c:catAx>
        <c:axId val="121958784"/>
        <c:scaling>
          <c:orientation val="minMax"/>
        </c:scaling>
        <c:delete val="0"/>
        <c:axPos val="b"/>
        <c:majorTickMark val="out"/>
        <c:minorTickMark val="none"/>
        <c:tickLblPos val="nextTo"/>
        <c:txPr>
          <a:bodyPr/>
          <a:lstStyle/>
          <a:p>
            <a:pPr>
              <a:defRPr sz="800">
                <a:latin typeface="Times New Roman" pitchFamily="18" charset="0"/>
                <a:cs typeface="Times New Roman" pitchFamily="18" charset="0"/>
              </a:defRPr>
            </a:pPr>
            <a:endParaRPr lang="ru-RU"/>
          </a:p>
        </c:txPr>
        <c:crossAx val="121960320"/>
        <c:crosses val="autoZero"/>
        <c:auto val="1"/>
        <c:lblAlgn val="ctr"/>
        <c:lblOffset val="100"/>
        <c:noMultiLvlLbl val="0"/>
      </c:catAx>
      <c:valAx>
        <c:axId val="121960320"/>
        <c:scaling>
          <c:orientation val="minMax"/>
          <c:max val="20"/>
          <c:min val="0"/>
        </c:scaling>
        <c:delete val="0"/>
        <c:axPos val="l"/>
        <c:majorGridlines/>
        <c:numFmt formatCode="0%" sourceLinked="0"/>
        <c:majorTickMark val="in"/>
        <c:minorTickMark val="in"/>
        <c:tickLblPos val="nextTo"/>
        <c:crossAx val="121958784"/>
        <c:crosses val="autoZero"/>
        <c:crossBetween val="between"/>
        <c:majorUnit val="3"/>
        <c:dispUnits>
          <c:builtInUnit val="hundreds"/>
        </c:dispUnits>
      </c:valAx>
    </c:plotArea>
    <c:plotVisOnly val="1"/>
    <c:dispBlanksAs val="zero"/>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1"/>
          <c:order val="0"/>
          <c:tx>
            <c:strRef>
              <c:f>Лист1!$AH$90</c:f>
              <c:strCache>
                <c:ptCount val="1"/>
                <c:pt idx="0">
                  <c:v>Доля продукции производимая другими районами Иркутской области, %</c:v>
                </c:pt>
              </c:strCache>
            </c:strRef>
          </c:tx>
          <c:spPr>
            <a:pattFill prst="pct75">
              <a:fgClr>
                <a:srgbClr val="00B0F0"/>
              </a:fgClr>
              <a:bgClr>
                <a:schemeClr val="bg1"/>
              </a:bgClr>
            </a:pattFill>
          </c:spPr>
          <c:invertIfNegative val="0"/>
          <c:cat>
            <c:strRef>
              <c:f>Лист1!$AD$91:$AD$93</c:f>
              <c:strCache>
                <c:ptCount val="3"/>
                <c:pt idx="0">
                  <c:v>Хлеб и х/б изделия недлительного хранения, тыс. тонн</c:v>
                </c:pt>
                <c:pt idx="1">
                  <c:v>Кондитерские изделия, тыс. тонн</c:v>
                </c:pt>
                <c:pt idx="2">
                  <c:v>Напитки безалкогольные прочие, тыс. декалитров</c:v>
                </c:pt>
              </c:strCache>
            </c:strRef>
          </c:cat>
          <c:val>
            <c:numRef>
              <c:f>Лист1!$AH$91:$AH$93</c:f>
              <c:numCache>
                <c:formatCode>General</c:formatCode>
                <c:ptCount val="3"/>
                <c:pt idx="0">
                  <c:v>98.4</c:v>
                </c:pt>
                <c:pt idx="1">
                  <c:v>99.5</c:v>
                </c:pt>
                <c:pt idx="2">
                  <c:v>9.2999999999999972</c:v>
                </c:pt>
              </c:numCache>
            </c:numRef>
          </c:val>
        </c:ser>
        <c:ser>
          <c:idx val="0"/>
          <c:order val="1"/>
          <c:tx>
            <c:strRef>
              <c:f>Лист1!$K$90</c:f>
              <c:strCache>
                <c:ptCount val="1"/>
                <c:pt idx="0">
                  <c:v>Доля продукции Слюдянского района в произведенной продукции Иркутской области, %</c:v>
                </c:pt>
              </c:strCache>
            </c:strRef>
          </c:tx>
          <c:spPr>
            <a:solidFill>
              <a:srgbClr val="C00000"/>
            </a:solidFill>
          </c:spPr>
          <c:invertIfNegative val="0"/>
          <c:dLbls>
            <c:dLbl>
              <c:idx val="0"/>
              <c:layout>
                <c:manualLayout>
                  <c:x val="0.05"/>
                  <c:y val="2.6523613350041651E-18"/>
                </c:manualLayout>
              </c:layout>
              <c:showLegendKey val="0"/>
              <c:showVal val="1"/>
              <c:showCatName val="0"/>
              <c:showSerName val="0"/>
              <c:showPercent val="0"/>
              <c:showBubbleSize val="0"/>
            </c:dLbl>
            <c:dLbl>
              <c:idx val="1"/>
              <c:layout>
                <c:manualLayout>
                  <c:x val="5.8333333333333334E-2"/>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Лист1!$AD$91:$AD$93</c:f>
              <c:strCache>
                <c:ptCount val="3"/>
                <c:pt idx="0">
                  <c:v>Хлеб и х/б изделия недлительного хранения, тыс. тонн</c:v>
                </c:pt>
                <c:pt idx="1">
                  <c:v>Кондитерские изделия, тыс. тонн</c:v>
                </c:pt>
                <c:pt idx="2">
                  <c:v>Напитки безалкогольные прочие, тыс. декалитров</c:v>
                </c:pt>
              </c:strCache>
            </c:strRef>
          </c:cat>
          <c:val>
            <c:numRef>
              <c:f>Лист1!$AG$91:$AG$93</c:f>
              <c:numCache>
                <c:formatCode>General</c:formatCode>
                <c:ptCount val="3"/>
                <c:pt idx="0">
                  <c:v>1.6</c:v>
                </c:pt>
                <c:pt idx="1">
                  <c:v>0.5</c:v>
                </c:pt>
                <c:pt idx="2">
                  <c:v>90.7</c:v>
                </c:pt>
              </c:numCache>
            </c:numRef>
          </c:val>
        </c:ser>
        <c:dLbls>
          <c:showLegendKey val="0"/>
          <c:showVal val="0"/>
          <c:showCatName val="0"/>
          <c:showSerName val="0"/>
          <c:showPercent val="0"/>
          <c:showBubbleSize val="0"/>
        </c:dLbls>
        <c:gapWidth val="150"/>
        <c:overlap val="100"/>
        <c:axId val="121670656"/>
        <c:axId val="121680640"/>
      </c:barChart>
      <c:catAx>
        <c:axId val="121670656"/>
        <c:scaling>
          <c:orientation val="minMax"/>
        </c:scaling>
        <c:delete val="0"/>
        <c:axPos val="b"/>
        <c:majorTickMark val="out"/>
        <c:minorTickMark val="none"/>
        <c:tickLblPos val="nextTo"/>
        <c:crossAx val="121680640"/>
        <c:crosses val="autoZero"/>
        <c:auto val="1"/>
        <c:lblAlgn val="ctr"/>
        <c:lblOffset val="100"/>
        <c:noMultiLvlLbl val="0"/>
      </c:catAx>
      <c:valAx>
        <c:axId val="121680640"/>
        <c:scaling>
          <c:orientation val="minMax"/>
        </c:scaling>
        <c:delete val="0"/>
        <c:axPos val="l"/>
        <c:majorGridlines>
          <c:spPr>
            <a:ln>
              <a:noFill/>
            </a:ln>
          </c:spPr>
        </c:majorGridlines>
        <c:numFmt formatCode="0%" sourceLinked="1"/>
        <c:majorTickMark val="out"/>
        <c:minorTickMark val="none"/>
        <c:tickLblPos val="nextTo"/>
        <c:crossAx val="121670656"/>
        <c:crosses val="autoZero"/>
        <c:crossBetween val="between"/>
      </c:valAx>
    </c:plotArea>
    <c:legend>
      <c:legendPos val="r"/>
      <c:layout>
        <c:manualLayout>
          <c:xMode val="edge"/>
          <c:yMode val="edge"/>
          <c:x val="0.66726822374220107"/>
          <c:y val="0.16976086322543019"/>
          <c:w val="0.32322071373348499"/>
          <c:h val="0.75351816960854967"/>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764260576752666"/>
          <c:y val="9.987515605493133E-2"/>
          <c:w val="0.63766328244339232"/>
          <c:h val="0.78057428214731583"/>
        </c:manualLayout>
      </c:layout>
      <c:barChart>
        <c:barDir val="bar"/>
        <c:grouping val="clustered"/>
        <c:varyColors val="0"/>
        <c:ser>
          <c:idx val="0"/>
          <c:order val="0"/>
          <c:tx>
            <c:strRef>
              <c:f>Лист1!$B$1</c:f>
              <c:strCache>
                <c:ptCount val="1"/>
                <c:pt idx="0">
                  <c:v>2013 г </c:v>
                </c:pt>
              </c:strCache>
            </c:strRef>
          </c:tx>
          <c:invertIfNegative val="0"/>
          <c:dLbls>
            <c:showLegendKey val="0"/>
            <c:showVal val="1"/>
            <c:showCatName val="0"/>
            <c:showSerName val="0"/>
            <c:showPercent val="0"/>
            <c:showBubbleSize val="0"/>
            <c:showLeaderLines val="0"/>
          </c:dLbls>
          <c:cat>
            <c:strRef>
              <c:f>Лист1!$A$2:$A$3</c:f>
              <c:strCache>
                <c:ptCount val="2"/>
                <c:pt idx="0">
                  <c:v>растениеводство</c:v>
                </c:pt>
                <c:pt idx="1">
                  <c:v>животноводство</c:v>
                </c:pt>
              </c:strCache>
            </c:strRef>
          </c:cat>
          <c:val>
            <c:numRef>
              <c:f>Лист1!$B$2:$B$3</c:f>
              <c:numCache>
                <c:formatCode>General</c:formatCode>
                <c:ptCount val="2"/>
                <c:pt idx="0">
                  <c:v>197.4</c:v>
                </c:pt>
                <c:pt idx="1">
                  <c:v>55.3</c:v>
                </c:pt>
              </c:numCache>
            </c:numRef>
          </c:val>
        </c:ser>
        <c:ser>
          <c:idx val="1"/>
          <c:order val="1"/>
          <c:tx>
            <c:strRef>
              <c:f>Лист1!$C$1</c:f>
              <c:strCache>
                <c:ptCount val="1"/>
                <c:pt idx="0">
                  <c:v>2014 г</c:v>
                </c:pt>
              </c:strCache>
            </c:strRef>
          </c:tx>
          <c:invertIfNegative val="0"/>
          <c:dLbls>
            <c:showLegendKey val="0"/>
            <c:showVal val="1"/>
            <c:showCatName val="0"/>
            <c:showSerName val="0"/>
            <c:showPercent val="0"/>
            <c:showBubbleSize val="0"/>
            <c:showLeaderLines val="0"/>
          </c:dLbls>
          <c:cat>
            <c:strRef>
              <c:f>Лист1!$A$2:$A$3</c:f>
              <c:strCache>
                <c:ptCount val="2"/>
                <c:pt idx="0">
                  <c:v>растениеводство</c:v>
                </c:pt>
                <c:pt idx="1">
                  <c:v>животноводство</c:v>
                </c:pt>
              </c:strCache>
            </c:strRef>
          </c:cat>
          <c:val>
            <c:numRef>
              <c:f>Лист1!$C$2:$C$3</c:f>
              <c:numCache>
                <c:formatCode>General</c:formatCode>
                <c:ptCount val="2"/>
                <c:pt idx="0">
                  <c:v>261.39999999999998</c:v>
                </c:pt>
                <c:pt idx="1">
                  <c:v>57.2</c:v>
                </c:pt>
              </c:numCache>
            </c:numRef>
          </c:val>
        </c:ser>
        <c:ser>
          <c:idx val="2"/>
          <c:order val="2"/>
          <c:tx>
            <c:strRef>
              <c:f>Лист1!$D$1</c:f>
              <c:strCache>
                <c:ptCount val="1"/>
                <c:pt idx="0">
                  <c:v>2015 г</c:v>
                </c:pt>
              </c:strCache>
            </c:strRef>
          </c:tx>
          <c:invertIfNegative val="0"/>
          <c:dLbls>
            <c:showLegendKey val="0"/>
            <c:showVal val="1"/>
            <c:showCatName val="0"/>
            <c:showSerName val="0"/>
            <c:showPercent val="0"/>
            <c:showBubbleSize val="0"/>
            <c:showLeaderLines val="0"/>
          </c:dLbls>
          <c:cat>
            <c:strRef>
              <c:f>Лист1!$A$2:$A$3</c:f>
              <c:strCache>
                <c:ptCount val="2"/>
                <c:pt idx="0">
                  <c:v>растениеводство</c:v>
                </c:pt>
                <c:pt idx="1">
                  <c:v>животноводство</c:v>
                </c:pt>
              </c:strCache>
            </c:strRef>
          </c:cat>
          <c:val>
            <c:numRef>
              <c:f>Лист1!$D$2:$D$3</c:f>
              <c:numCache>
                <c:formatCode>General</c:formatCode>
                <c:ptCount val="2"/>
                <c:pt idx="0">
                  <c:v>262</c:v>
                </c:pt>
                <c:pt idx="1">
                  <c:v>57.7</c:v>
                </c:pt>
              </c:numCache>
            </c:numRef>
          </c:val>
        </c:ser>
        <c:ser>
          <c:idx val="3"/>
          <c:order val="3"/>
          <c:tx>
            <c:strRef>
              <c:f>Лист1!$E$1</c:f>
              <c:strCache>
                <c:ptCount val="1"/>
                <c:pt idx="0">
                  <c:v>2016 г</c:v>
                </c:pt>
              </c:strCache>
            </c:strRef>
          </c:tx>
          <c:invertIfNegative val="0"/>
          <c:dLbls>
            <c:showLegendKey val="0"/>
            <c:showVal val="1"/>
            <c:showCatName val="0"/>
            <c:showSerName val="0"/>
            <c:showPercent val="0"/>
            <c:showBubbleSize val="0"/>
            <c:showLeaderLines val="0"/>
          </c:dLbls>
          <c:cat>
            <c:strRef>
              <c:f>Лист1!$A$2:$A$3</c:f>
              <c:strCache>
                <c:ptCount val="2"/>
                <c:pt idx="0">
                  <c:v>растениеводство</c:v>
                </c:pt>
                <c:pt idx="1">
                  <c:v>животноводство</c:v>
                </c:pt>
              </c:strCache>
            </c:strRef>
          </c:cat>
          <c:val>
            <c:numRef>
              <c:f>Лист1!$E$2:$E$3</c:f>
              <c:numCache>
                <c:formatCode>General</c:formatCode>
                <c:ptCount val="2"/>
                <c:pt idx="0">
                  <c:v>251.47</c:v>
                </c:pt>
                <c:pt idx="1">
                  <c:v>62.39</c:v>
                </c:pt>
              </c:numCache>
            </c:numRef>
          </c:val>
        </c:ser>
        <c:ser>
          <c:idx val="4"/>
          <c:order val="4"/>
          <c:tx>
            <c:strRef>
              <c:f>Лист1!$F$1</c:f>
              <c:strCache>
                <c:ptCount val="1"/>
                <c:pt idx="0">
                  <c:v>2017 г</c:v>
                </c:pt>
              </c:strCache>
            </c:strRef>
          </c:tx>
          <c:invertIfNegative val="0"/>
          <c:dLbls>
            <c:showLegendKey val="0"/>
            <c:showVal val="1"/>
            <c:showCatName val="0"/>
            <c:showSerName val="0"/>
            <c:showPercent val="0"/>
            <c:showBubbleSize val="0"/>
            <c:showLeaderLines val="0"/>
          </c:dLbls>
          <c:cat>
            <c:strRef>
              <c:f>Лист1!$A$2:$A$3</c:f>
              <c:strCache>
                <c:ptCount val="2"/>
                <c:pt idx="0">
                  <c:v>растениеводство</c:v>
                </c:pt>
                <c:pt idx="1">
                  <c:v>животноводство</c:v>
                </c:pt>
              </c:strCache>
            </c:strRef>
          </c:cat>
          <c:val>
            <c:numRef>
              <c:f>Лист1!$F$2:$F$3</c:f>
              <c:numCache>
                <c:formatCode>General</c:formatCode>
                <c:ptCount val="2"/>
                <c:pt idx="0">
                  <c:v>328</c:v>
                </c:pt>
                <c:pt idx="1">
                  <c:v>62.7</c:v>
                </c:pt>
              </c:numCache>
            </c:numRef>
          </c:val>
        </c:ser>
        <c:ser>
          <c:idx val="5"/>
          <c:order val="5"/>
          <c:tx>
            <c:strRef>
              <c:f>Лист1!$G$1</c:f>
              <c:strCache>
                <c:ptCount val="1"/>
                <c:pt idx="0">
                  <c:v>2018 г</c:v>
                </c:pt>
              </c:strCache>
            </c:strRef>
          </c:tx>
          <c:invertIfNegative val="0"/>
          <c:dLbls>
            <c:showLegendKey val="0"/>
            <c:showVal val="1"/>
            <c:showCatName val="0"/>
            <c:showSerName val="0"/>
            <c:showPercent val="0"/>
            <c:showBubbleSize val="0"/>
            <c:showLeaderLines val="0"/>
          </c:dLbls>
          <c:cat>
            <c:strRef>
              <c:f>Лист1!$A$2:$A$3</c:f>
              <c:strCache>
                <c:ptCount val="2"/>
                <c:pt idx="0">
                  <c:v>растениеводство</c:v>
                </c:pt>
                <c:pt idx="1">
                  <c:v>животноводство</c:v>
                </c:pt>
              </c:strCache>
            </c:strRef>
          </c:cat>
          <c:val>
            <c:numRef>
              <c:f>Лист1!$G$2:$G$3</c:f>
              <c:numCache>
                <c:formatCode>General</c:formatCode>
                <c:ptCount val="2"/>
                <c:pt idx="0">
                  <c:v>319.29000000000002</c:v>
                </c:pt>
                <c:pt idx="1">
                  <c:v>56.88</c:v>
                </c:pt>
              </c:numCache>
            </c:numRef>
          </c:val>
        </c:ser>
        <c:ser>
          <c:idx val="6"/>
          <c:order val="6"/>
          <c:tx>
            <c:strRef>
              <c:f>Лист1!$H$1</c:f>
              <c:strCache>
                <c:ptCount val="1"/>
                <c:pt idx="0">
                  <c:v>2019 г</c:v>
                </c:pt>
              </c:strCache>
            </c:strRef>
          </c:tx>
          <c:invertIfNegative val="0"/>
          <c:dLbls>
            <c:dLbl>
              <c:idx val="0"/>
              <c:showLegendKey val="0"/>
              <c:showVal val="1"/>
              <c:showCatName val="0"/>
              <c:showSerName val="0"/>
              <c:showPercent val="0"/>
              <c:showBubbleSize val="0"/>
            </c:dLbl>
            <c:dLbl>
              <c:idx val="1"/>
              <c:layout>
                <c:manualLayout>
                  <c:x val="0"/>
                  <c:y val="4.9937578027465668E-3"/>
                </c:manualLayout>
              </c:layout>
              <c:showLegendKey val="0"/>
              <c:showVal val="1"/>
              <c:showCatName val="0"/>
              <c:showSerName val="0"/>
              <c:showPercent val="0"/>
              <c:showBubbleSize val="0"/>
            </c:dLbl>
            <c:showLegendKey val="0"/>
            <c:showVal val="0"/>
            <c:showCatName val="0"/>
            <c:showSerName val="0"/>
            <c:showPercent val="0"/>
            <c:showBubbleSize val="0"/>
          </c:dLbls>
          <c:cat>
            <c:strRef>
              <c:f>Лист1!$A$2:$A$3</c:f>
              <c:strCache>
                <c:ptCount val="2"/>
                <c:pt idx="0">
                  <c:v>растениеводство</c:v>
                </c:pt>
                <c:pt idx="1">
                  <c:v>животноводство</c:v>
                </c:pt>
              </c:strCache>
            </c:strRef>
          </c:cat>
          <c:val>
            <c:numRef>
              <c:f>Лист1!$H$2:$H$3</c:f>
              <c:numCache>
                <c:formatCode>General</c:formatCode>
                <c:ptCount val="2"/>
                <c:pt idx="0">
                  <c:v>300</c:v>
                </c:pt>
                <c:pt idx="1">
                  <c:v>60</c:v>
                </c:pt>
              </c:numCache>
            </c:numRef>
          </c:val>
        </c:ser>
        <c:ser>
          <c:idx val="7"/>
          <c:order val="7"/>
          <c:tx>
            <c:strRef>
              <c:f>Лист1!$I$1</c:f>
              <c:strCache>
                <c:ptCount val="1"/>
                <c:pt idx="0">
                  <c:v>2020 г</c:v>
                </c:pt>
              </c:strCache>
            </c:strRef>
          </c:tx>
          <c:invertIfNegative val="0"/>
          <c:dLbls>
            <c:showLegendKey val="0"/>
            <c:showVal val="1"/>
            <c:showCatName val="0"/>
            <c:showSerName val="0"/>
            <c:showPercent val="0"/>
            <c:showBubbleSize val="0"/>
            <c:showLeaderLines val="0"/>
          </c:dLbls>
          <c:cat>
            <c:strRef>
              <c:f>Лист1!$A$2:$A$3</c:f>
              <c:strCache>
                <c:ptCount val="2"/>
                <c:pt idx="0">
                  <c:v>растениеводство</c:v>
                </c:pt>
                <c:pt idx="1">
                  <c:v>животноводство</c:v>
                </c:pt>
              </c:strCache>
            </c:strRef>
          </c:cat>
          <c:val>
            <c:numRef>
              <c:f>Лист1!$I$2:$I$3</c:f>
              <c:numCache>
                <c:formatCode>General</c:formatCode>
                <c:ptCount val="2"/>
                <c:pt idx="0">
                  <c:v>312</c:v>
                </c:pt>
                <c:pt idx="1">
                  <c:v>62.4</c:v>
                </c:pt>
              </c:numCache>
            </c:numRef>
          </c:val>
        </c:ser>
        <c:dLbls>
          <c:showLegendKey val="0"/>
          <c:showVal val="0"/>
          <c:showCatName val="0"/>
          <c:showSerName val="0"/>
          <c:showPercent val="0"/>
          <c:showBubbleSize val="0"/>
        </c:dLbls>
        <c:gapWidth val="150"/>
        <c:axId val="121848960"/>
        <c:axId val="121880576"/>
      </c:barChart>
      <c:catAx>
        <c:axId val="121848960"/>
        <c:scaling>
          <c:orientation val="minMax"/>
        </c:scaling>
        <c:delete val="0"/>
        <c:axPos val="l"/>
        <c:majorTickMark val="out"/>
        <c:minorTickMark val="none"/>
        <c:tickLblPos val="nextTo"/>
        <c:txPr>
          <a:bodyPr/>
          <a:lstStyle/>
          <a:p>
            <a:pPr>
              <a:defRPr b="1">
                <a:latin typeface="Times New Roman" pitchFamily="18" charset="0"/>
                <a:cs typeface="Times New Roman" pitchFamily="18" charset="0"/>
              </a:defRPr>
            </a:pPr>
            <a:endParaRPr lang="ru-RU"/>
          </a:p>
        </c:txPr>
        <c:crossAx val="121880576"/>
        <c:crosses val="autoZero"/>
        <c:auto val="1"/>
        <c:lblAlgn val="ctr"/>
        <c:lblOffset val="100"/>
        <c:noMultiLvlLbl val="0"/>
      </c:catAx>
      <c:valAx>
        <c:axId val="121880576"/>
        <c:scaling>
          <c:orientation val="minMax"/>
        </c:scaling>
        <c:delete val="1"/>
        <c:axPos val="b"/>
        <c:majorGridlines/>
        <c:numFmt formatCode="General" sourceLinked="1"/>
        <c:majorTickMark val="out"/>
        <c:minorTickMark val="none"/>
        <c:tickLblPos val="nextTo"/>
        <c:crossAx val="121848960"/>
        <c:crosses val="autoZero"/>
        <c:crossBetween val="between"/>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title>
      <c:layout>
        <c:manualLayout>
          <c:xMode val="edge"/>
          <c:yMode val="edge"/>
          <c:x val="0.41860395945593992"/>
          <c:y val="0"/>
        </c:manualLayout>
      </c:layout>
      <c:overlay val="0"/>
      <c:txPr>
        <a:bodyPr/>
        <a:lstStyle/>
        <a:p>
          <a:pPr>
            <a:defRPr sz="1050">
              <a:latin typeface="Times New Roman" panose="02020603050405020304" pitchFamily="18" charset="0"/>
              <a:cs typeface="Times New Roman" panose="02020603050405020304" pitchFamily="18" charset="0"/>
            </a:defRPr>
          </a:pPr>
          <a:endParaRPr lang="ru-RU"/>
        </a:p>
      </c:txPr>
    </c:title>
    <c:autoTitleDeleted val="0"/>
    <c:plotArea>
      <c:layout>
        <c:manualLayout>
          <c:layoutTarget val="inner"/>
          <c:xMode val="edge"/>
          <c:yMode val="edge"/>
          <c:x val="0.1047381493420705"/>
          <c:y val="0.17058475248733443"/>
          <c:w val="0.40337085381105886"/>
          <c:h val="0.6988634560214857"/>
        </c:manualLayout>
      </c:layout>
      <c:pieChart>
        <c:varyColors val="1"/>
        <c:ser>
          <c:idx val="0"/>
          <c:order val="0"/>
          <c:tx>
            <c:strRef>
              <c:f>Лист1!$B$1</c:f>
              <c:strCache>
                <c:ptCount val="1"/>
                <c:pt idx="0">
                  <c:v>КСР</c:v>
                </c:pt>
              </c:strCache>
            </c:strRef>
          </c:tx>
          <c:explosion val="25"/>
          <c:dLbls>
            <c:showLegendKey val="0"/>
            <c:showVal val="1"/>
            <c:showCatName val="0"/>
            <c:showSerName val="0"/>
            <c:showPercent val="0"/>
            <c:showBubbleSize val="0"/>
            <c:showLeaderLines val="1"/>
          </c:dLbls>
          <c:cat>
            <c:strRef>
              <c:f>Лист1!$A$2:$A$6</c:f>
              <c:strCache>
                <c:ptCount val="5"/>
                <c:pt idx="0">
                  <c:v>Санатории</c:v>
                </c:pt>
                <c:pt idx="1">
                  <c:v>Гостиниц/хостелы</c:v>
                </c:pt>
                <c:pt idx="2">
                  <c:v>Меблированные комнаты</c:v>
                </c:pt>
                <c:pt idx="3">
                  <c:v>Базы (дома) отхыха, кемпинги</c:v>
                </c:pt>
                <c:pt idx="4">
                  <c:v>апартаменты</c:v>
                </c:pt>
              </c:strCache>
            </c:strRef>
          </c:cat>
          <c:val>
            <c:numRef>
              <c:f>Лист1!$B$2:$B$6</c:f>
              <c:numCache>
                <c:formatCode>General</c:formatCode>
                <c:ptCount val="5"/>
                <c:pt idx="0">
                  <c:v>1</c:v>
                </c:pt>
                <c:pt idx="1">
                  <c:v>23</c:v>
                </c:pt>
                <c:pt idx="2">
                  <c:v>1</c:v>
                </c:pt>
                <c:pt idx="3">
                  <c:v>23</c:v>
                </c:pt>
                <c:pt idx="4">
                  <c:v>1</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5169716688639725"/>
          <c:y val="9.2861981815037575E-2"/>
          <c:w val="0.43981364765829556"/>
          <c:h val="0.90364279315937068"/>
        </c:manualLayout>
      </c:layou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lgn="ctr">
              <a:defRPr sz="1100">
                <a:latin typeface="Times New Roman" panose="02020603050405020304" pitchFamily="18" charset="0"/>
                <a:cs typeface="Times New Roman" panose="02020603050405020304" pitchFamily="18" charset="0"/>
              </a:defRPr>
            </a:pPr>
            <a:r>
              <a:rPr lang="ru-RU" sz="1100" b="1">
                <a:latin typeface="Times New Roman" panose="02020603050405020304" pitchFamily="18" charset="0"/>
                <a:cs typeface="Times New Roman" panose="02020603050405020304" pitchFamily="18" charset="0"/>
              </a:rPr>
              <a:t>Структура туристского потока по популярным точкам притяжения</a:t>
            </a:r>
          </a:p>
        </c:rich>
      </c:tx>
      <c:layout>
        <c:manualLayout>
          <c:xMode val="edge"/>
          <c:yMode val="edge"/>
          <c:x val="0.15007462467191601"/>
          <c:y val="3.2520325203252036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3.6685774278215226E-2"/>
          <c:y val="0.22400415395230067"/>
          <c:w val="0.9391542162998856"/>
          <c:h val="0.6161331687972913"/>
        </c:manualLayout>
      </c:layout>
      <c:bar3DChart>
        <c:barDir val="bar"/>
        <c:grouping val="percentStacked"/>
        <c:varyColors val="0"/>
        <c:ser>
          <c:idx val="0"/>
          <c:order val="0"/>
          <c:tx>
            <c:strRef>
              <c:f>Лист1!$B$1</c:f>
              <c:strCache>
                <c:ptCount val="1"/>
                <c:pt idx="0">
                  <c:v>Горнолыжный курорт</c:v>
                </c:pt>
              </c:strCache>
            </c:strRef>
          </c:tx>
          <c:invertIfNegative val="0"/>
          <c:dLbls>
            <c:dLbl>
              <c:idx val="0"/>
              <c:tx>
                <c:rich>
                  <a:bodyPr/>
                  <a:lstStyle/>
                  <a:p>
                    <a:r>
                      <a:rPr lang="en-US">
                        <a:solidFill>
                          <a:schemeClr val="bg1"/>
                        </a:solidFill>
                      </a:rPr>
                      <a:t>1</a:t>
                    </a:r>
                    <a:r>
                      <a:rPr lang="ru-RU">
                        <a:solidFill>
                          <a:schemeClr val="bg1"/>
                        </a:solidFill>
                      </a:rPr>
                      <a:t>26</a:t>
                    </a:r>
                    <a:endParaRPr lang="en-US">
                      <a:solidFill>
                        <a:schemeClr val="bg1"/>
                      </a:solidFill>
                    </a:endParaRPr>
                  </a:p>
                </c:rich>
              </c:tx>
              <c:showLegendKey val="0"/>
              <c:showVal val="1"/>
              <c:showCatName val="0"/>
              <c:showSerName val="0"/>
              <c:showPercent val="0"/>
              <c:showBubbleSize val="0"/>
            </c:dLbl>
            <c:txPr>
              <a:bodyPr/>
              <a:lstStyle/>
              <a:p>
                <a:pPr>
                  <a:defRPr>
                    <a:solidFill>
                      <a:srgbClr val="FF0000"/>
                    </a:solidFill>
                  </a:defRPr>
                </a:pPr>
                <a:endParaRPr lang="ru-RU"/>
              </a:p>
            </c:txPr>
            <c:showLegendKey val="0"/>
            <c:showVal val="1"/>
            <c:showCatName val="0"/>
            <c:showSerName val="0"/>
            <c:showPercent val="0"/>
            <c:showBubbleSize val="0"/>
            <c:showLeaderLines val="0"/>
          </c:dLbls>
          <c:cat>
            <c:strRef>
              <c:f>Лист1!$A$2</c:f>
              <c:strCache>
                <c:ptCount val="1"/>
                <c:pt idx="0">
                  <c:v>Туристский поток, тыс.чел.</c:v>
                </c:pt>
              </c:strCache>
            </c:strRef>
          </c:cat>
          <c:val>
            <c:numRef>
              <c:f>Лист1!$B$2</c:f>
              <c:numCache>
                <c:formatCode>0</c:formatCode>
                <c:ptCount val="1"/>
                <c:pt idx="0">
                  <c:v>133</c:v>
                </c:pt>
              </c:numCache>
            </c:numRef>
          </c:val>
        </c:ser>
        <c:ser>
          <c:idx val="1"/>
          <c:order val="1"/>
          <c:tx>
            <c:strRef>
              <c:f>Лист1!$C$1</c:f>
              <c:strCache>
                <c:ptCount val="1"/>
                <c:pt idx="0">
                  <c:v>КБЖД</c:v>
                </c:pt>
              </c:strCache>
            </c:strRef>
          </c:tx>
          <c:invertIfNegative val="0"/>
          <c:cat>
            <c:strRef>
              <c:f>Лист1!$A$2</c:f>
              <c:strCache>
                <c:ptCount val="1"/>
                <c:pt idx="0">
                  <c:v>Туристский поток, тыс.чел.</c:v>
                </c:pt>
              </c:strCache>
            </c:strRef>
          </c:cat>
          <c:val>
            <c:numRef>
              <c:f>Лист1!$C$2</c:f>
              <c:numCache>
                <c:formatCode>0</c:formatCode>
                <c:ptCount val="1"/>
                <c:pt idx="0">
                  <c:v>38.299999999999997</c:v>
                </c:pt>
              </c:numCache>
            </c:numRef>
          </c:val>
        </c:ser>
        <c:ser>
          <c:idx val="2"/>
          <c:order val="2"/>
          <c:tx>
            <c:strRef>
              <c:f>Лист1!$D$1</c:f>
              <c:strCache>
                <c:ptCount val="1"/>
                <c:pt idx="0">
                  <c:v>Хамар-Дабан</c:v>
                </c:pt>
              </c:strCache>
            </c:strRef>
          </c:tx>
          <c:invertIfNegative val="0"/>
          <c:cat>
            <c:strRef>
              <c:f>Лист1!$A$2</c:f>
              <c:strCache>
                <c:ptCount val="1"/>
                <c:pt idx="0">
                  <c:v>Туристский поток, тыс.чел.</c:v>
                </c:pt>
              </c:strCache>
            </c:strRef>
          </c:cat>
          <c:val>
            <c:numRef>
              <c:f>Лист1!$D$2</c:f>
              <c:numCache>
                <c:formatCode>0</c:formatCode>
                <c:ptCount val="1"/>
                <c:pt idx="0">
                  <c:v>8</c:v>
                </c:pt>
              </c:numCache>
            </c:numRef>
          </c:val>
        </c:ser>
        <c:ser>
          <c:idx val="3"/>
          <c:order val="3"/>
          <c:tx>
            <c:strRef>
              <c:f>Лист1!$E$1</c:f>
              <c:strCache>
                <c:ptCount val="1"/>
                <c:pt idx="0">
                  <c:v>Столбец1</c:v>
                </c:pt>
              </c:strCache>
            </c:strRef>
          </c:tx>
          <c:invertIfNegative val="0"/>
          <c:cat>
            <c:strRef>
              <c:f>Лист1!$A$2</c:f>
              <c:strCache>
                <c:ptCount val="1"/>
                <c:pt idx="0">
                  <c:v>Туристский поток, тыс.чел.</c:v>
                </c:pt>
              </c:strCache>
            </c:strRef>
          </c:cat>
          <c:val>
            <c:numRef>
              <c:f>Лист1!$E$2</c:f>
            </c:numRef>
          </c:val>
        </c:ser>
        <c:ser>
          <c:idx val="4"/>
          <c:order val="4"/>
          <c:tx>
            <c:strRef>
              <c:f>Лист1!$F$1</c:f>
              <c:strCache>
                <c:ptCount val="1"/>
                <c:pt idx="0">
                  <c:v>Событийные мероприятия</c:v>
                </c:pt>
              </c:strCache>
            </c:strRef>
          </c:tx>
          <c:invertIfNegative val="0"/>
          <c:cat>
            <c:strRef>
              <c:f>Лист1!$A$2</c:f>
              <c:strCache>
                <c:ptCount val="1"/>
                <c:pt idx="0">
                  <c:v>Туристский поток, тыс.чел.</c:v>
                </c:pt>
              </c:strCache>
            </c:strRef>
          </c:cat>
          <c:val>
            <c:numRef>
              <c:f>Лист1!$F$2</c:f>
              <c:numCache>
                <c:formatCode>0</c:formatCode>
                <c:ptCount val="1"/>
                <c:pt idx="0">
                  <c:v>3</c:v>
                </c:pt>
              </c:numCache>
            </c:numRef>
          </c:val>
        </c:ser>
        <c:ser>
          <c:idx val="5"/>
          <c:order val="5"/>
          <c:tx>
            <c:strRef>
              <c:f>Лист1!$G$1</c:f>
              <c:strCache>
                <c:ptCount val="1"/>
                <c:pt idx="0">
                  <c:v>Столбец2</c:v>
                </c:pt>
              </c:strCache>
            </c:strRef>
          </c:tx>
          <c:invertIfNegative val="0"/>
          <c:cat>
            <c:strRef>
              <c:f>Лист1!$A$2</c:f>
              <c:strCache>
                <c:ptCount val="1"/>
                <c:pt idx="0">
                  <c:v>Туристский поток, тыс.чел.</c:v>
                </c:pt>
              </c:strCache>
            </c:strRef>
          </c:cat>
          <c:val>
            <c:numRef>
              <c:f>Лист1!$G$2</c:f>
              <c:numCache>
                <c:formatCode>0</c:formatCode>
                <c:ptCount val="1"/>
              </c:numCache>
            </c:numRef>
          </c:val>
        </c:ser>
        <c:dLbls>
          <c:showLegendKey val="0"/>
          <c:showVal val="1"/>
          <c:showCatName val="0"/>
          <c:showSerName val="0"/>
          <c:showPercent val="0"/>
          <c:showBubbleSize val="0"/>
        </c:dLbls>
        <c:gapWidth val="95"/>
        <c:gapDepth val="95"/>
        <c:shape val="cylinder"/>
        <c:axId val="122418304"/>
        <c:axId val="122419840"/>
        <c:axId val="0"/>
      </c:bar3DChart>
      <c:catAx>
        <c:axId val="122418304"/>
        <c:scaling>
          <c:orientation val="minMax"/>
        </c:scaling>
        <c:delete val="0"/>
        <c:axPos val="l"/>
        <c:numFmt formatCode="General" sourceLinked="1"/>
        <c:majorTickMark val="none"/>
        <c:minorTickMark val="none"/>
        <c:tickLblPos val="nextTo"/>
        <c:txPr>
          <a:bodyPr rot="-5400000" vert="horz"/>
          <a:lstStyle/>
          <a:p>
            <a:pPr>
              <a:defRPr sz="1000">
                <a:latin typeface="Times New Roman" panose="02020603050405020304" pitchFamily="18" charset="0"/>
                <a:cs typeface="Times New Roman" panose="02020603050405020304" pitchFamily="18" charset="0"/>
              </a:defRPr>
            </a:pPr>
            <a:endParaRPr lang="ru-RU"/>
          </a:p>
        </c:txPr>
        <c:crossAx val="122419840"/>
        <c:crosses val="autoZero"/>
        <c:auto val="0"/>
        <c:lblAlgn val="ctr"/>
        <c:lblOffset val="10"/>
        <c:tickLblSkip val="1"/>
        <c:noMultiLvlLbl val="0"/>
      </c:catAx>
      <c:valAx>
        <c:axId val="122419840"/>
        <c:scaling>
          <c:orientation val="minMax"/>
        </c:scaling>
        <c:delete val="1"/>
        <c:axPos val="b"/>
        <c:numFmt formatCode="#,##0" sourceLinked="0"/>
        <c:majorTickMark val="none"/>
        <c:minorTickMark val="none"/>
        <c:tickLblPos val="none"/>
        <c:crossAx val="122418304"/>
        <c:crosses val="autoZero"/>
        <c:crossBetween val="between"/>
      </c:valAx>
    </c:plotArea>
    <c:legend>
      <c:legendPos val="t"/>
      <c:legendEntry>
        <c:idx val="4"/>
        <c:delete val="1"/>
      </c:legendEntry>
      <c:layout>
        <c:manualLayout>
          <c:xMode val="edge"/>
          <c:yMode val="edge"/>
          <c:x val="3.4993553805774277E-2"/>
          <c:y val="0.10012703696590772"/>
          <c:w val="0.9"/>
          <c:h val="0.11439207259671517"/>
        </c:manualLayout>
      </c:layou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a:t>Прибытия, тыс. чел.</a:t>
            </a:r>
          </a:p>
        </c:rich>
      </c:tx>
      <c:overlay val="0"/>
    </c:title>
    <c:autoTitleDeleted val="0"/>
    <c:plotArea>
      <c:layout>
        <c:manualLayout>
          <c:layoutTarget val="inner"/>
          <c:xMode val="edge"/>
          <c:yMode val="edge"/>
          <c:x val="0.1339326334208224"/>
          <c:y val="0.18728396802062147"/>
          <c:w val="0.5566196412948381"/>
          <c:h val="0.66538426942156526"/>
        </c:manualLayout>
      </c:layout>
      <c:radarChart>
        <c:radarStyle val="filled"/>
        <c:varyColors val="0"/>
        <c:ser>
          <c:idx val="0"/>
          <c:order val="0"/>
          <c:tx>
            <c:strRef>
              <c:f>Лист1!$BG$5</c:f>
              <c:strCache>
                <c:ptCount val="1"/>
                <c:pt idx="0">
                  <c:v>прибытия, тыс. чел.</c:v>
                </c:pt>
              </c:strCache>
            </c:strRef>
          </c:tx>
          <c:cat>
            <c:strRef>
              <c:f>Лист1!$A$7:$A$18</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Лист1!$BG$7:$BG$18</c:f>
              <c:numCache>
                <c:formatCode>0.00</c:formatCode>
                <c:ptCount val="12"/>
                <c:pt idx="0">
                  <c:v>51.959628571428567</c:v>
                </c:pt>
                <c:pt idx="1">
                  <c:v>38.21537142857143</c:v>
                </c:pt>
                <c:pt idx="2">
                  <c:v>43.260114285714288</c:v>
                </c:pt>
                <c:pt idx="3">
                  <c:v>3.8443999999999945</c:v>
                </c:pt>
                <c:pt idx="4">
                  <c:v>4.683400000000006</c:v>
                </c:pt>
                <c:pt idx="5">
                  <c:v>5.8393999999999968</c:v>
                </c:pt>
                <c:pt idx="6">
                  <c:v>18.732542857142867</c:v>
                </c:pt>
                <c:pt idx="7">
                  <c:v>29.898257142857126</c:v>
                </c:pt>
                <c:pt idx="8">
                  <c:v>11.745714285714302</c:v>
                </c:pt>
                <c:pt idx="9">
                  <c:v>7.8407142857142862</c:v>
                </c:pt>
                <c:pt idx="10">
                  <c:v>4.8841428571428604</c:v>
                </c:pt>
                <c:pt idx="11">
                  <c:v>22.301428571428563</c:v>
                </c:pt>
              </c:numCache>
            </c:numRef>
          </c:val>
        </c:ser>
        <c:dLbls>
          <c:showLegendKey val="0"/>
          <c:showVal val="0"/>
          <c:showCatName val="0"/>
          <c:showSerName val="0"/>
          <c:showPercent val="0"/>
          <c:showBubbleSize val="0"/>
        </c:dLbls>
        <c:axId val="122113024"/>
        <c:axId val="122127104"/>
      </c:radarChart>
      <c:catAx>
        <c:axId val="122113024"/>
        <c:scaling>
          <c:orientation val="minMax"/>
        </c:scaling>
        <c:delete val="0"/>
        <c:axPos val="b"/>
        <c:majorGridlines/>
        <c:numFmt formatCode="@" sourceLinked="0"/>
        <c:majorTickMark val="none"/>
        <c:minorTickMark val="none"/>
        <c:tickLblPos val="nextTo"/>
        <c:crossAx val="122127104"/>
        <c:crosses val="autoZero"/>
        <c:auto val="1"/>
        <c:lblAlgn val="ctr"/>
        <c:lblOffset val="100"/>
        <c:noMultiLvlLbl val="0"/>
      </c:catAx>
      <c:valAx>
        <c:axId val="122127104"/>
        <c:scaling>
          <c:orientation val="minMax"/>
        </c:scaling>
        <c:delete val="0"/>
        <c:axPos val="l"/>
        <c:majorGridlines/>
        <c:numFmt formatCode="0.00" sourceLinked="1"/>
        <c:majorTickMark val="none"/>
        <c:minorTickMark val="none"/>
        <c:tickLblPos val="nextTo"/>
        <c:crossAx val="122113024"/>
        <c:crosses val="autoZero"/>
        <c:crossBetween val="between"/>
      </c:valAx>
    </c:plotArea>
    <c:legend>
      <c:legendPos val="r"/>
      <c:layout>
        <c:manualLayout>
          <c:xMode val="edge"/>
          <c:yMode val="edge"/>
          <c:x val="0.71424165729283839"/>
          <c:y val="0.75500675412761031"/>
          <c:w val="0.24131421072365955"/>
          <c:h val="0.19124608145209471"/>
        </c:manualLayout>
      </c:layout>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a:latin typeface="Times New Roman" panose="02020603050405020304" pitchFamily="18" charset="0"/>
                <a:cs typeface="Times New Roman" panose="02020603050405020304" pitchFamily="18" charset="0"/>
              </a:rPr>
              <a:t>Доля показателей Слюдянского района в показателях </a:t>
            </a:r>
          </a:p>
          <a:p>
            <a:pPr>
              <a:defRPr sz="1100"/>
            </a:pPr>
            <a:r>
              <a:rPr lang="ru-RU" sz="1100">
                <a:latin typeface="Times New Roman" panose="02020603050405020304" pitchFamily="18" charset="0"/>
                <a:cs typeface="Times New Roman" panose="02020603050405020304" pitchFamily="18" charset="0"/>
              </a:rPr>
              <a:t>Иркутской области за 2020 год, %</a:t>
            </a:r>
          </a:p>
        </c:rich>
      </c:tx>
      <c:layout>
        <c:manualLayout>
          <c:xMode val="edge"/>
          <c:yMode val="edge"/>
          <c:x val="0.19252289008428403"/>
          <c:y val="2.9288780238210296E-2"/>
        </c:manualLayout>
      </c:layout>
      <c:overlay val="0"/>
    </c:title>
    <c:autoTitleDeleted val="0"/>
    <c:plotArea>
      <c:layout>
        <c:manualLayout>
          <c:layoutTarget val="inner"/>
          <c:xMode val="edge"/>
          <c:yMode val="edge"/>
          <c:x val="2.4064822363791784E-2"/>
          <c:y val="0.32094431669494844"/>
          <c:w val="0.97593519106016635"/>
          <c:h val="0.43152117266930073"/>
        </c:manualLayout>
      </c:layout>
      <c:barChart>
        <c:barDir val="col"/>
        <c:grouping val="stacked"/>
        <c:varyColors val="0"/>
        <c:ser>
          <c:idx val="0"/>
          <c:order val="0"/>
          <c:tx>
            <c:strRef>
              <c:f>Лист1!$B$1</c:f>
              <c:strCache>
                <c:ptCount val="1"/>
                <c:pt idx="0">
                  <c:v>Иркутская область</c:v>
                </c:pt>
              </c:strCache>
            </c:strRef>
          </c:tx>
          <c:spPr>
            <a:solidFill>
              <a:srgbClr val="00B0F0"/>
            </a:solidFill>
          </c:spPr>
          <c:invertIfNegative val="0"/>
          <c:dLbls>
            <c:delete val="1"/>
          </c:dLbls>
          <c:cat>
            <c:strRef>
              <c:f>Лист1!$A$2:$A$5</c:f>
              <c:strCache>
                <c:ptCount val="4"/>
                <c:pt idx="0">
                  <c:v>Тур поток</c:v>
                </c:pt>
                <c:pt idx="1">
                  <c:v>Объем тур услуг</c:v>
                </c:pt>
                <c:pt idx="2">
                  <c:v>Количество КСР</c:v>
                </c:pt>
                <c:pt idx="3">
                  <c:v>Количество туроператоров</c:v>
                </c:pt>
              </c:strCache>
            </c:strRef>
          </c:cat>
          <c:val>
            <c:numRef>
              <c:f>Лист1!$B$2:$B$5</c:f>
              <c:numCache>
                <c:formatCode>0.0%</c:formatCode>
                <c:ptCount val="4"/>
                <c:pt idx="0">
                  <c:v>0.74</c:v>
                </c:pt>
                <c:pt idx="1">
                  <c:v>0.89600000000000002</c:v>
                </c:pt>
                <c:pt idx="2">
                  <c:v>0.92700000000000005</c:v>
                </c:pt>
                <c:pt idx="3">
                  <c:v>0.95899999999999996</c:v>
                </c:pt>
              </c:numCache>
            </c:numRef>
          </c:val>
        </c:ser>
        <c:ser>
          <c:idx val="1"/>
          <c:order val="1"/>
          <c:tx>
            <c:strRef>
              <c:f>Лист1!$C$1</c:f>
              <c:strCache>
                <c:ptCount val="1"/>
                <c:pt idx="0">
                  <c:v>Слюдянский район</c:v>
                </c:pt>
              </c:strCache>
            </c:strRef>
          </c:tx>
          <c:spPr>
            <a:solidFill>
              <a:srgbClr val="FF5050"/>
            </a:solidFill>
          </c:spPr>
          <c:invertIfNegative val="0"/>
          <c:dLbls>
            <c:dLbl>
              <c:idx val="0"/>
              <c:layout>
                <c:manualLayout>
                  <c:x val="4.375103456555663E-3"/>
                  <c:y val="-7.0666692015173865E-2"/>
                </c:manualLayout>
              </c:layout>
              <c:showLegendKey val="0"/>
              <c:showVal val="1"/>
              <c:showCatName val="0"/>
              <c:showSerName val="0"/>
              <c:showPercent val="0"/>
              <c:showBubbleSize val="0"/>
            </c:dLbl>
            <c:dLbl>
              <c:idx val="1"/>
              <c:layout>
                <c:manualLayout>
                  <c:x val="-2.1875517282778268E-3"/>
                  <c:y val="-7.6555583016438292E-2"/>
                </c:manualLayout>
              </c:layout>
              <c:showLegendKey val="0"/>
              <c:showVal val="1"/>
              <c:showCatName val="0"/>
              <c:showSerName val="0"/>
              <c:showPercent val="0"/>
              <c:showBubbleSize val="0"/>
            </c:dLbl>
            <c:dLbl>
              <c:idx val="2"/>
              <c:layout>
                <c:manualLayout>
                  <c:x val="0"/>
                  <c:y val="-6.4777801013909328E-2"/>
                </c:manualLayout>
              </c:layout>
              <c:showLegendKey val="0"/>
              <c:showVal val="1"/>
              <c:showCatName val="0"/>
              <c:showSerName val="0"/>
              <c:showPercent val="0"/>
              <c:showBubbleSize val="0"/>
            </c:dLbl>
            <c:dLbl>
              <c:idx val="3"/>
              <c:layout>
                <c:manualLayout>
                  <c:x val="0"/>
                  <c:y val="-5.3003533568904651E-2"/>
                </c:manualLayout>
              </c:layout>
              <c:showLegendKey val="0"/>
              <c:showVal val="1"/>
              <c:showCatName val="0"/>
              <c:showSerName val="0"/>
              <c:showPercent val="0"/>
              <c:showBubbleSize val="0"/>
            </c:dLbl>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Лист1!$A$2:$A$5</c:f>
              <c:strCache>
                <c:ptCount val="4"/>
                <c:pt idx="0">
                  <c:v>Тур поток</c:v>
                </c:pt>
                <c:pt idx="1">
                  <c:v>Объем тур услуг</c:v>
                </c:pt>
                <c:pt idx="2">
                  <c:v>Количество КСР</c:v>
                </c:pt>
                <c:pt idx="3">
                  <c:v>Количество туроператоров</c:v>
                </c:pt>
              </c:strCache>
            </c:strRef>
          </c:cat>
          <c:val>
            <c:numRef>
              <c:f>Лист1!$C$2:$C$5</c:f>
              <c:numCache>
                <c:formatCode>0.0%</c:formatCode>
                <c:ptCount val="4"/>
                <c:pt idx="0">
                  <c:v>0.26</c:v>
                </c:pt>
                <c:pt idx="1">
                  <c:v>0.104</c:v>
                </c:pt>
                <c:pt idx="2">
                  <c:v>7.2999999999999995E-2</c:v>
                </c:pt>
                <c:pt idx="3">
                  <c:v>4.1000000000000002E-2</c:v>
                </c:pt>
              </c:numCache>
            </c:numRef>
          </c:val>
        </c:ser>
        <c:dLbls>
          <c:showLegendKey val="0"/>
          <c:showVal val="1"/>
          <c:showCatName val="0"/>
          <c:showSerName val="0"/>
          <c:showPercent val="0"/>
          <c:showBubbleSize val="0"/>
        </c:dLbls>
        <c:gapWidth val="95"/>
        <c:overlap val="100"/>
        <c:axId val="122163584"/>
        <c:axId val="122167296"/>
      </c:barChart>
      <c:catAx>
        <c:axId val="122163584"/>
        <c:scaling>
          <c:orientation val="minMax"/>
        </c:scaling>
        <c:delete val="0"/>
        <c:axPos val="b"/>
        <c:majorTickMark val="none"/>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122167296"/>
        <c:crosses val="autoZero"/>
        <c:auto val="1"/>
        <c:lblAlgn val="ctr"/>
        <c:lblOffset val="100"/>
        <c:noMultiLvlLbl val="0"/>
      </c:catAx>
      <c:valAx>
        <c:axId val="122167296"/>
        <c:scaling>
          <c:orientation val="minMax"/>
        </c:scaling>
        <c:delete val="1"/>
        <c:axPos val="l"/>
        <c:numFmt formatCode="0.0%" sourceLinked="1"/>
        <c:majorTickMark val="none"/>
        <c:minorTickMark val="none"/>
        <c:tickLblPos val="nextTo"/>
        <c:crossAx val="122163584"/>
        <c:crosses val="autoZero"/>
        <c:crossBetween val="between"/>
      </c:valAx>
    </c:plotArea>
    <c:legend>
      <c:legendPos val="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l">
              <a:defRPr sz="1000">
                <a:latin typeface="Times New Roman" panose="02020603050405020304" pitchFamily="18" charset="0"/>
                <a:cs typeface="Times New Roman" panose="02020603050405020304" pitchFamily="18" charset="0"/>
              </a:defRPr>
            </a:pPr>
            <a:r>
              <a:rPr lang="ru-RU" sz="1000">
                <a:latin typeface="Times New Roman" panose="02020603050405020304" pitchFamily="18" charset="0"/>
                <a:cs typeface="Times New Roman" panose="02020603050405020304" pitchFamily="18" charset="0"/>
              </a:rPr>
              <a:t>Структура</a:t>
            </a:r>
            <a:r>
              <a:rPr lang="ru-RU" sz="1000" baseline="0">
                <a:latin typeface="Times New Roman" panose="02020603050405020304" pitchFamily="18" charset="0"/>
                <a:cs typeface="Times New Roman" panose="02020603050405020304" pitchFamily="18" charset="0"/>
              </a:rPr>
              <a:t> субъектов малого и среднего предпринимательства  в 2020 году, ед.</a:t>
            </a:r>
            <a:endParaRPr lang="ru-RU" sz="1000">
              <a:latin typeface="Times New Roman" panose="02020603050405020304" pitchFamily="18" charset="0"/>
              <a:cs typeface="Times New Roman" panose="02020603050405020304" pitchFamily="18" charset="0"/>
            </a:endParaRPr>
          </a:p>
        </c:rich>
      </c:tx>
      <c:layout>
        <c:manualLayout>
          <c:xMode val="edge"/>
          <c:yMode val="edge"/>
          <c:x val="0.12944079237801698"/>
          <c:y val="3.5621429674231896E-3"/>
        </c:manualLayout>
      </c:layout>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0.14701662292213474"/>
          <c:y val="0.25309074229798945"/>
          <c:w val="0.80813118543668283"/>
          <c:h val="0.58476263282623653"/>
        </c:manualLayout>
      </c:layout>
      <c:bar3DChart>
        <c:barDir val="col"/>
        <c:grouping val="stacked"/>
        <c:varyColors val="0"/>
        <c:ser>
          <c:idx val="0"/>
          <c:order val="0"/>
          <c:invertIfNegative val="0"/>
          <c:dLbls>
            <c:dLbl>
              <c:idx val="0"/>
              <c:layout>
                <c:manualLayout>
                  <c:x val="2.5462668816039986E-17"/>
                  <c:y val="-8.3333333333333245E-2"/>
                </c:manualLayout>
              </c:layout>
              <c:showLegendKey val="0"/>
              <c:showVal val="1"/>
              <c:showCatName val="0"/>
              <c:showSerName val="0"/>
              <c:showPercent val="0"/>
              <c:showBubbleSize val="0"/>
            </c:dLbl>
            <c:dLbl>
              <c:idx val="1"/>
              <c:layout>
                <c:manualLayout>
                  <c:x val="0.12777222319826653"/>
                  <c:y val="-0.30723342659385949"/>
                </c:manualLayout>
              </c:layout>
              <c:showLegendKey val="0"/>
              <c:showVal val="1"/>
              <c:showCatName val="0"/>
              <c:showSerName val="0"/>
              <c:showPercent val="0"/>
              <c:showBubbleSize val="0"/>
            </c:dLbl>
            <c:dLbl>
              <c:idx val="2"/>
              <c:layout>
                <c:manualLayout>
                  <c:x val="4.1666666666666664E-2"/>
                  <c:y val="-9.259259259259258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Лист1!$I$321:$I$323</c:f>
              <c:strCache>
                <c:ptCount val="3"/>
                <c:pt idx="0">
                  <c:v>малые</c:v>
                </c:pt>
                <c:pt idx="1">
                  <c:v>микро</c:v>
                </c:pt>
                <c:pt idx="2">
                  <c:v>средние</c:v>
                </c:pt>
              </c:strCache>
            </c:strRef>
          </c:cat>
          <c:val>
            <c:numRef>
              <c:f>Лист1!$J$321:$J$323</c:f>
              <c:numCache>
                <c:formatCode>General</c:formatCode>
                <c:ptCount val="3"/>
                <c:pt idx="0">
                  <c:v>21</c:v>
                </c:pt>
                <c:pt idx="1">
                  <c:v>1017</c:v>
                </c:pt>
                <c:pt idx="2">
                  <c:v>2</c:v>
                </c:pt>
              </c:numCache>
            </c:numRef>
          </c:val>
        </c:ser>
        <c:dLbls>
          <c:showLegendKey val="0"/>
          <c:showVal val="0"/>
          <c:showCatName val="0"/>
          <c:showSerName val="0"/>
          <c:showPercent val="0"/>
          <c:showBubbleSize val="0"/>
        </c:dLbls>
        <c:gapWidth val="150"/>
        <c:shape val="box"/>
        <c:axId val="122333056"/>
        <c:axId val="122334592"/>
        <c:axId val="0"/>
      </c:bar3DChart>
      <c:catAx>
        <c:axId val="122333056"/>
        <c:scaling>
          <c:orientation val="minMax"/>
        </c:scaling>
        <c:delete val="0"/>
        <c:axPos val="b"/>
        <c:majorTickMark val="out"/>
        <c:minorTickMark val="none"/>
        <c:tickLblPos val="nextTo"/>
        <c:crossAx val="122334592"/>
        <c:crosses val="autoZero"/>
        <c:auto val="1"/>
        <c:lblAlgn val="ctr"/>
        <c:lblOffset val="100"/>
        <c:noMultiLvlLbl val="0"/>
      </c:catAx>
      <c:valAx>
        <c:axId val="122334592"/>
        <c:scaling>
          <c:orientation val="minMax"/>
        </c:scaling>
        <c:delete val="0"/>
        <c:axPos val="l"/>
        <c:majorGridlines/>
        <c:numFmt formatCode="General" sourceLinked="1"/>
        <c:majorTickMark val="out"/>
        <c:minorTickMark val="none"/>
        <c:tickLblPos val="nextTo"/>
        <c:crossAx val="122333056"/>
        <c:crosses val="autoZero"/>
        <c:crossBetween val="between"/>
      </c:valAx>
    </c:plotArea>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Отраслевая структура СМСП (ЮЛ</a:t>
            </a:r>
            <a:r>
              <a:rPr lang="ru-RU" sz="1400" baseline="0"/>
              <a:t> и ИП) за 2020 год</a:t>
            </a:r>
            <a:endParaRPr lang="ru-RU" sz="1400"/>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8656716417910449"/>
          <c:y val="5.011215894524812E-2"/>
          <c:w val="0.62119545287862121"/>
          <c:h val="0.94822006952298898"/>
        </c:manualLayout>
      </c:layout>
      <c:pie3DChart>
        <c:varyColors val="1"/>
        <c:ser>
          <c:idx val="0"/>
          <c:order val="0"/>
          <c:explosion val="2"/>
          <c:dLbls>
            <c:dLbl>
              <c:idx val="4"/>
              <c:layout>
                <c:manualLayout>
                  <c:x val="0.16265454430808762"/>
                  <c:y val="0.1503689625003771"/>
                </c:manualLayout>
              </c:layout>
              <c:tx>
                <c:rich>
                  <a:bodyPr/>
                  <a:lstStyle/>
                  <a:p>
                    <a:r>
                      <a:rPr lang="ru-RU"/>
                      <a:t>ВОДОСНАБЖ.;ВОДООТВЕДЕНИЕ, ОРГАНИЗАЦИЯ СБОРА И УТИЛИЗАЦИИ ОТХОДОВ, ДЕЯТЕЛЬНОСТЬ ПО ЛИКВИДАЦИИ ЗАГРЯЗНЕНИЙ
0%</a:t>
                    </a:r>
                  </a:p>
                </c:rich>
              </c:tx>
              <c:showLegendKey val="0"/>
              <c:showVal val="0"/>
              <c:showCatName val="1"/>
              <c:showSerName val="0"/>
              <c:showPercent val="1"/>
              <c:showBubbleSize val="0"/>
            </c:dLbl>
            <c:dLbl>
              <c:idx val="5"/>
              <c:layout>
                <c:manualLayout>
                  <c:x val="0.13715731479511006"/>
                  <c:y val="0.17582598726883283"/>
                </c:manualLayout>
              </c:layout>
              <c:showLegendKey val="0"/>
              <c:showVal val="0"/>
              <c:showCatName val="1"/>
              <c:showSerName val="0"/>
              <c:showPercent val="1"/>
              <c:showBubbleSize val="0"/>
            </c:dLbl>
            <c:dLbl>
              <c:idx val="6"/>
              <c:layout>
                <c:manualLayout>
                  <c:x val="-0.1577858536913655"/>
                  <c:y val="0.11647672003084922"/>
                </c:manualLayout>
              </c:layout>
              <c:showLegendKey val="0"/>
              <c:showVal val="0"/>
              <c:showCatName val="1"/>
              <c:showSerName val="0"/>
              <c:showPercent val="1"/>
              <c:showBubbleSize val="0"/>
            </c:dLbl>
            <c:dLbl>
              <c:idx val="7"/>
              <c:layout>
                <c:manualLayout>
                  <c:x val="0.12104091639707827"/>
                  <c:y val="0.18835715440783171"/>
                </c:manualLayout>
              </c:layout>
              <c:showLegendKey val="0"/>
              <c:showVal val="0"/>
              <c:showCatName val="1"/>
              <c:showSerName val="0"/>
              <c:showPercent val="1"/>
              <c:showBubbleSize val="0"/>
            </c:dLbl>
            <c:dLbl>
              <c:idx val="8"/>
              <c:layout>
                <c:manualLayout>
                  <c:x val="0"/>
                  <c:y val="0.24103321567562674"/>
                </c:manualLayout>
              </c:layout>
              <c:tx>
                <c:rich>
                  <a:bodyPr/>
                  <a:lstStyle/>
                  <a:p>
                    <a:r>
                      <a:rPr lang="ru-RU" sz="600"/>
                      <a:t>ДЕЯТ. ГОСТИНИЦ И ПРЕДПРИЯТИЙ ОБЩЕСТВЕННОГО ПИТАНИЯ
7%</a:t>
                    </a:r>
                  </a:p>
                </c:rich>
              </c:tx>
              <c:showLegendKey val="0"/>
              <c:showVal val="0"/>
              <c:showCatName val="1"/>
              <c:showSerName val="0"/>
              <c:showPercent val="1"/>
              <c:showBubbleSize val="0"/>
            </c:dLbl>
            <c:dLbl>
              <c:idx val="9"/>
              <c:layout>
                <c:manualLayout>
                  <c:x val="-3.2187935967463527E-2"/>
                  <c:y val="0.21031019398437265"/>
                </c:manualLayout>
              </c:layout>
              <c:tx>
                <c:rich>
                  <a:bodyPr/>
                  <a:lstStyle/>
                  <a:p>
                    <a:r>
                      <a:rPr lang="ru-RU" sz="600"/>
                      <a:t>ДЕЯТ. В ОБЛАСТИ ИНФОРМ. И СВЯЗИ
2%</a:t>
                    </a:r>
                    <a:endParaRPr lang="ru-RU"/>
                  </a:p>
                </c:rich>
              </c:tx>
              <c:showLegendKey val="0"/>
              <c:showVal val="0"/>
              <c:showCatName val="1"/>
              <c:showSerName val="0"/>
              <c:showPercent val="1"/>
              <c:showBubbleSize val="0"/>
            </c:dLbl>
            <c:dLbl>
              <c:idx val="10"/>
              <c:tx>
                <c:rich>
                  <a:bodyPr/>
                  <a:lstStyle/>
                  <a:p>
                    <a:r>
                      <a:rPr lang="ru-RU" sz="600"/>
                      <a:t>ДЕЯТ. ФИНАНСОВАЯ И СТРАХОВАЯ
0%</a:t>
                    </a:r>
                    <a:endParaRPr lang="ru-RU"/>
                  </a:p>
                </c:rich>
              </c:tx>
              <c:showLegendKey val="0"/>
              <c:showVal val="0"/>
              <c:showCatName val="1"/>
              <c:showSerName val="0"/>
              <c:showPercent val="1"/>
              <c:showBubbleSize val="0"/>
            </c:dLbl>
            <c:dLbl>
              <c:idx val="11"/>
              <c:tx>
                <c:rich>
                  <a:bodyPr/>
                  <a:lstStyle/>
                  <a:p>
                    <a:r>
                      <a:rPr lang="ru-RU" sz="600"/>
                      <a:t>ДЕЯТ. ПО ОПЕРАЦИЯМ С НЕДВИЖИМЫМ ИМУЩЕСТВОМ
5%</a:t>
                    </a:r>
                    <a:endParaRPr lang="ru-RU"/>
                  </a:p>
                </c:rich>
              </c:tx>
              <c:showLegendKey val="0"/>
              <c:showVal val="0"/>
              <c:showCatName val="1"/>
              <c:showSerName val="0"/>
              <c:showPercent val="1"/>
              <c:showBubbleSize val="0"/>
            </c:dLbl>
            <c:dLbl>
              <c:idx val="12"/>
              <c:layout>
                <c:manualLayout>
                  <c:x val="-9.1411151125489164E-3"/>
                  <c:y val="-4.4457712928064087E-3"/>
                </c:manualLayout>
              </c:layout>
              <c:tx>
                <c:rich>
                  <a:bodyPr/>
                  <a:lstStyle/>
                  <a:p>
                    <a:r>
                      <a:rPr lang="ru-RU" sz="600"/>
                      <a:t>ДЕЯТ. ПРОФ., НАУЧНАЯ И ТЕХНИЧЕСКАЯ
3%</a:t>
                    </a:r>
                    <a:endParaRPr lang="ru-RU"/>
                  </a:p>
                </c:rich>
              </c:tx>
              <c:showLegendKey val="0"/>
              <c:showVal val="0"/>
              <c:showCatName val="1"/>
              <c:showSerName val="0"/>
              <c:showPercent val="1"/>
              <c:showBubbleSize val="0"/>
            </c:dLbl>
            <c:dLbl>
              <c:idx val="13"/>
              <c:tx>
                <c:rich>
                  <a:bodyPr/>
                  <a:lstStyle/>
                  <a:p>
                    <a:r>
                      <a:rPr lang="ru-RU" sz="600"/>
                      <a:t>ДЕЯТ. АДМИНИСТРАТИВНАЯ И СОПУТ. ДОП УСЛУГИ
4%</a:t>
                    </a:r>
                    <a:endParaRPr lang="ru-RU"/>
                  </a:p>
                </c:rich>
              </c:tx>
              <c:showLegendKey val="0"/>
              <c:showVal val="0"/>
              <c:showCatName val="1"/>
              <c:showSerName val="0"/>
              <c:showPercent val="1"/>
              <c:showBubbleSize val="0"/>
            </c:dLbl>
            <c:dLbl>
              <c:idx val="15"/>
              <c:tx>
                <c:rich>
                  <a:bodyPr/>
                  <a:lstStyle/>
                  <a:p>
                    <a:r>
                      <a:rPr lang="ru-RU" sz="600"/>
                      <a:t>ДЕЯТ. В ОБЛАСТИ ЗДРАВООХРАНЕНИЯ И СОЦ УСЛУГ
1%</a:t>
                    </a:r>
                    <a:endParaRPr lang="ru-RU"/>
                  </a:p>
                </c:rich>
              </c:tx>
              <c:showLegendKey val="0"/>
              <c:showVal val="0"/>
              <c:showCatName val="1"/>
              <c:showSerName val="0"/>
              <c:showPercent val="1"/>
              <c:showBubbleSize val="0"/>
            </c:dLbl>
            <c:dLbl>
              <c:idx val="16"/>
              <c:tx>
                <c:rich>
                  <a:bodyPr/>
                  <a:lstStyle/>
                  <a:p>
                    <a:r>
                      <a:rPr lang="ru-RU" sz="600"/>
                      <a:t>ДЕЯТ. В ОБЛАСТИ КУЛЬТУРЫ, СПОРТА, ОРГАНИЗАЦИИ ДОСУГА И РАЗВЛЕЧЕНИЙ
1%</a:t>
                    </a:r>
                    <a:endParaRPr lang="ru-RU"/>
                  </a:p>
                </c:rich>
              </c:tx>
              <c:showLegendKey val="0"/>
              <c:showVal val="0"/>
              <c:showCatName val="1"/>
              <c:showSerName val="0"/>
              <c:showPercent val="1"/>
              <c:showBubbleSize val="0"/>
            </c:dLbl>
            <c:txPr>
              <a:bodyPr/>
              <a:lstStyle/>
              <a:p>
                <a:pPr>
                  <a:defRPr sz="600"/>
                </a:pPr>
                <a:endParaRPr lang="ru-RU"/>
              </a:p>
            </c:txPr>
            <c:showLegendKey val="0"/>
            <c:showVal val="0"/>
            <c:showCatName val="1"/>
            <c:showSerName val="0"/>
            <c:showPercent val="1"/>
            <c:showBubbleSize val="0"/>
            <c:showLeaderLines val="1"/>
          </c:dLbls>
          <c:cat>
            <c:strRef>
              <c:f>Лист1!$B$288:$B$305</c:f>
              <c:strCache>
                <c:ptCount val="18"/>
                <c:pt idx="0">
                  <c:v>С/Х, ЛЕСНОЕ ХОЗЯЙСТВО, ОХОТА, РЫБОЛОВСТВО, РЫБОВОДСТВО</c:v>
                </c:pt>
                <c:pt idx="1">
                  <c:v>ДОБЫЧА ПОЛЕЗНЫХ ИСКОПАЕМЫХ</c:v>
                </c:pt>
                <c:pt idx="2">
                  <c:v>ОБРАБАТЫВАЮЩИЕ ПРОИЗВОДСТВА</c:v>
                </c:pt>
                <c:pt idx="3">
                  <c:v>ОБЕСПЕЧЕНИЕ Э/Э,ГАЗОМ И ПАРОМ;КОНДИЦИОНИРОВАНИЕ ВОЗДУХА</c:v>
                </c:pt>
                <c:pt idx="4">
                  <c:v>ВОДОСНАБЖЕНИЕ;ВОДООТВЕДЕНИЕ, ОРГАНИЗАЦИЯ СБОРА И УТИЛИЗАЦИИ ОТХОДОВ, ДЕЯТЕЛЬНОСТЬ ПО ЛИКВИДАЦИИ ЗАГРЯЗНЕНИЙ</c:v>
                </c:pt>
                <c:pt idx="5">
                  <c:v>СТРОИТЕЛЬСТВО</c:v>
                </c:pt>
                <c:pt idx="6">
                  <c:v>ТОРГОВЛЯ ОПТОВАЯ И РОЗНИЧНАЯ; РЕМОНТ А/Т СРЕДСТВ И МОТОЦИКЛОВ</c:v>
                </c:pt>
                <c:pt idx="7">
                  <c:v>ТРАНСПОРТИРОВКА И ХРАНЕНИЕ</c:v>
                </c:pt>
                <c:pt idx="8">
                  <c:v>ДЕЯТЕЛЬНОСТЬ ГОСТИНИЦ И ПРЕДПРИЯТИЙ ОБЩЕСТВЕННОГО ПИТАНИЯ</c:v>
                </c:pt>
                <c:pt idx="9">
                  <c:v>ДЕЯТЕЛЬНОСТЬ В ОБЛАСТИ ИНФОРМАЦИИ И СВЯЗИ</c:v>
                </c:pt>
                <c:pt idx="10">
                  <c:v>ДЕЯТЕЛЬНОСТЬ ФИНАНСОВАЯ И СТРАХОВАЯ</c:v>
                </c:pt>
                <c:pt idx="11">
                  <c:v>ДЕЯТЕЛЬНОСТЬ ПО ОПЕРАЦИЯМ С НЕДВИЖИМЫМ ИМУЩЕСТВОМ</c:v>
                </c:pt>
                <c:pt idx="12">
                  <c:v>ДЕЯТЕЛЬНОСТЬ ПРОФЕССИОНАЛЬНАЯ, НАУЧНАЯ И ТЕХНИЧЕСКАЯ</c:v>
                </c:pt>
                <c:pt idx="13">
                  <c:v>ДЕЯТЕЛЬНОСТЬ АДМИНИСТРАТИВНАЯ И СОПУТСТВУЮЩИЕ ДОП УСЛУГИ</c:v>
                </c:pt>
                <c:pt idx="14">
                  <c:v>ОБРАЗОВАНИЕ</c:v>
                </c:pt>
                <c:pt idx="15">
                  <c:v>ДЕЯТЕЛЬНОСТЬ В ОБЛАСТИ ЗДРАВООХРАНЕНИЯ И СОЦ УСЛУГ</c:v>
                </c:pt>
                <c:pt idx="16">
                  <c:v>ДЕЯТЕЛЬНОСТЬ В ОБЛАСТИ КУЛЬТУРЫ, СПОРТА, ОРГАНИЗАЦИИ ДОСУГА И РАЗВЛЕЧЕНИЙ</c:v>
                </c:pt>
                <c:pt idx="17">
                  <c:v>ПРЕДОСТАВЛЕНИЕ ПРОЧИХ ВИДОВ УСЛУГ</c:v>
                </c:pt>
              </c:strCache>
            </c:strRef>
          </c:cat>
          <c:val>
            <c:numRef>
              <c:f>Лист1!$C$288:$C$305</c:f>
              <c:numCache>
                <c:formatCode>0</c:formatCode>
                <c:ptCount val="18"/>
                <c:pt idx="0">
                  <c:v>25</c:v>
                </c:pt>
                <c:pt idx="1">
                  <c:v>4</c:v>
                </c:pt>
                <c:pt idx="2">
                  <c:v>52</c:v>
                </c:pt>
                <c:pt idx="3">
                  <c:v>4</c:v>
                </c:pt>
                <c:pt idx="4">
                  <c:v>5</c:v>
                </c:pt>
                <c:pt idx="5">
                  <c:v>81</c:v>
                </c:pt>
                <c:pt idx="6">
                  <c:v>462</c:v>
                </c:pt>
                <c:pt idx="7">
                  <c:v>99</c:v>
                </c:pt>
                <c:pt idx="8">
                  <c:v>72</c:v>
                </c:pt>
                <c:pt idx="9">
                  <c:v>16</c:v>
                </c:pt>
                <c:pt idx="10">
                  <c:v>5</c:v>
                </c:pt>
                <c:pt idx="11">
                  <c:v>49</c:v>
                </c:pt>
                <c:pt idx="12">
                  <c:v>32</c:v>
                </c:pt>
                <c:pt idx="13">
                  <c:v>41</c:v>
                </c:pt>
                <c:pt idx="14">
                  <c:v>6</c:v>
                </c:pt>
                <c:pt idx="15">
                  <c:v>13</c:v>
                </c:pt>
                <c:pt idx="16">
                  <c:v>14</c:v>
                </c:pt>
                <c:pt idx="17">
                  <c:v>58</c:v>
                </c:pt>
              </c:numCache>
            </c:numRef>
          </c:val>
        </c:ser>
        <c:dLbls>
          <c:showLegendKey val="0"/>
          <c:showVal val="0"/>
          <c:showCatName val="0"/>
          <c:showSerName val="0"/>
          <c:showPercent val="0"/>
          <c:showBubbleSize val="0"/>
          <c:showLeaderLines val="1"/>
        </c:dLbls>
      </c:pie3DChart>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ru-RU" sz="1200"/>
              <a:t>Естественная убыль населения</a:t>
            </a:r>
          </a:p>
        </c:rich>
      </c:tx>
      <c:layout>
        <c:manualLayout>
          <c:xMode val="edge"/>
          <c:yMode val="edge"/>
          <c:x val="0.30325531914893616"/>
          <c:y val="0"/>
        </c:manualLayout>
      </c:layout>
      <c:overlay val="0"/>
    </c:title>
    <c:autoTitleDeleted val="0"/>
    <c:plotArea>
      <c:layout>
        <c:manualLayout>
          <c:layoutTarget val="inner"/>
          <c:xMode val="edge"/>
          <c:yMode val="edge"/>
          <c:x val="7.0329577066339757E-2"/>
          <c:y val="0.12217801396733535"/>
          <c:w val="0.78319013920728264"/>
          <c:h val="0.76646137982752161"/>
        </c:manualLayout>
      </c:layout>
      <c:barChart>
        <c:barDir val="col"/>
        <c:grouping val="clustered"/>
        <c:varyColors val="0"/>
        <c:ser>
          <c:idx val="0"/>
          <c:order val="0"/>
          <c:tx>
            <c:strRef>
              <c:f>Лист1!$B$1</c:f>
              <c:strCache>
                <c:ptCount val="1"/>
                <c:pt idx="0">
                  <c:v>Смертность</c:v>
                </c:pt>
              </c:strCache>
            </c:strRef>
          </c:tx>
          <c:spPr>
            <a:solidFill>
              <a:srgbClr val="1F497D">
                <a:lumMod val="60000"/>
                <a:lumOff val="40000"/>
              </a:srgbClr>
            </a:solidFill>
          </c:spPr>
          <c:invertIfNegative val="0"/>
          <c:dPt>
            <c:idx val="0"/>
            <c:invertIfNegative val="0"/>
            <c:bubble3D val="0"/>
          </c:dPt>
          <c:dPt>
            <c:idx val="1"/>
            <c:invertIfNegative val="0"/>
            <c:bubble3D val="0"/>
          </c:dPt>
          <c:cat>
            <c:numRef>
              <c:f>Лист1!$A$2:$A$6</c:f>
              <c:numCache>
                <c:formatCode>General</c:formatCode>
                <c:ptCount val="5"/>
                <c:pt idx="0">
                  <c:v>2016</c:v>
                </c:pt>
                <c:pt idx="1">
                  <c:v>2017</c:v>
                </c:pt>
                <c:pt idx="2">
                  <c:v>2018</c:v>
                </c:pt>
                <c:pt idx="3">
                  <c:v>2019</c:v>
                </c:pt>
                <c:pt idx="4">
                  <c:v>2020</c:v>
                </c:pt>
              </c:numCache>
            </c:numRef>
          </c:cat>
          <c:val>
            <c:numRef>
              <c:f>Лист1!$B$2:$B$6</c:f>
              <c:numCache>
                <c:formatCode>General</c:formatCode>
                <c:ptCount val="5"/>
                <c:pt idx="0">
                  <c:v>632</c:v>
                </c:pt>
                <c:pt idx="1">
                  <c:v>537</c:v>
                </c:pt>
                <c:pt idx="2">
                  <c:v>573</c:v>
                </c:pt>
                <c:pt idx="3">
                  <c:v>562</c:v>
                </c:pt>
                <c:pt idx="4">
                  <c:v>579</c:v>
                </c:pt>
              </c:numCache>
            </c:numRef>
          </c:val>
        </c:ser>
        <c:ser>
          <c:idx val="1"/>
          <c:order val="1"/>
          <c:tx>
            <c:strRef>
              <c:f>Лист1!$C$1</c:f>
              <c:strCache>
                <c:ptCount val="1"/>
                <c:pt idx="0">
                  <c:v>Рождаемость</c:v>
                </c:pt>
              </c:strCache>
            </c:strRef>
          </c:tx>
          <c:spPr>
            <a:solidFill>
              <a:srgbClr val="92D050"/>
            </a:solidFill>
          </c:spPr>
          <c:invertIfNegative val="0"/>
          <c:dPt>
            <c:idx val="1"/>
            <c:invertIfNegative val="0"/>
            <c:bubble3D val="0"/>
          </c:dPt>
          <c:cat>
            <c:numRef>
              <c:f>Лист1!$A$2:$A$6</c:f>
              <c:numCache>
                <c:formatCode>General</c:formatCode>
                <c:ptCount val="5"/>
                <c:pt idx="0">
                  <c:v>2016</c:v>
                </c:pt>
                <c:pt idx="1">
                  <c:v>2017</c:v>
                </c:pt>
                <c:pt idx="2">
                  <c:v>2018</c:v>
                </c:pt>
                <c:pt idx="3">
                  <c:v>2019</c:v>
                </c:pt>
                <c:pt idx="4">
                  <c:v>2020</c:v>
                </c:pt>
              </c:numCache>
            </c:numRef>
          </c:cat>
          <c:val>
            <c:numRef>
              <c:f>Лист1!$C$2:$C$6</c:f>
              <c:numCache>
                <c:formatCode>General</c:formatCode>
                <c:ptCount val="5"/>
                <c:pt idx="0">
                  <c:v>443</c:v>
                </c:pt>
                <c:pt idx="1">
                  <c:v>441</c:v>
                </c:pt>
                <c:pt idx="2">
                  <c:v>414</c:v>
                </c:pt>
                <c:pt idx="3">
                  <c:v>386</c:v>
                </c:pt>
                <c:pt idx="4">
                  <c:v>211</c:v>
                </c:pt>
              </c:numCache>
            </c:numRef>
          </c:val>
        </c:ser>
        <c:dLbls>
          <c:showLegendKey val="0"/>
          <c:showVal val="0"/>
          <c:showCatName val="0"/>
          <c:showSerName val="0"/>
          <c:showPercent val="0"/>
          <c:showBubbleSize val="0"/>
        </c:dLbls>
        <c:gapWidth val="150"/>
        <c:axId val="121059584"/>
        <c:axId val="121061376"/>
      </c:barChart>
      <c:catAx>
        <c:axId val="121059584"/>
        <c:scaling>
          <c:orientation val="minMax"/>
        </c:scaling>
        <c:delete val="0"/>
        <c:axPos val="b"/>
        <c:numFmt formatCode="General" sourceLinked="1"/>
        <c:majorTickMark val="none"/>
        <c:minorTickMark val="none"/>
        <c:tickLblPos val="nextTo"/>
        <c:crossAx val="121061376"/>
        <c:crosses val="autoZero"/>
        <c:auto val="1"/>
        <c:lblAlgn val="ctr"/>
        <c:lblOffset val="100"/>
        <c:noMultiLvlLbl val="0"/>
      </c:catAx>
      <c:valAx>
        <c:axId val="121061376"/>
        <c:scaling>
          <c:orientation val="minMax"/>
        </c:scaling>
        <c:delete val="0"/>
        <c:axPos val="l"/>
        <c:majorGridlines/>
        <c:numFmt formatCode="General" sourceLinked="1"/>
        <c:majorTickMark val="none"/>
        <c:minorTickMark val="none"/>
        <c:tickLblPos val="nextTo"/>
        <c:crossAx val="121059584"/>
        <c:crosses val="autoZero"/>
        <c:crossBetween val="between"/>
      </c:valAx>
      <c:spPr>
        <a:ln>
          <a:solidFill>
            <a:srgbClr val="4F81BD"/>
          </a:solidFill>
        </a:ln>
      </c:spPr>
    </c:plotArea>
    <c:legend>
      <c:legendPos val="r"/>
      <c:layout>
        <c:manualLayout>
          <c:xMode val="edge"/>
          <c:yMode val="edge"/>
          <c:x val="0.81556383296399326"/>
          <c:y val="0.48064179256744849"/>
          <c:w val="0.15050403130746381"/>
          <c:h val="0.16498223941088636"/>
        </c:manualLayout>
      </c:layout>
      <c:overlay val="0"/>
    </c:legend>
    <c:plotVisOnly val="1"/>
    <c:dispBlanksAs val="gap"/>
    <c:showDLblsOverMax val="0"/>
  </c:chart>
  <c:spPr>
    <a:ln>
      <a:noFill/>
    </a:ln>
  </c:spPr>
  <c:txPr>
    <a:bodyPr/>
    <a:lstStyle/>
    <a:p>
      <a:pPr>
        <a:defRPr sz="1050">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Реестр</a:t>
            </a:r>
            <a:r>
              <a:rPr lang="ru-RU" sz="1200" baseline="0">
                <a:latin typeface="Times New Roman" panose="02020603050405020304" pitchFamily="18" charset="0"/>
                <a:cs typeface="Times New Roman" panose="02020603050405020304" pitchFamily="18" charset="0"/>
              </a:rPr>
              <a:t> муниципального имущества муниципального образования Слюдянский район</a:t>
            </a:r>
            <a:endParaRPr lang="ru-RU" sz="1200">
              <a:latin typeface="Times New Roman" panose="02020603050405020304" pitchFamily="18" charset="0"/>
              <a:cs typeface="Times New Roman" panose="02020603050405020304" pitchFamily="18" charset="0"/>
            </a:endParaRP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dLbls>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dLbls>
          <c:cat>
            <c:strRef>
              <c:f>Лист1!$A$2:$A$6</c:f>
              <c:strCache>
                <c:ptCount val="5"/>
                <c:pt idx="0">
                  <c:v>Объекты недвижимости</c:v>
                </c:pt>
                <c:pt idx="1">
                  <c:v>Объекты жилищного фонда</c:v>
                </c:pt>
                <c:pt idx="2">
                  <c:v>Земельные участки</c:v>
                </c:pt>
                <c:pt idx="3">
                  <c:v>Автотранспорт</c:v>
                </c:pt>
                <c:pt idx="4">
                  <c:v>Учреждения и предприятия</c:v>
                </c:pt>
              </c:strCache>
            </c:strRef>
          </c:cat>
          <c:val>
            <c:numRef>
              <c:f>Лист1!$B$2:$B$6</c:f>
              <c:numCache>
                <c:formatCode>General</c:formatCode>
                <c:ptCount val="5"/>
                <c:pt idx="0">
                  <c:v>235</c:v>
                </c:pt>
                <c:pt idx="1">
                  <c:v>209</c:v>
                </c:pt>
                <c:pt idx="2">
                  <c:v>278</c:v>
                </c:pt>
                <c:pt idx="3">
                  <c:v>39</c:v>
                </c:pt>
                <c:pt idx="4">
                  <c:v>45</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64995539604700692"/>
          <c:y val="0.25398317305198509"/>
          <c:w val="0.31599090388750523"/>
          <c:h val="0.63590675671469921"/>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7283738786383045"/>
          <c:y val="3.259259259259259E-2"/>
          <c:w val="0.46995871038508247"/>
          <c:h val="0.89318028579760866"/>
        </c:manualLayout>
      </c:layout>
      <c:barChart>
        <c:barDir val="bar"/>
        <c:grouping val="clustered"/>
        <c:varyColors val="0"/>
        <c:ser>
          <c:idx val="0"/>
          <c:order val="0"/>
          <c:invertIfNegative val="0"/>
          <c:dLbls>
            <c:dLbl>
              <c:idx val="0"/>
              <c:layout>
                <c:manualLayout>
                  <c:x val="0"/>
                  <c:y val="-2.1602237991855956E-7"/>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Лист1!$A$1:$A$8</c:f>
              <c:strCache>
                <c:ptCount val="8"/>
                <c:pt idx="0">
                  <c:v>от аренды з/у, гос.собственность на которые не разграничена, а также средства от продажи права на заключение договоров аренды  указанных з/у</c:v>
                </c:pt>
                <c:pt idx="1">
                  <c:v>пени по договорам аренды за з/у, государственная собственность на которые не разграничена </c:v>
                </c:pt>
                <c:pt idx="2">
                  <c:v>от продажи з/у, государственная собственность на которые не разграничена</c:v>
                </c:pt>
                <c:pt idx="3">
                  <c:v>от продажи недвижимого имущества</c:v>
                </c:pt>
                <c:pt idx="4">
                  <c:v>от аренды муниципального имущества </c:v>
                </c:pt>
                <c:pt idx="5">
                  <c:v>пени по договорам аренды </c:v>
                </c:pt>
                <c:pt idx="6">
                  <c:v>от аренды з/у</c:v>
                </c:pt>
                <c:pt idx="7">
                  <c:v>пени по договорам аренды за з/у</c:v>
                </c:pt>
              </c:strCache>
            </c:strRef>
          </c:cat>
          <c:val>
            <c:numRef>
              <c:f>Лист1!$B$1:$B$8</c:f>
              <c:numCache>
                <c:formatCode>General</c:formatCode>
                <c:ptCount val="8"/>
                <c:pt idx="0">
                  <c:v>2246461.27</c:v>
                </c:pt>
                <c:pt idx="1">
                  <c:v>6287.56</c:v>
                </c:pt>
                <c:pt idx="2">
                  <c:v>29100.32</c:v>
                </c:pt>
                <c:pt idx="3">
                  <c:v>283841.59000000003</c:v>
                </c:pt>
                <c:pt idx="4">
                  <c:v>2072178.13</c:v>
                </c:pt>
                <c:pt idx="5">
                  <c:v>3491.53</c:v>
                </c:pt>
                <c:pt idx="6" formatCode="#,##0.00">
                  <c:v>1213476.45</c:v>
                </c:pt>
                <c:pt idx="7">
                  <c:v>1294.9100000000001</c:v>
                </c:pt>
              </c:numCache>
            </c:numRef>
          </c:val>
        </c:ser>
        <c:dLbls>
          <c:showLegendKey val="0"/>
          <c:showVal val="0"/>
          <c:showCatName val="0"/>
          <c:showSerName val="0"/>
          <c:showPercent val="0"/>
          <c:showBubbleSize val="0"/>
        </c:dLbls>
        <c:gapWidth val="150"/>
        <c:axId val="122492032"/>
        <c:axId val="122493568"/>
      </c:barChart>
      <c:catAx>
        <c:axId val="122492032"/>
        <c:scaling>
          <c:orientation val="minMax"/>
        </c:scaling>
        <c:delete val="0"/>
        <c:axPos val="l"/>
        <c:majorTickMark val="out"/>
        <c:minorTickMark val="none"/>
        <c:tickLblPos val="nextTo"/>
        <c:txPr>
          <a:bodyPr/>
          <a:lstStyle/>
          <a:p>
            <a:pPr algn="just">
              <a:defRPr/>
            </a:pPr>
            <a:endParaRPr lang="ru-RU"/>
          </a:p>
        </c:txPr>
        <c:crossAx val="122493568"/>
        <c:crosses val="autoZero"/>
        <c:auto val="1"/>
        <c:lblAlgn val="ctr"/>
        <c:lblOffset val="100"/>
        <c:noMultiLvlLbl val="0"/>
      </c:catAx>
      <c:valAx>
        <c:axId val="122493568"/>
        <c:scaling>
          <c:orientation val="minMax"/>
        </c:scaling>
        <c:delete val="0"/>
        <c:axPos val="b"/>
        <c:majorGridlines/>
        <c:numFmt formatCode="General" sourceLinked="1"/>
        <c:majorTickMark val="out"/>
        <c:minorTickMark val="none"/>
        <c:tickLblPos val="nextTo"/>
        <c:crossAx val="122492032"/>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Проведено проверок</c:v>
                </c:pt>
              </c:strCache>
            </c:strRef>
          </c:tx>
          <c:invertIfNegative val="0"/>
          <c:dLbls>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Лист1!$A$2:$A$5</c:f>
              <c:strCache>
                <c:ptCount val="4"/>
                <c:pt idx="0">
                  <c:v>2017 год</c:v>
                </c:pt>
                <c:pt idx="1">
                  <c:v>2018 год</c:v>
                </c:pt>
                <c:pt idx="2">
                  <c:v>2019 год</c:v>
                </c:pt>
                <c:pt idx="3">
                  <c:v>2020 год</c:v>
                </c:pt>
              </c:strCache>
            </c:strRef>
          </c:cat>
          <c:val>
            <c:numRef>
              <c:f>Лист1!$B$2:$B$5</c:f>
              <c:numCache>
                <c:formatCode>General</c:formatCode>
                <c:ptCount val="4"/>
                <c:pt idx="0">
                  <c:v>28</c:v>
                </c:pt>
                <c:pt idx="1">
                  <c:v>46</c:v>
                </c:pt>
                <c:pt idx="2">
                  <c:v>82</c:v>
                </c:pt>
                <c:pt idx="3">
                  <c:v>62</c:v>
                </c:pt>
              </c:numCache>
            </c:numRef>
          </c:val>
        </c:ser>
        <c:ser>
          <c:idx val="1"/>
          <c:order val="1"/>
          <c:tx>
            <c:strRef>
              <c:f>Лист1!$C$1</c:f>
              <c:strCache>
                <c:ptCount val="1"/>
                <c:pt idx="0">
                  <c:v>Выявлено нарушений</c:v>
                </c:pt>
              </c:strCache>
            </c:strRef>
          </c:tx>
          <c:invertIfNegative val="0"/>
          <c:dLbls>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Лист1!$A$2:$A$5</c:f>
              <c:strCache>
                <c:ptCount val="4"/>
                <c:pt idx="0">
                  <c:v>2017 год</c:v>
                </c:pt>
                <c:pt idx="1">
                  <c:v>2018 год</c:v>
                </c:pt>
                <c:pt idx="2">
                  <c:v>2019 год</c:v>
                </c:pt>
                <c:pt idx="3">
                  <c:v>2020 год</c:v>
                </c:pt>
              </c:strCache>
            </c:strRef>
          </c:cat>
          <c:val>
            <c:numRef>
              <c:f>Лист1!$C$2:$C$5</c:f>
              <c:numCache>
                <c:formatCode>General</c:formatCode>
                <c:ptCount val="4"/>
                <c:pt idx="0">
                  <c:v>14</c:v>
                </c:pt>
                <c:pt idx="1">
                  <c:v>19</c:v>
                </c:pt>
                <c:pt idx="2">
                  <c:v>29</c:v>
                </c:pt>
                <c:pt idx="3">
                  <c:v>13</c:v>
                </c:pt>
              </c:numCache>
            </c:numRef>
          </c:val>
        </c:ser>
        <c:dLbls>
          <c:showLegendKey val="0"/>
          <c:showVal val="0"/>
          <c:showCatName val="0"/>
          <c:showSerName val="0"/>
          <c:showPercent val="0"/>
          <c:showBubbleSize val="0"/>
        </c:dLbls>
        <c:gapWidth val="150"/>
        <c:axId val="122527104"/>
        <c:axId val="122541184"/>
      </c:barChart>
      <c:catAx>
        <c:axId val="122527104"/>
        <c:scaling>
          <c:orientation val="minMax"/>
        </c:scaling>
        <c:delete val="0"/>
        <c:axPos val="b"/>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22541184"/>
        <c:crosses val="autoZero"/>
        <c:auto val="1"/>
        <c:lblAlgn val="ctr"/>
        <c:lblOffset val="100"/>
        <c:noMultiLvlLbl val="0"/>
      </c:catAx>
      <c:valAx>
        <c:axId val="122541184"/>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22527104"/>
        <c:crosses val="autoZero"/>
        <c:crossBetween val="between"/>
      </c:valAx>
    </c:plotArea>
    <c:legend>
      <c:legendPos val="b"/>
      <c:overlay val="0"/>
      <c:txPr>
        <a:bodyPr/>
        <a:lstStyle/>
        <a:p>
          <a:pPr>
            <a:defRPr sz="1200" baseline="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9361300276654412E-4"/>
          <c:y val="2.6423504913125527E-2"/>
          <c:w val="0.8814630833148156"/>
          <c:h val="0.69307481026529316"/>
        </c:manualLayout>
      </c:layout>
      <c:ofPieChart>
        <c:ofPieType val="bar"/>
        <c:varyColors val="1"/>
        <c:ser>
          <c:idx val="0"/>
          <c:order val="0"/>
          <c:dPt>
            <c:idx val="0"/>
            <c:bubble3D val="0"/>
            <c:spPr>
              <a:solidFill>
                <a:srgbClr val="FF0000"/>
              </a:solidFill>
            </c:spPr>
            <c:extLst xmlns:c16r2="http://schemas.microsoft.com/office/drawing/2015/06/chart">
              <c:ext xmlns:c16="http://schemas.microsoft.com/office/drawing/2014/chart" uri="{C3380CC4-5D6E-409C-BE32-E72D297353CC}">
                <c16:uniqueId val="{00000001-02EF-4A22-BB75-38715F59D7B2}"/>
              </c:ext>
            </c:extLst>
          </c:dPt>
          <c:dPt>
            <c:idx val="1"/>
            <c:bubble3D val="0"/>
            <c:spPr>
              <a:solidFill>
                <a:schemeClr val="tx2">
                  <a:lumMod val="60000"/>
                  <a:lumOff val="40000"/>
                </a:schemeClr>
              </a:solidFill>
            </c:spPr>
            <c:extLst xmlns:c16r2="http://schemas.microsoft.com/office/drawing/2015/06/chart">
              <c:ext xmlns:c16="http://schemas.microsoft.com/office/drawing/2014/chart" uri="{C3380CC4-5D6E-409C-BE32-E72D297353CC}">
                <c16:uniqueId val="{00000003-02EF-4A22-BB75-38715F59D7B2}"/>
              </c:ext>
            </c:extLst>
          </c:dPt>
          <c:dPt>
            <c:idx val="2"/>
            <c:bubble3D val="0"/>
            <c:spPr>
              <a:solidFill>
                <a:srgbClr val="7030A0"/>
              </a:solidFill>
            </c:spPr>
            <c:extLst xmlns:c16r2="http://schemas.microsoft.com/office/drawing/2015/06/chart">
              <c:ext xmlns:c16="http://schemas.microsoft.com/office/drawing/2014/chart" uri="{C3380CC4-5D6E-409C-BE32-E72D297353CC}">
                <c16:uniqueId val="{00000005-02EF-4A22-BB75-38715F59D7B2}"/>
              </c:ext>
            </c:extLst>
          </c:dPt>
          <c:dPt>
            <c:idx val="3"/>
            <c:bubble3D val="0"/>
            <c:spPr>
              <a:solidFill>
                <a:srgbClr val="00B0F0"/>
              </a:solidFill>
            </c:spPr>
            <c:extLst xmlns:c16r2="http://schemas.microsoft.com/office/drawing/2015/06/chart">
              <c:ext xmlns:c16="http://schemas.microsoft.com/office/drawing/2014/chart" uri="{C3380CC4-5D6E-409C-BE32-E72D297353CC}">
                <c16:uniqueId val="{00000007-02EF-4A22-BB75-38715F59D7B2}"/>
              </c:ext>
            </c:extLst>
          </c:dPt>
          <c:dPt>
            <c:idx val="4"/>
            <c:bubble3D val="0"/>
            <c:spPr>
              <a:solidFill>
                <a:srgbClr val="FFFF00"/>
              </a:solidFill>
            </c:spPr>
            <c:extLst xmlns:c16r2="http://schemas.microsoft.com/office/drawing/2015/06/chart">
              <c:ext xmlns:c16="http://schemas.microsoft.com/office/drawing/2014/chart" uri="{C3380CC4-5D6E-409C-BE32-E72D297353CC}">
                <c16:uniqueId val="{00000009-02EF-4A22-BB75-38715F59D7B2}"/>
              </c:ext>
            </c:extLst>
          </c:dPt>
          <c:dLbls>
            <c:dLbl>
              <c:idx val="0"/>
              <c:layout>
                <c:manualLayout>
                  <c:x val="0.13859588012969462"/>
                  <c:y val="-2.4786975375714108E-2"/>
                </c:manualLayout>
              </c:layout>
              <c:tx>
                <c:rich>
                  <a:bodyPr/>
                  <a:lstStyle/>
                  <a:p>
                    <a:pPr>
                      <a:defRPr b="1">
                        <a:solidFill>
                          <a:schemeClr val="bg1"/>
                        </a:solidFill>
                        <a:latin typeface="Times New Roman" panose="02020603050405020304" pitchFamily="18" charset="0"/>
                        <a:cs typeface="Times New Roman" panose="02020603050405020304" pitchFamily="18" charset="0"/>
                      </a:defRPr>
                    </a:pPr>
                    <a:r>
                      <a:rPr lang="en-US">
                        <a:solidFill>
                          <a:schemeClr val="bg1"/>
                        </a:solidFill>
                      </a:rPr>
                      <a:t>2</a:t>
                    </a:r>
                    <a:r>
                      <a:rPr lang="en-US" baseline="0">
                        <a:solidFill>
                          <a:schemeClr val="bg1"/>
                        </a:solidFill>
                      </a:rPr>
                      <a:t> 012 373</a:t>
                    </a:r>
                    <a:endParaRPr lang="en-US">
                      <a:solidFill>
                        <a:schemeClr val="bg1"/>
                      </a:solidFill>
                    </a:endParaRPr>
                  </a:p>
                  <a:p>
                    <a:pPr>
                      <a:defRPr b="1">
                        <a:solidFill>
                          <a:schemeClr val="bg1"/>
                        </a:solidFill>
                        <a:latin typeface="Times New Roman" panose="02020603050405020304" pitchFamily="18" charset="0"/>
                        <a:cs typeface="Times New Roman" panose="02020603050405020304" pitchFamily="18" charset="0"/>
                      </a:defRPr>
                    </a:pPr>
                    <a:r>
                      <a:rPr lang="en-US">
                        <a:solidFill>
                          <a:schemeClr val="bg1"/>
                        </a:solidFill>
                      </a:rPr>
                      <a:t>(137,2%)</a:t>
                    </a:r>
                  </a:p>
                </c:rich>
              </c:tx>
              <c:spPr>
                <a:noFill/>
                <a:ln>
                  <a:noFill/>
                </a:ln>
                <a:effectLst/>
              </c:spPr>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2EF-4A22-BB75-38715F59D7B2}"/>
                </c:ext>
              </c:extLst>
            </c:dLbl>
            <c:dLbl>
              <c:idx val="1"/>
              <c:layout>
                <c:manualLayout>
                  <c:x val="-1.6290269580010897E-2"/>
                  <c:y val="-3.3562533078426923E-2"/>
                </c:manualLayout>
              </c:layout>
              <c:tx>
                <c:rich>
                  <a:bodyPr/>
                  <a:lstStyle/>
                  <a:p>
                    <a:r>
                      <a:rPr lang="en-US"/>
                      <a:t>73</a:t>
                    </a:r>
                    <a:r>
                      <a:rPr lang="en-US" baseline="0"/>
                      <a:t> 600</a:t>
                    </a:r>
                    <a:endParaRPr lang="en-US"/>
                  </a:p>
                  <a:p>
                    <a:r>
                      <a:rPr lang="en-US"/>
                      <a:t>(</a:t>
                    </a:r>
                    <a:r>
                      <a:rPr lang="en-US" sz="800"/>
                      <a:t>139,6%)</a:t>
                    </a:r>
                  </a:p>
                </c:rich>
              </c:tx>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2EF-4A22-BB75-38715F59D7B2}"/>
                </c:ext>
              </c:extLst>
            </c:dLbl>
            <c:dLbl>
              <c:idx val="2"/>
              <c:layout>
                <c:manualLayout>
                  <c:x val="-0.10935122499467972"/>
                  <c:y val="-5.3575030910392396E-2"/>
                </c:manualLayout>
              </c:layout>
              <c:tx>
                <c:rich>
                  <a:bodyPr/>
                  <a:lstStyle/>
                  <a:p>
                    <a:r>
                      <a:rPr lang="en-US"/>
                      <a:t>32</a:t>
                    </a:r>
                    <a:r>
                      <a:rPr lang="en-US" baseline="0"/>
                      <a:t> 549,6</a:t>
                    </a:r>
                    <a:r>
                      <a:rPr lang="en-US"/>
                      <a:t> (103,8%)</a:t>
                    </a:r>
                  </a:p>
                </c:rich>
              </c:tx>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2EF-4A22-BB75-38715F59D7B2}"/>
                </c:ext>
              </c:extLst>
            </c:dLbl>
            <c:dLbl>
              <c:idx val="3"/>
              <c:layout>
                <c:manualLayout>
                  <c:x val="-0.10206293892317514"/>
                  <c:y val="1.5262412962842455E-2"/>
                </c:manualLayout>
              </c:layout>
              <c:tx>
                <c:rich>
                  <a:bodyPr/>
                  <a:lstStyle/>
                  <a:p>
                    <a:r>
                      <a:rPr lang="en-US"/>
                      <a:t>308938,1</a:t>
                    </a:r>
                  </a:p>
                  <a:p>
                    <a:r>
                      <a:rPr lang="en-US"/>
                      <a:t>(103,7%)</a:t>
                    </a:r>
                  </a:p>
                </c:rich>
              </c:tx>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2EF-4A22-BB75-38715F59D7B2}"/>
                </c:ext>
              </c:extLst>
            </c:dLbl>
            <c:dLbl>
              <c:idx val="4"/>
              <c:layout>
                <c:manualLayout>
                  <c:x val="-0.1074467306873803"/>
                  <c:y val="-3.3655723303182145E-3"/>
                </c:manualLayout>
              </c:layout>
              <c:tx>
                <c:rich>
                  <a:bodyPr/>
                  <a:lstStyle/>
                  <a:p>
                    <a:r>
                      <a:rPr lang="en-US"/>
                      <a:t>341</a:t>
                    </a:r>
                    <a:r>
                      <a:rPr lang="en-US" baseline="0"/>
                      <a:t> 488</a:t>
                    </a:r>
                    <a:endParaRPr lang="en-US"/>
                  </a:p>
                  <a:p>
                    <a:r>
                      <a:rPr lang="en-US"/>
                      <a:t>(103,7%)</a:t>
                    </a:r>
                  </a:p>
                </c:rich>
              </c:tx>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02EF-4A22-BB75-38715F59D7B2}"/>
                </c:ext>
              </c:extLst>
            </c:dLbl>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eparator>
</c:separator>
            <c:showLeaderLines val="1"/>
            <c:extLst xmlns:c16r2="http://schemas.microsoft.com/office/drawing/2015/06/chart">
              <c:ext xmlns:c15="http://schemas.microsoft.com/office/drawing/2012/chart" uri="{CE6537A1-D6FC-4f65-9D91-7224C49458BB}"/>
            </c:extLst>
          </c:dLbls>
          <c:cat>
            <c:strRef>
              <c:f>Лист1!$A$14:$A$17</c:f>
              <c:strCache>
                <c:ptCount val="4"/>
                <c:pt idx="0">
                  <c:v>Безвозмездные поступления</c:v>
                </c:pt>
                <c:pt idx="1">
                  <c:v>Неналоговые доходы</c:v>
                </c:pt>
                <c:pt idx="2">
                  <c:v>Местные налоги</c:v>
                </c:pt>
                <c:pt idx="3">
                  <c:v>Федеральные налоги</c:v>
                </c:pt>
              </c:strCache>
            </c:strRef>
          </c:cat>
          <c:val>
            <c:numRef>
              <c:f>Лист1!$B$14:$B$17</c:f>
              <c:numCache>
                <c:formatCode>#,##0</c:formatCode>
                <c:ptCount val="4"/>
                <c:pt idx="0">
                  <c:v>2012372.899</c:v>
                </c:pt>
                <c:pt idx="1">
                  <c:v>73600.271999999997</c:v>
                </c:pt>
                <c:pt idx="2">
                  <c:v>32549.572</c:v>
                </c:pt>
                <c:pt idx="3">
                  <c:v>308938.38900000002</c:v>
                </c:pt>
              </c:numCache>
            </c:numRef>
          </c:val>
          <c:extLst xmlns:c16r2="http://schemas.microsoft.com/office/drawing/2015/06/chart">
            <c:ext xmlns:c16="http://schemas.microsoft.com/office/drawing/2014/chart" uri="{C3380CC4-5D6E-409C-BE32-E72D297353CC}">
              <c16:uniqueId val="{0000000A-02EF-4A22-BB75-38715F59D7B2}"/>
            </c:ext>
          </c:extLst>
        </c:ser>
        <c:dLbls>
          <c:showLegendKey val="0"/>
          <c:showVal val="0"/>
          <c:showCatName val="0"/>
          <c:showSerName val="0"/>
          <c:showPercent val="0"/>
          <c:showBubbleSize val="0"/>
          <c:showLeaderLines val="1"/>
        </c:dLbls>
        <c:gapWidth val="100"/>
        <c:secondPieSize val="72"/>
        <c:serLines/>
      </c:ofPieChart>
    </c:plotArea>
    <c:legend>
      <c:legendPos val="b"/>
      <c:layout>
        <c:manualLayout>
          <c:xMode val="edge"/>
          <c:yMode val="edge"/>
          <c:x val="3.9911833874453725E-2"/>
          <c:y val="0.81108298720599492"/>
          <c:w val="0.89674033190199576"/>
          <c:h val="0.12623455025067326"/>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3.9823943661971832E-2"/>
          <c:y val="3.2407407407407406E-2"/>
        </c:manualLayout>
      </c:layout>
      <c:overlay val="0"/>
      <c:txPr>
        <a:bodyPr/>
        <a:lstStyle/>
        <a:p>
          <a:pPr>
            <a:defRPr sz="1100"/>
          </a:pPr>
          <a:endParaRPr lang="ru-RU"/>
        </a:p>
      </c:txPr>
    </c:title>
    <c:autoTitleDeleted val="0"/>
    <c:plotArea>
      <c:layout>
        <c:manualLayout>
          <c:layoutTarget val="inner"/>
          <c:xMode val="edge"/>
          <c:yMode val="edge"/>
          <c:x val="0.21417519685039371"/>
          <c:y val="0.2756437736949548"/>
          <c:w val="0.47901741155594979"/>
          <c:h val="0.62981918926800806"/>
        </c:manualLayout>
      </c:layout>
      <c:pieChart>
        <c:varyColors val="1"/>
        <c:ser>
          <c:idx val="0"/>
          <c:order val="0"/>
          <c:tx>
            <c:strRef>
              <c:f>'[всякие диаграммы.xlsx]Лист1'!$B$3</c:f>
              <c:strCache>
                <c:ptCount val="1"/>
                <c:pt idx="0">
                  <c:v>Структура налоговых доходов</c:v>
                </c:pt>
              </c:strCache>
            </c:strRef>
          </c:tx>
          <c:explosion val="25"/>
          <c:dPt>
            <c:idx val="0"/>
            <c:bubble3D val="0"/>
            <c:explosion val="8"/>
            <c:extLst xmlns:c16r2="http://schemas.microsoft.com/office/drawing/2015/06/chart">
              <c:ext xmlns:c16="http://schemas.microsoft.com/office/drawing/2014/chart" uri="{C3380CC4-5D6E-409C-BE32-E72D297353CC}">
                <c16:uniqueId val="{00000001-D9C4-4893-BC0A-BA57C02AE831}"/>
              </c:ext>
            </c:extLst>
          </c:dPt>
          <c:dLbls>
            <c:dLbl>
              <c:idx val="0"/>
              <c:layout>
                <c:manualLayout>
                  <c:x val="-0.1184590218476211"/>
                  <c:y val="-0.24278361038203558"/>
                </c:manualLayout>
              </c:layout>
              <c:tx>
                <c:rich>
                  <a:bodyPr/>
                  <a:lstStyle/>
                  <a:p>
                    <a:pPr>
                      <a:defRPr sz="900">
                        <a:solidFill>
                          <a:schemeClr val="bg1"/>
                        </a:solidFill>
                      </a:defRPr>
                    </a:pPr>
                    <a:r>
                      <a:rPr lang="ru-RU"/>
                      <a:t>НДФЛ</a:t>
                    </a:r>
                    <a:r>
                      <a:rPr lang="ru-RU" baseline="0"/>
                      <a:t>
76%</a:t>
                    </a:r>
                  </a:p>
                </c:rich>
              </c:tx>
              <c:spPr/>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D9C4-4893-BC0A-BA57C02AE831}"/>
                </c:ext>
              </c:extLst>
            </c:dLbl>
            <c:dLbl>
              <c:idx val="2"/>
              <c:layout>
                <c:manualLayout>
                  <c:x val="-9.6598021401171005E-3"/>
                  <c:y val="3.568569553805774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9C4-4893-BC0A-BA57C02AE831}"/>
                </c:ext>
              </c:extLst>
            </c:dLbl>
            <c:dLbl>
              <c:idx val="3"/>
              <c:layout>
                <c:manualLayout>
                  <c:x val="0.11186397915049351"/>
                  <c:y val="-3.6578083989501312E-2"/>
                </c:manualLayout>
              </c:layout>
              <c:tx>
                <c:rich>
                  <a:bodyPr/>
                  <a:lstStyle/>
                  <a:p>
                    <a:r>
                      <a:rPr lang="ru-RU"/>
                      <a:t>Акцизы</a:t>
                    </a:r>
                    <a:r>
                      <a:rPr lang="ru-RU" baseline="0"/>
                      <a:t>
5%</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D9C4-4893-BC0A-BA57C02AE831}"/>
                </c:ext>
              </c:extLst>
            </c:dLbl>
            <c:dLbl>
              <c:idx val="4"/>
              <c:layout>
                <c:manualLayout>
                  <c:x val="0.20525405300590724"/>
                  <c:y val="9.0411563137941089E-2"/>
                </c:manualLayout>
              </c:layout>
              <c:tx>
                <c:rich>
                  <a:bodyPr/>
                  <a:lstStyle/>
                  <a:p>
                    <a:r>
                      <a:rPr lang="ru-RU"/>
                      <a:t>Гос.пошлина</a:t>
                    </a:r>
                    <a:r>
                      <a:rPr lang="ru-RU" baseline="0"/>
                      <a:t>
2%</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4-D9C4-4893-BC0A-BA57C02AE831}"/>
                </c:ext>
              </c:extLst>
            </c:dLbl>
            <c:spPr>
              <a:noFill/>
              <a:ln>
                <a:noFill/>
              </a:ln>
              <a:effectLst/>
            </c:spPr>
            <c:txPr>
              <a:bodyPr/>
              <a:lstStyle/>
              <a:p>
                <a:pPr>
                  <a:defRPr sz="900"/>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'[всякие диаграммы.xlsx]Лист1'!$A$4:$A$8</c:f>
              <c:strCache>
                <c:ptCount val="5"/>
                <c:pt idx="0">
                  <c:v>НДФЛ</c:v>
                </c:pt>
                <c:pt idx="1">
                  <c:v>Налог на имущество</c:v>
                </c:pt>
                <c:pt idx="2">
                  <c:v>Налог на совокупный доход</c:v>
                </c:pt>
                <c:pt idx="3">
                  <c:v>Акцизы</c:v>
                </c:pt>
                <c:pt idx="4">
                  <c:v>Гос.пошлина</c:v>
                </c:pt>
              </c:strCache>
            </c:strRef>
          </c:cat>
          <c:val>
            <c:numRef>
              <c:f>'[всякие диаграммы.xlsx]Лист1'!$B$4:$B$8</c:f>
              <c:numCache>
                <c:formatCode>0.00%</c:formatCode>
                <c:ptCount val="5"/>
                <c:pt idx="0">
                  <c:v>0.751</c:v>
                </c:pt>
                <c:pt idx="1">
                  <c:v>9.5000000000000001E-2</c:v>
                </c:pt>
                <c:pt idx="2">
                  <c:v>7.8E-2</c:v>
                </c:pt>
                <c:pt idx="3">
                  <c:v>5.6000000000000001E-2</c:v>
                </c:pt>
                <c:pt idx="4" formatCode="0%">
                  <c:v>0.02</c:v>
                </c:pt>
              </c:numCache>
            </c:numRef>
          </c:val>
          <c:extLst xmlns:c16r2="http://schemas.microsoft.com/office/drawing/2015/06/chart">
            <c:ext xmlns:c16="http://schemas.microsoft.com/office/drawing/2014/chart" uri="{C3380CC4-5D6E-409C-BE32-E72D297353CC}">
              <c16:uniqueId val="{00000005-D9C4-4893-BC0A-BA57C02AE831}"/>
            </c:ext>
          </c:extLst>
        </c:ser>
        <c:dLbls>
          <c:showLegendKey val="0"/>
          <c:showVal val="0"/>
          <c:showCatName val="1"/>
          <c:showSerName val="0"/>
          <c:showPercent val="1"/>
          <c:showBubbleSize val="0"/>
          <c:showLeaderLines val="1"/>
        </c:dLbls>
        <c:firstSliceAng val="0"/>
      </c:pieChart>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26248648648648648"/>
          <c:y val="3.2407407407407406E-2"/>
        </c:manualLayout>
      </c:layout>
      <c:overlay val="0"/>
      <c:txPr>
        <a:bodyPr/>
        <a:lstStyle/>
        <a:p>
          <a:pPr>
            <a:defRPr sz="1100"/>
          </a:pPr>
          <a:endParaRPr lang="ru-RU"/>
        </a:p>
      </c:txPr>
    </c:title>
    <c:autoTitleDeleted val="0"/>
    <c:plotArea>
      <c:layout>
        <c:manualLayout>
          <c:layoutTarget val="inner"/>
          <c:xMode val="edge"/>
          <c:yMode val="edge"/>
          <c:x val="0.43561895305608794"/>
          <c:y val="0.23397710702828814"/>
          <c:w val="0.47869715057611933"/>
          <c:h val="0.60457677165354329"/>
        </c:manualLayout>
      </c:layout>
      <c:pieChart>
        <c:varyColors val="1"/>
        <c:ser>
          <c:idx val="0"/>
          <c:order val="0"/>
          <c:tx>
            <c:strRef>
              <c:f>'[всякие диаграммы.xlsx]Лист1'!$B$11</c:f>
              <c:strCache>
                <c:ptCount val="1"/>
                <c:pt idx="0">
                  <c:v>Структура неналоговых доходов</c:v>
                </c:pt>
              </c:strCache>
            </c:strRef>
          </c:tx>
          <c:explosion val="25"/>
          <c:dLbls>
            <c:dLbl>
              <c:idx val="0"/>
              <c:layout>
                <c:manualLayout>
                  <c:x val="-9.1233518830674029E-2"/>
                  <c:y val="-9.4479440069991247E-2"/>
                </c:manualLayout>
              </c:layout>
              <c:tx>
                <c:rich>
                  <a:bodyPr/>
                  <a:lstStyle/>
                  <a:p>
                    <a:r>
                      <a:rPr lang="ru-RU" sz="900">
                        <a:solidFill>
                          <a:schemeClr val="bg1"/>
                        </a:solidFill>
                      </a:rPr>
                      <a:t>От использова-ния имущества
60%</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442-4239-854E-2DC81EA23443}"/>
                </c:ext>
              </c:extLst>
            </c:dLbl>
            <c:dLbl>
              <c:idx val="1"/>
              <c:tx>
                <c:rich>
                  <a:bodyPr/>
                  <a:lstStyle/>
                  <a:p>
                    <a:r>
                      <a:rPr lang="ru-RU"/>
                      <a:t>Продажа активов</a:t>
                    </a:r>
                    <a:r>
                      <a:rPr lang="ru-RU" baseline="0"/>
                      <a:t>
21%</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0442-4239-854E-2DC81EA23443}"/>
                </c:ext>
              </c:extLst>
            </c:dLbl>
            <c:dLbl>
              <c:idx val="2"/>
              <c:tx>
                <c:rich>
                  <a:bodyPr/>
                  <a:lstStyle/>
                  <a:p>
                    <a:r>
                      <a:rPr lang="ru-RU"/>
                      <a:t>Штрафы и пр.</a:t>
                    </a:r>
                    <a:r>
                      <a:rPr lang="ru-RU" baseline="0"/>
                      <a:t>
4%</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2-0442-4239-854E-2DC81EA23443}"/>
                </c:ext>
              </c:extLst>
            </c:dLbl>
            <c:dLbl>
              <c:idx val="3"/>
              <c:layout>
                <c:manualLayout>
                  <c:x val="2.5912073490813648E-3"/>
                  <c:y val="-7.2689195100612419E-2"/>
                </c:manualLayout>
              </c:layout>
              <c:tx>
                <c:rich>
                  <a:bodyPr/>
                  <a:lstStyle/>
                  <a:p>
                    <a:r>
                      <a:rPr lang="ru-RU"/>
                      <a:t>Прочее</a:t>
                    </a:r>
                    <a:r>
                      <a:rPr lang="ru-RU" baseline="0"/>
                      <a:t>
5%</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0442-4239-854E-2DC81EA23443}"/>
                </c:ext>
              </c:extLst>
            </c:dLbl>
            <c:dLbl>
              <c:idx val="4"/>
              <c:layout>
                <c:manualLayout>
                  <c:x val="2.2345694691389383E-2"/>
                  <c:y val="-2.6977252843394577E-2"/>
                </c:manualLayout>
              </c:layout>
              <c:tx>
                <c:rich>
                  <a:bodyPr/>
                  <a:lstStyle/>
                  <a:p>
                    <a:r>
                      <a:rPr lang="ru-RU"/>
                      <a:t>Платные услуги</a:t>
                    </a:r>
                    <a:r>
                      <a:rPr lang="ru-RU" baseline="0"/>
                      <a:t>
8%</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4-0442-4239-854E-2DC81EA23443}"/>
                </c:ext>
              </c:extLst>
            </c:dLbl>
            <c:dLbl>
              <c:idx val="5"/>
              <c:layout>
                <c:manualLayout>
                  <c:x val="0.10491535433070877"/>
                  <c:y val="4.841061533974919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442-4239-854E-2DC81EA23443}"/>
                </c:ext>
              </c:extLst>
            </c:dLbl>
            <c:spPr>
              <a:noFill/>
              <a:ln>
                <a:noFill/>
              </a:ln>
              <a:effectLst/>
            </c:spPr>
            <c:txPr>
              <a:bodyPr/>
              <a:lstStyle/>
              <a:p>
                <a:pPr>
                  <a:defRPr sz="900"/>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'[всякие диаграммы.xlsx]Лист1'!$A$12:$A$18</c:f>
              <c:strCache>
                <c:ptCount val="6"/>
                <c:pt idx="0">
                  <c:v>От использования имущества</c:v>
                </c:pt>
                <c:pt idx="1">
                  <c:v>Продажа активов</c:v>
                </c:pt>
                <c:pt idx="2">
                  <c:v>Штрафы и пр.</c:v>
                </c:pt>
                <c:pt idx="3">
                  <c:v>Прочее</c:v>
                </c:pt>
                <c:pt idx="4">
                  <c:v>Платные услуги</c:v>
                </c:pt>
                <c:pt idx="5">
                  <c:v>НВОС</c:v>
                </c:pt>
              </c:strCache>
            </c:strRef>
          </c:cat>
          <c:val>
            <c:numRef>
              <c:f>'[всякие диаграммы.xlsx]Лист1'!$B$12:$B$18</c:f>
              <c:numCache>
                <c:formatCode>0.00%</c:formatCode>
                <c:ptCount val="7"/>
                <c:pt idx="0">
                  <c:v>0.59099999999999997</c:v>
                </c:pt>
                <c:pt idx="1">
                  <c:v>3.2500000000000001E-2</c:v>
                </c:pt>
                <c:pt idx="2">
                  <c:v>8.5000000000000006E-2</c:v>
                </c:pt>
                <c:pt idx="3">
                  <c:v>5.0000000000000001E-3</c:v>
                </c:pt>
                <c:pt idx="4">
                  <c:v>0.26700000000000002</c:v>
                </c:pt>
                <c:pt idx="5" formatCode="0%">
                  <c:v>0.02</c:v>
                </c:pt>
              </c:numCache>
            </c:numRef>
          </c:val>
          <c:extLst xmlns:c16r2="http://schemas.microsoft.com/office/drawing/2015/06/chart">
            <c:ext xmlns:c16="http://schemas.microsoft.com/office/drawing/2014/chart" uri="{C3380CC4-5D6E-409C-BE32-E72D297353CC}">
              <c16:uniqueId val="{00000006-0442-4239-854E-2DC81EA23443}"/>
            </c:ext>
          </c:extLst>
        </c:ser>
        <c:dLbls>
          <c:showLegendKey val="0"/>
          <c:showVal val="0"/>
          <c:showCatName val="1"/>
          <c:showSerName val="0"/>
          <c:showPercent val="1"/>
          <c:showBubbleSize val="0"/>
          <c:showLeaderLines val="1"/>
        </c:dLbls>
        <c:firstSliceAng val="0"/>
      </c:pieChart>
    </c:plotArea>
    <c:plotVisOnly val="1"/>
    <c:dispBlanksAs val="gap"/>
    <c:showDLblsOverMax val="0"/>
  </c:chart>
  <c:spPr>
    <a:solidFill>
      <a:schemeClr val="bg1"/>
    </a:solidFill>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4020458981088911E-2"/>
          <c:y val="1.1470132498497931E-3"/>
          <c:w val="0.89269785988289929"/>
          <c:h val="0.546006640736173"/>
        </c:manualLayout>
      </c:layout>
      <c:barChart>
        <c:barDir val="col"/>
        <c:grouping val="clustered"/>
        <c:varyColors val="0"/>
        <c:ser>
          <c:idx val="0"/>
          <c:order val="0"/>
          <c:tx>
            <c:strRef>
              <c:f>Лист1!$B$1</c:f>
              <c:strCache>
                <c:ptCount val="1"/>
                <c:pt idx="0">
                  <c:v>2017</c:v>
                </c:pt>
              </c:strCache>
            </c:strRef>
          </c:tx>
          <c:invertIfNegative val="0"/>
          <c:dLbls>
            <c:dLbl>
              <c:idx val="0"/>
              <c:layout>
                <c:manualLayout>
                  <c:x val="-1.250000000000002E-2"/>
                  <c:y val="1.325609310578779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958-40F9-812D-B249F0888FB5}"/>
                </c:ext>
              </c:extLst>
            </c:dLbl>
            <c:dLbl>
              <c:idx val="1"/>
              <c:layout>
                <c:manualLayout>
                  <c:x val="-8.3333333333333332E-3"/>
                  <c:y val="1.988387871196701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958-40F9-812D-B249F0888FB5}"/>
                </c:ext>
              </c:extLst>
            </c:dLbl>
            <c:dLbl>
              <c:idx val="2"/>
              <c:layout>
                <c:manualLayout>
                  <c:x val="-8.3333333333333332E-3"/>
                  <c:y val="1.657011638223480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958-40F9-812D-B249F0888FB5}"/>
                </c:ext>
              </c:extLst>
            </c:dLbl>
            <c:dLbl>
              <c:idx val="3"/>
              <c:layout>
                <c:manualLayout>
                  <c:x val="-1.2660172286156538E-2"/>
                  <c:y val="9.942130727634949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958-40F9-812D-B249F0888FB5}"/>
                </c:ext>
              </c:extLst>
            </c:dLbl>
            <c:dLbl>
              <c:idx val="4"/>
              <c:layout>
                <c:manualLayout>
                  <c:x val="-4.1666666666666666E-3"/>
                  <c:y val="9.94206982934084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958-40F9-812D-B249F0888FB5}"/>
                </c:ext>
              </c:extLst>
            </c:dLbl>
            <c:dLbl>
              <c:idx val="5"/>
              <c:layout>
                <c:manualLayout>
                  <c:x val="-2.0833333333333333E-3"/>
                  <c:y val="1.98841396586816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958-40F9-812D-B249F0888FB5}"/>
                </c:ext>
              </c:extLst>
            </c:dLbl>
            <c:dLbl>
              <c:idx val="6"/>
              <c:layout>
                <c:manualLayout>
                  <c:x val="-4.1666666666666666E-3"/>
                  <c:y val="6.628046552893899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5958-40F9-812D-B249F0888FB5}"/>
                </c:ext>
              </c:extLst>
            </c:dLbl>
            <c:dLbl>
              <c:idx val="7"/>
              <c:layout>
                <c:manualLayout>
                  <c:x val="-4.1666666666666666E-3"/>
                  <c:y val="1.98841396586816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958-40F9-812D-B249F0888FB5}"/>
                </c:ext>
              </c:extLst>
            </c:dLbl>
            <c:spPr>
              <a:noFill/>
              <a:ln>
                <a:noFill/>
              </a:ln>
              <a:effectLst/>
            </c:spPr>
            <c:txPr>
              <a:bodyPr/>
              <a:lstStyle/>
              <a:p>
                <a:pPr>
                  <a:defRPr sz="7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0">
                  <c:v>Слюдянское МО</c:v>
                </c:pt>
                <c:pt idx="1">
                  <c:v>Байкальское МО</c:v>
                </c:pt>
                <c:pt idx="2">
                  <c:v>Култукское МО</c:v>
                </c:pt>
                <c:pt idx="3">
                  <c:v>Портбайкальское МО</c:v>
                </c:pt>
                <c:pt idx="4">
                  <c:v>Утуликское МО</c:v>
                </c:pt>
                <c:pt idx="5">
                  <c:v>Новоснежнинское МО</c:v>
                </c:pt>
                <c:pt idx="6">
                  <c:v>Быстринское МО</c:v>
                </c:pt>
                <c:pt idx="7">
                  <c:v>Маритуйское МО</c:v>
                </c:pt>
              </c:strCache>
            </c:strRef>
          </c:cat>
          <c:val>
            <c:numRef>
              <c:f>Лист1!$B$2:$B$9</c:f>
              <c:numCache>
                <c:formatCode>#,##0</c:formatCode>
                <c:ptCount val="8"/>
                <c:pt idx="0">
                  <c:v>9303.1</c:v>
                </c:pt>
                <c:pt idx="1">
                  <c:v>55472.2</c:v>
                </c:pt>
                <c:pt idx="2">
                  <c:v>2701.8</c:v>
                </c:pt>
                <c:pt idx="3">
                  <c:v>4569.1000000000004</c:v>
                </c:pt>
                <c:pt idx="4">
                  <c:v>7777.2000000000007</c:v>
                </c:pt>
                <c:pt idx="5">
                  <c:v>6249.2999999999993</c:v>
                </c:pt>
                <c:pt idx="6">
                  <c:v>5877.5</c:v>
                </c:pt>
                <c:pt idx="7">
                  <c:v>1539.3</c:v>
                </c:pt>
              </c:numCache>
            </c:numRef>
          </c:val>
          <c:extLst xmlns:c16r2="http://schemas.microsoft.com/office/drawing/2015/06/chart">
            <c:ext xmlns:c16="http://schemas.microsoft.com/office/drawing/2014/chart" uri="{C3380CC4-5D6E-409C-BE32-E72D297353CC}">
              <c16:uniqueId val="{00000008-5958-40F9-812D-B249F0888FB5}"/>
            </c:ext>
          </c:extLst>
        </c:ser>
        <c:ser>
          <c:idx val="1"/>
          <c:order val="1"/>
          <c:tx>
            <c:strRef>
              <c:f>Лист1!$C$1</c:f>
              <c:strCache>
                <c:ptCount val="1"/>
                <c:pt idx="0">
                  <c:v>2018</c:v>
                </c:pt>
              </c:strCache>
            </c:strRef>
          </c:tx>
          <c:invertIfNegative val="0"/>
          <c:dLbls>
            <c:dLbl>
              <c:idx val="0"/>
              <c:layout>
                <c:manualLayout>
                  <c:x val="-1.4583333333333334E-2"/>
                  <c:y val="1.98841396586816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958-40F9-812D-B249F0888FB5}"/>
                </c:ext>
              </c:extLst>
            </c:dLbl>
            <c:dLbl>
              <c:idx val="2"/>
              <c:layout>
                <c:manualLayout>
                  <c:x val="-8.3333333333333332E-3"/>
                  <c:y val="3.314023276446949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5958-40F9-812D-B249F0888FB5}"/>
                </c:ext>
              </c:extLst>
            </c:dLbl>
            <c:dLbl>
              <c:idx val="3"/>
              <c:layout>
                <c:manualLayout>
                  <c:x val="-2.136752136752137E-3"/>
                  <c:y val="6.425702811244980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5958-40F9-812D-B249F0888FB5}"/>
                </c:ext>
              </c:extLst>
            </c:dLbl>
            <c:dLbl>
              <c:idx val="5"/>
              <c:layout>
                <c:manualLayout>
                  <c:x val="-2.0833333333333333E-3"/>
                  <c:y val="1.325609310578779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5958-40F9-812D-B249F0888FB5}"/>
                </c:ext>
              </c:extLst>
            </c:dLbl>
            <c:spPr>
              <a:noFill/>
              <a:ln>
                <a:noFill/>
              </a:ln>
              <a:effectLst/>
            </c:spPr>
            <c:txPr>
              <a:bodyPr/>
              <a:lstStyle/>
              <a:p>
                <a:pPr>
                  <a:defRPr sz="7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0">
                  <c:v>Слюдянское МО</c:v>
                </c:pt>
                <c:pt idx="1">
                  <c:v>Байкальское МО</c:v>
                </c:pt>
                <c:pt idx="2">
                  <c:v>Култукское МО</c:v>
                </c:pt>
                <c:pt idx="3">
                  <c:v>Портбайкальское МО</c:v>
                </c:pt>
                <c:pt idx="4">
                  <c:v>Утуликское МО</c:v>
                </c:pt>
                <c:pt idx="5">
                  <c:v>Новоснежнинское МО</c:v>
                </c:pt>
                <c:pt idx="6">
                  <c:v>Быстринское МО</c:v>
                </c:pt>
                <c:pt idx="7">
                  <c:v>Маритуйское МО</c:v>
                </c:pt>
              </c:strCache>
            </c:strRef>
          </c:cat>
          <c:val>
            <c:numRef>
              <c:f>Лист1!$C$2:$C$9</c:f>
              <c:numCache>
                <c:formatCode>#,##0</c:formatCode>
                <c:ptCount val="8"/>
                <c:pt idx="0">
                  <c:v>29823</c:v>
                </c:pt>
                <c:pt idx="1">
                  <c:v>59723</c:v>
                </c:pt>
                <c:pt idx="2">
                  <c:v>6554</c:v>
                </c:pt>
                <c:pt idx="3">
                  <c:v>7387.4570000000003</c:v>
                </c:pt>
                <c:pt idx="4">
                  <c:v>10045</c:v>
                </c:pt>
                <c:pt idx="5">
                  <c:v>8313</c:v>
                </c:pt>
                <c:pt idx="6">
                  <c:v>9618</c:v>
                </c:pt>
                <c:pt idx="7">
                  <c:v>2405</c:v>
                </c:pt>
              </c:numCache>
            </c:numRef>
          </c:val>
          <c:extLst xmlns:c16r2="http://schemas.microsoft.com/office/drawing/2015/06/chart">
            <c:ext xmlns:c16="http://schemas.microsoft.com/office/drawing/2014/chart" uri="{C3380CC4-5D6E-409C-BE32-E72D297353CC}">
              <c16:uniqueId val="{0000000D-5958-40F9-812D-B249F0888FB5}"/>
            </c:ext>
          </c:extLst>
        </c:ser>
        <c:ser>
          <c:idx val="2"/>
          <c:order val="2"/>
          <c:tx>
            <c:strRef>
              <c:f>Лист1!$D$1</c:f>
              <c:strCache>
                <c:ptCount val="1"/>
                <c:pt idx="0">
                  <c:v>2019</c:v>
                </c:pt>
              </c:strCache>
            </c:strRef>
          </c:tx>
          <c:invertIfNegative val="0"/>
          <c:dLbls>
            <c:dLbl>
              <c:idx val="0"/>
              <c:layout>
                <c:manualLayout>
                  <c:x val="2.0833333333333333E-3"/>
                  <c:y val="1.325609310578782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5958-40F9-812D-B249F0888FB5}"/>
                </c:ext>
              </c:extLst>
            </c:dLbl>
            <c:dLbl>
              <c:idx val="1"/>
              <c:layout>
                <c:manualLayout>
                  <c:x val="-2.5641025641025641E-3"/>
                  <c:y val="3.820004427157448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5958-40F9-812D-B249F0888FB5}"/>
                </c:ext>
              </c:extLst>
            </c:dLbl>
            <c:dLbl>
              <c:idx val="2"/>
              <c:layout>
                <c:manualLayout>
                  <c:x val="1.06837606837646E-4"/>
                  <c:y val="1.024570723840242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5958-40F9-812D-B249F0888FB5}"/>
                </c:ext>
              </c:extLst>
            </c:dLbl>
            <c:dLbl>
              <c:idx val="3"/>
              <c:layout>
                <c:manualLayout>
                  <c:x val="-1.0683760683768518E-4"/>
                  <c:y val="-1.98842614552698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5958-40F9-812D-B249F0888FB5}"/>
                </c:ext>
              </c:extLst>
            </c:dLbl>
            <c:dLbl>
              <c:idx val="4"/>
              <c:layout>
                <c:manualLayout>
                  <c:x val="0"/>
                  <c:y val="-1.657011638223474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5958-40F9-812D-B249F0888FB5}"/>
                </c:ext>
              </c:extLst>
            </c:dLbl>
            <c:dLbl>
              <c:idx val="6"/>
              <c:layout>
                <c:manualLayout>
                  <c:x val="4.1666666666666666E-3"/>
                  <c:y val="-1.657011638223474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5958-40F9-812D-B249F0888FB5}"/>
                </c:ext>
              </c:extLst>
            </c:dLbl>
            <c:dLbl>
              <c:idx val="7"/>
              <c:layout>
                <c:manualLayout>
                  <c:x val="1.2500000000000001E-2"/>
                  <c:y val="-3.314023276446949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5958-40F9-812D-B249F0888FB5}"/>
                </c:ext>
              </c:extLst>
            </c:dLbl>
            <c:spPr>
              <a:noFill/>
              <a:ln>
                <a:noFill/>
              </a:ln>
              <a:effectLst/>
            </c:spPr>
            <c:txPr>
              <a:bodyPr/>
              <a:lstStyle/>
              <a:p>
                <a:pPr>
                  <a:defRPr sz="7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0">
                  <c:v>Слюдянское МО</c:v>
                </c:pt>
                <c:pt idx="1">
                  <c:v>Байкальское МО</c:v>
                </c:pt>
                <c:pt idx="2">
                  <c:v>Култукское МО</c:v>
                </c:pt>
                <c:pt idx="3">
                  <c:v>Портбайкальское МО</c:v>
                </c:pt>
                <c:pt idx="4">
                  <c:v>Утуликское МО</c:v>
                </c:pt>
                <c:pt idx="5">
                  <c:v>Новоснежнинское МО</c:v>
                </c:pt>
                <c:pt idx="6">
                  <c:v>Быстринское МО</c:v>
                </c:pt>
                <c:pt idx="7">
                  <c:v>Маритуйское МО</c:v>
                </c:pt>
              </c:strCache>
            </c:strRef>
          </c:cat>
          <c:val>
            <c:numRef>
              <c:f>Лист1!$D$2:$D$9</c:f>
              <c:numCache>
                <c:formatCode>#,##0</c:formatCode>
                <c:ptCount val="8"/>
                <c:pt idx="0">
                  <c:v>38737.4</c:v>
                </c:pt>
                <c:pt idx="1">
                  <c:v>71710.3</c:v>
                </c:pt>
                <c:pt idx="2">
                  <c:v>15645.1</c:v>
                </c:pt>
                <c:pt idx="3">
                  <c:v>8420.6</c:v>
                </c:pt>
                <c:pt idx="4">
                  <c:v>12045.3</c:v>
                </c:pt>
                <c:pt idx="5">
                  <c:v>9131.2000000000007</c:v>
                </c:pt>
                <c:pt idx="6">
                  <c:v>12072.4</c:v>
                </c:pt>
                <c:pt idx="7">
                  <c:v>5283.8</c:v>
                </c:pt>
              </c:numCache>
            </c:numRef>
          </c:val>
          <c:extLst xmlns:c16r2="http://schemas.microsoft.com/office/drawing/2015/06/chart">
            <c:ext xmlns:c16="http://schemas.microsoft.com/office/drawing/2014/chart" uri="{C3380CC4-5D6E-409C-BE32-E72D297353CC}">
              <c16:uniqueId val="{00000015-5958-40F9-812D-B249F0888FB5}"/>
            </c:ext>
          </c:extLst>
        </c:ser>
        <c:ser>
          <c:idx val="3"/>
          <c:order val="3"/>
          <c:tx>
            <c:strRef>
              <c:f>Лист1!$E$1</c:f>
              <c:strCache>
                <c:ptCount val="1"/>
                <c:pt idx="0">
                  <c:v>2020</c:v>
                </c:pt>
              </c:strCache>
            </c:strRef>
          </c:tx>
          <c:invertIfNegative val="0"/>
          <c:dLbls>
            <c:dLbl>
              <c:idx val="0"/>
              <c:layout>
                <c:manualLayout>
                  <c:x val="8.5470085470085271E-3"/>
                  <c:y val="1.28514056224899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5958-40F9-812D-B249F0888FB5}"/>
                </c:ext>
              </c:extLst>
            </c:dLbl>
            <c:dLbl>
              <c:idx val="1"/>
              <c:layout>
                <c:manualLayout>
                  <c:x val="1.7094017094017096E-2"/>
                  <c:y val="1.60642570281124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5958-40F9-812D-B249F0888FB5}"/>
                </c:ext>
              </c:extLst>
            </c:dLbl>
            <c:dLbl>
              <c:idx val="2"/>
              <c:layout>
                <c:manualLayout>
                  <c:x val="2.3504273504273424E-2"/>
                  <c:y val="1.606413053789957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6.0010599636583888E-2"/>
                      <c:h val="4.1012174682983897E-2"/>
                    </c:manualLayout>
                  </c15:layout>
                </c:ext>
                <c:ext xmlns:c16="http://schemas.microsoft.com/office/drawing/2014/chart" uri="{C3380CC4-5D6E-409C-BE32-E72D297353CC}">
                  <c16:uniqueId val="{00000018-5958-40F9-812D-B249F0888FB5}"/>
                </c:ext>
              </c:extLst>
            </c:dLbl>
            <c:dLbl>
              <c:idx val="3"/>
              <c:layout>
                <c:manualLayout>
                  <c:x val="6.410256410256332E-3"/>
                  <c:y val="3.212851405622490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5958-40F9-812D-B249F0888FB5}"/>
                </c:ext>
              </c:extLst>
            </c:dLbl>
            <c:dLbl>
              <c:idx val="4"/>
              <c:layout>
                <c:manualLayout>
                  <c:x val="1.282051282051282E-2"/>
                  <c:y val="9.638554216867411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5958-40F9-812D-B249F0888FB5}"/>
                </c:ext>
              </c:extLst>
            </c:dLbl>
            <c:dLbl>
              <c:idx val="5"/>
              <c:layout>
                <c:manualLayout>
                  <c:x val="6.41025641025641E-3"/>
                  <c:y val="6.425702811244980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5958-40F9-812D-B249F0888FB5}"/>
                </c:ext>
              </c:extLst>
            </c:dLbl>
            <c:dLbl>
              <c:idx val="6"/>
              <c:layout>
                <c:manualLayout>
                  <c:x val="6.41025641025641E-3"/>
                  <c:y val="3.212851405622490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C-5958-40F9-812D-B249F0888FB5}"/>
                </c:ext>
              </c:extLst>
            </c:dLbl>
            <c:spPr>
              <a:noFill/>
              <a:ln>
                <a:noFill/>
              </a:ln>
              <a:effectLst/>
            </c:spPr>
            <c:txPr>
              <a:bodyPr wrap="square" lIns="38100" tIns="19050" rIns="38100" bIns="19050" anchor="ctr">
                <a:spAutoFit/>
              </a:bodyPr>
              <a:lstStyle/>
              <a:p>
                <a:pPr>
                  <a:defRPr sz="7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Лист1!$A$2:$A$9</c:f>
              <c:strCache>
                <c:ptCount val="8"/>
                <c:pt idx="0">
                  <c:v>Слюдянское МО</c:v>
                </c:pt>
                <c:pt idx="1">
                  <c:v>Байкальское МО</c:v>
                </c:pt>
                <c:pt idx="2">
                  <c:v>Култукское МО</c:v>
                </c:pt>
                <c:pt idx="3">
                  <c:v>Портбайкальское МО</c:v>
                </c:pt>
                <c:pt idx="4">
                  <c:v>Утуликское МО</c:v>
                </c:pt>
                <c:pt idx="5">
                  <c:v>Новоснежнинское МО</c:v>
                </c:pt>
                <c:pt idx="6">
                  <c:v>Быстринское МО</c:v>
                </c:pt>
                <c:pt idx="7">
                  <c:v>Маритуйское МО</c:v>
                </c:pt>
              </c:strCache>
            </c:strRef>
          </c:cat>
          <c:val>
            <c:numRef>
              <c:f>Лист1!$E$2:$E$9</c:f>
              <c:numCache>
                <c:formatCode>#,##0</c:formatCode>
                <c:ptCount val="8"/>
                <c:pt idx="0">
                  <c:v>31239.8</c:v>
                </c:pt>
                <c:pt idx="1">
                  <c:v>70844.800000000003</c:v>
                </c:pt>
                <c:pt idx="2">
                  <c:v>14530.8</c:v>
                </c:pt>
                <c:pt idx="3">
                  <c:v>7046.11</c:v>
                </c:pt>
                <c:pt idx="4">
                  <c:v>11310.92</c:v>
                </c:pt>
                <c:pt idx="5">
                  <c:v>5304.8</c:v>
                </c:pt>
                <c:pt idx="6">
                  <c:v>8101.58</c:v>
                </c:pt>
                <c:pt idx="7">
                  <c:v>1185.93</c:v>
                </c:pt>
              </c:numCache>
            </c:numRef>
          </c:val>
          <c:extLst xmlns:c16r2="http://schemas.microsoft.com/office/drawing/2015/06/chart">
            <c:ext xmlns:c16="http://schemas.microsoft.com/office/drawing/2014/chart" uri="{C3380CC4-5D6E-409C-BE32-E72D297353CC}">
              <c16:uniqueId val="{0000001D-5958-40F9-812D-B249F0888FB5}"/>
            </c:ext>
          </c:extLst>
        </c:ser>
        <c:dLbls>
          <c:showLegendKey val="0"/>
          <c:showVal val="0"/>
          <c:showCatName val="0"/>
          <c:showSerName val="0"/>
          <c:showPercent val="0"/>
          <c:showBubbleSize val="0"/>
        </c:dLbls>
        <c:gapWidth val="150"/>
        <c:axId val="123348864"/>
        <c:axId val="123350400"/>
      </c:barChart>
      <c:catAx>
        <c:axId val="123348864"/>
        <c:scaling>
          <c:orientation val="minMax"/>
        </c:scaling>
        <c:delete val="0"/>
        <c:axPos val="b"/>
        <c:numFmt formatCode="General" sourceLinked="0"/>
        <c:majorTickMark val="out"/>
        <c:minorTickMark val="none"/>
        <c:tickLblPos val="nextTo"/>
        <c:txPr>
          <a:bodyPr/>
          <a:lstStyle/>
          <a:p>
            <a:pPr>
              <a:defRPr sz="1050" b="1" i="1">
                <a:latin typeface="Times New Roman" panose="02020603050405020304" pitchFamily="18" charset="0"/>
                <a:cs typeface="Times New Roman" panose="02020603050405020304" pitchFamily="18" charset="0"/>
              </a:defRPr>
            </a:pPr>
            <a:endParaRPr lang="ru-RU"/>
          </a:p>
        </c:txPr>
        <c:crossAx val="123350400"/>
        <c:crosses val="autoZero"/>
        <c:auto val="1"/>
        <c:lblAlgn val="ctr"/>
        <c:lblOffset val="100"/>
        <c:noMultiLvlLbl val="0"/>
      </c:catAx>
      <c:valAx>
        <c:axId val="123350400"/>
        <c:scaling>
          <c:orientation val="minMax"/>
        </c:scaling>
        <c:delete val="1"/>
        <c:axPos val="l"/>
        <c:numFmt formatCode="#,##0" sourceLinked="1"/>
        <c:majorTickMark val="out"/>
        <c:minorTickMark val="none"/>
        <c:tickLblPos val="nextTo"/>
        <c:crossAx val="123348864"/>
        <c:crosses val="autoZero"/>
        <c:crossBetween val="between"/>
      </c:valAx>
    </c:plotArea>
    <c:legend>
      <c:legendPos val="r"/>
      <c:layout>
        <c:manualLayout>
          <c:xMode val="edge"/>
          <c:yMode val="edge"/>
          <c:x val="0.1593041254458577"/>
          <c:y val="0.85892344179869085"/>
          <c:w val="0.71902786190187762"/>
          <c:h val="9.288378711697183E-2"/>
        </c:manualLayout>
      </c:layout>
      <c:overlay val="0"/>
      <c:txPr>
        <a:bodyPr/>
        <a:lstStyle/>
        <a:p>
          <a:pPr>
            <a:defRPr sz="1200"/>
          </a:pPr>
          <a:endParaRPr lang="ru-RU"/>
        </a:p>
      </c:txPr>
    </c:legend>
    <c:plotVisOnly val="1"/>
    <c:dispBlanksAs val="gap"/>
    <c:showDLblsOverMax val="0"/>
  </c:chart>
  <c:txPr>
    <a:bodyPr/>
    <a:lstStyle/>
    <a:p>
      <a:pPr>
        <a:defRPr sz="1800"/>
      </a:pPr>
      <a:endParaRPr lang="ru-RU"/>
    </a:p>
  </c:tx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20334252804386713"/>
          <c:y val="0"/>
          <c:w val="0.65115311594696201"/>
          <c:h val="0.89351851851851849"/>
        </c:manualLayout>
      </c:layout>
      <c:pie3DChart>
        <c:varyColors val="1"/>
        <c:ser>
          <c:idx val="0"/>
          <c:order val="0"/>
          <c:explosion val="20"/>
          <c:dLbls>
            <c:dLbl>
              <c:idx val="1"/>
              <c:layout>
                <c:manualLayout>
                  <c:x val="0.20977646544181977"/>
                  <c:y val="3.9020122484689414E-3"/>
                </c:manualLayout>
              </c:layout>
              <c:dLblPos val="bestFit"/>
              <c:showLegendKey val="0"/>
              <c:showVal val="0"/>
              <c:showCatName val="1"/>
              <c:showSerName val="0"/>
              <c:showPercent val="1"/>
              <c:showBubbleSize val="0"/>
            </c:dLbl>
            <c:dLbl>
              <c:idx val="3"/>
              <c:layout>
                <c:manualLayout>
                  <c:x val="1.2307524059492596E-3"/>
                  <c:y val="-4.0387139107611547E-2"/>
                </c:manualLayout>
              </c:layout>
              <c:dLblPos val="bestFit"/>
              <c:showLegendKey val="0"/>
              <c:showVal val="0"/>
              <c:showCatName val="1"/>
              <c:showSerName val="0"/>
              <c:showPercent val="1"/>
              <c:showBubbleSize val="0"/>
            </c:dLbl>
            <c:dLbl>
              <c:idx val="4"/>
              <c:layout>
                <c:manualLayout>
                  <c:x val="0.25774612568333416"/>
                  <c:y val="0"/>
                </c:manualLayout>
              </c:layout>
              <c:dLblPos val="bestFit"/>
              <c:showLegendKey val="0"/>
              <c:showVal val="0"/>
              <c:showCatName val="1"/>
              <c:showSerName val="0"/>
              <c:showPercent val="1"/>
              <c:showBubbleSize val="0"/>
            </c:dLbl>
            <c:txPr>
              <a:bodyPr/>
              <a:lstStyle/>
              <a:p>
                <a:pPr>
                  <a:defRPr sz="1000">
                    <a:latin typeface="Times New Roman" pitchFamily="18" charset="0"/>
                    <a:cs typeface="Times New Roman" pitchFamily="18" charset="0"/>
                  </a:defRPr>
                </a:pPr>
                <a:endParaRPr lang="ru-RU"/>
              </a:p>
            </c:txPr>
            <c:dLblPos val="bestFit"/>
            <c:showLegendKey val="0"/>
            <c:showVal val="0"/>
            <c:showCatName val="1"/>
            <c:showSerName val="0"/>
            <c:showPercent val="1"/>
            <c:showBubbleSize val="0"/>
            <c:showLeaderLines val="1"/>
          </c:dLbls>
          <c:cat>
            <c:strRef>
              <c:f>Лист1!$A$2:$A$6</c:f>
              <c:strCache>
                <c:ptCount val="5"/>
                <c:pt idx="0">
                  <c:v>высокоэффективные</c:v>
                </c:pt>
                <c:pt idx="1">
                  <c:v>эффективные</c:v>
                </c:pt>
                <c:pt idx="2">
                  <c:v>удовлетворительные</c:v>
                </c:pt>
                <c:pt idx="3">
                  <c:v>неэффективные</c:v>
                </c:pt>
                <c:pt idx="4">
                  <c:v>оценка не проводилась</c:v>
                </c:pt>
              </c:strCache>
            </c:strRef>
          </c:cat>
          <c:val>
            <c:numRef>
              <c:f>Лист1!$B$2:$B$6</c:f>
              <c:numCache>
                <c:formatCode>General</c:formatCode>
                <c:ptCount val="5"/>
                <c:pt idx="0">
                  <c:v>7</c:v>
                </c:pt>
                <c:pt idx="1">
                  <c:v>5</c:v>
                </c:pt>
                <c:pt idx="2">
                  <c:v>4</c:v>
                </c:pt>
                <c:pt idx="3">
                  <c:v>1</c:v>
                </c:pt>
                <c:pt idx="4">
                  <c:v>1</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96425131233595796"/>
          <c:y val="0.29070683872849229"/>
          <c:w val="1.9082020997375319E-2"/>
          <c:h val="4.358595800524933E-2"/>
        </c:manualLayout>
      </c:layout>
      <c:overlay val="0"/>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2532879336028943"/>
          <c:y val="0.11342592592592593"/>
          <c:w val="0.45134528945552571"/>
          <c:h val="0.70167125450782064"/>
        </c:manualLayout>
      </c:layout>
      <c:pie3DChart>
        <c:varyColors val="1"/>
        <c:ser>
          <c:idx val="0"/>
          <c:order val="0"/>
          <c:explosion val="25"/>
          <c:dLbls>
            <c:dLbl>
              <c:idx val="0"/>
              <c:layout>
                <c:manualLayout>
                  <c:x val="-0.10050945720237059"/>
                  <c:y val="0.19150673239015856"/>
                </c:manualLayout>
              </c:layout>
              <c:showLegendKey val="0"/>
              <c:showVal val="1"/>
              <c:showCatName val="0"/>
              <c:showSerName val="0"/>
              <c:showPercent val="0"/>
              <c:showBubbleSize val="0"/>
            </c:dLbl>
            <c:dLbl>
              <c:idx val="1"/>
              <c:layout>
                <c:manualLayout>
                  <c:x val="-1.01264350266466E-3"/>
                  <c:y val="0.10264581510644502"/>
                </c:manualLayout>
              </c:layout>
              <c:showLegendKey val="0"/>
              <c:showVal val="1"/>
              <c:showCatName val="0"/>
              <c:showSerName val="0"/>
              <c:showPercent val="0"/>
              <c:showBubbleSize val="0"/>
            </c:dLbl>
            <c:dLbl>
              <c:idx val="2"/>
              <c:layout>
                <c:manualLayout>
                  <c:x val="-4.3645749267491145E-2"/>
                  <c:y val="-0.1581558034412365"/>
                </c:manualLayout>
              </c:layout>
              <c:showLegendKey val="0"/>
              <c:showVal val="1"/>
              <c:showCatName val="0"/>
              <c:showSerName val="0"/>
              <c:showPercent val="0"/>
              <c:showBubbleSize val="0"/>
            </c:dLbl>
            <c:dLbl>
              <c:idx val="3"/>
              <c:layout>
                <c:manualLayout>
                  <c:x val="0.12093666227664603"/>
                  <c:y val="-0.12450538510272423"/>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Лист1!$B$6:$B$9</c:f>
              <c:strCache>
                <c:ptCount val="4"/>
                <c:pt idx="0">
                  <c:v>Смешанная форма собственности  </c:v>
                </c:pt>
                <c:pt idx="1">
                  <c:v>Муниципальная форма собственности</c:v>
                </c:pt>
                <c:pt idx="2">
                  <c:v>Ведомственная форма собственности </c:v>
                </c:pt>
                <c:pt idx="3">
                  <c:v>Частная форма собственности </c:v>
                </c:pt>
              </c:strCache>
            </c:strRef>
          </c:cat>
          <c:val>
            <c:numRef>
              <c:f>Лист1!$C$6:$C$9</c:f>
              <c:numCache>
                <c:formatCode>0%</c:formatCode>
                <c:ptCount val="4"/>
                <c:pt idx="0" formatCode="0.00%">
                  <c:v>0.69299999999999995</c:v>
                </c:pt>
                <c:pt idx="1">
                  <c:v>0.04</c:v>
                </c:pt>
                <c:pt idx="2" formatCode="0.00%">
                  <c:v>3.0000000000000001E-3</c:v>
                </c:pt>
                <c:pt idx="3">
                  <c:v>0.3</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100"/>
              <a:t>Характеристика коммунальных сетей</a:t>
            </a:r>
          </a:p>
        </c:rich>
      </c:tx>
      <c:layout/>
      <c:overlay val="0"/>
    </c:title>
    <c:autoTitleDeleted val="0"/>
    <c:plotArea>
      <c:layout>
        <c:manualLayout>
          <c:layoutTarget val="inner"/>
          <c:xMode val="edge"/>
          <c:yMode val="edge"/>
          <c:x val="0.2351018372703412"/>
          <c:y val="0.20779469873958062"/>
          <c:w val="0.67378705161854768"/>
          <c:h val="0.75191226096737906"/>
        </c:manualLayout>
      </c:layout>
      <c:barChart>
        <c:barDir val="bar"/>
        <c:grouping val="clustered"/>
        <c:varyColors val="0"/>
        <c:ser>
          <c:idx val="0"/>
          <c:order val="0"/>
          <c:tx>
            <c:strRef>
              <c:f>Лист1!$B$13</c:f>
              <c:strCache>
                <c:ptCount val="1"/>
                <c:pt idx="0">
                  <c:v>уровень износа</c:v>
                </c:pt>
              </c:strCache>
            </c:strRef>
          </c:tx>
          <c:spPr>
            <a:solidFill>
              <a:srgbClr val="A50021"/>
            </a:solidFill>
          </c:spPr>
          <c:invertIfNegative val="0"/>
          <c:dLbls>
            <c:dLbl>
              <c:idx val="0"/>
              <c:layout/>
              <c:tx>
                <c:rich>
                  <a:bodyPr/>
                  <a:lstStyle/>
                  <a:p>
                    <a:r>
                      <a:rPr lang="en-US"/>
                      <a:t>78</a:t>
                    </a:r>
                    <a:r>
                      <a:rPr lang="ru-RU"/>
                      <a:t>%</a:t>
                    </a:r>
                    <a:endParaRPr lang="en-US"/>
                  </a:p>
                </c:rich>
              </c:tx>
              <c:showLegendKey val="0"/>
              <c:showVal val="1"/>
              <c:showCatName val="0"/>
              <c:showSerName val="0"/>
              <c:showPercent val="0"/>
              <c:showBubbleSize val="0"/>
            </c:dLbl>
            <c:dLbl>
              <c:idx val="1"/>
              <c:layout/>
              <c:tx>
                <c:rich>
                  <a:bodyPr/>
                  <a:lstStyle/>
                  <a:p>
                    <a:r>
                      <a:rPr lang="en-US"/>
                      <a:t>65</a:t>
                    </a:r>
                    <a:r>
                      <a:rPr lang="ru-RU"/>
                      <a:t>%</a:t>
                    </a:r>
                    <a:endParaRPr lang="en-US"/>
                  </a:p>
                </c:rich>
              </c:tx>
              <c:showLegendKey val="0"/>
              <c:showVal val="1"/>
              <c:showCatName val="0"/>
              <c:showSerName val="0"/>
              <c:showPercent val="0"/>
              <c:showBubbleSize val="0"/>
            </c:dLbl>
            <c:dLbl>
              <c:idx val="2"/>
              <c:layout/>
              <c:tx>
                <c:rich>
                  <a:bodyPr/>
                  <a:lstStyle/>
                  <a:p>
                    <a:r>
                      <a:rPr lang="en-US"/>
                      <a:t>81</a:t>
                    </a:r>
                    <a:r>
                      <a:rPr lang="ru-RU"/>
                      <a:t>%</a:t>
                    </a:r>
                    <a:endParaRPr lang="en-US"/>
                  </a:p>
                </c:rich>
              </c:tx>
              <c:showLegendKey val="0"/>
              <c:showVal val="1"/>
              <c:showCatName val="0"/>
              <c:showSerName val="0"/>
              <c:showPercent val="0"/>
              <c:showBubbleSize val="0"/>
            </c:dLbl>
            <c:dLbl>
              <c:idx val="3"/>
              <c:layout/>
              <c:tx>
                <c:rich>
                  <a:bodyPr/>
                  <a:lstStyle/>
                  <a:p>
                    <a:r>
                      <a:rPr lang="ru-RU"/>
                      <a:t>76</a:t>
                    </a:r>
                    <a:r>
                      <a:rPr lang="en-US"/>
                      <a:t>%</a:t>
                    </a:r>
                  </a:p>
                </c:rich>
              </c:tx>
              <c:showLegendKey val="0"/>
              <c:showVal val="1"/>
              <c:showCatName val="0"/>
              <c:showSerName val="0"/>
              <c:showPercent val="0"/>
              <c:showBubbleSize val="0"/>
            </c:dLbl>
            <c:dLbl>
              <c:idx val="4"/>
              <c:layout>
                <c:manualLayout>
                  <c:x val="-4.4444444444444444E-3"/>
                  <c:y val="-4.0293040293040261E-2"/>
                </c:manualLayout>
              </c:layout>
              <c:tx>
                <c:rich>
                  <a:bodyPr/>
                  <a:lstStyle/>
                  <a:p>
                    <a:r>
                      <a:rPr lang="ru-RU"/>
                      <a:t>из нх </a:t>
                    </a:r>
                    <a:r>
                      <a:rPr lang="en-US"/>
                      <a:t>55</a:t>
                    </a:r>
                    <a:r>
                      <a:rPr lang="ru-RU"/>
                      <a:t>% ветких</a:t>
                    </a:r>
                    <a:endParaRPr lang="en-US"/>
                  </a:p>
                </c:rich>
              </c:tx>
              <c:showLegendKey val="0"/>
              <c:showVal val="1"/>
              <c:showCatName val="0"/>
              <c:showSerName val="0"/>
              <c:showPercent val="0"/>
              <c:showBubbleSize val="0"/>
            </c:dLbl>
            <c:numFmt formatCode="@" sourceLinked="0"/>
            <c:showLegendKey val="0"/>
            <c:showVal val="1"/>
            <c:showCatName val="0"/>
            <c:showSerName val="0"/>
            <c:showPercent val="0"/>
            <c:showBubbleSize val="0"/>
            <c:showLeaderLines val="0"/>
          </c:dLbls>
          <c:cat>
            <c:strRef>
              <c:f>Лист1!$A$14:$A$18</c:f>
              <c:strCache>
                <c:ptCount val="5"/>
                <c:pt idx="0">
                  <c:v>тепловые сети</c:v>
                </c:pt>
                <c:pt idx="1">
                  <c:v>водозабор</c:v>
                </c:pt>
                <c:pt idx="2">
                  <c:v>водопроводные сети</c:v>
                </c:pt>
                <c:pt idx="3">
                  <c:v>сети канализации</c:v>
                </c:pt>
                <c:pt idx="4">
                  <c:v>электрические сети</c:v>
                </c:pt>
              </c:strCache>
            </c:strRef>
          </c:cat>
          <c:val>
            <c:numRef>
              <c:f>Лист1!$B$14:$B$18</c:f>
              <c:numCache>
                <c:formatCode>0</c:formatCode>
                <c:ptCount val="5"/>
                <c:pt idx="0">
                  <c:v>78</c:v>
                </c:pt>
                <c:pt idx="1">
                  <c:v>65</c:v>
                </c:pt>
                <c:pt idx="2">
                  <c:v>81</c:v>
                </c:pt>
                <c:pt idx="3">
                  <c:v>76</c:v>
                </c:pt>
              </c:numCache>
            </c:numRef>
          </c:val>
        </c:ser>
        <c:ser>
          <c:idx val="1"/>
          <c:order val="1"/>
          <c:tx>
            <c:strRef>
              <c:f>Лист1!$C$13</c:f>
              <c:strCache>
                <c:ptCount val="1"/>
                <c:pt idx="0">
                  <c:v>протяженность</c:v>
                </c:pt>
              </c:strCache>
            </c:strRef>
          </c:tx>
          <c:spPr>
            <a:solidFill>
              <a:srgbClr val="33CCCC"/>
            </a:solidFill>
          </c:spPr>
          <c:invertIfNegative val="0"/>
          <c:dLbls>
            <c:dLbl>
              <c:idx val="0"/>
              <c:layout/>
              <c:tx>
                <c:rich>
                  <a:bodyPr/>
                  <a:lstStyle/>
                  <a:p>
                    <a:r>
                      <a:rPr lang="en-US"/>
                      <a:t>88,154</a:t>
                    </a:r>
                    <a:r>
                      <a:rPr lang="ru-RU"/>
                      <a:t> км</a:t>
                    </a:r>
                    <a:endParaRPr lang="en-US"/>
                  </a:p>
                </c:rich>
              </c:tx>
              <c:showLegendKey val="0"/>
              <c:showVal val="1"/>
              <c:showCatName val="0"/>
              <c:showSerName val="0"/>
              <c:showPercent val="0"/>
              <c:showBubbleSize val="0"/>
            </c:dLbl>
            <c:dLbl>
              <c:idx val="1"/>
              <c:layout>
                <c:manualLayout>
                  <c:x val="1.3333333333333334E-2"/>
                  <c:y val="0"/>
                </c:manualLayout>
              </c:layout>
              <c:tx>
                <c:rich>
                  <a:bodyPr/>
                  <a:lstStyle/>
                  <a:p>
                    <a:r>
                      <a:rPr lang="en-US"/>
                      <a:t>55,544</a:t>
                    </a:r>
                    <a:r>
                      <a:rPr lang="ru-RU"/>
                      <a:t> тыс.м3</a:t>
                    </a:r>
                    <a:endParaRPr lang="en-US"/>
                  </a:p>
                </c:rich>
              </c:tx>
              <c:showLegendKey val="0"/>
              <c:showVal val="1"/>
              <c:showCatName val="0"/>
              <c:showSerName val="0"/>
              <c:showPercent val="0"/>
              <c:showBubbleSize val="0"/>
            </c:dLbl>
            <c:dLbl>
              <c:idx val="2"/>
              <c:layout/>
              <c:tx>
                <c:rich>
                  <a:bodyPr/>
                  <a:lstStyle/>
                  <a:p>
                    <a:r>
                      <a:rPr lang="en-US"/>
                      <a:t>103,248</a:t>
                    </a:r>
                    <a:r>
                      <a:rPr lang="ru-RU"/>
                      <a:t> км</a:t>
                    </a:r>
                    <a:endParaRPr lang="en-US"/>
                  </a:p>
                </c:rich>
              </c:tx>
              <c:showLegendKey val="0"/>
              <c:showVal val="1"/>
              <c:showCatName val="0"/>
              <c:showSerName val="0"/>
              <c:showPercent val="0"/>
              <c:showBubbleSize val="0"/>
            </c:dLbl>
            <c:dLbl>
              <c:idx val="3"/>
              <c:layout/>
              <c:tx>
                <c:rich>
                  <a:bodyPr/>
                  <a:lstStyle/>
                  <a:p>
                    <a:r>
                      <a:rPr lang="en-US"/>
                      <a:t>125,85</a:t>
                    </a:r>
                    <a:r>
                      <a:rPr lang="ru-RU"/>
                      <a:t> км</a:t>
                    </a:r>
                    <a:endParaRPr lang="en-US"/>
                  </a:p>
                </c:rich>
              </c:tx>
              <c:showLegendKey val="0"/>
              <c:showVal val="1"/>
              <c:showCatName val="0"/>
              <c:showSerName val="0"/>
              <c:showPercent val="0"/>
              <c:showBubbleSize val="0"/>
            </c:dLbl>
            <c:dLbl>
              <c:idx val="4"/>
              <c:layout/>
              <c:tx>
                <c:rich>
                  <a:bodyPr/>
                  <a:lstStyle/>
                  <a:p>
                    <a:r>
                      <a:rPr lang="en-US"/>
                      <a:t>555,24</a:t>
                    </a:r>
                    <a:r>
                      <a:rPr lang="ru-RU"/>
                      <a:t> км</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Лист1!$A$14:$A$18</c:f>
              <c:strCache>
                <c:ptCount val="5"/>
                <c:pt idx="0">
                  <c:v>тепловые сети</c:v>
                </c:pt>
                <c:pt idx="1">
                  <c:v>водозабор</c:v>
                </c:pt>
                <c:pt idx="2">
                  <c:v>водопроводные сети</c:v>
                </c:pt>
                <c:pt idx="3">
                  <c:v>сети канализации</c:v>
                </c:pt>
                <c:pt idx="4">
                  <c:v>электрические сети</c:v>
                </c:pt>
              </c:strCache>
            </c:strRef>
          </c:cat>
          <c:val>
            <c:numRef>
              <c:f>Лист1!$C$14:$C$18</c:f>
              <c:numCache>
                <c:formatCode>General</c:formatCode>
                <c:ptCount val="5"/>
                <c:pt idx="0">
                  <c:v>88.153999999999996</c:v>
                </c:pt>
                <c:pt idx="1">
                  <c:v>55.543999999999997</c:v>
                </c:pt>
                <c:pt idx="2">
                  <c:v>103.248</c:v>
                </c:pt>
                <c:pt idx="3">
                  <c:v>125.85</c:v>
                </c:pt>
                <c:pt idx="4">
                  <c:v>555.24</c:v>
                </c:pt>
              </c:numCache>
            </c:numRef>
          </c:val>
        </c:ser>
        <c:dLbls>
          <c:showLegendKey val="0"/>
          <c:showVal val="1"/>
          <c:showCatName val="0"/>
          <c:showSerName val="0"/>
          <c:showPercent val="0"/>
          <c:showBubbleSize val="0"/>
        </c:dLbls>
        <c:gapWidth val="150"/>
        <c:axId val="123705984"/>
        <c:axId val="123704448"/>
      </c:barChart>
      <c:valAx>
        <c:axId val="123704448"/>
        <c:scaling>
          <c:orientation val="minMax"/>
        </c:scaling>
        <c:delete val="1"/>
        <c:axPos val="t"/>
        <c:numFmt formatCode="General" sourceLinked="0"/>
        <c:majorTickMark val="out"/>
        <c:minorTickMark val="none"/>
        <c:tickLblPos val="nextTo"/>
        <c:crossAx val="123705984"/>
        <c:crosses val="max"/>
        <c:crossBetween val="between"/>
      </c:valAx>
      <c:catAx>
        <c:axId val="123705984"/>
        <c:scaling>
          <c:orientation val="minMax"/>
        </c:scaling>
        <c:delete val="0"/>
        <c:axPos val="l"/>
        <c:majorTickMark val="none"/>
        <c:minorTickMark val="none"/>
        <c:tickLblPos val="nextTo"/>
        <c:crossAx val="123704448"/>
        <c:crosses val="autoZero"/>
        <c:auto val="1"/>
        <c:lblAlgn val="ctr"/>
        <c:lblOffset val="100"/>
        <c:noMultiLvlLbl val="0"/>
      </c:catAx>
    </c:plotArea>
    <c:legend>
      <c:legendPos val="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Возрастная структура населения</a:t>
            </a:r>
          </a:p>
        </c:rich>
      </c:tx>
      <c:layout>
        <c:manualLayout>
          <c:xMode val="edge"/>
          <c:yMode val="edge"/>
          <c:x val="5.20769066249109E-2"/>
          <c:y val="5.3586730816758779E-5"/>
        </c:manualLayout>
      </c:layout>
      <c:overlay val="0"/>
    </c:title>
    <c:autoTitleDeleted val="0"/>
    <c:plotArea>
      <c:layout>
        <c:manualLayout>
          <c:layoutTarget val="inner"/>
          <c:xMode val="edge"/>
          <c:yMode val="edge"/>
          <c:x val="0.17796353331939702"/>
          <c:y val="0.23190214430743328"/>
          <c:w val="0.29326623379497463"/>
          <c:h val="0.766109588724317"/>
        </c:manualLayout>
      </c:layout>
      <c:pieChart>
        <c:varyColors val="1"/>
        <c:ser>
          <c:idx val="0"/>
          <c:order val="0"/>
          <c:tx>
            <c:strRef>
              <c:f>Лист1!$B$1</c:f>
              <c:strCache>
                <c:ptCount val="1"/>
                <c:pt idx="0">
                  <c:v>Возрастная структура населения</c:v>
                </c:pt>
              </c:strCache>
            </c:strRef>
          </c:tx>
          <c:explosion val="25"/>
          <c:dLbls>
            <c:dLbl>
              <c:idx val="0"/>
              <c:layout>
                <c:manualLayout>
                  <c:x val="-6.2728601877785409E-2"/>
                  <c:y val="-0.17442482685259056"/>
                </c:manualLayout>
              </c:layout>
              <c:showLegendKey val="0"/>
              <c:showVal val="1"/>
              <c:showCatName val="0"/>
              <c:showSerName val="0"/>
              <c:showPercent val="0"/>
              <c:showBubbleSize val="0"/>
            </c:dLbl>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трудоспособное</c:v>
                </c:pt>
                <c:pt idx="1">
                  <c:v>старше трудоспособного</c:v>
                </c:pt>
                <c:pt idx="2">
                  <c:v>моложе трудоспособного</c:v>
                </c:pt>
              </c:strCache>
            </c:strRef>
          </c:cat>
          <c:val>
            <c:numRef>
              <c:f>Лист1!$B$2:$B$4</c:f>
              <c:numCache>
                <c:formatCode>0.00%</c:formatCode>
                <c:ptCount val="3"/>
                <c:pt idx="0">
                  <c:v>0.51549999999999996</c:v>
                </c:pt>
                <c:pt idx="1">
                  <c:v>0.26669999999999999</c:v>
                </c:pt>
                <c:pt idx="2">
                  <c:v>0.21779999999999999</c:v>
                </c:pt>
              </c:numCache>
            </c:numRef>
          </c:val>
          <c:extLst xmlns:c16r2="http://schemas.microsoft.com/office/drawing/2015/06/chart">
            <c:ext xmlns:c16="http://schemas.microsoft.com/office/drawing/2014/chart" uri="{C3380CC4-5D6E-409C-BE32-E72D297353CC}">
              <c16:uniqueId val="{00000000-469B-43A5-ADF4-CA7E5328D5C2}"/>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1467455829766249"/>
          <c:y val="0.17792180494891938"/>
          <c:w val="0.38084553189240605"/>
          <c:h val="0.73555364101047949"/>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200"/>
            </a:pPr>
            <a:r>
              <a:rPr lang="ru-RU"/>
              <a:t>Занятость, чел.</a:t>
            </a:r>
          </a:p>
        </c:rich>
      </c:tx>
      <c:overlay val="0"/>
      <c:spPr>
        <a:noFill/>
        <a:ln>
          <a:noFill/>
        </a:ln>
        <a:effectLst/>
      </c:spPr>
    </c:title>
    <c:autoTitleDeleted val="0"/>
    <c:plotArea>
      <c:layout/>
      <c:pieChart>
        <c:varyColors val="1"/>
        <c:ser>
          <c:idx val="0"/>
          <c:order val="0"/>
          <c:tx>
            <c:strRef>
              <c:f>Лист1!$B$1</c:f>
              <c:strCache>
                <c:ptCount val="1"/>
                <c:pt idx="0">
                  <c:v>Занятость</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dLbl>
              <c:idx val="0"/>
              <c:layout>
                <c:manualLayout>
                  <c:x val="9.9283498653577398E-3"/>
                  <c:y val="-3.3289097289805065E-2"/>
                </c:manualLayout>
              </c:layout>
              <c:showLegendKey val="0"/>
              <c:showVal val="1"/>
              <c:showCatName val="0"/>
              <c:showSerName val="0"/>
              <c:showPercent val="0"/>
              <c:showBubbleSize val="0"/>
            </c:dLbl>
            <c:dLbl>
              <c:idx val="2"/>
              <c:layout>
                <c:manualLayout>
                  <c:x val="-6.596175478065242E-3"/>
                  <c:y val="-3.0117078061871479E-2"/>
                </c:manualLayout>
              </c:layout>
              <c:showLegendKey val="0"/>
              <c:showVal val="1"/>
              <c:showCatName val="0"/>
              <c:showSerName val="0"/>
              <c:showPercent val="0"/>
              <c:showBubbleSize val="0"/>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Лист1!$A$2:$A$5</c:f>
              <c:strCache>
                <c:ptCount val="4"/>
                <c:pt idx="0">
                  <c:v>ДДТ</c:v>
                </c:pt>
                <c:pt idx="1">
                  <c:v>ДЮСШ</c:v>
                </c:pt>
                <c:pt idx="2">
                  <c:v>ДШИ</c:v>
                </c:pt>
                <c:pt idx="3">
                  <c:v>Общеобр. Учреждения</c:v>
                </c:pt>
              </c:strCache>
            </c:strRef>
          </c:cat>
          <c:val>
            <c:numRef>
              <c:f>Лист1!$B$2:$B$5</c:f>
              <c:numCache>
                <c:formatCode>General</c:formatCode>
                <c:ptCount val="4"/>
                <c:pt idx="0">
                  <c:v>1617</c:v>
                </c:pt>
                <c:pt idx="1">
                  <c:v>686</c:v>
                </c:pt>
                <c:pt idx="2">
                  <c:v>861</c:v>
                </c:pt>
                <c:pt idx="3">
                  <c:v>456</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a:t>Количество преступлений, совершенных несовершеннолетними </a:t>
            </a:r>
          </a:p>
        </c:rich>
      </c:tx>
      <c:layout>
        <c:manualLayout>
          <c:xMode val="edge"/>
          <c:yMode val="edge"/>
          <c:x val="0.15303477690288711"/>
          <c:y val="3.2407407407407406E-2"/>
        </c:manualLayout>
      </c:layout>
      <c:overlay val="0"/>
    </c:title>
    <c:autoTitleDeleted val="0"/>
    <c:plotArea>
      <c:layout/>
      <c:barChart>
        <c:barDir val="col"/>
        <c:grouping val="clustered"/>
        <c:varyColors val="0"/>
        <c:ser>
          <c:idx val="0"/>
          <c:order val="0"/>
          <c:tx>
            <c:v>количество преступлений</c:v>
          </c:tx>
          <c:invertIfNegative val="0"/>
          <c:dLbls>
            <c:txPr>
              <a:bodyPr/>
              <a:lstStyle/>
              <a:p>
                <a:pPr>
                  <a:defRPr b="1"/>
                </a:pPr>
                <a:endParaRPr lang="ru-RU"/>
              </a:p>
            </c:txPr>
            <c:showLegendKey val="0"/>
            <c:showVal val="1"/>
            <c:showCatName val="0"/>
            <c:showSerName val="0"/>
            <c:showPercent val="0"/>
            <c:showBubbleSize val="0"/>
            <c:showLeaderLines val="0"/>
          </c:dLbls>
          <c:cat>
            <c:strRef>
              <c:f>Лист1!$A$1:$A$5</c:f>
              <c:strCache>
                <c:ptCount val="5"/>
                <c:pt idx="0">
                  <c:v>2016 г.</c:v>
                </c:pt>
                <c:pt idx="1">
                  <c:v>2017 г. </c:v>
                </c:pt>
                <c:pt idx="2">
                  <c:v>2018 г.</c:v>
                </c:pt>
                <c:pt idx="3">
                  <c:v>2019 г. </c:v>
                </c:pt>
                <c:pt idx="4">
                  <c:v>2020 г.</c:v>
                </c:pt>
              </c:strCache>
            </c:strRef>
          </c:cat>
          <c:val>
            <c:numRef>
              <c:f>Лист1!$B$1:$B$5</c:f>
              <c:numCache>
                <c:formatCode>General</c:formatCode>
                <c:ptCount val="5"/>
                <c:pt idx="0">
                  <c:v>35</c:v>
                </c:pt>
                <c:pt idx="1">
                  <c:v>44</c:v>
                </c:pt>
                <c:pt idx="2">
                  <c:v>34</c:v>
                </c:pt>
                <c:pt idx="3">
                  <c:v>21</c:v>
                </c:pt>
                <c:pt idx="4">
                  <c:v>11</c:v>
                </c:pt>
              </c:numCache>
            </c:numRef>
          </c:val>
        </c:ser>
        <c:dLbls>
          <c:showLegendKey val="0"/>
          <c:showVal val="0"/>
          <c:showCatName val="0"/>
          <c:showSerName val="0"/>
          <c:showPercent val="0"/>
          <c:showBubbleSize val="0"/>
        </c:dLbls>
        <c:gapWidth val="150"/>
        <c:axId val="123912192"/>
        <c:axId val="123913728"/>
      </c:barChart>
      <c:catAx>
        <c:axId val="123912192"/>
        <c:scaling>
          <c:orientation val="minMax"/>
        </c:scaling>
        <c:delete val="0"/>
        <c:axPos val="b"/>
        <c:majorTickMark val="out"/>
        <c:minorTickMark val="none"/>
        <c:tickLblPos val="nextTo"/>
        <c:txPr>
          <a:bodyPr/>
          <a:lstStyle/>
          <a:p>
            <a:pPr>
              <a:defRPr>
                <a:solidFill>
                  <a:sysClr val="windowText" lastClr="000000"/>
                </a:solidFill>
              </a:defRPr>
            </a:pPr>
            <a:endParaRPr lang="ru-RU"/>
          </a:p>
        </c:txPr>
        <c:crossAx val="123913728"/>
        <c:crosses val="autoZero"/>
        <c:auto val="1"/>
        <c:lblAlgn val="ctr"/>
        <c:lblOffset val="100"/>
        <c:noMultiLvlLbl val="0"/>
      </c:catAx>
      <c:valAx>
        <c:axId val="123913728"/>
        <c:scaling>
          <c:orientation val="minMax"/>
        </c:scaling>
        <c:delete val="1"/>
        <c:axPos val="l"/>
        <c:majorGridlines/>
        <c:numFmt formatCode="General" sourceLinked="1"/>
        <c:majorTickMark val="out"/>
        <c:minorTickMark val="none"/>
        <c:tickLblPos val="nextTo"/>
        <c:crossAx val="123912192"/>
        <c:crosses val="autoZero"/>
        <c:crossBetween val="between"/>
      </c:valAx>
    </c:plotArea>
    <c:legend>
      <c:legendPos val="r"/>
      <c:overlay val="0"/>
    </c:legend>
    <c:plotVisOnly val="1"/>
    <c:dispBlanksAs val="gap"/>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8009441528142313E-2"/>
          <c:y val="0.23295093190567176"/>
          <c:w val="0.93652759550889475"/>
          <c:h val="0.39011775209926558"/>
        </c:manualLayout>
      </c:layout>
      <c:barChart>
        <c:barDir val="col"/>
        <c:grouping val="clustered"/>
        <c:varyColors val="0"/>
        <c:ser>
          <c:idx val="0"/>
          <c:order val="0"/>
          <c:tx>
            <c:strRef>
              <c:f>Лист1!$B$1</c:f>
              <c:strCache>
                <c:ptCount val="1"/>
                <c:pt idx="0">
                  <c:v>2020 год</c:v>
                </c:pt>
              </c:strCache>
            </c:strRef>
          </c:tx>
          <c:invertIfNegative val="0"/>
          <c:dLbls>
            <c:spPr>
              <a:effectLst>
                <a:innerShdw blurRad="63500" dist="50800" dir="18900000">
                  <a:prstClr val="black">
                    <a:alpha val="50000"/>
                  </a:prstClr>
                </a:innerShdw>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Лист1!$A$2:$A$6</c:f>
              <c:strCache>
                <c:ptCount val="5"/>
                <c:pt idx="0">
                  <c:v>Быстринское МО</c:v>
                </c:pt>
                <c:pt idx="1">
                  <c:v>Утуликское МО</c:v>
                </c:pt>
                <c:pt idx="2">
                  <c:v>Новоснежнинское МО</c:v>
                </c:pt>
                <c:pt idx="3">
                  <c:v>Портбайкальское МО</c:v>
                </c:pt>
                <c:pt idx="4">
                  <c:v>Маритуйское МО</c:v>
                </c:pt>
              </c:strCache>
            </c:strRef>
          </c:cat>
          <c:val>
            <c:numRef>
              <c:f>Лист1!$B$2:$B$6</c:f>
              <c:numCache>
                <c:formatCode>General</c:formatCode>
                <c:ptCount val="5"/>
                <c:pt idx="0">
                  <c:v>6</c:v>
                </c:pt>
                <c:pt idx="1">
                  <c:v>4</c:v>
                </c:pt>
                <c:pt idx="2">
                  <c:v>6</c:v>
                </c:pt>
                <c:pt idx="3">
                  <c:v>0</c:v>
                </c:pt>
                <c:pt idx="4">
                  <c:v>0</c:v>
                </c:pt>
              </c:numCache>
            </c:numRef>
          </c:val>
        </c:ser>
        <c:ser>
          <c:idx val="1"/>
          <c:order val="1"/>
          <c:tx>
            <c:strRef>
              <c:f>Лист1!$C$1</c:f>
              <c:strCache>
                <c:ptCount val="1"/>
                <c:pt idx="0">
                  <c:v>2019 год </c:v>
                </c:pt>
              </c:strCache>
            </c:strRef>
          </c:tx>
          <c:invertIfNegative val="0"/>
          <c:dLbls>
            <c:txPr>
              <a:bodyPr/>
              <a:lstStyle/>
              <a:p>
                <a:pPr>
                  <a:defRPr sz="11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Лист1!$A$2:$A$6</c:f>
              <c:strCache>
                <c:ptCount val="5"/>
                <c:pt idx="0">
                  <c:v>Быстринское МО</c:v>
                </c:pt>
                <c:pt idx="1">
                  <c:v>Утуликское МО</c:v>
                </c:pt>
                <c:pt idx="2">
                  <c:v>Новоснежнинское МО</c:v>
                </c:pt>
                <c:pt idx="3">
                  <c:v>Портбайкальское МО</c:v>
                </c:pt>
                <c:pt idx="4">
                  <c:v>Маритуйское МО</c:v>
                </c:pt>
              </c:strCache>
            </c:strRef>
          </c:cat>
          <c:val>
            <c:numRef>
              <c:f>Лист1!$C$2:$C$6</c:f>
              <c:numCache>
                <c:formatCode>General</c:formatCode>
                <c:ptCount val="5"/>
                <c:pt idx="0">
                  <c:v>6</c:v>
                </c:pt>
                <c:pt idx="1">
                  <c:v>8</c:v>
                </c:pt>
                <c:pt idx="2">
                  <c:v>5</c:v>
                </c:pt>
                <c:pt idx="3">
                  <c:v>1</c:v>
                </c:pt>
                <c:pt idx="4">
                  <c:v>0</c:v>
                </c:pt>
              </c:numCache>
            </c:numRef>
          </c:val>
        </c:ser>
        <c:dLbls>
          <c:showLegendKey val="0"/>
          <c:showVal val="1"/>
          <c:showCatName val="0"/>
          <c:showSerName val="0"/>
          <c:showPercent val="0"/>
          <c:showBubbleSize val="0"/>
        </c:dLbls>
        <c:gapWidth val="150"/>
        <c:axId val="124650624"/>
        <c:axId val="124652160"/>
      </c:barChart>
      <c:catAx>
        <c:axId val="124650624"/>
        <c:scaling>
          <c:orientation val="minMax"/>
        </c:scaling>
        <c:delete val="0"/>
        <c:axPos val="b"/>
        <c:majorTickMark val="none"/>
        <c:minorTickMark val="none"/>
        <c:tickLblPos val="nextTo"/>
        <c:txPr>
          <a:bodyPr/>
          <a:lstStyle/>
          <a:p>
            <a:pPr>
              <a:defRPr b="1">
                <a:latin typeface="Times New Roman" pitchFamily="18" charset="0"/>
                <a:cs typeface="Times New Roman" pitchFamily="18" charset="0"/>
              </a:defRPr>
            </a:pPr>
            <a:endParaRPr lang="ru-RU"/>
          </a:p>
        </c:txPr>
        <c:crossAx val="124652160"/>
        <c:crosses val="autoZero"/>
        <c:auto val="1"/>
        <c:lblAlgn val="ctr"/>
        <c:lblOffset val="100"/>
        <c:noMultiLvlLbl val="0"/>
      </c:catAx>
      <c:valAx>
        <c:axId val="124652160"/>
        <c:scaling>
          <c:orientation val="minMax"/>
        </c:scaling>
        <c:delete val="1"/>
        <c:axPos val="l"/>
        <c:numFmt formatCode="General" sourceLinked="1"/>
        <c:majorTickMark val="none"/>
        <c:minorTickMark val="none"/>
        <c:tickLblPos val="nextTo"/>
        <c:crossAx val="124650624"/>
        <c:crosses val="autoZero"/>
        <c:crossBetween val="between"/>
      </c:valAx>
      <c:spPr>
        <a:ln>
          <a:noFill/>
        </a:ln>
      </c:spPr>
    </c:plotArea>
    <c:legend>
      <c:legendPos val="t"/>
      <c:legendEntry>
        <c:idx val="0"/>
        <c:txPr>
          <a:bodyPr/>
          <a:lstStyle/>
          <a:p>
            <a:pPr>
              <a:defRPr b="1">
                <a:latin typeface="Times New Roman" pitchFamily="18" charset="0"/>
                <a:cs typeface="Times New Roman" pitchFamily="18" charset="0"/>
              </a:defRPr>
            </a:pPr>
            <a:endParaRPr lang="ru-RU"/>
          </a:p>
        </c:txPr>
      </c:legendEntry>
      <c:legendEntry>
        <c:idx val="1"/>
        <c:txPr>
          <a:bodyPr/>
          <a:lstStyle/>
          <a:p>
            <a:pPr>
              <a:defRPr b="1">
                <a:latin typeface="Times New Roman" pitchFamily="18" charset="0"/>
                <a:cs typeface="Times New Roman" pitchFamily="18" charset="0"/>
              </a:defRPr>
            </a:pPr>
            <a:endParaRPr lang="ru-RU"/>
          </a:p>
        </c:txPr>
      </c:legendEntry>
      <c:layout>
        <c:manualLayout>
          <c:xMode val="edge"/>
          <c:yMode val="edge"/>
          <c:x val="0.78583944487644963"/>
          <c:y val="3.5355450795753101E-3"/>
          <c:w val="0.21416056733434577"/>
          <c:h val="8.4673620715472339E-2"/>
        </c:manualLayout>
      </c:layout>
      <c:overlay val="0"/>
      <c:txPr>
        <a:bodyPr/>
        <a:lstStyle/>
        <a:p>
          <a:pPr>
            <a:defRPr b="1">
              <a:latin typeface="Arial Narrow" pitchFamily="34" charset="0"/>
            </a:defRPr>
          </a:pPr>
          <a:endParaRPr lang="ru-RU"/>
        </a:p>
      </c:txPr>
    </c:legend>
    <c:plotVisOnly val="1"/>
    <c:dispBlanksAs val="gap"/>
    <c:showDLblsOverMax val="0"/>
  </c:chart>
  <c:spPr>
    <a:noFill/>
    <a:ln>
      <a:noFill/>
    </a:ln>
  </c:sp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dLbls>
            <c:dLbl>
              <c:idx val="0"/>
              <c:layout>
                <c:manualLayout>
                  <c:x val="0"/>
                  <c:y val="0.26587301587301593"/>
                </c:manualLayout>
              </c:layout>
              <c:spPr/>
              <c:txPr>
                <a:bodyPr/>
                <a:lstStyle/>
                <a:p>
                  <a:pPr>
                    <a:defRPr sz="1600" b="1">
                      <a:latin typeface="Times New Roman" pitchFamily="18" charset="0"/>
                      <a:cs typeface="Times New Roman" pitchFamily="18" charset="0"/>
                    </a:defRPr>
                  </a:pPr>
                  <a:endParaRPr lang="ru-RU"/>
                </a:p>
              </c:txPr>
              <c:showLegendKey val="0"/>
              <c:showVal val="1"/>
              <c:showCatName val="0"/>
              <c:showSerName val="0"/>
              <c:showPercent val="0"/>
              <c:showBubbleSize val="0"/>
            </c:dLbl>
            <c:dLbl>
              <c:idx val="1"/>
              <c:layout>
                <c:manualLayout>
                  <c:x val="-2.3148148148148147E-3"/>
                  <c:y val="0.27777777777777779"/>
                </c:manualLayout>
              </c:layout>
              <c:spPr/>
              <c:txPr>
                <a:bodyPr/>
                <a:lstStyle/>
                <a:p>
                  <a:pPr>
                    <a:defRPr sz="1600" b="1">
                      <a:latin typeface="Times New Roman" pitchFamily="18" charset="0"/>
                      <a:cs typeface="Times New Roman" pitchFamily="18" charset="0"/>
                    </a:defRPr>
                  </a:pPr>
                  <a:endParaRPr lang="ru-RU"/>
                </a:p>
              </c:txPr>
              <c:showLegendKey val="0"/>
              <c:showVal val="1"/>
              <c:showCatName val="0"/>
              <c:showSerName val="0"/>
              <c:showPercent val="0"/>
              <c:showBubbleSize val="0"/>
            </c:dLbl>
            <c:txPr>
              <a:bodyPr/>
              <a:lstStyle/>
              <a:p>
                <a:pPr>
                  <a:defRPr sz="16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Лист1!$A$2:$A$3</c:f>
              <c:strCache>
                <c:ptCount val="2"/>
                <c:pt idx="0">
                  <c:v>УВЕДОМЛЕНИЕ О СООТВЕТСТВИИ указанных в уведомлении о планируемых строительстве или реконструкции объекта индивидуального жилищного строительства</c:v>
                </c:pt>
                <c:pt idx="1">
                  <c:v>УВЕДОМЛЕНИЕ О НЕСООТВЕТСТВИИ указанных в уведомлении о планируемых строительстве или реконструкции объекта индивидуального жилищного строительства</c:v>
                </c:pt>
              </c:strCache>
            </c:strRef>
          </c:cat>
          <c:val>
            <c:numRef>
              <c:f>Лист1!$B$2:$B$3</c:f>
              <c:numCache>
                <c:formatCode>General</c:formatCode>
                <c:ptCount val="2"/>
                <c:pt idx="0">
                  <c:v>33</c:v>
                </c:pt>
                <c:pt idx="1">
                  <c:v>27</c:v>
                </c:pt>
              </c:numCache>
            </c:numRef>
          </c:val>
        </c:ser>
        <c:dLbls>
          <c:showLegendKey val="0"/>
          <c:showVal val="0"/>
          <c:showCatName val="0"/>
          <c:showSerName val="0"/>
          <c:showPercent val="0"/>
          <c:showBubbleSize val="0"/>
        </c:dLbls>
        <c:gapWidth val="150"/>
        <c:axId val="124731776"/>
        <c:axId val="124733312"/>
      </c:barChart>
      <c:catAx>
        <c:axId val="124731776"/>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24733312"/>
        <c:crosses val="autoZero"/>
        <c:auto val="1"/>
        <c:lblAlgn val="ctr"/>
        <c:lblOffset val="100"/>
        <c:noMultiLvlLbl val="0"/>
      </c:catAx>
      <c:valAx>
        <c:axId val="124733312"/>
        <c:scaling>
          <c:orientation val="minMax"/>
        </c:scaling>
        <c:delete val="0"/>
        <c:axPos val="l"/>
        <c:majorGridlines/>
        <c:numFmt formatCode="General" sourceLinked="1"/>
        <c:majorTickMark val="out"/>
        <c:minorTickMark val="none"/>
        <c:tickLblPos val="nextTo"/>
        <c:crossAx val="124731776"/>
        <c:crosses val="autoZero"/>
        <c:crossBetween val="between"/>
      </c:valAx>
    </c:plotArea>
    <c:plotVisOnly val="1"/>
    <c:dispBlanksAs val="gap"/>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dLbls>
            <c:dLbl>
              <c:idx val="0"/>
              <c:layout>
                <c:manualLayout>
                  <c:x val="0"/>
                  <c:y val="0.27777777777777779"/>
                </c:manualLayout>
              </c:layout>
              <c:showLegendKey val="0"/>
              <c:showVal val="1"/>
              <c:showCatName val="0"/>
              <c:showSerName val="0"/>
              <c:showPercent val="0"/>
              <c:showBubbleSize val="0"/>
            </c:dLbl>
            <c:dLbl>
              <c:idx val="1"/>
              <c:layout>
                <c:manualLayout>
                  <c:x val="2.3149078054071426E-3"/>
                  <c:y val="1.717364880858975E-2"/>
                </c:manualLayout>
              </c:layout>
              <c:showLegendKey val="0"/>
              <c:showVal val="1"/>
              <c:showCatName val="0"/>
              <c:showSerName val="0"/>
              <c:showPercent val="0"/>
              <c:showBubbleSize val="0"/>
            </c:dLbl>
            <c:txPr>
              <a:bodyPr/>
              <a:lstStyle/>
              <a:p>
                <a:pPr>
                  <a:defRPr sz="14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Лист1!$A$2:$A$3</c:f>
              <c:strCache>
                <c:ptCount val="2"/>
                <c:pt idx="0">
                  <c:v>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c:v>
                </c:pt>
                <c:pt idx="1">
                  <c:v>УВЕДОМЛЕНИЕ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c:v>
                </c:pt>
              </c:strCache>
            </c:strRef>
          </c:cat>
          <c:val>
            <c:numRef>
              <c:f>Лист1!$B$2:$B$3</c:f>
              <c:numCache>
                <c:formatCode>General</c:formatCode>
                <c:ptCount val="2"/>
                <c:pt idx="0">
                  <c:v>13</c:v>
                </c:pt>
                <c:pt idx="1">
                  <c:v>0</c:v>
                </c:pt>
              </c:numCache>
            </c:numRef>
          </c:val>
        </c:ser>
        <c:dLbls>
          <c:showLegendKey val="0"/>
          <c:showVal val="0"/>
          <c:showCatName val="0"/>
          <c:showSerName val="0"/>
          <c:showPercent val="0"/>
          <c:showBubbleSize val="0"/>
        </c:dLbls>
        <c:gapWidth val="150"/>
        <c:axId val="124770560"/>
        <c:axId val="124772352"/>
      </c:barChart>
      <c:catAx>
        <c:axId val="124770560"/>
        <c:scaling>
          <c:orientation val="minMax"/>
        </c:scaling>
        <c:delete val="0"/>
        <c:axPos val="b"/>
        <c:majorTickMark val="out"/>
        <c:minorTickMark val="none"/>
        <c:tickLblPos val="nextTo"/>
        <c:txPr>
          <a:bodyPr/>
          <a:lstStyle/>
          <a:p>
            <a:pPr>
              <a:defRPr>
                <a:latin typeface="Times New Roman" pitchFamily="18" charset="0"/>
                <a:cs typeface="Times New Roman" pitchFamily="18" charset="0"/>
              </a:defRPr>
            </a:pPr>
            <a:endParaRPr lang="ru-RU"/>
          </a:p>
        </c:txPr>
        <c:crossAx val="124772352"/>
        <c:crosses val="autoZero"/>
        <c:auto val="1"/>
        <c:lblAlgn val="ctr"/>
        <c:lblOffset val="100"/>
        <c:noMultiLvlLbl val="0"/>
      </c:catAx>
      <c:valAx>
        <c:axId val="124772352"/>
        <c:scaling>
          <c:orientation val="minMax"/>
        </c:scaling>
        <c:delete val="0"/>
        <c:axPos val="l"/>
        <c:majorGridlines/>
        <c:numFmt formatCode="General" sourceLinked="1"/>
        <c:majorTickMark val="out"/>
        <c:minorTickMark val="none"/>
        <c:tickLblPos val="nextTo"/>
        <c:crossAx val="124770560"/>
        <c:crosses val="autoZero"/>
        <c:crossBetween val="between"/>
      </c:valAx>
    </c:plotArea>
    <c:plotVisOnly val="1"/>
    <c:dispBlanksAs val="gap"/>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Столбец1</c:v>
                </c:pt>
              </c:strCache>
            </c:strRef>
          </c:tx>
          <c:invertIfNegative val="0"/>
          <c:dLbls>
            <c:dLbl>
              <c:idx val="0"/>
              <c:layout>
                <c:manualLayout>
                  <c:x val="0"/>
                  <c:y val="0.17857142857142858"/>
                </c:manualLayout>
              </c:layou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dLbl>
            <c:dLbl>
              <c:idx val="1"/>
              <c:layout>
                <c:manualLayout>
                  <c:x val="-2.3149970836978712E-3"/>
                  <c:y val="0.3611111111111111"/>
                </c:manualLayout>
              </c:layou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dLbl>
            <c:dLbl>
              <c:idx val="2"/>
              <c:layout>
                <c:manualLayout>
                  <c:x val="0"/>
                  <c:y val="0.38095238095238093"/>
                </c:manualLayout>
              </c:layout>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 41</a:t>
                    </a:r>
                    <a:endParaRPr lang="en-US" sz="1400">
                      <a:latin typeface="Times New Roman" pitchFamily="18" charset="0"/>
                      <a:cs typeface="Times New Roman" pitchFamily="18" charset="0"/>
                    </a:endParaRPr>
                  </a:p>
                </c:rich>
              </c:tx>
              <c:sp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Лист1!$A$2:$A$3</c:f>
              <c:numCache>
                <c:formatCode>General</c:formatCode>
                <c:ptCount val="2"/>
                <c:pt idx="0">
                  <c:v>2019</c:v>
                </c:pt>
                <c:pt idx="1">
                  <c:v>2020</c:v>
                </c:pt>
              </c:numCache>
            </c:numRef>
          </c:cat>
          <c:val>
            <c:numRef>
              <c:f>Лист1!$B$2:$B$3</c:f>
              <c:numCache>
                <c:formatCode>General</c:formatCode>
                <c:ptCount val="2"/>
                <c:pt idx="0">
                  <c:v>41</c:v>
                </c:pt>
                <c:pt idx="1">
                  <c:v>24</c:v>
                </c:pt>
              </c:numCache>
            </c:numRef>
          </c:val>
        </c:ser>
        <c:dLbls>
          <c:showLegendKey val="0"/>
          <c:showVal val="0"/>
          <c:showCatName val="0"/>
          <c:showSerName val="0"/>
          <c:showPercent val="0"/>
          <c:showBubbleSize val="0"/>
        </c:dLbls>
        <c:gapWidth val="150"/>
        <c:axId val="124851328"/>
        <c:axId val="124852864"/>
      </c:barChart>
      <c:catAx>
        <c:axId val="124851328"/>
        <c:scaling>
          <c:orientation val="minMax"/>
        </c:scaling>
        <c:delete val="0"/>
        <c:axPos val="b"/>
        <c:numFmt formatCode="General" sourceLinked="1"/>
        <c:majorTickMark val="out"/>
        <c:minorTickMark val="none"/>
        <c:tickLblPos val="nextTo"/>
        <c:crossAx val="124852864"/>
        <c:crosses val="autoZero"/>
        <c:auto val="1"/>
        <c:lblAlgn val="ctr"/>
        <c:lblOffset val="100"/>
        <c:noMultiLvlLbl val="0"/>
      </c:catAx>
      <c:valAx>
        <c:axId val="124852864"/>
        <c:scaling>
          <c:orientation val="minMax"/>
        </c:scaling>
        <c:delete val="0"/>
        <c:axPos val="l"/>
        <c:majorGridlines/>
        <c:numFmt formatCode="General" sourceLinked="1"/>
        <c:majorTickMark val="out"/>
        <c:minorTickMark val="none"/>
        <c:tickLblPos val="nextTo"/>
        <c:crossAx val="124851328"/>
        <c:crosses val="autoZero"/>
        <c:crossBetween val="between"/>
      </c:valAx>
    </c:plotArea>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Сообщения по типам вызовов в службу 112 </a:t>
            </a:r>
          </a:p>
          <a:p>
            <a:pPr>
              <a:defRPr sz="1200">
                <a:latin typeface="Times New Roman" pitchFamily="18" charset="0"/>
                <a:cs typeface="Times New Roman" pitchFamily="18" charset="0"/>
              </a:defRPr>
            </a:pPr>
            <a:r>
              <a:rPr lang="ru-RU" sz="1200">
                <a:latin typeface="Times New Roman" pitchFamily="18" charset="0"/>
                <a:cs typeface="Times New Roman" pitchFamily="18" charset="0"/>
              </a:rPr>
              <a:t>за 2020 год</a:t>
            </a:r>
          </a:p>
        </c:rich>
      </c:tx>
      <c:layout>
        <c:manualLayout>
          <c:xMode val="edge"/>
          <c:yMode val="edge"/>
          <c:x val="0.42368638815981335"/>
          <c:y val="2.0887728459530026E-2"/>
        </c:manualLayout>
      </c:layout>
      <c:overlay val="0"/>
    </c:title>
    <c:autoTitleDeleted val="0"/>
    <c:plotArea>
      <c:layout>
        <c:manualLayout>
          <c:layoutTarget val="inner"/>
          <c:xMode val="edge"/>
          <c:yMode val="edge"/>
          <c:x val="0.18287237532808401"/>
          <c:y val="0.22024574604414657"/>
          <c:w val="0.42434911781860601"/>
          <c:h val="0.63818561844260324"/>
        </c:manualLayout>
      </c:layout>
      <c:pieChart>
        <c:varyColors val="1"/>
        <c:ser>
          <c:idx val="0"/>
          <c:order val="0"/>
          <c:tx>
            <c:strRef>
              <c:f>Лист1!$B$1</c:f>
              <c:strCache>
                <c:ptCount val="1"/>
                <c:pt idx="0">
                  <c:v>Сообщения по типам вызовов в службу 112 Слюдянского муниципального района за 2020 год</c:v>
                </c:pt>
              </c:strCache>
            </c:strRef>
          </c:tx>
          <c:dPt>
            <c:idx val="2"/>
            <c:bubble3D val="0"/>
            <c:explosion val="8"/>
          </c:dPt>
          <c:dLbls>
            <c:dLbl>
              <c:idx val="0"/>
              <c:layout>
                <c:manualLayout>
                  <c:x val="-1.4131397637795275E-2"/>
                  <c:y val="0.12106001110174544"/>
                </c:manualLayout>
              </c:layout>
              <c:showLegendKey val="0"/>
              <c:showVal val="1"/>
              <c:showCatName val="1"/>
              <c:showSerName val="0"/>
              <c:showPercent val="0"/>
              <c:showBubbleSize val="0"/>
            </c:dLbl>
            <c:dLbl>
              <c:idx val="1"/>
              <c:layout>
                <c:manualLayout>
                  <c:x val="1.3704615048118984E-2"/>
                  <c:y val="-2.7343187845644619E-3"/>
                </c:manualLayout>
              </c:layout>
              <c:showLegendKey val="0"/>
              <c:showVal val="1"/>
              <c:showCatName val="1"/>
              <c:showSerName val="0"/>
              <c:showPercent val="0"/>
              <c:showBubbleSize val="0"/>
            </c:dLbl>
            <c:dLbl>
              <c:idx val="2"/>
              <c:layout>
                <c:manualLayout>
                  <c:x val="-1.1851213910761155E-2"/>
                  <c:y val="9.8893800154876199E-2"/>
                </c:manualLayout>
              </c:layout>
              <c:showLegendKey val="0"/>
              <c:showVal val="1"/>
              <c:showCatName val="1"/>
              <c:showSerName val="0"/>
              <c:showPercent val="0"/>
              <c:showBubbleSize val="0"/>
            </c:dLbl>
            <c:dLbl>
              <c:idx val="3"/>
              <c:layout>
                <c:manualLayout>
                  <c:x val="-1.8790828229804608E-2"/>
                  <c:y val="4.1134296855190815E-2"/>
                </c:manualLayout>
              </c:layout>
              <c:showLegendKey val="0"/>
              <c:showVal val="1"/>
              <c:showCatName val="1"/>
              <c:showSerName val="0"/>
              <c:showPercent val="0"/>
              <c:showBubbleSize val="0"/>
            </c:dLbl>
            <c:dLbl>
              <c:idx val="4"/>
              <c:layout>
                <c:manualLayout>
                  <c:x val="-1.7741870807815693E-2"/>
                  <c:y val="5.1029652625014564E-3"/>
                </c:manualLayout>
              </c:layout>
              <c:showLegendKey val="0"/>
              <c:showVal val="1"/>
              <c:showCatName val="1"/>
              <c:showSerName val="0"/>
              <c:showPercent val="0"/>
              <c:showBubbleSize val="0"/>
            </c:dLbl>
            <c:dLbl>
              <c:idx val="6"/>
              <c:layout>
                <c:manualLayout>
                  <c:x val="-0.10992791265675124"/>
                  <c:y val="8.5650651370928511E-3"/>
                </c:manualLayout>
              </c:layout>
              <c:showLegendKey val="0"/>
              <c:showVal val="1"/>
              <c:showCatName val="1"/>
              <c:showSerName val="0"/>
              <c:showPercent val="0"/>
              <c:showBubbleSize val="0"/>
            </c:dLbl>
            <c:dLbl>
              <c:idx val="8"/>
              <c:layout>
                <c:manualLayout>
                  <c:x val="-8.3117526975794692E-2"/>
                  <c:y val="-0.12114087566730398"/>
                </c:manualLayout>
              </c:layout>
              <c:showLegendKey val="0"/>
              <c:showVal val="1"/>
              <c:showCatName val="1"/>
              <c:showSerName val="0"/>
              <c:showPercent val="0"/>
              <c:showBubbleSize val="0"/>
            </c:dLbl>
            <c:dLbl>
              <c:idx val="10"/>
              <c:layout>
                <c:manualLayout>
                  <c:x val="0.1805818934091572"/>
                  <c:y val="-7.4884425347614844E-2"/>
                </c:manualLayout>
              </c:layout>
              <c:tx>
                <c:rich>
                  <a:bodyPr/>
                  <a:lstStyle/>
                  <a:p>
                    <a:r>
                      <a:rPr lang="ru-RU"/>
                      <a:t>Межрегион.; 1</a:t>
                    </a:r>
                  </a:p>
                </c:rich>
              </c:tx>
              <c:showLegendKey val="0"/>
              <c:showVal val="1"/>
              <c:showCatName val="1"/>
              <c:showSerName val="0"/>
              <c:showPercent val="0"/>
              <c:showBubbleSize val="0"/>
            </c:dLbl>
            <c:dLbl>
              <c:idx val="11"/>
              <c:layout>
                <c:manualLayout>
                  <c:x val="0.27163877952755905"/>
                  <c:y val="1.0338877353124594E-2"/>
                </c:manualLayout>
              </c:layout>
              <c:showLegendKey val="0"/>
              <c:showVal val="1"/>
              <c:showCatName val="1"/>
              <c:showSerName val="0"/>
              <c:showPercent val="0"/>
              <c:showBubbleSize val="0"/>
            </c:dLbl>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1"/>
            <c:showSerName val="0"/>
            <c:showPercent val="0"/>
            <c:showBubbleSize val="0"/>
            <c:showLeaderLines val="1"/>
          </c:dLbls>
          <c:cat>
            <c:strRef>
              <c:f>Лист1!$A$2:$A$13</c:f>
              <c:strCache>
                <c:ptCount val="12"/>
                <c:pt idx="0">
                  <c:v>Ложные</c:v>
                </c:pt>
                <c:pt idx="1">
                  <c:v>Детская шалость</c:v>
                </c:pt>
                <c:pt idx="2">
                  <c:v>Справочные</c:v>
                </c:pt>
                <c:pt idx="3">
                  <c:v>Пожарные</c:v>
                </c:pt>
                <c:pt idx="4">
                  <c:v>Полиция</c:v>
                </c:pt>
                <c:pt idx="5">
                  <c:v>Скорая</c:v>
                </c:pt>
                <c:pt idx="6">
                  <c:v>Служба газа</c:v>
                </c:pt>
                <c:pt idx="7">
                  <c:v>ЕДДС</c:v>
                </c:pt>
                <c:pt idx="8">
                  <c:v>Психолог</c:v>
                </c:pt>
                <c:pt idx="9">
                  <c:v>Переводчик</c:v>
                </c:pt>
                <c:pt idx="10">
                  <c:v>Межрегиональные</c:v>
                </c:pt>
                <c:pt idx="11">
                  <c:v>Повторные</c:v>
                </c:pt>
              </c:strCache>
            </c:strRef>
          </c:cat>
          <c:val>
            <c:numRef>
              <c:f>Лист1!$B$2:$B$13</c:f>
              <c:numCache>
                <c:formatCode>General</c:formatCode>
                <c:ptCount val="12"/>
                <c:pt idx="0">
                  <c:v>9277</c:v>
                </c:pt>
                <c:pt idx="1">
                  <c:v>984</c:v>
                </c:pt>
                <c:pt idx="2">
                  <c:v>7238</c:v>
                </c:pt>
                <c:pt idx="3">
                  <c:v>166</c:v>
                </c:pt>
                <c:pt idx="4">
                  <c:v>1117</c:v>
                </c:pt>
                <c:pt idx="5">
                  <c:v>1418</c:v>
                </c:pt>
                <c:pt idx="6">
                  <c:v>1</c:v>
                </c:pt>
                <c:pt idx="7">
                  <c:v>236</c:v>
                </c:pt>
                <c:pt idx="8">
                  <c:v>4</c:v>
                </c:pt>
                <c:pt idx="9">
                  <c:v>1</c:v>
                </c:pt>
                <c:pt idx="10">
                  <c:v>1</c:v>
                </c:pt>
                <c:pt idx="11">
                  <c:v>1378</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perspective val="3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10516204705181083"/>
          <c:y val="5.0351563197457462E-2"/>
          <c:w val="0.72800149981252349"/>
          <c:h val="0.49430106950916852"/>
        </c:manualLayout>
      </c:layout>
      <c:bar3DChart>
        <c:barDir val="col"/>
        <c:grouping val="clustered"/>
        <c:varyColors val="0"/>
        <c:ser>
          <c:idx val="0"/>
          <c:order val="0"/>
          <c:tx>
            <c:strRef>
              <c:f>Лист3!$C$3</c:f>
              <c:strCache>
                <c:ptCount val="1"/>
                <c:pt idx="0">
                  <c:v>2019 (100 обращений)</c:v>
                </c:pt>
              </c:strCache>
            </c:strRef>
          </c:tx>
          <c:invertIfNegative val="0"/>
          <c:dLbls>
            <c:dLbl>
              <c:idx val="0"/>
              <c:layout>
                <c:manualLayout>
                  <c:x val="8.6805555555555594E-3"/>
                  <c:y val="-7.1301247771836012E-3"/>
                </c:manualLayout>
              </c:layout>
              <c:tx>
                <c:rich>
                  <a:bodyPr/>
                  <a:lstStyle/>
                  <a:p>
                    <a:r>
                      <a:rPr lang="en-US"/>
                      <a:t>13% </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49% </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5.2083333333333348E-3"/>
                  <c:y val="-1.06951871657754E-2"/>
                </c:manualLayout>
              </c:layout>
              <c:tx>
                <c:rich>
                  <a:bodyPr/>
                  <a:lstStyle/>
                  <a:p>
                    <a:r>
                      <a:rPr lang="en-US"/>
                      <a:t>38% </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Лист3!$B$4:$B$6</c:f>
              <c:strCache>
                <c:ptCount val="3"/>
                <c:pt idx="0">
                  <c:v>от Губернатора Иркутской области, администрации Иркутской области</c:v>
                </c:pt>
                <c:pt idx="1">
                  <c:v>от Администрации Президента РФ</c:v>
                </c:pt>
                <c:pt idx="2">
                  <c:v>от других органов государственной власти</c:v>
                </c:pt>
              </c:strCache>
            </c:strRef>
          </c:cat>
          <c:val>
            <c:numRef>
              <c:f>Лист3!$C$4:$C$6</c:f>
              <c:numCache>
                <c:formatCode>0%</c:formatCode>
                <c:ptCount val="3"/>
                <c:pt idx="0">
                  <c:v>0.13</c:v>
                </c:pt>
                <c:pt idx="1">
                  <c:v>0.49</c:v>
                </c:pt>
                <c:pt idx="2">
                  <c:v>0.38</c:v>
                </c:pt>
              </c:numCache>
            </c:numRef>
          </c:val>
        </c:ser>
        <c:ser>
          <c:idx val="1"/>
          <c:order val="1"/>
          <c:tx>
            <c:strRef>
              <c:f>Лист3!$D$3</c:f>
              <c:strCache>
                <c:ptCount val="1"/>
                <c:pt idx="0">
                  <c:v>2020 (120 обращений)</c:v>
                </c:pt>
              </c:strCache>
            </c:strRef>
          </c:tx>
          <c:invertIfNegative val="0"/>
          <c:dLbls>
            <c:dLbl>
              <c:idx val="0"/>
              <c:layout>
                <c:manualLayout>
                  <c:x val="3.645819663167104E-2"/>
                  <c:y val="-2.1390374331550797E-2"/>
                </c:manualLayout>
              </c:layout>
              <c:tx>
                <c:rich>
                  <a:bodyPr/>
                  <a:lstStyle/>
                  <a:p>
                    <a:r>
                      <a:rPr lang="en-US"/>
                      <a:t>58% </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5625E-2"/>
                  <c:y val="-7.1301247771836012E-3"/>
                </c:manualLayout>
              </c:layout>
              <c:tx>
                <c:rich>
                  <a:bodyPr/>
                  <a:lstStyle/>
                  <a:p>
                    <a:r>
                      <a:rPr lang="en-US"/>
                      <a:t>20% </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3888888888888892E-2"/>
                  <c:y val="-1.06951871657754E-2"/>
                </c:manualLayout>
              </c:layout>
              <c:tx>
                <c:rich>
                  <a:bodyPr/>
                  <a:lstStyle/>
                  <a:p>
                    <a:r>
                      <a:rPr lang="en-US"/>
                      <a:t>22% </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Лист3!$B$4:$B$6</c:f>
              <c:strCache>
                <c:ptCount val="3"/>
                <c:pt idx="0">
                  <c:v>от Губернатора Иркутской области, администрации Иркутской области</c:v>
                </c:pt>
                <c:pt idx="1">
                  <c:v>от Администрации Президента РФ</c:v>
                </c:pt>
                <c:pt idx="2">
                  <c:v>от других органов государственной власти</c:v>
                </c:pt>
              </c:strCache>
            </c:strRef>
          </c:cat>
          <c:val>
            <c:numRef>
              <c:f>Лист3!$D$4:$D$6</c:f>
              <c:numCache>
                <c:formatCode>0%</c:formatCode>
                <c:ptCount val="3"/>
                <c:pt idx="0">
                  <c:v>0.57999999999999996</c:v>
                </c:pt>
                <c:pt idx="1">
                  <c:v>0.2</c:v>
                </c:pt>
                <c:pt idx="2">
                  <c:v>0.22</c:v>
                </c:pt>
              </c:numCache>
            </c:numRef>
          </c:val>
        </c:ser>
        <c:dLbls>
          <c:showLegendKey val="0"/>
          <c:showVal val="0"/>
          <c:showCatName val="0"/>
          <c:showSerName val="0"/>
          <c:showPercent val="0"/>
          <c:showBubbleSize val="0"/>
        </c:dLbls>
        <c:gapWidth val="150"/>
        <c:shape val="cylinder"/>
        <c:axId val="125624320"/>
        <c:axId val="125625856"/>
        <c:axId val="0"/>
      </c:bar3DChart>
      <c:catAx>
        <c:axId val="125624320"/>
        <c:scaling>
          <c:orientation val="minMax"/>
        </c:scaling>
        <c:delete val="0"/>
        <c:axPos val="b"/>
        <c:numFmt formatCode="General" sourceLinked="0"/>
        <c:majorTickMark val="out"/>
        <c:minorTickMark val="none"/>
        <c:tickLblPos val="nextTo"/>
        <c:txPr>
          <a:bodyPr/>
          <a:lstStyle/>
          <a:p>
            <a:pPr>
              <a:defRPr sz="800"/>
            </a:pPr>
            <a:endParaRPr lang="ru-RU"/>
          </a:p>
        </c:txPr>
        <c:crossAx val="125625856"/>
        <c:crosses val="autoZero"/>
        <c:auto val="1"/>
        <c:lblAlgn val="ctr"/>
        <c:lblOffset val="100"/>
        <c:noMultiLvlLbl val="0"/>
      </c:catAx>
      <c:valAx>
        <c:axId val="125625856"/>
        <c:scaling>
          <c:orientation val="minMax"/>
        </c:scaling>
        <c:delete val="0"/>
        <c:axPos val="l"/>
        <c:majorGridlines/>
        <c:numFmt formatCode="0%" sourceLinked="1"/>
        <c:majorTickMark val="out"/>
        <c:minorTickMark val="none"/>
        <c:tickLblPos val="nextTo"/>
        <c:crossAx val="125624320"/>
        <c:crosses val="autoZero"/>
        <c:crossBetween val="between"/>
      </c:valAx>
    </c:plotArea>
    <c:legend>
      <c:legendPos val="r"/>
      <c:layout>
        <c:manualLayout>
          <c:xMode val="edge"/>
          <c:yMode val="edge"/>
          <c:x val="0.76872564006422273"/>
          <c:y val="0.29575445926402055"/>
          <c:w val="0.21637812109402946"/>
          <c:h val="0.21270778652668418"/>
        </c:manualLayout>
      </c:layout>
      <c:overlay val="0"/>
      <c:txPr>
        <a:bodyPr/>
        <a:lstStyle/>
        <a:p>
          <a:pPr rtl="0">
            <a:defRPr/>
          </a:pPr>
          <a:endParaRPr lang="ru-RU"/>
        </a:p>
      </c:txPr>
    </c:legend>
    <c:plotVisOnly val="1"/>
    <c:dispBlanksAs val="gap"/>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Лист4!$C$4</c:f>
              <c:strCache>
                <c:ptCount val="1"/>
                <c:pt idx="0">
                  <c:v>2019 (212 обращений)</c:v>
                </c:pt>
              </c:strCache>
            </c:strRef>
          </c:tx>
          <c:invertIfNegative val="0"/>
          <c:dLbls>
            <c:dLbl>
              <c:idx val="0"/>
              <c:layout>
                <c:manualLayout>
                  <c:x val="-3.3333333333333319E-2"/>
                  <c:y val="4.6296296296297152E-3"/>
                </c:manualLayout>
              </c:layout>
              <c:tx>
                <c:rich>
                  <a:bodyPr/>
                  <a:lstStyle/>
                  <a:p>
                    <a:r>
                      <a:rPr lang="en-US"/>
                      <a:t>5% (10)</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9.1666666666666674E-2"/>
                  <c:y val="8.3333333333333343E-2"/>
                </c:manualLayout>
              </c:layout>
              <c:tx>
                <c:rich>
                  <a:bodyPr/>
                  <a:lstStyle/>
                  <a:p>
                    <a:r>
                      <a:rPr lang="en-US"/>
                      <a:t>92% (195)</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8.333333333333335E-3"/>
                  <c:y val="4.6296296296296302E-3"/>
                </c:manualLayout>
              </c:layout>
              <c:tx>
                <c:rich>
                  <a:bodyPr/>
                  <a:lstStyle/>
                  <a:p>
                    <a:r>
                      <a:rPr lang="en-US"/>
                      <a:t>3% (7)</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Лист4!$B$5:$B$7</c:f>
              <c:strCache>
                <c:ptCount val="3"/>
                <c:pt idx="0">
                  <c:v>решено положительно</c:v>
                </c:pt>
                <c:pt idx="1">
                  <c:v>даны разъяснения</c:v>
                </c:pt>
                <c:pt idx="2">
                  <c:v>отказано</c:v>
                </c:pt>
              </c:strCache>
            </c:strRef>
          </c:cat>
          <c:val>
            <c:numRef>
              <c:f>Лист4!$C$5:$C$7</c:f>
              <c:numCache>
                <c:formatCode>0%</c:formatCode>
                <c:ptCount val="3"/>
                <c:pt idx="0">
                  <c:v>0.05</c:v>
                </c:pt>
                <c:pt idx="1">
                  <c:v>0.92</c:v>
                </c:pt>
                <c:pt idx="2">
                  <c:v>0.03</c:v>
                </c:pt>
              </c:numCache>
            </c:numRef>
          </c:val>
        </c:ser>
        <c:ser>
          <c:idx val="1"/>
          <c:order val="1"/>
          <c:tx>
            <c:strRef>
              <c:f>Лист4!$D$4</c:f>
              <c:strCache>
                <c:ptCount val="1"/>
                <c:pt idx="0">
                  <c:v>2020 (191 обращение)</c:v>
                </c:pt>
              </c:strCache>
            </c:strRef>
          </c:tx>
          <c:invertIfNegative val="0"/>
          <c:dLbls>
            <c:dLbl>
              <c:idx val="0"/>
              <c:layout>
                <c:manualLayout>
                  <c:x val="2.5000000000000001E-2"/>
                  <c:y val="0"/>
                </c:manualLayout>
              </c:layout>
              <c:tx>
                <c:rich>
                  <a:bodyPr/>
                  <a:lstStyle/>
                  <a:p>
                    <a:r>
                      <a:rPr lang="en-US"/>
                      <a:t>4% (8)</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10000000000000006"/>
                  <c:y val="8.3333333333333343E-2"/>
                </c:manualLayout>
              </c:layout>
              <c:tx>
                <c:rich>
                  <a:bodyPr/>
                  <a:lstStyle/>
                  <a:p>
                    <a:r>
                      <a:rPr lang="en-US"/>
                      <a:t>93% (178)</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6111111111111115E-2"/>
                  <c:y val="9.2592592592592622E-3"/>
                </c:manualLayout>
              </c:layout>
              <c:tx>
                <c:rich>
                  <a:bodyPr/>
                  <a:lstStyle/>
                  <a:p>
                    <a:r>
                      <a:rPr lang="en-US"/>
                      <a:t>3% (5)</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Лист4!$B$5:$B$7</c:f>
              <c:strCache>
                <c:ptCount val="3"/>
                <c:pt idx="0">
                  <c:v>решено положительно</c:v>
                </c:pt>
                <c:pt idx="1">
                  <c:v>даны разъяснения</c:v>
                </c:pt>
                <c:pt idx="2">
                  <c:v>отказано</c:v>
                </c:pt>
              </c:strCache>
            </c:strRef>
          </c:cat>
          <c:val>
            <c:numRef>
              <c:f>Лист4!$D$5:$D$7</c:f>
              <c:numCache>
                <c:formatCode>0%</c:formatCode>
                <c:ptCount val="3"/>
                <c:pt idx="0">
                  <c:v>0.04</c:v>
                </c:pt>
                <c:pt idx="1">
                  <c:v>0.93</c:v>
                </c:pt>
                <c:pt idx="2">
                  <c:v>0.03</c:v>
                </c:pt>
              </c:numCache>
            </c:numRef>
          </c:val>
        </c:ser>
        <c:dLbls>
          <c:showLegendKey val="0"/>
          <c:showVal val="0"/>
          <c:showCatName val="0"/>
          <c:showSerName val="0"/>
          <c:showPercent val="0"/>
          <c:showBubbleSize val="0"/>
        </c:dLbls>
        <c:gapWidth val="150"/>
        <c:axId val="126065280"/>
        <c:axId val="126075264"/>
      </c:barChart>
      <c:catAx>
        <c:axId val="126065280"/>
        <c:scaling>
          <c:orientation val="minMax"/>
        </c:scaling>
        <c:delete val="0"/>
        <c:axPos val="b"/>
        <c:numFmt formatCode="General" sourceLinked="1"/>
        <c:majorTickMark val="out"/>
        <c:minorTickMark val="none"/>
        <c:tickLblPos val="nextTo"/>
        <c:crossAx val="126075264"/>
        <c:crosses val="autoZero"/>
        <c:auto val="1"/>
        <c:lblAlgn val="ctr"/>
        <c:lblOffset val="100"/>
        <c:noMultiLvlLbl val="0"/>
      </c:catAx>
      <c:valAx>
        <c:axId val="126075264"/>
        <c:scaling>
          <c:orientation val="minMax"/>
        </c:scaling>
        <c:delete val="0"/>
        <c:axPos val="l"/>
        <c:majorGridlines/>
        <c:numFmt formatCode="0%" sourceLinked="1"/>
        <c:majorTickMark val="out"/>
        <c:minorTickMark val="none"/>
        <c:tickLblPos val="nextTo"/>
        <c:crossAx val="126065280"/>
        <c:crosses val="autoZero"/>
        <c:crossBetween val="between"/>
      </c:valAx>
    </c:plotArea>
    <c:legend>
      <c:legendPos val="r"/>
      <c:overlay val="0"/>
    </c:legend>
    <c:plotVisOnly val="1"/>
    <c:dispBlanksAs val="gap"/>
    <c:showDLblsOverMax val="0"/>
  </c:chart>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379389231751437"/>
          <c:y val="5.148713822318856E-2"/>
          <c:w val="0.71398879194154785"/>
          <c:h val="0.55095767189905953"/>
        </c:manualLayout>
      </c:layout>
      <c:barChart>
        <c:barDir val="col"/>
        <c:grouping val="clustered"/>
        <c:varyColors val="0"/>
        <c:ser>
          <c:idx val="0"/>
          <c:order val="0"/>
          <c:tx>
            <c:strRef>
              <c:f>Лист1!$B$2</c:f>
              <c:strCache>
                <c:ptCount val="1"/>
                <c:pt idx="0">
                  <c:v>2019</c:v>
                </c:pt>
              </c:strCache>
            </c:strRef>
          </c:tx>
          <c:invertIfNegative val="0"/>
          <c:dLbls>
            <c:dLbl>
              <c:idx val="0"/>
              <c:layout>
                <c:manualLayout>
                  <c:x val="0"/>
                  <c:y val="6.060606060606062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7.486631016042782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9.982174688057048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7278668464339333E-7"/>
                  <c:y val="-6.6442759702989825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7.4866310160427788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Лист1!$A$4:$A$8</c:f>
              <c:strCache>
                <c:ptCount val="5"/>
                <c:pt idx="0">
                  <c:v>Государство, общество, политика</c:v>
                </c:pt>
                <c:pt idx="1">
                  <c:v>Социальная сфера</c:v>
                </c:pt>
                <c:pt idx="2">
                  <c:v>Экономика</c:v>
                </c:pt>
                <c:pt idx="3">
                  <c:v>Оборона, безопасность, законность</c:v>
                </c:pt>
                <c:pt idx="4">
                  <c:v>Жилищно-коммунальная сфера</c:v>
                </c:pt>
              </c:strCache>
            </c:strRef>
          </c:cat>
          <c:val>
            <c:numRef>
              <c:f>Лист1!$B$4:$B$8</c:f>
              <c:numCache>
                <c:formatCode>0%</c:formatCode>
                <c:ptCount val="5"/>
                <c:pt idx="0">
                  <c:v>0.08</c:v>
                </c:pt>
                <c:pt idx="1">
                  <c:v>0.13</c:v>
                </c:pt>
                <c:pt idx="2">
                  <c:v>0.55000000000000004</c:v>
                </c:pt>
                <c:pt idx="3">
                  <c:v>0.04</c:v>
                </c:pt>
                <c:pt idx="4">
                  <c:v>0.2</c:v>
                </c:pt>
              </c:numCache>
            </c:numRef>
          </c:val>
        </c:ser>
        <c:ser>
          <c:idx val="1"/>
          <c:order val="1"/>
          <c:tx>
            <c:strRef>
              <c:f>Лист1!$C$2</c:f>
              <c:strCache>
                <c:ptCount val="1"/>
                <c:pt idx="0">
                  <c:v>2020</c:v>
                </c:pt>
              </c:strCache>
            </c:strRef>
          </c:tx>
          <c:invertIfNegative val="0"/>
          <c:dLbls>
            <c:dLbl>
              <c:idx val="0"/>
              <c:layout>
                <c:manualLayout>
                  <c:x val="0"/>
                  <c:y val="5.704099821746880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8.912655971479505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5.5555555555555558E-3"/>
                  <c:y val="7.486631016042782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4.3860172029878963E-3"/>
                  <c:y val="4.4696257007734581E-4"/>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2.7777777777776794E-3"/>
                  <c:y val="8.5561497326203245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Лист1!$A$4:$A$8</c:f>
              <c:strCache>
                <c:ptCount val="5"/>
                <c:pt idx="0">
                  <c:v>Государство, общество, политика</c:v>
                </c:pt>
                <c:pt idx="1">
                  <c:v>Социальная сфера</c:v>
                </c:pt>
                <c:pt idx="2">
                  <c:v>Экономика</c:v>
                </c:pt>
                <c:pt idx="3">
                  <c:v>Оборона, безопасность, законность</c:v>
                </c:pt>
                <c:pt idx="4">
                  <c:v>Жилищно-коммунальная сфера</c:v>
                </c:pt>
              </c:strCache>
            </c:strRef>
          </c:cat>
          <c:val>
            <c:numRef>
              <c:f>Лист1!$C$4:$C$8</c:f>
              <c:numCache>
                <c:formatCode>0%</c:formatCode>
                <c:ptCount val="5"/>
                <c:pt idx="0">
                  <c:v>0.09</c:v>
                </c:pt>
                <c:pt idx="1">
                  <c:v>0.28999999999999998</c:v>
                </c:pt>
                <c:pt idx="2">
                  <c:v>0.43</c:v>
                </c:pt>
                <c:pt idx="3">
                  <c:v>0.02</c:v>
                </c:pt>
                <c:pt idx="4">
                  <c:v>0.17</c:v>
                </c:pt>
              </c:numCache>
            </c:numRef>
          </c:val>
        </c:ser>
        <c:dLbls>
          <c:showLegendKey val="0"/>
          <c:showVal val="0"/>
          <c:showCatName val="0"/>
          <c:showSerName val="0"/>
          <c:showPercent val="0"/>
          <c:showBubbleSize val="0"/>
        </c:dLbls>
        <c:gapWidth val="150"/>
        <c:axId val="125777408"/>
        <c:axId val="125778944"/>
      </c:barChart>
      <c:catAx>
        <c:axId val="125777408"/>
        <c:scaling>
          <c:orientation val="minMax"/>
        </c:scaling>
        <c:delete val="0"/>
        <c:axPos val="b"/>
        <c:numFmt formatCode="General" sourceLinked="1"/>
        <c:majorTickMark val="out"/>
        <c:minorTickMark val="none"/>
        <c:tickLblPos val="nextTo"/>
        <c:txPr>
          <a:bodyPr/>
          <a:lstStyle/>
          <a:p>
            <a:pPr>
              <a:defRPr sz="800"/>
            </a:pPr>
            <a:endParaRPr lang="ru-RU"/>
          </a:p>
        </c:txPr>
        <c:crossAx val="125778944"/>
        <c:crosses val="autoZero"/>
        <c:auto val="1"/>
        <c:lblAlgn val="ctr"/>
        <c:lblOffset val="100"/>
        <c:noMultiLvlLbl val="0"/>
      </c:catAx>
      <c:valAx>
        <c:axId val="125778944"/>
        <c:scaling>
          <c:orientation val="minMax"/>
        </c:scaling>
        <c:delete val="0"/>
        <c:axPos val="l"/>
        <c:majorGridlines/>
        <c:numFmt formatCode="0%" sourceLinked="1"/>
        <c:majorTickMark val="out"/>
        <c:minorTickMark val="none"/>
        <c:tickLblPos val="nextTo"/>
        <c:crossAx val="125777408"/>
        <c:crosses val="autoZero"/>
        <c:crossBetween val="between"/>
      </c:valAx>
    </c:plotArea>
    <c:legend>
      <c:legendPos val="r"/>
      <c:layout>
        <c:manualLayout>
          <c:xMode val="edge"/>
          <c:yMode val="edge"/>
          <c:x val="0.91221557552655741"/>
          <c:y val="0.46136557497071939"/>
          <c:w val="8.778442447344259E-2"/>
          <c:h val="0.11563816427504656"/>
        </c:manualLayout>
      </c:layou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2681672685651135"/>
          <c:y val="0.14814021765065927"/>
          <c:w val="0.80190128865470767"/>
          <c:h val="0.76238738814364626"/>
        </c:manualLayout>
      </c:layout>
      <c:pie3DChart>
        <c:varyColors val="1"/>
        <c:ser>
          <c:idx val="0"/>
          <c:order val="0"/>
          <c:explosion val="25"/>
          <c:dLbls>
            <c:dLbl>
              <c:idx val="0"/>
              <c:layout>
                <c:manualLayout>
                  <c:x val="-3.8545181852268469E-2"/>
                  <c:y val="-9.3134148745240841E-2"/>
                </c:manualLayout>
              </c:layout>
              <c:tx>
                <c:rich>
                  <a:bodyPr/>
                  <a:lstStyle/>
                  <a:p>
                    <a:r>
                      <a:rPr lang="ru-RU"/>
                      <a:t>А- сельское, лесное хозяйство, охота, рыболовство и рыбоводство
0,1%</a:t>
                    </a:r>
                  </a:p>
                </c:rich>
              </c:tx>
              <c:showLegendKey val="0"/>
              <c:showVal val="0"/>
              <c:showCatName val="1"/>
              <c:showSerName val="0"/>
              <c:showPercent val="1"/>
              <c:showBubbleSize val="0"/>
            </c:dLbl>
            <c:dLbl>
              <c:idx val="1"/>
              <c:layout>
                <c:manualLayout>
                  <c:x val="1.7084285516941963E-2"/>
                  <c:y val="-7.3371302895438459E-2"/>
                </c:manualLayout>
              </c:layout>
              <c:showLegendKey val="0"/>
              <c:showVal val="0"/>
              <c:showCatName val="1"/>
              <c:showSerName val="0"/>
              <c:showPercent val="1"/>
              <c:showBubbleSize val="0"/>
            </c:dLbl>
            <c:dLbl>
              <c:idx val="2"/>
              <c:layout>
                <c:manualLayout>
                  <c:x val="9.3888263967004133E-3"/>
                  <c:y val="-3.5774589441141993E-2"/>
                </c:manualLayout>
              </c:layout>
              <c:showLegendKey val="0"/>
              <c:showVal val="0"/>
              <c:showCatName val="1"/>
              <c:showSerName val="0"/>
              <c:showPercent val="1"/>
              <c:showBubbleSize val="0"/>
            </c:dLbl>
            <c:dLbl>
              <c:idx val="3"/>
              <c:layout>
                <c:manualLayout>
                  <c:x val="0.1739354685927417"/>
                  <c:y val="-6.0182104102658812E-2"/>
                </c:manualLayout>
              </c:layout>
              <c:tx>
                <c:rich>
                  <a:bodyPr/>
                  <a:lstStyle/>
                  <a:p>
                    <a:r>
                      <a:rPr lang="en-US" sz="1000" baseline="30000"/>
                      <a:t>D -</a:t>
                    </a:r>
                    <a:r>
                      <a:rPr lang="ru-RU" sz="1000" baseline="30000"/>
                      <a:t>обеспечение эл. энергией, газом и паром; кондиционир. воздуха
5%</a:t>
                    </a:r>
                    <a:endParaRPr lang="ru-RU" sz="1050" baseline="30000"/>
                  </a:p>
                </c:rich>
              </c:tx>
              <c:showLegendKey val="0"/>
              <c:showVal val="0"/>
              <c:showCatName val="1"/>
              <c:showSerName val="0"/>
              <c:showPercent val="1"/>
              <c:showBubbleSize val="0"/>
            </c:dLbl>
            <c:dLbl>
              <c:idx val="5"/>
              <c:layout>
                <c:manualLayout>
                  <c:x val="3.6707516823554949E-2"/>
                  <c:y val="0.10426651892394048"/>
                </c:manualLayout>
              </c:layout>
              <c:showLegendKey val="0"/>
              <c:showVal val="0"/>
              <c:showCatName val="1"/>
              <c:showSerName val="0"/>
              <c:showPercent val="1"/>
              <c:showBubbleSize val="0"/>
            </c:dLbl>
            <c:dLbl>
              <c:idx val="6"/>
              <c:layout>
                <c:manualLayout>
                  <c:x val="-7.4185463659147868E-2"/>
                  <c:y val="0.23286649445499155"/>
                </c:manualLayout>
              </c:layout>
              <c:showLegendKey val="0"/>
              <c:showVal val="0"/>
              <c:showCatName val="1"/>
              <c:showSerName val="0"/>
              <c:showPercent val="1"/>
              <c:showBubbleSize val="0"/>
            </c:dLbl>
            <c:dLbl>
              <c:idx val="7"/>
              <c:layout>
                <c:manualLayout>
                  <c:x val="0.36838553075602393"/>
                  <c:y val="9.3598912784123328E-2"/>
                </c:manualLayout>
              </c:layout>
              <c:showLegendKey val="0"/>
              <c:showVal val="0"/>
              <c:showCatName val="1"/>
              <c:showSerName val="0"/>
              <c:showPercent val="1"/>
              <c:showBubbleSize val="0"/>
            </c:dLbl>
            <c:dLbl>
              <c:idx val="8"/>
              <c:layout>
                <c:manualLayout>
                  <c:x val="0.22938353758411778"/>
                  <c:y val="0.1197910636664489"/>
                </c:manualLayout>
              </c:layout>
              <c:showLegendKey val="0"/>
              <c:showVal val="0"/>
              <c:showCatName val="1"/>
              <c:showSerName val="0"/>
              <c:showPercent val="1"/>
              <c:showBubbleSize val="0"/>
            </c:dLbl>
            <c:dLbl>
              <c:idx val="9"/>
              <c:layout>
                <c:manualLayout>
                  <c:x val="0.18022536656602134"/>
                  <c:y val="0.23621196559916177"/>
                </c:manualLayout>
              </c:layout>
              <c:tx>
                <c:rich>
                  <a:bodyPr/>
                  <a:lstStyle/>
                  <a:p>
                    <a:r>
                      <a:rPr lang="en-US"/>
                      <a:t>J - </a:t>
                    </a:r>
                    <a:r>
                      <a:rPr lang="ru-RU"/>
                      <a:t>деят-ть в области информации и связи
0,1%</a:t>
                    </a:r>
                  </a:p>
                </c:rich>
              </c:tx>
              <c:showLegendKey val="0"/>
              <c:showVal val="0"/>
              <c:showCatName val="1"/>
              <c:showSerName val="0"/>
              <c:showPercent val="1"/>
              <c:showBubbleSize val="0"/>
            </c:dLbl>
            <c:dLbl>
              <c:idx val="10"/>
              <c:tx>
                <c:rich>
                  <a:bodyPr/>
                  <a:lstStyle/>
                  <a:p>
                    <a:r>
                      <a:rPr lang="en-US"/>
                      <a:t>K - </a:t>
                    </a:r>
                    <a:r>
                      <a:rPr lang="ru-RU"/>
                      <a:t>деят-ть финансовая и страховая
0,4%</a:t>
                    </a:r>
                  </a:p>
                </c:rich>
              </c:tx>
              <c:showLegendKey val="0"/>
              <c:showVal val="0"/>
              <c:showCatName val="1"/>
              <c:showSerName val="0"/>
              <c:showPercent val="1"/>
              <c:showBubbleSize val="0"/>
            </c:dLbl>
            <c:dLbl>
              <c:idx val="13"/>
              <c:tx>
                <c:rich>
                  <a:bodyPr/>
                  <a:lstStyle/>
                  <a:p>
                    <a:r>
                      <a:rPr lang="en-US"/>
                      <a:t>N -</a:t>
                    </a:r>
                    <a:r>
                      <a:rPr lang="ru-RU"/>
                      <a:t>деят-ть административная и сопутствующие доп.услуги
0,4%</a:t>
                    </a:r>
                  </a:p>
                </c:rich>
              </c:tx>
              <c:showLegendKey val="0"/>
              <c:showVal val="0"/>
              <c:showCatName val="1"/>
              <c:showSerName val="0"/>
              <c:showPercent val="1"/>
              <c:showBubbleSize val="0"/>
            </c:dLbl>
            <c:dLbl>
              <c:idx val="15"/>
              <c:layout>
                <c:manualLayout>
                  <c:x val="7.0523316164426822E-2"/>
                  <c:y val="-4.9421016048883215E-2"/>
                </c:manualLayout>
              </c:layout>
              <c:showLegendKey val="0"/>
              <c:showVal val="0"/>
              <c:showCatName val="1"/>
              <c:showSerName val="0"/>
              <c:showPercent val="1"/>
              <c:showBubbleSize val="0"/>
            </c:dLbl>
            <c:dLbl>
              <c:idx val="16"/>
              <c:layout>
                <c:manualLayout>
                  <c:x val="-0.18265174747893356"/>
                  <c:y val="-1.4253109665639621E-2"/>
                </c:manualLayout>
              </c:layout>
              <c:tx>
                <c:rich>
                  <a:bodyPr/>
                  <a:lstStyle/>
                  <a:p>
                    <a:r>
                      <a:rPr lang="en-US" sz="1000"/>
                      <a:t>Q -</a:t>
                    </a:r>
                    <a:r>
                      <a:rPr lang="ru-RU" sz="1000"/>
                      <a:t>деят-ть в обл. здравоохр. и соц. услуг
6%</a:t>
                    </a:r>
                    <a:endParaRPr lang="ru-RU"/>
                  </a:p>
                </c:rich>
              </c:tx>
              <c:showLegendKey val="0"/>
              <c:showVal val="0"/>
              <c:showCatName val="1"/>
              <c:showSerName val="0"/>
              <c:showPercent val="1"/>
              <c:showBubbleSize val="0"/>
            </c:dLbl>
            <c:dLbl>
              <c:idx val="17"/>
              <c:layout>
                <c:manualLayout>
                  <c:x val="-0.14679975529374617"/>
                  <c:y val="-6.9860882014254139E-2"/>
                </c:manualLayout>
              </c:layout>
              <c:showLegendKey val="0"/>
              <c:showVal val="0"/>
              <c:showCatName val="1"/>
              <c:showSerName val="0"/>
              <c:showPercent val="1"/>
              <c:showBubbleSize val="0"/>
            </c:dLbl>
            <c:dLbl>
              <c:idx val="18"/>
              <c:delete val="1"/>
            </c:dLbl>
            <c:txPr>
              <a:bodyPr/>
              <a:lstStyle/>
              <a:p>
                <a:pPr>
                  <a:defRPr sz="1000" baseline="30000">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dLbls>
          <c:cat>
            <c:strRef>
              <c:f>'2018-1'!$A$1:$A$19</c:f>
              <c:strCache>
                <c:ptCount val="19"/>
                <c:pt idx="0">
                  <c:v>А- сельское, лесное хозяйство, охота, рыболовство и рыбоводство</c:v>
                </c:pt>
                <c:pt idx="1">
                  <c:v>В- добыча полезных ископаемых</c:v>
                </c:pt>
                <c:pt idx="2">
                  <c:v>С - обрабатывающие производства</c:v>
                </c:pt>
                <c:pt idx="3">
                  <c:v>D -обеспечение эл. энергией, газом и паром; кондиционирование воздуха</c:v>
                </c:pt>
                <c:pt idx="4">
                  <c:v>E -водоснабжение; водоотведение, </c:v>
                </c:pt>
                <c:pt idx="5">
                  <c:v> F -строительство</c:v>
                </c:pt>
                <c:pt idx="6">
                  <c:v>G -торговля оптовая и розничная</c:v>
                </c:pt>
                <c:pt idx="7">
                  <c:v>H -транспортировка и хранение</c:v>
                </c:pt>
                <c:pt idx="8">
                  <c:v>I -деятельность гостиниц и предприятий обществ.питания</c:v>
                </c:pt>
                <c:pt idx="9">
                  <c:v>J - деят-ть в области информации и связи</c:v>
                </c:pt>
                <c:pt idx="10">
                  <c:v>K - деят-ть финансовая и страховая</c:v>
                </c:pt>
                <c:pt idx="11">
                  <c:v>L - деят-ть по операциям с недвиж. имуществом</c:v>
                </c:pt>
                <c:pt idx="12">
                  <c:v>M - деятельность профессиональная, научная и техническая</c:v>
                </c:pt>
                <c:pt idx="13">
                  <c:v>N -деят-ть административная и сопутствующие доп.услуги</c:v>
                </c:pt>
                <c:pt idx="14">
                  <c:v>O - гос. управление и обеспечение военной безопасности; соц. обеспеч.</c:v>
                </c:pt>
                <c:pt idx="15">
                  <c:v>P -образование</c:v>
                </c:pt>
                <c:pt idx="16">
                  <c:v>Q -деят-ть в области здравоохр. и соц. услуг</c:v>
                </c:pt>
                <c:pt idx="17">
                  <c:v>R -деят-ть в области культуры, спорта, организации досуга и развлечений</c:v>
                </c:pt>
                <c:pt idx="18">
                  <c:v>S -предост-е прочих видов услуг</c:v>
                </c:pt>
              </c:strCache>
            </c:strRef>
          </c:cat>
          <c:val>
            <c:numRef>
              <c:f>'2018-1'!$B$1:$B$19</c:f>
              <c:numCache>
                <c:formatCode>General</c:formatCode>
                <c:ptCount val="19"/>
                <c:pt idx="0">
                  <c:v>18</c:v>
                </c:pt>
                <c:pt idx="1">
                  <c:v>364</c:v>
                </c:pt>
                <c:pt idx="2">
                  <c:v>767</c:v>
                </c:pt>
                <c:pt idx="3">
                  <c:v>624</c:v>
                </c:pt>
                <c:pt idx="4">
                  <c:v>95</c:v>
                </c:pt>
                <c:pt idx="5">
                  <c:v>534</c:v>
                </c:pt>
                <c:pt idx="6">
                  <c:v>3345</c:v>
                </c:pt>
                <c:pt idx="7">
                  <c:v>2562</c:v>
                </c:pt>
                <c:pt idx="8">
                  <c:v>90</c:v>
                </c:pt>
                <c:pt idx="9">
                  <c:v>17</c:v>
                </c:pt>
                <c:pt idx="10">
                  <c:v>46</c:v>
                </c:pt>
                <c:pt idx="11">
                  <c:v>377</c:v>
                </c:pt>
                <c:pt idx="12">
                  <c:v>98</c:v>
                </c:pt>
                <c:pt idx="13">
                  <c:v>52</c:v>
                </c:pt>
                <c:pt idx="14">
                  <c:v>949</c:v>
                </c:pt>
                <c:pt idx="15">
                  <c:v>1832</c:v>
                </c:pt>
                <c:pt idx="16">
                  <c:v>828</c:v>
                </c:pt>
                <c:pt idx="17">
                  <c:v>344</c:v>
                </c:pt>
                <c:pt idx="18">
                  <c:v>27</c:v>
                </c:pt>
              </c:numCache>
            </c:numRef>
          </c:val>
        </c:ser>
        <c:dLbls>
          <c:showLegendKey val="0"/>
          <c:showVal val="0"/>
          <c:showCatName val="0"/>
          <c:showSerName val="0"/>
          <c:showPercent val="0"/>
          <c:showBubbleSize val="0"/>
          <c:showLeaderLines val="1"/>
        </c:dLbls>
      </c:pie3DChart>
    </c:plotArea>
    <c:plotVisOnly val="1"/>
    <c:dispBlanksAs val="gap"/>
    <c:showDLblsOverMax val="0"/>
  </c:chart>
  <c:spPr>
    <a:ln>
      <a:no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796266725400585"/>
          <c:y val="8.5184034269963738E-2"/>
          <c:w val="0.72633922507938253"/>
          <c:h val="0.44758328285887339"/>
        </c:manualLayout>
      </c:layout>
      <c:barChart>
        <c:barDir val="col"/>
        <c:grouping val="clustered"/>
        <c:varyColors val="0"/>
        <c:ser>
          <c:idx val="0"/>
          <c:order val="0"/>
          <c:tx>
            <c:strRef>
              <c:f>Лист2!$B$2</c:f>
              <c:strCache>
                <c:ptCount val="1"/>
                <c:pt idx="0">
                  <c:v>2019 г.</c:v>
                </c:pt>
              </c:strCache>
            </c:strRef>
          </c:tx>
          <c:invertIfNegative val="0"/>
          <c:dLbls>
            <c:dLbl>
              <c:idx val="0"/>
              <c:layout>
                <c:manualLayout>
                  <c:x val="0"/>
                  <c:y val="2.3148148148148147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Лист2!$A$3:$A$7</c:f>
              <c:strCache>
                <c:ptCount val="5"/>
                <c:pt idx="0">
                  <c:v>Государство, общество, политика</c:v>
                </c:pt>
                <c:pt idx="1">
                  <c:v>Социальная сфера</c:v>
                </c:pt>
                <c:pt idx="2">
                  <c:v>Экономика</c:v>
                </c:pt>
                <c:pt idx="3">
                  <c:v>Оборона, безопасность, законность</c:v>
                </c:pt>
                <c:pt idx="4">
                  <c:v>Жилищно-коммунальная сфера</c:v>
                </c:pt>
              </c:strCache>
            </c:strRef>
          </c:cat>
          <c:val>
            <c:numRef>
              <c:f>Лист2!$B$3:$B$7</c:f>
              <c:numCache>
                <c:formatCode>0%</c:formatCode>
                <c:ptCount val="5"/>
                <c:pt idx="0">
                  <c:v>0.19</c:v>
                </c:pt>
                <c:pt idx="1">
                  <c:v>0.21</c:v>
                </c:pt>
                <c:pt idx="2">
                  <c:v>0.28999999999999998</c:v>
                </c:pt>
                <c:pt idx="3">
                  <c:v>0.03</c:v>
                </c:pt>
                <c:pt idx="4">
                  <c:v>0.28000000000000003</c:v>
                </c:pt>
              </c:numCache>
            </c:numRef>
          </c:val>
        </c:ser>
        <c:ser>
          <c:idx val="1"/>
          <c:order val="1"/>
          <c:tx>
            <c:strRef>
              <c:f>Лист2!$C$2</c:f>
              <c:strCache>
                <c:ptCount val="1"/>
                <c:pt idx="0">
                  <c:v>2020 г.</c:v>
                </c:pt>
              </c:strCache>
            </c:strRef>
          </c:tx>
          <c:invertIfNegative val="0"/>
          <c:dLbls>
            <c:dLbl>
              <c:idx val="1"/>
              <c:layout>
                <c:manualLayout>
                  <c:x val="8.333333333333335E-3"/>
                  <c:y val="2.240896358543418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1111111111111115E-2"/>
                  <c:y val="1.867413632119514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8.3333333333333367E-3"/>
                  <c:y val="1.3888888888888897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Лист2!$A$3:$A$7</c:f>
              <c:strCache>
                <c:ptCount val="5"/>
                <c:pt idx="0">
                  <c:v>Государство, общество, политика</c:v>
                </c:pt>
                <c:pt idx="1">
                  <c:v>Социальная сфера</c:v>
                </c:pt>
                <c:pt idx="2">
                  <c:v>Экономика</c:v>
                </c:pt>
                <c:pt idx="3">
                  <c:v>Оборона, безопасность, законность</c:v>
                </c:pt>
                <c:pt idx="4">
                  <c:v>Жилищно-коммунальная сфера</c:v>
                </c:pt>
              </c:strCache>
            </c:strRef>
          </c:cat>
          <c:val>
            <c:numRef>
              <c:f>Лист2!$C$3:$C$7</c:f>
              <c:numCache>
                <c:formatCode>0%</c:formatCode>
                <c:ptCount val="5"/>
                <c:pt idx="0">
                  <c:v>0.05</c:v>
                </c:pt>
                <c:pt idx="1">
                  <c:v>0.15</c:v>
                </c:pt>
                <c:pt idx="2">
                  <c:v>0.42</c:v>
                </c:pt>
                <c:pt idx="3">
                  <c:v>0.05</c:v>
                </c:pt>
                <c:pt idx="4">
                  <c:v>0.33</c:v>
                </c:pt>
              </c:numCache>
            </c:numRef>
          </c:val>
        </c:ser>
        <c:dLbls>
          <c:showLegendKey val="0"/>
          <c:showVal val="0"/>
          <c:showCatName val="0"/>
          <c:showSerName val="0"/>
          <c:showPercent val="0"/>
          <c:showBubbleSize val="0"/>
        </c:dLbls>
        <c:gapWidth val="150"/>
        <c:axId val="125883520"/>
        <c:axId val="125885056"/>
      </c:barChart>
      <c:catAx>
        <c:axId val="125883520"/>
        <c:scaling>
          <c:orientation val="minMax"/>
        </c:scaling>
        <c:delete val="0"/>
        <c:axPos val="b"/>
        <c:numFmt formatCode="General" sourceLinked="0"/>
        <c:majorTickMark val="out"/>
        <c:minorTickMark val="none"/>
        <c:tickLblPos val="nextTo"/>
        <c:txPr>
          <a:bodyPr/>
          <a:lstStyle/>
          <a:p>
            <a:pPr>
              <a:defRPr sz="800"/>
            </a:pPr>
            <a:endParaRPr lang="ru-RU"/>
          </a:p>
        </c:txPr>
        <c:crossAx val="125885056"/>
        <c:crosses val="autoZero"/>
        <c:auto val="1"/>
        <c:lblAlgn val="ctr"/>
        <c:lblOffset val="100"/>
        <c:noMultiLvlLbl val="0"/>
      </c:catAx>
      <c:valAx>
        <c:axId val="125885056"/>
        <c:scaling>
          <c:orientation val="minMax"/>
        </c:scaling>
        <c:delete val="0"/>
        <c:axPos val="l"/>
        <c:majorGridlines/>
        <c:numFmt formatCode="0%" sourceLinked="1"/>
        <c:majorTickMark val="out"/>
        <c:minorTickMark val="none"/>
        <c:tickLblPos val="nextTo"/>
        <c:crossAx val="125883520"/>
        <c:crosses val="autoZero"/>
        <c:crossBetween val="between"/>
      </c:valAx>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00">
              <a:latin typeface="Times New Roman" panose="02020603050405020304" pitchFamily="18" charset="0"/>
              <a:cs typeface="Times New Roman" panose="02020603050405020304" pitchFamily="18" charset="0"/>
            </a:defRPr>
          </a:pPr>
          <a:endParaRPr lang="ru-RU"/>
        </a:p>
      </c:txPr>
    </c:title>
    <c:autoTitleDeleted val="0"/>
    <c:plotArea>
      <c:layout>
        <c:manualLayout>
          <c:layoutTarget val="inner"/>
          <c:xMode val="edge"/>
          <c:yMode val="edge"/>
          <c:x val="0.49133018283105051"/>
          <c:y val="0.12492571241094863"/>
          <c:w val="0.47969757194048207"/>
          <c:h val="0.8005157949006374"/>
        </c:manualLayout>
      </c:layout>
      <c:barChart>
        <c:barDir val="bar"/>
        <c:grouping val="clustered"/>
        <c:varyColors val="0"/>
        <c:ser>
          <c:idx val="0"/>
          <c:order val="0"/>
          <c:tx>
            <c:strRef>
              <c:f>Лист1!$B$1</c:f>
              <c:strCache>
                <c:ptCount val="1"/>
                <c:pt idx="0">
                  <c:v>Потребность работодателей в вакансиях, чел.</c:v>
                </c:pt>
              </c:strCache>
            </c:strRef>
          </c:tx>
          <c:invertIfNegative val="0"/>
          <c:dLbls>
            <c:showLegendKey val="0"/>
            <c:showVal val="1"/>
            <c:showCatName val="0"/>
            <c:showSerName val="0"/>
            <c:showPercent val="0"/>
            <c:showBubbleSize val="0"/>
            <c:showLeaderLines val="0"/>
          </c:dLbls>
          <c:cat>
            <c:strRef>
              <c:f>Лист1!$A$2:$A$19</c:f>
              <c:strCache>
                <c:ptCount val="18"/>
                <c:pt idx="0">
                  <c:v>Сельское, лесное хозяйство, охота, рыболовство</c:v>
                </c:pt>
                <c:pt idx="1">
                  <c:v>Добыча полезных ископаемых</c:v>
                </c:pt>
                <c:pt idx="2">
                  <c:v>Обрабатывающие производства</c:v>
                </c:pt>
                <c:pt idx="3">
                  <c:v>Обеспечение эл. энергией, газом и паром, конд. воздуха</c:v>
                </c:pt>
                <c:pt idx="4">
                  <c:v>Строительство</c:v>
                </c:pt>
                <c:pt idx="5">
                  <c:v>Торговля оптовая и розничная, ремонт а/т средств и мотоциклов</c:v>
                </c:pt>
                <c:pt idx="6">
                  <c:v>Транспортировка и хранение</c:v>
                </c:pt>
                <c:pt idx="7">
                  <c:v>Деятельность гостиниц и предприятий общественного питания</c:v>
                </c:pt>
                <c:pt idx="8">
                  <c:v>Деятельность в области информации и связи</c:v>
                </c:pt>
                <c:pt idx="9">
                  <c:v>Деятельность по операциям с недвижимым имуществом</c:v>
                </c:pt>
                <c:pt idx="10">
                  <c:v>Деятельность профессиональная, научная и техническая</c:v>
                </c:pt>
                <c:pt idx="11">
                  <c:v>Деятельность административная и сопутствующие дополнительные услуги</c:v>
                </c:pt>
                <c:pt idx="12">
                  <c:v>Гос.управление и обеспечение военной безопасности, соц. обеспечение</c:v>
                </c:pt>
                <c:pt idx="13">
                  <c:v>Образование</c:v>
                </c:pt>
                <c:pt idx="14">
                  <c:v>Деятельность в области здравоохранения и социальных услуг</c:v>
                </c:pt>
                <c:pt idx="15">
                  <c:v>Деятельность в области культуры, спорта, организации досуга и развлечений</c:v>
                </c:pt>
                <c:pt idx="16">
                  <c:v>Водоснабжение, водоотведение, организация сбора и утилизации отходов</c:v>
                </c:pt>
                <c:pt idx="17">
                  <c:v>Деятельность финансовая и страховая</c:v>
                </c:pt>
              </c:strCache>
            </c:strRef>
          </c:cat>
          <c:val>
            <c:numRef>
              <c:f>Лист1!$B$2:$B$19</c:f>
              <c:numCache>
                <c:formatCode>General</c:formatCode>
                <c:ptCount val="18"/>
                <c:pt idx="0">
                  <c:v>2</c:v>
                </c:pt>
                <c:pt idx="1">
                  <c:v>82</c:v>
                </c:pt>
                <c:pt idx="2">
                  <c:v>45</c:v>
                </c:pt>
                <c:pt idx="3">
                  <c:v>12</c:v>
                </c:pt>
                <c:pt idx="4">
                  <c:v>455</c:v>
                </c:pt>
                <c:pt idx="5">
                  <c:v>19</c:v>
                </c:pt>
                <c:pt idx="6">
                  <c:v>97</c:v>
                </c:pt>
                <c:pt idx="7">
                  <c:v>321</c:v>
                </c:pt>
                <c:pt idx="8">
                  <c:v>2</c:v>
                </c:pt>
                <c:pt idx="9">
                  <c:v>22</c:v>
                </c:pt>
                <c:pt idx="10">
                  <c:v>5</c:v>
                </c:pt>
                <c:pt idx="11">
                  <c:v>121</c:v>
                </c:pt>
                <c:pt idx="12">
                  <c:v>4</c:v>
                </c:pt>
                <c:pt idx="13">
                  <c:v>47</c:v>
                </c:pt>
                <c:pt idx="14">
                  <c:v>47</c:v>
                </c:pt>
                <c:pt idx="15">
                  <c:v>2</c:v>
                </c:pt>
                <c:pt idx="16">
                  <c:v>1</c:v>
                </c:pt>
                <c:pt idx="17">
                  <c:v>3</c:v>
                </c:pt>
              </c:numCache>
            </c:numRef>
          </c:val>
        </c:ser>
        <c:dLbls>
          <c:showLegendKey val="0"/>
          <c:showVal val="0"/>
          <c:showCatName val="0"/>
          <c:showSerName val="0"/>
          <c:showPercent val="0"/>
          <c:showBubbleSize val="0"/>
        </c:dLbls>
        <c:gapWidth val="150"/>
        <c:axId val="121005568"/>
        <c:axId val="121007104"/>
      </c:barChart>
      <c:catAx>
        <c:axId val="121005568"/>
        <c:scaling>
          <c:orientation val="minMax"/>
        </c:scaling>
        <c:delete val="0"/>
        <c:axPos val="l"/>
        <c:majorTickMark val="out"/>
        <c:minorTickMark val="none"/>
        <c:tickLblPos val="nextTo"/>
        <c:txPr>
          <a:bodyPr/>
          <a:lstStyle/>
          <a:p>
            <a:pPr>
              <a:defRPr sz="700" baseline="0">
                <a:latin typeface="Times New Roman" panose="02020603050405020304" pitchFamily="18" charset="0"/>
                <a:cs typeface="Times New Roman" panose="02020603050405020304" pitchFamily="18" charset="0"/>
              </a:defRPr>
            </a:pPr>
            <a:endParaRPr lang="ru-RU"/>
          </a:p>
        </c:txPr>
        <c:crossAx val="121007104"/>
        <c:crosses val="autoZero"/>
        <c:auto val="1"/>
        <c:lblAlgn val="l"/>
        <c:lblOffset val="1"/>
        <c:tickMarkSkip val="100"/>
        <c:noMultiLvlLbl val="0"/>
      </c:catAx>
      <c:valAx>
        <c:axId val="121007104"/>
        <c:scaling>
          <c:orientation val="minMax"/>
        </c:scaling>
        <c:delete val="0"/>
        <c:axPos val="b"/>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21005568"/>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3.06339035206806E-2"/>
          <c:y val="0.13686599652358158"/>
          <c:w val="0.94975219476875739"/>
          <c:h val="0.38299283644742543"/>
        </c:manualLayout>
      </c:layout>
      <c:bar3DChart>
        <c:barDir val="col"/>
        <c:grouping val="clustered"/>
        <c:varyColors val="0"/>
        <c:ser>
          <c:idx val="0"/>
          <c:order val="0"/>
          <c:tx>
            <c:strRef>
              <c:f>Лист1!$B$1</c:f>
              <c:strCache>
                <c:ptCount val="1"/>
                <c:pt idx="0">
                  <c:v>2018</c:v>
                </c:pt>
              </c:strCache>
            </c:strRef>
          </c:tx>
          <c:spPr>
            <a:solidFill>
              <a:srgbClr val="FF7C80"/>
            </a:solidFill>
          </c:spPr>
          <c:invertIfNegative val="0"/>
          <c:dLbls>
            <c:dLbl>
              <c:idx val="0"/>
              <c:layout>
                <c:manualLayout>
                  <c:x val="7.7709944796661937E-3"/>
                  <c:y val="-2.072161165879388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2E0-467C-AC44-86AF07E8BDCD}"/>
                </c:ext>
              </c:extLst>
            </c:dLbl>
            <c:dLbl>
              <c:idx val="1"/>
              <c:layout>
                <c:manualLayout>
                  <c:x val="0"/>
                  <c:y val="-1.075534490887915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2E0-467C-AC44-86AF07E8BDCD}"/>
                </c:ext>
              </c:extLst>
            </c:dLbl>
            <c:dLbl>
              <c:idx val="2"/>
              <c:layout>
                <c:manualLayout>
                  <c:x val="4.2397570014403637E-3"/>
                  <c:y val="-1.328828573112334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2E0-467C-AC44-86AF07E8BDCD}"/>
                </c:ext>
              </c:extLst>
            </c:dLbl>
            <c:dLbl>
              <c:idx val="3"/>
              <c:layout>
                <c:manualLayout>
                  <c:x val="0"/>
                  <c:y val="-2.15106898177583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2E0-467C-AC44-86AF07E8BDCD}"/>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Педагогические работники учреждений дошкольного образования</c:v>
                </c:pt>
                <c:pt idx="1">
                  <c:v>Педагогические работники образовательных учреждений общего образования</c:v>
                </c:pt>
                <c:pt idx="2">
                  <c:v>Педагогические работники учреждений дополнительного образования</c:v>
                </c:pt>
                <c:pt idx="3">
                  <c:v>Средняя заработная плата основных работников учреждений культуры</c:v>
                </c:pt>
              </c:strCache>
            </c:strRef>
          </c:cat>
          <c:val>
            <c:numRef>
              <c:f>Лист1!$B$2:$B$5</c:f>
              <c:numCache>
                <c:formatCode>General</c:formatCode>
                <c:ptCount val="4"/>
                <c:pt idx="0">
                  <c:v>30.2</c:v>
                </c:pt>
                <c:pt idx="1">
                  <c:v>34.5</c:v>
                </c:pt>
                <c:pt idx="2">
                  <c:v>34.4</c:v>
                </c:pt>
                <c:pt idx="3">
                  <c:v>34.5</c:v>
                </c:pt>
              </c:numCache>
            </c:numRef>
          </c:val>
          <c:extLst xmlns:c16r2="http://schemas.microsoft.com/office/drawing/2015/06/chart">
            <c:ext xmlns:c16="http://schemas.microsoft.com/office/drawing/2014/chart" uri="{C3380CC4-5D6E-409C-BE32-E72D297353CC}">
              <c16:uniqueId val="{00000004-D2E0-467C-AC44-86AF07E8BDCD}"/>
            </c:ext>
          </c:extLst>
        </c:ser>
        <c:ser>
          <c:idx val="1"/>
          <c:order val="1"/>
          <c:tx>
            <c:strRef>
              <c:f>Лист1!$C$1</c:f>
              <c:strCache>
                <c:ptCount val="1"/>
                <c:pt idx="0">
                  <c:v>2019</c:v>
                </c:pt>
              </c:strCache>
            </c:strRef>
          </c:tx>
          <c:spPr>
            <a:solidFill>
              <a:srgbClr val="FFC000"/>
            </a:solidFill>
          </c:spPr>
          <c:invertIfNegative val="0"/>
          <c:dLbls>
            <c:dLbl>
              <c:idx val="0"/>
              <c:layout>
                <c:manualLayout>
                  <c:x val="9.5783983928925936E-3"/>
                  <c:y val="-1.80327754315740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2E0-467C-AC44-86AF07E8BDCD}"/>
                </c:ext>
              </c:extLst>
            </c:dLbl>
            <c:dLbl>
              <c:idx val="1"/>
              <c:layout>
                <c:manualLayout>
                  <c:x val="5.0605715940487484E-3"/>
                  <c:y val="-1.344418113609891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2E0-467C-AC44-86AF07E8BDCD}"/>
                </c:ext>
              </c:extLst>
            </c:dLbl>
            <c:dLbl>
              <c:idx val="2"/>
              <c:layout>
                <c:manualLayout>
                  <c:x val="6.9227463839852156E-3"/>
                  <c:y val="-2.059905957994138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2E0-467C-AC44-86AF07E8BDCD}"/>
                </c:ext>
              </c:extLst>
            </c:dLbl>
            <c:dLbl>
              <c:idx val="3"/>
              <c:layout>
                <c:manualLayout>
                  <c:x val="0"/>
                  <c:y val="-1.344418113609893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2E0-467C-AC44-86AF07E8BDCD}"/>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Педагогические работники учреждений дошкольного образования</c:v>
                </c:pt>
                <c:pt idx="1">
                  <c:v>Педагогические работники образовательных учреждений общего образования</c:v>
                </c:pt>
                <c:pt idx="2">
                  <c:v>Педагогические работники учреждений дополнительного образования</c:v>
                </c:pt>
                <c:pt idx="3">
                  <c:v>Средняя заработная плата основных работников учреждений культуры</c:v>
                </c:pt>
              </c:strCache>
            </c:strRef>
          </c:cat>
          <c:val>
            <c:numRef>
              <c:f>Лист1!$C$2:$C$5</c:f>
              <c:numCache>
                <c:formatCode>General</c:formatCode>
                <c:ptCount val="4"/>
                <c:pt idx="0">
                  <c:v>31.4</c:v>
                </c:pt>
                <c:pt idx="1">
                  <c:v>35.799999999999997</c:v>
                </c:pt>
                <c:pt idx="2">
                  <c:v>36.9</c:v>
                </c:pt>
                <c:pt idx="3">
                  <c:v>36.5</c:v>
                </c:pt>
              </c:numCache>
            </c:numRef>
          </c:val>
          <c:extLst xmlns:c16r2="http://schemas.microsoft.com/office/drawing/2015/06/chart">
            <c:ext xmlns:c16="http://schemas.microsoft.com/office/drawing/2014/chart" uri="{C3380CC4-5D6E-409C-BE32-E72D297353CC}">
              <c16:uniqueId val="{00000009-D2E0-467C-AC44-86AF07E8BDCD}"/>
            </c:ext>
          </c:extLst>
        </c:ser>
        <c:ser>
          <c:idx val="2"/>
          <c:order val="2"/>
          <c:tx>
            <c:strRef>
              <c:f>Лист1!$D$1</c:f>
              <c:strCache>
                <c:ptCount val="1"/>
                <c:pt idx="0">
                  <c:v>2020</c:v>
                </c:pt>
              </c:strCache>
            </c:strRef>
          </c:tx>
          <c:spPr>
            <a:solidFill>
              <a:srgbClr val="99FF99"/>
            </a:solidFill>
          </c:spPr>
          <c:invertIfNegative val="0"/>
          <c:dLbls>
            <c:dLbl>
              <c:idx val="0"/>
              <c:layout>
                <c:manualLayout>
                  <c:x val="1.9350968225745974E-2"/>
                  <c:y val="-9.966250769703225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D2E0-467C-AC44-86AF07E8BDCD}"/>
                </c:ext>
              </c:extLst>
            </c:dLbl>
            <c:dLbl>
              <c:idx val="1"/>
              <c:layout>
                <c:manualLayout>
                  <c:x val="1.4893609271101026E-2"/>
                  <c:y val="-1.762161638013623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D2E0-467C-AC44-86AF07E8BDCD}"/>
                </c:ext>
              </c:extLst>
            </c:dLbl>
            <c:dLbl>
              <c:idx val="2"/>
              <c:layout>
                <c:manualLayout>
                  <c:x val="9.2290519632609123E-3"/>
                  <c:y val="-1.642159088912192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D2E0-467C-AC44-86AF07E8BDCD}"/>
                </c:ext>
              </c:extLst>
            </c:dLbl>
            <c:dLbl>
              <c:idx val="3"/>
              <c:layout>
                <c:manualLayout>
                  <c:x val="1.1565199495138062E-2"/>
                  <c:y val="-1.882185359053851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D2E0-467C-AC44-86AF07E8BDCD}"/>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Педагогические работники учреждений дошкольного образования</c:v>
                </c:pt>
                <c:pt idx="1">
                  <c:v>Педагогические работники образовательных учреждений общего образования</c:v>
                </c:pt>
                <c:pt idx="2">
                  <c:v>Педагогические работники учреждений дополнительного образования</c:v>
                </c:pt>
                <c:pt idx="3">
                  <c:v>Средняя заработная плата основных работников учреждений культуры</c:v>
                </c:pt>
              </c:strCache>
            </c:strRef>
          </c:cat>
          <c:val>
            <c:numRef>
              <c:f>Лист1!$D$2:$D$5</c:f>
              <c:numCache>
                <c:formatCode>General</c:formatCode>
                <c:ptCount val="4"/>
                <c:pt idx="0">
                  <c:v>33.9</c:v>
                </c:pt>
                <c:pt idx="1">
                  <c:v>40.4</c:v>
                </c:pt>
                <c:pt idx="2">
                  <c:v>39.299999999999997</c:v>
                </c:pt>
                <c:pt idx="3">
                  <c:v>37.9</c:v>
                </c:pt>
              </c:numCache>
            </c:numRef>
          </c:val>
          <c:extLst xmlns:c16r2="http://schemas.microsoft.com/office/drawing/2015/06/chart">
            <c:ext xmlns:c16="http://schemas.microsoft.com/office/drawing/2014/chart" uri="{C3380CC4-5D6E-409C-BE32-E72D297353CC}">
              <c16:uniqueId val="{0000000E-D2E0-467C-AC44-86AF07E8BDCD}"/>
            </c:ext>
          </c:extLst>
        </c:ser>
        <c:dLbls>
          <c:showLegendKey val="0"/>
          <c:showVal val="1"/>
          <c:showCatName val="0"/>
          <c:showSerName val="0"/>
          <c:showPercent val="0"/>
          <c:showBubbleSize val="0"/>
        </c:dLbls>
        <c:gapWidth val="150"/>
        <c:shape val="box"/>
        <c:axId val="121611008"/>
        <c:axId val="121612544"/>
        <c:axId val="0"/>
      </c:bar3DChart>
      <c:catAx>
        <c:axId val="121611008"/>
        <c:scaling>
          <c:orientation val="minMax"/>
        </c:scaling>
        <c:delete val="0"/>
        <c:axPos val="b"/>
        <c:numFmt formatCode="General" sourceLinked="0"/>
        <c:majorTickMark val="none"/>
        <c:minorTickMark val="none"/>
        <c:tickLblPos val="nextTo"/>
        <c:crossAx val="121612544"/>
        <c:crosses val="autoZero"/>
        <c:auto val="1"/>
        <c:lblAlgn val="ctr"/>
        <c:lblOffset val="100"/>
        <c:noMultiLvlLbl val="0"/>
      </c:catAx>
      <c:valAx>
        <c:axId val="121612544"/>
        <c:scaling>
          <c:orientation val="minMax"/>
        </c:scaling>
        <c:delete val="1"/>
        <c:axPos val="l"/>
        <c:numFmt formatCode="General" sourceLinked="1"/>
        <c:majorTickMark val="out"/>
        <c:minorTickMark val="none"/>
        <c:tickLblPos val="nextTo"/>
        <c:crossAx val="121611008"/>
        <c:crosses val="autoZero"/>
        <c:crossBetween val="between"/>
      </c:valAx>
    </c:plotArea>
    <c:legend>
      <c:legendPos val="t"/>
      <c:layout>
        <c:manualLayout>
          <c:xMode val="edge"/>
          <c:yMode val="edge"/>
          <c:x val="1.959991020859235E-2"/>
          <c:y val="0.12464805535671679"/>
          <c:w val="7.9528336720756515E-2"/>
          <c:h val="0.73739477106289786"/>
        </c:manualLayout>
      </c:layout>
      <c:overlay val="0"/>
    </c:legend>
    <c:plotVisOnly val="1"/>
    <c:dispBlanksAs val="gap"/>
    <c:showDLblsOverMax val="0"/>
  </c:chart>
  <c:txPr>
    <a:bodyPr/>
    <a:lstStyle/>
    <a:p>
      <a:pPr>
        <a:defRPr sz="800">
          <a:solidFill>
            <a:srgbClr val="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829262640981428E-2"/>
          <c:y val="5.128205128205128E-2"/>
          <c:w val="0.51123867581068494"/>
          <c:h val="0.8319270231081255"/>
        </c:manualLayout>
      </c:layout>
      <c:barChart>
        <c:barDir val="bar"/>
        <c:grouping val="clustered"/>
        <c:varyColors val="0"/>
        <c:ser>
          <c:idx val="1"/>
          <c:order val="0"/>
          <c:tx>
            <c:strRef>
              <c:f>Лист1!$B$1</c:f>
              <c:strCache>
                <c:ptCount val="1"/>
                <c:pt idx="0">
                  <c:v>Выручка по полному кругу</c:v>
                </c:pt>
              </c:strCache>
            </c:strRef>
          </c:tx>
          <c:invertIfNegative val="0"/>
          <c:dLbls>
            <c:showLegendKey val="0"/>
            <c:showVal val="1"/>
            <c:showCatName val="0"/>
            <c:showSerName val="0"/>
            <c:showPercent val="0"/>
            <c:showBubbleSize val="0"/>
            <c:showLeaderLines val="0"/>
          </c:dLbls>
          <c:cat>
            <c:numRef>
              <c:f>Лист1!$A$2:$A$5</c:f>
              <c:numCache>
                <c:formatCode>General</c:formatCode>
                <c:ptCount val="4"/>
                <c:pt idx="0">
                  <c:v>2017</c:v>
                </c:pt>
                <c:pt idx="1">
                  <c:v>2018</c:v>
                </c:pt>
                <c:pt idx="2">
                  <c:v>2019</c:v>
                </c:pt>
                <c:pt idx="3">
                  <c:v>2020</c:v>
                </c:pt>
              </c:numCache>
            </c:numRef>
          </c:cat>
          <c:val>
            <c:numRef>
              <c:f>Лист1!$B$2:$B$5</c:f>
              <c:numCache>
                <c:formatCode>General</c:formatCode>
                <c:ptCount val="4"/>
                <c:pt idx="0">
                  <c:v>9823.18</c:v>
                </c:pt>
                <c:pt idx="1">
                  <c:v>10006</c:v>
                </c:pt>
                <c:pt idx="2">
                  <c:v>10849</c:v>
                </c:pt>
                <c:pt idx="3">
                  <c:v>11187.71</c:v>
                </c:pt>
              </c:numCache>
            </c:numRef>
          </c:val>
        </c:ser>
        <c:ser>
          <c:idx val="2"/>
          <c:order val="1"/>
          <c:tx>
            <c:strRef>
              <c:f>Лист1!$C$1</c:f>
              <c:strCache>
                <c:ptCount val="1"/>
                <c:pt idx="0">
                  <c:v>Отгрузка по крупным, средним предприятиям и организациям</c:v>
                </c:pt>
              </c:strCache>
            </c:strRef>
          </c:tx>
          <c:invertIfNegative val="0"/>
          <c:dLbls>
            <c:showLegendKey val="0"/>
            <c:showVal val="1"/>
            <c:showCatName val="0"/>
            <c:showSerName val="0"/>
            <c:showPercent val="0"/>
            <c:showBubbleSize val="0"/>
            <c:showLeaderLines val="0"/>
          </c:dLbls>
          <c:cat>
            <c:numRef>
              <c:f>Лист1!$A$2:$A$5</c:f>
              <c:numCache>
                <c:formatCode>General</c:formatCode>
                <c:ptCount val="4"/>
                <c:pt idx="0">
                  <c:v>2017</c:v>
                </c:pt>
                <c:pt idx="1">
                  <c:v>2018</c:v>
                </c:pt>
                <c:pt idx="2">
                  <c:v>2019</c:v>
                </c:pt>
                <c:pt idx="3">
                  <c:v>2020</c:v>
                </c:pt>
              </c:numCache>
            </c:numRef>
          </c:cat>
          <c:val>
            <c:numRef>
              <c:f>Лист1!$C$2:$C$5</c:f>
              <c:numCache>
                <c:formatCode>General</c:formatCode>
                <c:ptCount val="4"/>
                <c:pt idx="0">
                  <c:v>4725.8999999999996</c:v>
                </c:pt>
                <c:pt idx="1">
                  <c:v>4503.7</c:v>
                </c:pt>
                <c:pt idx="2">
                  <c:v>5038.26</c:v>
                </c:pt>
                <c:pt idx="3">
                  <c:v>5143.6499999999996</c:v>
                </c:pt>
              </c:numCache>
            </c:numRef>
          </c:val>
        </c:ser>
        <c:ser>
          <c:idx val="3"/>
          <c:order val="2"/>
          <c:tx>
            <c:strRef>
              <c:f>Лист1!$D$1</c:f>
              <c:strCache>
                <c:ptCount val="1"/>
                <c:pt idx="0">
                  <c:v>Оборот розничной торговли</c:v>
                </c:pt>
              </c:strCache>
            </c:strRef>
          </c:tx>
          <c:invertIfNegative val="0"/>
          <c:dLbls>
            <c:showLegendKey val="0"/>
            <c:showVal val="1"/>
            <c:showCatName val="0"/>
            <c:showSerName val="0"/>
            <c:showPercent val="0"/>
            <c:showBubbleSize val="0"/>
            <c:showLeaderLines val="0"/>
          </c:dLbls>
          <c:cat>
            <c:numRef>
              <c:f>Лист1!$A$2:$A$5</c:f>
              <c:numCache>
                <c:formatCode>General</c:formatCode>
                <c:ptCount val="4"/>
                <c:pt idx="0">
                  <c:v>2017</c:v>
                </c:pt>
                <c:pt idx="1">
                  <c:v>2018</c:v>
                </c:pt>
                <c:pt idx="2">
                  <c:v>2019</c:v>
                </c:pt>
                <c:pt idx="3">
                  <c:v>2020</c:v>
                </c:pt>
              </c:numCache>
            </c:numRef>
          </c:cat>
          <c:val>
            <c:numRef>
              <c:f>Лист1!$D$2:$D$5</c:f>
              <c:numCache>
                <c:formatCode>General</c:formatCode>
                <c:ptCount val="4"/>
                <c:pt idx="0">
                  <c:v>3954.05</c:v>
                </c:pt>
                <c:pt idx="1">
                  <c:v>4335.34</c:v>
                </c:pt>
                <c:pt idx="2">
                  <c:v>4827.04</c:v>
                </c:pt>
                <c:pt idx="3">
                  <c:v>5162.82</c:v>
                </c:pt>
              </c:numCache>
            </c:numRef>
          </c:val>
        </c:ser>
        <c:ser>
          <c:idx val="4"/>
          <c:order val="3"/>
          <c:tx>
            <c:strRef>
              <c:f>Лист1!$E$1</c:f>
              <c:strCache>
                <c:ptCount val="1"/>
                <c:pt idx="0">
                  <c:v>Выручка малых организаций</c:v>
                </c:pt>
              </c:strCache>
            </c:strRef>
          </c:tx>
          <c:invertIfNegative val="0"/>
          <c:dLbls>
            <c:dLbl>
              <c:idx val="3"/>
              <c:tx>
                <c:rich>
                  <a:bodyPr/>
                  <a:lstStyle/>
                  <a:p>
                    <a:r>
                      <a:rPr lang="en-US"/>
                      <a:t>1814,64</a:t>
                    </a:r>
                    <a:r>
                      <a:rPr lang="ru-RU"/>
                      <a:t> </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Лист1!$A$2:$A$5</c:f>
              <c:numCache>
                <c:formatCode>General</c:formatCode>
                <c:ptCount val="4"/>
                <c:pt idx="0">
                  <c:v>2017</c:v>
                </c:pt>
                <c:pt idx="1">
                  <c:v>2018</c:v>
                </c:pt>
                <c:pt idx="2">
                  <c:v>2019</c:v>
                </c:pt>
                <c:pt idx="3">
                  <c:v>2020</c:v>
                </c:pt>
              </c:numCache>
            </c:numRef>
          </c:cat>
          <c:val>
            <c:numRef>
              <c:f>Лист1!$E$2:$E$5</c:f>
              <c:numCache>
                <c:formatCode>General</c:formatCode>
                <c:ptCount val="4"/>
                <c:pt idx="0">
                  <c:v>1814.64</c:v>
                </c:pt>
                <c:pt idx="1">
                  <c:v>1854.56</c:v>
                </c:pt>
                <c:pt idx="2">
                  <c:v>1746.99</c:v>
                </c:pt>
                <c:pt idx="3">
                  <c:v>1654.4</c:v>
                </c:pt>
              </c:numCache>
            </c:numRef>
          </c:val>
        </c:ser>
        <c:dLbls>
          <c:showLegendKey val="0"/>
          <c:showVal val="0"/>
          <c:showCatName val="0"/>
          <c:showSerName val="0"/>
          <c:showPercent val="0"/>
          <c:showBubbleSize val="0"/>
        </c:dLbls>
        <c:gapWidth val="150"/>
        <c:axId val="121375744"/>
        <c:axId val="121374208"/>
      </c:barChart>
      <c:valAx>
        <c:axId val="121374208"/>
        <c:scaling>
          <c:orientation val="minMax"/>
        </c:scaling>
        <c:delete val="0"/>
        <c:axPos val="b"/>
        <c:majorGridlines/>
        <c:numFmt formatCode="General" sourceLinked="1"/>
        <c:majorTickMark val="none"/>
        <c:minorTickMark val="none"/>
        <c:tickLblPos val="nextTo"/>
        <c:crossAx val="121375744"/>
        <c:crosses val="autoZero"/>
        <c:crossBetween val="between"/>
      </c:valAx>
      <c:catAx>
        <c:axId val="121375744"/>
        <c:scaling>
          <c:orientation val="minMax"/>
        </c:scaling>
        <c:delete val="0"/>
        <c:axPos val="l"/>
        <c:numFmt formatCode="General" sourceLinked="1"/>
        <c:majorTickMark val="none"/>
        <c:minorTickMark val="none"/>
        <c:tickLblPos val="nextTo"/>
        <c:crossAx val="121374208"/>
        <c:crosses val="autoZero"/>
        <c:auto val="1"/>
        <c:lblAlgn val="ctr"/>
        <c:lblOffset val="100"/>
        <c:noMultiLvlLbl val="0"/>
      </c:catAx>
    </c:plotArea>
    <c:legend>
      <c:legendPos val="r"/>
      <c:layout>
        <c:manualLayout>
          <c:xMode val="edge"/>
          <c:yMode val="edge"/>
          <c:x val="0.7719308940372267"/>
          <c:y val="7.7208670594497361E-2"/>
          <c:w val="0.22542322277627017"/>
          <c:h val="0.9227913926489526"/>
        </c:manualLayout>
      </c:layout>
      <c:overlay val="0"/>
    </c:legend>
    <c:plotVisOnly val="1"/>
    <c:dispBlanksAs val="gap"/>
    <c:showDLblsOverMax val="0"/>
  </c:chart>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166117588417174"/>
          <c:y val="2.0970858024190277E-2"/>
          <c:w val="0.82833882411582826"/>
          <c:h val="0.55944800714343701"/>
        </c:manualLayout>
      </c:layout>
      <c:barChart>
        <c:barDir val="col"/>
        <c:grouping val="clustered"/>
        <c:varyColors val="0"/>
        <c:ser>
          <c:idx val="0"/>
          <c:order val="0"/>
          <c:invertIfNegative val="0"/>
          <c:dLbls>
            <c:dLbl>
              <c:idx val="0"/>
              <c:layout>
                <c:manualLayout>
                  <c:x val="-6.4509477544692218E-3"/>
                  <c:y val="0.14049150907418623"/>
                </c:manualLayout>
              </c:layout>
              <c:showLegendKey val="0"/>
              <c:showVal val="1"/>
              <c:showCatName val="0"/>
              <c:showSerName val="0"/>
              <c:showPercent val="0"/>
              <c:showBubbleSize val="0"/>
            </c:dLbl>
            <c:dLbl>
              <c:idx val="1"/>
              <c:layout>
                <c:manualLayout>
                  <c:x val="-2.9679089585747682E-3"/>
                  <c:y val="0.10868184933822798"/>
                </c:manualLayout>
              </c:layout>
              <c:showLegendKey val="0"/>
              <c:showVal val="1"/>
              <c:showCatName val="0"/>
              <c:showSerName val="0"/>
              <c:showPercent val="0"/>
              <c:showBubbleSize val="0"/>
            </c:dLbl>
            <c:dLbl>
              <c:idx val="2"/>
              <c:layout>
                <c:manualLayout>
                  <c:x val="-1.4839544792873841E-3"/>
                  <c:y val="8.21742339299147E-2"/>
                </c:manualLayout>
              </c:layout>
              <c:showLegendKey val="0"/>
              <c:showVal val="1"/>
              <c:showCatName val="0"/>
              <c:showSerName val="0"/>
              <c:showPercent val="0"/>
              <c:showBubbleSize val="0"/>
            </c:dLbl>
            <c:dLbl>
              <c:idx val="3"/>
              <c:layout>
                <c:manualLayout>
                  <c:x val="-7.4197723964369204E-3"/>
                  <c:y val="0.12723697140266613"/>
                </c:manualLayout>
              </c:layout>
              <c:showLegendKey val="0"/>
              <c:showVal val="1"/>
              <c:showCatName val="0"/>
              <c:showSerName val="0"/>
              <c:showPercent val="0"/>
              <c:showBubbleSize val="0"/>
            </c:dLbl>
            <c:dLbl>
              <c:idx val="4"/>
              <c:layout>
                <c:manualLayout>
                  <c:x val="-1.4839544792873841E-3"/>
                  <c:y val="9.2776862650477673E-2"/>
                </c:manualLayout>
              </c:layout>
              <c:showLegendKey val="0"/>
              <c:showVal val="1"/>
              <c:showCatName val="0"/>
              <c:showSerName val="0"/>
              <c:showPercent val="0"/>
              <c:showBubbleSize val="0"/>
            </c:dLbl>
            <c:dLbl>
              <c:idx val="5"/>
              <c:layout>
                <c:manualLayout>
                  <c:x val="5.441103567961017E-17"/>
                  <c:y val="0.1219352395996223"/>
                </c:manualLayout>
              </c:layout>
              <c:showLegendKey val="0"/>
              <c:showVal val="1"/>
              <c:showCatName val="0"/>
              <c:showSerName val="0"/>
              <c:showPercent val="0"/>
              <c:showBubbleSize val="0"/>
            </c:dLbl>
            <c:dLbl>
              <c:idx val="6"/>
              <c:layout>
                <c:manualLayout>
                  <c:x val="1.4839544792874385E-3"/>
                  <c:y val="0.11663371651795965"/>
                </c:manualLayout>
              </c:layout>
              <c:showLegendKey val="0"/>
              <c:showVal val="1"/>
              <c:showCatName val="0"/>
              <c:showSerName val="0"/>
              <c:showPercent val="0"/>
              <c:showBubbleSize val="0"/>
            </c:dLbl>
            <c:dLbl>
              <c:idx val="15"/>
              <c:layout>
                <c:manualLayout>
                  <c:x val="-3.9564787339268048E-2"/>
                  <c:y val="8.24742268041237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'[Диаграмма в Microsoft Word]Лист1'!$A$2:$A$17</c:f>
              <c:strCache>
                <c:ptCount val="16"/>
                <c:pt idx="0">
                  <c:v>СЕЛЬСКОЕ, ЛЕСНОЕ ХОЗЯЙСТВО, ОХОТА</c:v>
                </c:pt>
                <c:pt idx="1">
                  <c:v>ТОРГОВЛЯ </c:v>
                </c:pt>
                <c:pt idx="2">
                  <c:v>ОБРАБАТЫВАЮЩИЕ ПРОИЗВОДСТВА</c:v>
                </c:pt>
                <c:pt idx="3">
                  <c:v>ИНФОРМАЦИЯ И СВЯЗЬ</c:v>
                </c:pt>
                <c:pt idx="4">
                  <c:v>ОБРАЗОВАНИЕ</c:v>
                </c:pt>
                <c:pt idx="5">
                  <c:v>ДЕЯТ-ТЬ ГОСТИНИЦ И ПРЕДПР. ОБЩЕСТВ.ПИТАНИЯ</c:v>
                </c:pt>
                <c:pt idx="6">
                  <c:v>ДЕЯТ-ТЬ ПО ОПЕРАЦИЯМ С НЕДВИЖ. ИМУЩ.</c:v>
                </c:pt>
                <c:pt idx="7">
                  <c:v>ТРАНСПОРТИРОВКА И ХРАНЕНИЕ</c:v>
                </c:pt>
                <c:pt idx="8">
                  <c:v>ДОБЫЧА ПОЛЕЗНЫХ ИСКОПАЕМЫХ</c:v>
                </c:pt>
                <c:pt idx="9">
                  <c:v>ДЕЯТ-ТЬ ПРОФЕССИОНАЛЬНАЯ, НАУЧНАЯ И ТЕХНИЧЕСКАЯ</c:v>
                </c:pt>
                <c:pt idx="10">
                  <c:v>ДЕЯТ-ТЬ АДМИНИСТРАТИВНАЯ И СОПУТ. ДОП УСЛУГИ</c:v>
                </c:pt>
                <c:pt idx="11">
                  <c:v>ОБЕСПЕЧЕНИЕ Э/Э,ГАЗОМ И ПАРОМ;КОНДИЦ. ВОЗДУХА</c:v>
                </c:pt>
                <c:pt idx="12">
                  <c:v>ДЕЯТ-ТЬ В ОБЛ. ЗДРАВООХРАНЕНИЯ И СОЦ УСЛУГ</c:v>
                </c:pt>
                <c:pt idx="13">
                  <c:v>ДЕЯТ-ТЬ В ОБЛ. КУЛЬТУРЫ, СПОРТА, ОРГ.ДОСУГА И РАЗВЛЕЧЕНИЙ</c:v>
                </c:pt>
                <c:pt idx="14">
                  <c:v>ВОДОСНАБЖ.;ВОДООТВЕД., ОРГ. СБОРА И УТИЛ. ОТХОДОВ, ДЕЯТ-ТЬ ПО ЛИКВИДАЦИИ ЗАГРЯЗН.</c:v>
                </c:pt>
                <c:pt idx="15">
                  <c:v>СТРОИТЕЛЬСТВО</c:v>
                </c:pt>
              </c:strCache>
            </c:strRef>
          </c:cat>
          <c:val>
            <c:numRef>
              <c:f>'[Диаграмма в Microsoft Word]Лист1'!$B$2:$B$17</c:f>
              <c:numCache>
                <c:formatCode>General</c:formatCode>
                <c:ptCount val="16"/>
                <c:pt idx="0">
                  <c:v>-37.6</c:v>
                </c:pt>
                <c:pt idx="1">
                  <c:v>-23.5</c:v>
                </c:pt>
                <c:pt idx="2">
                  <c:v>-17.8</c:v>
                </c:pt>
                <c:pt idx="3">
                  <c:v>-34.299999999999997</c:v>
                </c:pt>
                <c:pt idx="4">
                  <c:v>-20.6</c:v>
                </c:pt>
                <c:pt idx="5">
                  <c:v>-30.5</c:v>
                </c:pt>
                <c:pt idx="6">
                  <c:v>-24.9</c:v>
                </c:pt>
                <c:pt idx="7">
                  <c:v>68.099999999999994</c:v>
                </c:pt>
                <c:pt idx="8">
                  <c:v>3.8</c:v>
                </c:pt>
                <c:pt idx="9">
                  <c:v>20.5</c:v>
                </c:pt>
                <c:pt idx="10">
                  <c:v>22.8</c:v>
                </c:pt>
                <c:pt idx="11">
                  <c:v>6</c:v>
                </c:pt>
                <c:pt idx="12">
                  <c:v>16.600000000000001</c:v>
                </c:pt>
                <c:pt idx="13">
                  <c:v>8.1</c:v>
                </c:pt>
                <c:pt idx="14">
                  <c:v>38.5</c:v>
                </c:pt>
                <c:pt idx="15">
                  <c:v>261.7</c:v>
                </c:pt>
              </c:numCache>
            </c:numRef>
          </c:val>
        </c:ser>
        <c:dLbls>
          <c:showLegendKey val="0"/>
          <c:showVal val="0"/>
          <c:showCatName val="0"/>
          <c:showSerName val="0"/>
          <c:showPercent val="0"/>
          <c:showBubbleSize val="0"/>
        </c:dLbls>
        <c:gapWidth val="150"/>
        <c:axId val="121441664"/>
        <c:axId val="121451648"/>
      </c:barChart>
      <c:catAx>
        <c:axId val="121441664"/>
        <c:scaling>
          <c:orientation val="minMax"/>
        </c:scaling>
        <c:delete val="0"/>
        <c:axPos val="b"/>
        <c:majorTickMark val="cross"/>
        <c:minorTickMark val="none"/>
        <c:tickLblPos val="nextTo"/>
        <c:txPr>
          <a:bodyPr/>
          <a:lstStyle/>
          <a:p>
            <a:pPr>
              <a:defRPr sz="800"/>
            </a:pPr>
            <a:endParaRPr lang="ru-RU"/>
          </a:p>
        </c:txPr>
        <c:crossAx val="121451648"/>
        <c:crosses val="autoZero"/>
        <c:auto val="1"/>
        <c:lblAlgn val="ctr"/>
        <c:lblOffset val="100"/>
        <c:noMultiLvlLbl val="0"/>
      </c:catAx>
      <c:valAx>
        <c:axId val="121451648"/>
        <c:scaling>
          <c:orientation val="minMax"/>
        </c:scaling>
        <c:delete val="0"/>
        <c:axPos val="l"/>
        <c:majorGridlines/>
        <c:numFmt formatCode="General" sourceLinked="1"/>
        <c:majorTickMark val="out"/>
        <c:minorTickMark val="none"/>
        <c:tickLblPos val="nextTo"/>
        <c:crossAx val="121441664"/>
        <c:crosses val="autoZero"/>
        <c:crossBetween val="between"/>
      </c:valAx>
    </c:plotArea>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ru-RU" sz="1400"/>
              <a:t>Производство продукции в Слюдянском районе </a:t>
            </a:r>
          </a:p>
        </c:rich>
      </c:tx>
      <c:layout>
        <c:manualLayout>
          <c:xMode val="edge"/>
          <c:yMode val="edge"/>
          <c:x val="0.19943367655966082"/>
          <c:y val="2.0227041195322284E-2"/>
        </c:manualLayout>
      </c:layout>
      <c:overlay val="0"/>
    </c:title>
    <c:autoTitleDeleted val="0"/>
    <c:plotArea>
      <c:layout/>
      <c:barChart>
        <c:barDir val="col"/>
        <c:grouping val="clustered"/>
        <c:varyColors val="0"/>
        <c:ser>
          <c:idx val="0"/>
          <c:order val="0"/>
          <c:tx>
            <c:strRef>
              <c:f>'[ДИАГРАММА выпуск ут.xlsx]Лист1'!$A$3:$B$3</c:f>
              <c:strCache>
                <c:ptCount val="1"/>
                <c:pt idx="0">
                  <c:v>Щебень Тыс.м3</c:v>
                </c:pt>
              </c:strCache>
            </c:strRef>
          </c:tx>
          <c:invertIfNegative val="0"/>
          <c:cat>
            <c:numRef>
              <c:f>'[ДИАГРАММА выпуск ут.xlsx]Лист1'!$C$2:$I$2</c:f>
              <c:numCache>
                <c:formatCode>General</c:formatCode>
                <c:ptCount val="7"/>
                <c:pt idx="0">
                  <c:v>2014</c:v>
                </c:pt>
                <c:pt idx="1">
                  <c:v>2015</c:v>
                </c:pt>
                <c:pt idx="2">
                  <c:v>2016</c:v>
                </c:pt>
                <c:pt idx="3">
                  <c:v>2017</c:v>
                </c:pt>
                <c:pt idx="4">
                  <c:v>2018</c:v>
                </c:pt>
                <c:pt idx="5">
                  <c:v>2019</c:v>
                </c:pt>
                <c:pt idx="6">
                  <c:v>2020</c:v>
                </c:pt>
              </c:numCache>
            </c:numRef>
          </c:cat>
          <c:val>
            <c:numRef>
              <c:f>'[ДИАГРАММА выпуск ут.xlsx]Лист1'!$C$3:$I$3</c:f>
              <c:numCache>
                <c:formatCode>General</c:formatCode>
                <c:ptCount val="7"/>
                <c:pt idx="0">
                  <c:v>943.3</c:v>
                </c:pt>
                <c:pt idx="1">
                  <c:v>740.1</c:v>
                </c:pt>
                <c:pt idx="2">
                  <c:v>946.7</c:v>
                </c:pt>
                <c:pt idx="3">
                  <c:v>831.3</c:v>
                </c:pt>
                <c:pt idx="4">
                  <c:v>843.3</c:v>
                </c:pt>
                <c:pt idx="5">
                  <c:v>829.3</c:v>
                </c:pt>
                <c:pt idx="6">
                  <c:v>854.5</c:v>
                </c:pt>
              </c:numCache>
            </c:numRef>
          </c:val>
        </c:ser>
        <c:ser>
          <c:idx val="1"/>
          <c:order val="1"/>
          <c:tx>
            <c:strRef>
              <c:f>'[ДИАГРАММА выпуск ут.xlsx]Лист1'!$A$4:$B$4</c:f>
              <c:strCache>
                <c:ptCount val="1"/>
                <c:pt idx="0">
                  <c:v>Цемсырье Тыс.м3</c:v>
                </c:pt>
              </c:strCache>
            </c:strRef>
          </c:tx>
          <c:invertIfNegative val="0"/>
          <c:cat>
            <c:numRef>
              <c:f>'[ДИАГРАММА выпуск ут.xlsx]Лист1'!$C$2:$I$2</c:f>
              <c:numCache>
                <c:formatCode>General</c:formatCode>
                <c:ptCount val="7"/>
                <c:pt idx="0">
                  <c:v>2014</c:v>
                </c:pt>
                <c:pt idx="1">
                  <c:v>2015</c:v>
                </c:pt>
                <c:pt idx="2">
                  <c:v>2016</c:v>
                </c:pt>
                <c:pt idx="3">
                  <c:v>2017</c:v>
                </c:pt>
                <c:pt idx="4">
                  <c:v>2018</c:v>
                </c:pt>
                <c:pt idx="5">
                  <c:v>2019</c:v>
                </c:pt>
                <c:pt idx="6">
                  <c:v>2020</c:v>
                </c:pt>
              </c:numCache>
            </c:numRef>
          </c:cat>
          <c:val>
            <c:numRef>
              <c:f>'[ДИАГРАММА выпуск ут.xlsx]Лист1'!$C$4:$I$4</c:f>
              <c:numCache>
                <c:formatCode>General</c:formatCode>
                <c:ptCount val="7"/>
                <c:pt idx="0">
                  <c:v>652</c:v>
                </c:pt>
                <c:pt idx="1">
                  <c:v>386.5</c:v>
                </c:pt>
                <c:pt idx="2">
                  <c:v>386.6</c:v>
                </c:pt>
                <c:pt idx="3">
                  <c:v>437.9</c:v>
                </c:pt>
                <c:pt idx="4">
                  <c:v>521.37</c:v>
                </c:pt>
                <c:pt idx="5">
                  <c:v>480.1</c:v>
                </c:pt>
                <c:pt idx="6">
                  <c:v>443.5</c:v>
                </c:pt>
              </c:numCache>
            </c:numRef>
          </c:val>
        </c:ser>
        <c:ser>
          <c:idx val="2"/>
          <c:order val="2"/>
          <c:tx>
            <c:strRef>
              <c:f>'[ДИАГРАММА выпуск ут.xlsx]Лист1'!$A$5:$B$5</c:f>
              <c:strCache>
                <c:ptCount val="1"/>
                <c:pt idx="0">
                  <c:v>Вода Тыс.дкл.</c:v>
                </c:pt>
              </c:strCache>
            </c:strRef>
          </c:tx>
          <c:invertIfNegative val="0"/>
          <c:cat>
            <c:numRef>
              <c:f>'[ДИАГРАММА выпуск ут.xlsx]Лист1'!$C$2:$I$2</c:f>
              <c:numCache>
                <c:formatCode>General</c:formatCode>
                <c:ptCount val="7"/>
                <c:pt idx="0">
                  <c:v>2014</c:v>
                </c:pt>
                <c:pt idx="1">
                  <c:v>2015</c:v>
                </c:pt>
                <c:pt idx="2">
                  <c:v>2016</c:v>
                </c:pt>
                <c:pt idx="3">
                  <c:v>2017</c:v>
                </c:pt>
                <c:pt idx="4">
                  <c:v>2018</c:v>
                </c:pt>
                <c:pt idx="5">
                  <c:v>2019</c:v>
                </c:pt>
                <c:pt idx="6">
                  <c:v>2020</c:v>
                </c:pt>
              </c:numCache>
            </c:numRef>
          </c:cat>
          <c:val>
            <c:numRef>
              <c:f>'[ДИАГРАММА выпуск ут.xlsx]Лист1'!$C$5:$I$5</c:f>
              <c:numCache>
                <c:formatCode>General</c:formatCode>
                <c:ptCount val="7"/>
                <c:pt idx="0">
                  <c:v>2426.5</c:v>
                </c:pt>
                <c:pt idx="1">
                  <c:v>2808.1</c:v>
                </c:pt>
                <c:pt idx="2">
                  <c:v>2896.3</c:v>
                </c:pt>
                <c:pt idx="3">
                  <c:v>3183.2</c:v>
                </c:pt>
                <c:pt idx="4">
                  <c:v>3053.5</c:v>
                </c:pt>
                <c:pt idx="5">
                  <c:v>3041</c:v>
                </c:pt>
                <c:pt idx="6">
                  <c:v>3719.3</c:v>
                </c:pt>
              </c:numCache>
            </c:numRef>
          </c:val>
        </c:ser>
        <c:ser>
          <c:idx val="3"/>
          <c:order val="3"/>
          <c:tx>
            <c:strRef>
              <c:f>'[ДИАГРАММА выпуск ут.xlsx]Лист1'!$A$6:$B$6</c:f>
              <c:strCache>
                <c:ptCount val="1"/>
                <c:pt idx="0">
                  <c:v>Макароны т</c:v>
                </c:pt>
              </c:strCache>
            </c:strRef>
          </c:tx>
          <c:invertIfNegative val="0"/>
          <c:cat>
            <c:numRef>
              <c:f>'[ДИАГРАММА выпуск ут.xlsx]Лист1'!$C$2:$I$2</c:f>
              <c:numCache>
                <c:formatCode>General</c:formatCode>
                <c:ptCount val="7"/>
                <c:pt idx="0">
                  <c:v>2014</c:v>
                </c:pt>
                <c:pt idx="1">
                  <c:v>2015</c:v>
                </c:pt>
                <c:pt idx="2">
                  <c:v>2016</c:v>
                </c:pt>
                <c:pt idx="3">
                  <c:v>2017</c:v>
                </c:pt>
                <c:pt idx="4">
                  <c:v>2018</c:v>
                </c:pt>
                <c:pt idx="5">
                  <c:v>2019</c:v>
                </c:pt>
                <c:pt idx="6">
                  <c:v>2020</c:v>
                </c:pt>
              </c:numCache>
            </c:numRef>
          </c:cat>
          <c:val>
            <c:numRef>
              <c:f>'[ДИАГРАММА выпуск ут.xlsx]Лист1'!$C$6:$I$6</c:f>
              <c:numCache>
                <c:formatCode>General</c:formatCode>
                <c:ptCount val="7"/>
                <c:pt idx="0">
                  <c:v>1284</c:v>
                </c:pt>
                <c:pt idx="1">
                  <c:v>4574.6000000000004</c:v>
                </c:pt>
                <c:pt idx="2">
                  <c:v>2026.1</c:v>
                </c:pt>
                <c:pt idx="3">
                  <c:v>2104.6999999999998</c:v>
                </c:pt>
                <c:pt idx="4">
                  <c:v>3165.5</c:v>
                </c:pt>
                <c:pt idx="5">
                  <c:v>3542.62</c:v>
                </c:pt>
                <c:pt idx="6">
                  <c:v>1442</c:v>
                </c:pt>
              </c:numCache>
            </c:numRef>
          </c:val>
        </c:ser>
        <c:ser>
          <c:idx val="4"/>
          <c:order val="4"/>
          <c:tx>
            <c:strRef>
              <c:f>'[ДИАГРАММА выпуск ут.xlsx]Лист1'!$A$7:$B$7</c:f>
              <c:strCache>
                <c:ptCount val="1"/>
                <c:pt idx="0">
                  <c:v>Хлеб и хлебобулочные изделия т</c:v>
                </c:pt>
              </c:strCache>
            </c:strRef>
          </c:tx>
          <c:invertIfNegative val="0"/>
          <c:cat>
            <c:numRef>
              <c:f>'[ДИАГРАММА выпуск ут.xlsx]Лист1'!$C$2:$I$2</c:f>
              <c:numCache>
                <c:formatCode>General</c:formatCode>
                <c:ptCount val="7"/>
                <c:pt idx="0">
                  <c:v>2014</c:v>
                </c:pt>
                <c:pt idx="1">
                  <c:v>2015</c:v>
                </c:pt>
                <c:pt idx="2">
                  <c:v>2016</c:v>
                </c:pt>
                <c:pt idx="3">
                  <c:v>2017</c:v>
                </c:pt>
                <c:pt idx="4">
                  <c:v>2018</c:v>
                </c:pt>
                <c:pt idx="5">
                  <c:v>2019</c:v>
                </c:pt>
                <c:pt idx="6">
                  <c:v>2020</c:v>
                </c:pt>
              </c:numCache>
            </c:numRef>
          </c:cat>
          <c:val>
            <c:numRef>
              <c:f>'[ДИАГРАММА выпуск ут.xlsx]Лист1'!$C$7:$I$7</c:f>
              <c:numCache>
                <c:formatCode>General</c:formatCode>
                <c:ptCount val="7"/>
                <c:pt idx="0">
                  <c:v>1136.8</c:v>
                </c:pt>
                <c:pt idx="1">
                  <c:v>1160.7</c:v>
                </c:pt>
                <c:pt idx="2">
                  <c:v>1185.5999999999999</c:v>
                </c:pt>
                <c:pt idx="3">
                  <c:v>1144.3</c:v>
                </c:pt>
                <c:pt idx="4">
                  <c:v>1151.8</c:v>
                </c:pt>
                <c:pt idx="5">
                  <c:v>1011.85</c:v>
                </c:pt>
                <c:pt idx="6">
                  <c:v>906</c:v>
                </c:pt>
              </c:numCache>
            </c:numRef>
          </c:val>
        </c:ser>
        <c:ser>
          <c:idx val="5"/>
          <c:order val="5"/>
          <c:tx>
            <c:strRef>
              <c:f>'[ДИАГРАММА выпуск ут.xlsx]Лист1'!$A$8:$B$8</c:f>
              <c:strCache>
                <c:ptCount val="1"/>
                <c:pt idx="0">
                  <c:v>Кондитерские изделия т</c:v>
                </c:pt>
              </c:strCache>
            </c:strRef>
          </c:tx>
          <c:invertIfNegative val="0"/>
          <c:cat>
            <c:numRef>
              <c:f>'[ДИАГРАММА выпуск ут.xlsx]Лист1'!$C$2:$I$2</c:f>
              <c:numCache>
                <c:formatCode>General</c:formatCode>
                <c:ptCount val="7"/>
                <c:pt idx="0">
                  <c:v>2014</c:v>
                </c:pt>
                <c:pt idx="1">
                  <c:v>2015</c:v>
                </c:pt>
                <c:pt idx="2">
                  <c:v>2016</c:v>
                </c:pt>
                <c:pt idx="3">
                  <c:v>2017</c:v>
                </c:pt>
                <c:pt idx="4">
                  <c:v>2018</c:v>
                </c:pt>
                <c:pt idx="5">
                  <c:v>2019</c:v>
                </c:pt>
                <c:pt idx="6">
                  <c:v>2020</c:v>
                </c:pt>
              </c:numCache>
            </c:numRef>
          </c:cat>
          <c:val>
            <c:numRef>
              <c:f>'[ДИАГРАММА выпуск ут.xlsx]Лист1'!$C$8:$I$8</c:f>
              <c:numCache>
                <c:formatCode>General</c:formatCode>
                <c:ptCount val="7"/>
                <c:pt idx="0">
                  <c:v>142.80000000000001</c:v>
                </c:pt>
                <c:pt idx="1">
                  <c:v>145.80000000000001</c:v>
                </c:pt>
                <c:pt idx="2">
                  <c:v>165.5</c:v>
                </c:pt>
                <c:pt idx="3">
                  <c:v>138.30000000000001</c:v>
                </c:pt>
                <c:pt idx="4">
                  <c:v>126.7</c:v>
                </c:pt>
                <c:pt idx="5">
                  <c:v>113.28</c:v>
                </c:pt>
                <c:pt idx="6">
                  <c:v>98</c:v>
                </c:pt>
              </c:numCache>
            </c:numRef>
          </c:val>
        </c:ser>
        <c:dLbls>
          <c:showLegendKey val="0"/>
          <c:showVal val="0"/>
          <c:showCatName val="0"/>
          <c:showSerName val="0"/>
          <c:showPercent val="0"/>
          <c:showBubbleSize val="0"/>
        </c:dLbls>
        <c:gapWidth val="150"/>
        <c:axId val="121509760"/>
        <c:axId val="121511296"/>
      </c:barChart>
      <c:catAx>
        <c:axId val="121509760"/>
        <c:scaling>
          <c:orientation val="minMax"/>
        </c:scaling>
        <c:delete val="0"/>
        <c:axPos val="b"/>
        <c:numFmt formatCode="General" sourceLinked="1"/>
        <c:majorTickMark val="none"/>
        <c:minorTickMark val="none"/>
        <c:tickLblPos val="nextTo"/>
        <c:crossAx val="121511296"/>
        <c:crosses val="autoZero"/>
        <c:auto val="1"/>
        <c:lblAlgn val="ctr"/>
        <c:lblOffset val="100"/>
        <c:noMultiLvlLbl val="0"/>
      </c:catAx>
      <c:valAx>
        <c:axId val="121511296"/>
        <c:scaling>
          <c:orientation val="minMax"/>
        </c:scaling>
        <c:delete val="0"/>
        <c:axPos val="l"/>
        <c:majorGridlines/>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продукция в натуральных </a:t>
                </a:r>
              </a:p>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показателях </a:t>
                </a:r>
              </a:p>
            </c:rich>
          </c:tx>
          <c:layout>
            <c:manualLayout>
              <c:xMode val="edge"/>
              <c:yMode val="edge"/>
              <c:x val="0.2228368316245882"/>
              <c:y val="0.14509348967670996"/>
            </c:manualLayout>
          </c:layout>
          <c:overlay val="0"/>
        </c:title>
        <c:numFmt formatCode="General" sourceLinked="1"/>
        <c:majorTickMark val="none"/>
        <c:minorTickMark val="none"/>
        <c:tickLblPos val="nextTo"/>
        <c:crossAx val="121509760"/>
        <c:crosses val="autoZero"/>
        <c:crossBetween val="between"/>
      </c:valAx>
      <c:dTable>
        <c:showHorzBorder val="1"/>
        <c:showVertBorder val="1"/>
        <c:showOutline val="1"/>
        <c:showKeys val="1"/>
        <c:txPr>
          <a:bodyPr/>
          <a:lstStyle/>
          <a:p>
            <a:pPr rtl="0">
              <a:defRPr baseline="0">
                <a:latin typeface="Times New Roman" pitchFamily="18" charset="0"/>
              </a:defRPr>
            </a:pPr>
            <a:endParaRPr lang="ru-RU"/>
          </a:p>
        </c:txPr>
      </c:dTable>
    </c:plotArea>
    <c:plotVisOnly val="1"/>
    <c:dispBlanksAs val="gap"/>
    <c:showDLblsOverMax val="0"/>
  </c:chart>
  <c:externalData r:id="rId2">
    <c:autoUpdate val="0"/>
  </c:externalData>
</c:chartSpace>
</file>

<file path=word/drawings/_rels/drawing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5.png"/></Relationships>
</file>

<file path=word/drawings/drawing1.xml><?xml version="1.0" encoding="utf-8"?>
<c:userShapes xmlns:c="http://schemas.openxmlformats.org/drawingml/2006/chart">
  <cdr:relSizeAnchor xmlns:cdr="http://schemas.openxmlformats.org/drawingml/2006/chartDrawing">
    <cdr:from>
      <cdr:x>0.15681</cdr:x>
      <cdr:y>0.2789</cdr:y>
    </cdr:from>
    <cdr:to>
      <cdr:x>0.27301</cdr:x>
      <cdr:y>0.39834</cdr:y>
    </cdr:to>
    <cdr:cxnSp macro="">
      <cdr:nvCxnSpPr>
        <cdr:cNvPr id="2" name="Прямая со стрелкой 1"/>
        <cdr:cNvCxnSpPr/>
      </cdr:nvCxnSpPr>
      <cdr:spPr>
        <a:xfrm xmlns:a="http://schemas.openxmlformats.org/drawingml/2006/main">
          <a:off x="973823" y="640233"/>
          <a:ext cx="721627" cy="274167"/>
        </a:xfrm>
        <a:prstGeom xmlns:a="http://schemas.openxmlformats.org/drawingml/2006/main" prst="straightConnector1">
          <a:avLst/>
        </a:prstGeom>
        <a:ln xmlns:a="http://schemas.openxmlformats.org/drawingml/2006/main" w="31750">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0.28738</cdr:x>
      <cdr:y>0.32965</cdr:y>
    </cdr:from>
    <cdr:to>
      <cdr:x>0.3773</cdr:x>
      <cdr:y>0.40249</cdr:y>
    </cdr:to>
    <cdr:cxnSp macro="">
      <cdr:nvCxnSpPr>
        <cdr:cNvPr id="3" name="Прямая со стрелкой 2"/>
        <cdr:cNvCxnSpPr/>
      </cdr:nvCxnSpPr>
      <cdr:spPr>
        <a:xfrm xmlns:a="http://schemas.openxmlformats.org/drawingml/2006/main">
          <a:off x="1784702" y="756711"/>
          <a:ext cx="558430" cy="167206"/>
        </a:xfrm>
        <a:prstGeom xmlns:a="http://schemas.openxmlformats.org/drawingml/2006/main" prst="straightConnector1">
          <a:avLst/>
        </a:prstGeom>
        <a:ln xmlns:a="http://schemas.openxmlformats.org/drawingml/2006/main" w="31750">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0.41587</cdr:x>
      <cdr:y>0.38277</cdr:y>
    </cdr:from>
    <cdr:to>
      <cdr:x>0.50461</cdr:x>
      <cdr:y>0.42324</cdr:y>
    </cdr:to>
    <cdr:cxnSp macro="">
      <cdr:nvCxnSpPr>
        <cdr:cNvPr id="4" name="Прямая со стрелкой 3"/>
        <cdr:cNvCxnSpPr/>
      </cdr:nvCxnSpPr>
      <cdr:spPr>
        <a:xfrm xmlns:a="http://schemas.openxmlformats.org/drawingml/2006/main">
          <a:off x="2582649" y="878647"/>
          <a:ext cx="551102" cy="92900"/>
        </a:xfrm>
        <a:prstGeom xmlns:a="http://schemas.openxmlformats.org/drawingml/2006/main" prst="straightConnector1">
          <a:avLst/>
        </a:prstGeom>
        <a:ln xmlns:a="http://schemas.openxmlformats.org/drawingml/2006/main" w="31750">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0.17223</cdr:x>
      <cdr:y>0.12863</cdr:y>
    </cdr:from>
    <cdr:to>
      <cdr:x>0.26074</cdr:x>
      <cdr:y>0.31747</cdr:y>
    </cdr:to>
    <cdr:sp macro="" textlink="">
      <cdr:nvSpPr>
        <cdr:cNvPr id="5" name="Поле 4"/>
        <cdr:cNvSpPr txBox="1"/>
      </cdr:nvSpPr>
      <cdr:spPr>
        <a:xfrm xmlns:a="http://schemas.openxmlformats.org/drawingml/2006/main">
          <a:off x="1069569" y="295275"/>
          <a:ext cx="549674" cy="43348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100" b="1">
              <a:solidFill>
                <a:srgbClr val="C00000"/>
              </a:solidFill>
              <a:latin typeface="Times New Roman" panose="02020603050405020304" pitchFamily="18" charset="0"/>
              <a:cs typeface="Times New Roman" panose="02020603050405020304" pitchFamily="18" charset="0"/>
            </a:rPr>
            <a:t>161</a:t>
          </a:r>
          <a:r>
            <a:rPr lang="ru-RU" sz="1100" b="1" baseline="0">
              <a:solidFill>
                <a:srgbClr val="C00000"/>
              </a:solidFill>
              <a:latin typeface="Times New Roman" panose="02020603050405020304" pitchFamily="18" charset="0"/>
              <a:cs typeface="Times New Roman" panose="02020603050405020304" pitchFamily="18" charset="0"/>
            </a:rPr>
            <a:t> чел</a:t>
          </a:r>
        </a:p>
        <a:p xmlns:a="http://schemas.openxmlformats.org/drawingml/2006/main">
          <a:pPr algn="ctr"/>
          <a:r>
            <a:rPr lang="ru-RU" sz="1100" b="1" baseline="0">
              <a:solidFill>
                <a:srgbClr val="C00000"/>
              </a:solidFill>
              <a:latin typeface="Times New Roman" panose="02020603050405020304" pitchFamily="18" charset="0"/>
              <a:cs typeface="Times New Roman" panose="02020603050405020304" pitchFamily="18" charset="0"/>
            </a:rPr>
            <a:t>(0,4</a:t>
          </a:r>
          <a:r>
            <a:rPr lang="ru-RU" sz="1100" b="1">
              <a:solidFill>
                <a:srgbClr val="C00000"/>
              </a:solidFill>
              <a:latin typeface="Times New Roman" panose="02020603050405020304" pitchFamily="18" charset="0"/>
              <a:cs typeface="Times New Roman" panose="02020603050405020304" pitchFamily="18" charset="0"/>
            </a:rPr>
            <a:t>%)</a:t>
          </a:r>
        </a:p>
      </cdr:txBody>
    </cdr:sp>
  </cdr:relSizeAnchor>
  <cdr:relSizeAnchor xmlns:cdr="http://schemas.openxmlformats.org/drawingml/2006/chartDrawing">
    <cdr:from>
      <cdr:x>0.48022</cdr:x>
      <cdr:y>0.19742</cdr:y>
    </cdr:from>
    <cdr:to>
      <cdr:x>0.56965</cdr:x>
      <cdr:y>0.48313</cdr:y>
    </cdr:to>
    <cdr:sp macro="" textlink="">
      <cdr:nvSpPr>
        <cdr:cNvPr id="6" name="Поле 1"/>
        <cdr:cNvSpPr txBox="1"/>
      </cdr:nvSpPr>
      <cdr:spPr>
        <a:xfrm xmlns:a="http://schemas.openxmlformats.org/drawingml/2006/main">
          <a:off x="2813050" y="631825"/>
          <a:ext cx="523875" cy="914400"/>
        </a:xfrm>
        <a:prstGeom xmlns:a="http://schemas.openxmlformats.org/drawingml/2006/main" prst="rect">
          <a:avLst/>
        </a:prstGeom>
      </cdr:spPr>
    </cdr:sp>
  </cdr:relSizeAnchor>
  <cdr:relSizeAnchor xmlns:cdr="http://schemas.openxmlformats.org/drawingml/2006/chartDrawing">
    <cdr:from>
      <cdr:x>0.29395</cdr:x>
      <cdr:y>0.143</cdr:y>
    </cdr:from>
    <cdr:to>
      <cdr:x>0.40777</cdr:x>
      <cdr:y>0.42872</cdr:y>
    </cdr:to>
    <cdr:sp macro="" textlink="">
      <cdr:nvSpPr>
        <cdr:cNvPr id="8" name="Поле 7"/>
        <cdr:cNvSpPr txBox="1"/>
      </cdr:nvSpPr>
      <cdr:spPr>
        <a:xfrm xmlns:a="http://schemas.openxmlformats.org/drawingml/2006/main">
          <a:off x="1825488" y="328257"/>
          <a:ext cx="706856" cy="65587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rgbClr val="C00000"/>
              </a:solidFill>
              <a:latin typeface="Times New Roman" panose="02020603050405020304" pitchFamily="18" charset="0"/>
              <a:cs typeface="Times New Roman" panose="02020603050405020304" pitchFamily="18" charset="0"/>
            </a:rPr>
            <a:t>217 чел</a:t>
          </a:r>
        </a:p>
        <a:p xmlns:a="http://schemas.openxmlformats.org/drawingml/2006/main">
          <a:r>
            <a:rPr lang="ru-RU" sz="1100" b="1">
              <a:solidFill>
                <a:srgbClr val="C00000"/>
              </a:solidFill>
              <a:latin typeface="Times New Roman" panose="02020603050405020304" pitchFamily="18" charset="0"/>
              <a:cs typeface="Times New Roman" panose="02020603050405020304" pitchFamily="18" charset="0"/>
            </a:rPr>
            <a:t>(0,5%)</a:t>
          </a:r>
        </a:p>
      </cdr:txBody>
    </cdr:sp>
  </cdr:relSizeAnchor>
  <cdr:relSizeAnchor xmlns:cdr="http://schemas.openxmlformats.org/drawingml/2006/chartDrawing">
    <cdr:from>
      <cdr:x>0.79128</cdr:x>
      <cdr:y>0.27317</cdr:y>
    </cdr:from>
    <cdr:to>
      <cdr:x>0.91718</cdr:x>
      <cdr:y>0.49889</cdr:y>
    </cdr:to>
    <cdr:sp macro="" textlink="">
      <cdr:nvSpPr>
        <cdr:cNvPr id="9" name="Поле 8"/>
        <cdr:cNvSpPr txBox="1"/>
      </cdr:nvSpPr>
      <cdr:spPr>
        <a:xfrm xmlns:a="http://schemas.openxmlformats.org/drawingml/2006/main">
          <a:off x="4914078" y="627076"/>
          <a:ext cx="781877" cy="51814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100" b="1">
              <a:solidFill>
                <a:srgbClr val="C00000"/>
              </a:solidFill>
              <a:latin typeface="Times New Roman" panose="02020603050405020304" pitchFamily="18" charset="0"/>
              <a:cs typeface="Times New Roman" panose="02020603050405020304" pitchFamily="18" charset="0"/>
            </a:rPr>
            <a:t>102 чел</a:t>
          </a:r>
        </a:p>
        <a:p xmlns:a="http://schemas.openxmlformats.org/drawingml/2006/main">
          <a:pPr algn="ctr"/>
          <a:r>
            <a:rPr lang="ru-RU" sz="1100" b="1">
              <a:solidFill>
                <a:srgbClr val="C00000"/>
              </a:solidFill>
              <a:latin typeface="Times New Roman" panose="02020603050405020304" pitchFamily="18" charset="0"/>
              <a:cs typeface="Times New Roman" panose="02020603050405020304" pitchFamily="18" charset="0"/>
            </a:rPr>
            <a:t>(0,26 %)</a:t>
          </a:r>
        </a:p>
      </cdr:txBody>
    </cdr:sp>
  </cdr:relSizeAnchor>
  <cdr:relSizeAnchor xmlns:cdr="http://schemas.openxmlformats.org/drawingml/2006/chartDrawing">
    <cdr:from>
      <cdr:x>0.5376</cdr:x>
      <cdr:y>0.46148</cdr:y>
    </cdr:from>
    <cdr:to>
      <cdr:x>0.61656</cdr:x>
      <cdr:y>0.50622</cdr:y>
    </cdr:to>
    <cdr:cxnSp macro="">
      <cdr:nvCxnSpPr>
        <cdr:cNvPr id="10" name="Прямая со стрелкой 9"/>
        <cdr:cNvCxnSpPr/>
      </cdr:nvCxnSpPr>
      <cdr:spPr>
        <a:xfrm xmlns:a="http://schemas.openxmlformats.org/drawingml/2006/main">
          <a:off x="3338684" y="1059340"/>
          <a:ext cx="490365" cy="102702"/>
        </a:xfrm>
        <a:prstGeom xmlns:a="http://schemas.openxmlformats.org/drawingml/2006/main" prst="straightConnector1">
          <a:avLst/>
        </a:prstGeom>
        <a:ln xmlns:a="http://schemas.openxmlformats.org/drawingml/2006/main" w="31750">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0.42085</cdr:x>
      <cdr:y>0.15091</cdr:y>
    </cdr:from>
    <cdr:to>
      <cdr:x>0.5206</cdr:x>
      <cdr:y>0.34771</cdr:y>
    </cdr:to>
    <cdr:pic>
      <cdr:nvPicPr>
        <cdr:cNvPr id="1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613607" y="346425"/>
          <a:ext cx="619477" cy="451759"/>
        </a:xfrm>
        <a:prstGeom xmlns:a="http://schemas.openxmlformats.org/drawingml/2006/main" prst="rect">
          <a:avLst/>
        </a:prstGeom>
      </cdr:spPr>
    </cdr:pic>
  </cdr:relSizeAnchor>
  <cdr:relSizeAnchor xmlns:cdr="http://schemas.openxmlformats.org/drawingml/2006/chartDrawing">
    <cdr:from>
      <cdr:x>0.67001</cdr:x>
      <cdr:y>0.46128</cdr:y>
    </cdr:from>
    <cdr:to>
      <cdr:x>0.76227</cdr:x>
      <cdr:y>0.50166</cdr:y>
    </cdr:to>
    <cdr:cxnSp macro="">
      <cdr:nvCxnSpPr>
        <cdr:cNvPr id="11" name="Прямая со стрелкой 10"/>
        <cdr:cNvCxnSpPr/>
      </cdr:nvCxnSpPr>
      <cdr:spPr>
        <a:xfrm xmlns:a="http://schemas.openxmlformats.org/drawingml/2006/main" flipV="1">
          <a:off x="4160967" y="1058874"/>
          <a:ext cx="572962" cy="92693"/>
        </a:xfrm>
        <a:prstGeom xmlns:a="http://schemas.openxmlformats.org/drawingml/2006/main" prst="straightConnector1">
          <a:avLst/>
        </a:prstGeom>
        <a:ln xmlns:a="http://schemas.openxmlformats.org/drawingml/2006/main" w="31750">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0.55215</cdr:x>
      <cdr:y>0.24896</cdr:y>
    </cdr:from>
    <cdr:to>
      <cdr:x>0.65326</cdr:x>
      <cdr:y>0.44018</cdr:y>
    </cdr:to>
    <cdr:pic>
      <cdr:nvPicPr>
        <cdr:cNvPr id="16"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3429012" y="571502"/>
          <a:ext cx="627923" cy="438951"/>
        </a:xfrm>
        <a:prstGeom xmlns:a="http://schemas.openxmlformats.org/drawingml/2006/main" prst="rect">
          <a:avLst/>
        </a:prstGeom>
      </cdr:spPr>
    </cdr:pic>
  </cdr:relSizeAnchor>
  <cdr:relSizeAnchor xmlns:cdr="http://schemas.openxmlformats.org/drawingml/2006/chartDrawing">
    <cdr:from>
      <cdr:x>0.79476</cdr:x>
      <cdr:y>0.4574</cdr:y>
    </cdr:from>
    <cdr:to>
      <cdr:x>0.89417</cdr:x>
      <cdr:y>0.57261</cdr:y>
    </cdr:to>
    <cdr:cxnSp macro="">
      <cdr:nvCxnSpPr>
        <cdr:cNvPr id="18" name="Прямая со стрелкой 17"/>
        <cdr:cNvCxnSpPr/>
      </cdr:nvCxnSpPr>
      <cdr:spPr>
        <a:xfrm xmlns:a="http://schemas.openxmlformats.org/drawingml/2006/main">
          <a:off x="4935667" y="1049968"/>
          <a:ext cx="617408" cy="264482"/>
        </a:xfrm>
        <a:prstGeom xmlns:a="http://schemas.openxmlformats.org/drawingml/2006/main" prst="straightConnector1">
          <a:avLst/>
        </a:prstGeom>
        <a:ln xmlns:a="http://schemas.openxmlformats.org/drawingml/2006/main" w="31750">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0.67178</cdr:x>
      <cdr:y>0.24066</cdr:y>
    </cdr:from>
    <cdr:to>
      <cdr:x>0.78173</cdr:x>
      <cdr:y>0.43188</cdr:y>
    </cdr:to>
    <cdr:pic>
      <cdr:nvPicPr>
        <cdr:cNvPr id="20"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4171950" y="552450"/>
          <a:ext cx="682811" cy="438950"/>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0.11693</cdr:x>
      <cdr:y>0.25102</cdr:y>
    </cdr:from>
    <cdr:to>
      <cdr:x>0.28373</cdr:x>
      <cdr:y>0.35689</cdr:y>
    </cdr:to>
    <cdr:cxnSp macro="">
      <cdr:nvCxnSpPr>
        <cdr:cNvPr id="3" name="Прямая со стрелкой 2"/>
        <cdr:cNvCxnSpPr/>
      </cdr:nvCxnSpPr>
      <cdr:spPr>
        <a:xfrm xmlns:a="http://schemas.openxmlformats.org/drawingml/2006/main">
          <a:off x="743996" y="676644"/>
          <a:ext cx="1061299" cy="285381"/>
        </a:xfrm>
        <a:prstGeom xmlns:a="http://schemas.openxmlformats.org/drawingml/2006/main" prst="straightConnector1">
          <a:avLst/>
        </a:prstGeom>
        <a:ln xmlns:a="http://schemas.openxmlformats.org/drawingml/2006/main" w="15875">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0.17255</cdr:x>
      <cdr:y>0.59293</cdr:y>
    </cdr:from>
    <cdr:to>
      <cdr:x>0.31587</cdr:x>
      <cdr:y>0.6684</cdr:y>
    </cdr:to>
    <cdr:cxnSp macro="">
      <cdr:nvCxnSpPr>
        <cdr:cNvPr id="4" name="Прямая со стрелкой 3"/>
        <cdr:cNvCxnSpPr/>
      </cdr:nvCxnSpPr>
      <cdr:spPr>
        <a:xfrm xmlns:a="http://schemas.openxmlformats.org/drawingml/2006/main">
          <a:off x="1097872" y="1598295"/>
          <a:ext cx="911903" cy="203435"/>
        </a:xfrm>
        <a:prstGeom xmlns:a="http://schemas.openxmlformats.org/drawingml/2006/main" prst="straightConnector1">
          <a:avLst/>
        </a:prstGeom>
        <a:ln xmlns:a="http://schemas.openxmlformats.org/drawingml/2006/main" w="15875">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0.17732</cdr:x>
      <cdr:y>0.5625</cdr:y>
    </cdr:from>
    <cdr:to>
      <cdr:x>0.2524</cdr:x>
      <cdr:y>0.69048</cdr:y>
    </cdr:to>
    <cdr:sp macro="" textlink="">
      <cdr:nvSpPr>
        <cdr:cNvPr id="8" name="Поле 7"/>
        <cdr:cNvSpPr txBox="1"/>
      </cdr:nvSpPr>
      <cdr:spPr>
        <a:xfrm xmlns:a="http://schemas.openxmlformats.org/drawingml/2006/main">
          <a:off x="1057275" y="1800225"/>
          <a:ext cx="447675" cy="4095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0.09867</cdr:x>
      <cdr:y>0.37809</cdr:y>
    </cdr:from>
    <cdr:to>
      <cdr:x>0.18973</cdr:x>
      <cdr:y>0.4644</cdr:y>
    </cdr:to>
    <cdr:sp macro="" textlink="">
      <cdr:nvSpPr>
        <cdr:cNvPr id="9" name="Поле 8"/>
        <cdr:cNvSpPr txBox="1"/>
      </cdr:nvSpPr>
      <cdr:spPr>
        <a:xfrm xmlns:a="http://schemas.openxmlformats.org/drawingml/2006/main">
          <a:off x="627801" y="1019175"/>
          <a:ext cx="579388" cy="23265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chemeClr val="bg1"/>
              </a:solidFill>
              <a:latin typeface="Times New Roman" panose="02020603050405020304" pitchFamily="18" charset="0"/>
              <a:cs typeface="Times New Roman" panose="02020603050405020304" pitchFamily="18" charset="0"/>
            </a:rPr>
            <a:t>632 чел.</a:t>
          </a:r>
        </a:p>
      </cdr:txBody>
    </cdr:sp>
  </cdr:relSizeAnchor>
  <cdr:relSizeAnchor xmlns:cdr="http://schemas.openxmlformats.org/drawingml/2006/chartDrawing">
    <cdr:from>
      <cdr:x>0.13948</cdr:x>
      <cdr:y>0.51885</cdr:y>
    </cdr:from>
    <cdr:to>
      <cdr:x>0.23054</cdr:x>
      <cdr:y>0.60516</cdr:y>
    </cdr:to>
    <cdr:sp macro="" textlink="">
      <cdr:nvSpPr>
        <cdr:cNvPr id="10" name="Поле 1"/>
        <cdr:cNvSpPr txBox="1"/>
      </cdr:nvSpPr>
      <cdr:spPr>
        <a:xfrm xmlns:a="http://schemas.openxmlformats.org/drawingml/2006/main">
          <a:off x="887462" y="1398599"/>
          <a:ext cx="579388" cy="232655"/>
        </a:xfrm>
        <a:prstGeom xmlns:a="http://schemas.openxmlformats.org/drawingml/2006/main" prst="rect">
          <a:avLst/>
        </a:prstGeom>
      </cdr:spPr>
    </cdr:sp>
  </cdr:relSizeAnchor>
  <cdr:relSizeAnchor xmlns:cdr="http://schemas.openxmlformats.org/drawingml/2006/chartDrawing">
    <cdr:from>
      <cdr:x>0.12785</cdr:x>
      <cdr:y>0.59005</cdr:y>
    </cdr:from>
    <cdr:to>
      <cdr:x>0.24286</cdr:x>
      <cdr:y>0.69124</cdr:y>
    </cdr:to>
    <cdr:sp macro="" textlink="">
      <cdr:nvSpPr>
        <cdr:cNvPr id="11" name="Поле 10"/>
        <cdr:cNvSpPr txBox="1"/>
      </cdr:nvSpPr>
      <cdr:spPr>
        <a:xfrm xmlns:a="http://schemas.openxmlformats.org/drawingml/2006/main">
          <a:off x="813477" y="1590530"/>
          <a:ext cx="731774" cy="27276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rgbClr val="002060"/>
              </a:solidFill>
              <a:latin typeface="Times New Roman" panose="02020603050405020304" pitchFamily="18" charset="0"/>
              <a:cs typeface="Times New Roman" panose="02020603050405020304" pitchFamily="18" charset="0"/>
            </a:rPr>
            <a:t>443 чел.</a:t>
          </a:r>
        </a:p>
      </cdr:txBody>
    </cdr:sp>
  </cdr:relSizeAnchor>
  <cdr:relSizeAnchor xmlns:cdr="http://schemas.openxmlformats.org/drawingml/2006/chartDrawing">
    <cdr:from>
      <cdr:x>0.28494</cdr:x>
      <cdr:y>0.65219</cdr:y>
    </cdr:from>
    <cdr:to>
      <cdr:x>0.39996</cdr:x>
      <cdr:y>0.75636</cdr:y>
    </cdr:to>
    <cdr:sp macro="" textlink="">
      <cdr:nvSpPr>
        <cdr:cNvPr id="12" name="Поле 11"/>
        <cdr:cNvSpPr txBox="1"/>
      </cdr:nvSpPr>
      <cdr:spPr>
        <a:xfrm xmlns:a="http://schemas.openxmlformats.org/drawingml/2006/main">
          <a:off x="1813012" y="1758033"/>
          <a:ext cx="731837" cy="28079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rgbClr val="002060"/>
              </a:solidFill>
              <a:latin typeface="Times New Roman" panose="02020603050405020304" pitchFamily="18" charset="0"/>
              <a:cs typeface="Times New Roman" panose="02020603050405020304" pitchFamily="18" charset="0"/>
            </a:rPr>
            <a:t>441 чел.</a:t>
          </a:r>
        </a:p>
      </cdr:txBody>
    </cdr:sp>
  </cdr:relSizeAnchor>
  <cdr:relSizeAnchor xmlns:cdr="http://schemas.openxmlformats.org/drawingml/2006/chartDrawing">
    <cdr:from>
      <cdr:x>0.25534</cdr:x>
      <cdr:y>0.37503</cdr:y>
    </cdr:from>
    <cdr:to>
      <cdr:x>0.33234</cdr:x>
      <cdr:y>0.54057</cdr:y>
    </cdr:to>
    <cdr:sp macro="" textlink="">
      <cdr:nvSpPr>
        <cdr:cNvPr id="13" name="Поле 12"/>
        <cdr:cNvSpPr txBox="1"/>
      </cdr:nvSpPr>
      <cdr:spPr>
        <a:xfrm xmlns:a="http://schemas.openxmlformats.org/drawingml/2006/main">
          <a:off x="1624671" y="1010918"/>
          <a:ext cx="489880" cy="44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chemeClr val="bg1"/>
              </a:solidFill>
              <a:latin typeface="Times New Roman" panose="02020603050405020304" pitchFamily="18" charset="0"/>
              <a:cs typeface="Times New Roman" panose="02020603050405020304" pitchFamily="18" charset="0"/>
            </a:rPr>
            <a:t>537</a:t>
          </a:r>
        </a:p>
        <a:p xmlns:a="http://schemas.openxmlformats.org/drawingml/2006/main">
          <a:r>
            <a:rPr lang="ru-RU" sz="1100" b="1">
              <a:solidFill>
                <a:schemeClr val="bg1"/>
              </a:solidFill>
              <a:latin typeface="Times New Roman" panose="02020603050405020304" pitchFamily="18" charset="0"/>
              <a:cs typeface="Times New Roman" panose="02020603050405020304" pitchFamily="18" charset="0"/>
            </a:rPr>
            <a:t> чел.</a:t>
          </a:r>
        </a:p>
      </cdr:txBody>
    </cdr:sp>
  </cdr:relSizeAnchor>
  <cdr:relSizeAnchor xmlns:cdr="http://schemas.openxmlformats.org/drawingml/2006/chartDrawing">
    <cdr:from>
      <cdr:x>0.14755</cdr:x>
      <cdr:y>0.15848</cdr:y>
    </cdr:from>
    <cdr:to>
      <cdr:x>0.3009</cdr:x>
      <cdr:y>0.33242</cdr:y>
    </cdr:to>
    <cdr:sp macro="" textlink="">
      <cdr:nvSpPr>
        <cdr:cNvPr id="14" name="Поле 13"/>
        <cdr:cNvSpPr txBox="1"/>
      </cdr:nvSpPr>
      <cdr:spPr>
        <a:xfrm xmlns:a="http://schemas.openxmlformats.org/drawingml/2006/main">
          <a:off x="938805" y="427189"/>
          <a:ext cx="975720" cy="46886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100" b="1">
              <a:solidFill>
                <a:srgbClr val="0070C0"/>
              </a:solidFill>
              <a:latin typeface="Times New Roman" panose="02020603050405020304" pitchFamily="18" charset="0"/>
              <a:cs typeface="Times New Roman" panose="02020603050405020304" pitchFamily="18" charset="0"/>
            </a:rPr>
            <a:t>-95 чел.</a:t>
          </a:r>
        </a:p>
        <a:p xmlns:a="http://schemas.openxmlformats.org/drawingml/2006/main">
          <a:pPr algn="ctr"/>
          <a:r>
            <a:rPr lang="ru-RU" sz="1100" b="1">
              <a:solidFill>
                <a:srgbClr val="0070C0"/>
              </a:solidFill>
              <a:latin typeface="Times New Roman" panose="02020603050405020304" pitchFamily="18" charset="0"/>
              <a:cs typeface="Times New Roman" panose="02020603050405020304" pitchFamily="18" charset="0"/>
            </a:rPr>
            <a:t>(-15%)</a:t>
          </a:r>
        </a:p>
      </cdr:txBody>
    </cdr:sp>
  </cdr:relSizeAnchor>
  <cdr:relSizeAnchor xmlns:cdr="http://schemas.openxmlformats.org/drawingml/2006/chartDrawing">
    <cdr:from>
      <cdr:x>0.35742</cdr:x>
      <cdr:y>0.51909</cdr:y>
    </cdr:from>
    <cdr:to>
      <cdr:x>0.45728</cdr:x>
      <cdr:y>0.68072</cdr:y>
    </cdr:to>
    <cdr:sp macro="" textlink="">
      <cdr:nvSpPr>
        <cdr:cNvPr id="15" name="Поле 14"/>
        <cdr:cNvSpPr txBox="1"/>
      </cdr:nvSpPr>
      <cdr:spPr>
        <a:xfrm xmlns:a="http://schemas.openxmlformats.org/drawingml/2006/main">
          <a:off x="2274140" y="1399234"/>
          <a:ext cx="635379" cy="43568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rgbClr val="002060"/>
              </a:solidFill>
              <a:latin typeface="Times New Roman" panose="02020603050405020304" pitchFamily="18" charset="0"/>
              <a:cs typeface="Times New Roman" panose="02020603050405020304" pitchFamily="18" charset="0"/>
            </a:rPr>
            <a:t>-27 чел.</a:t>
          </a:r>
        </a:p>
        <a:p xmlns:a="http://schemas.openxmlformats.org/drawingml/2006/main">
          <a:r>
            <a:rPr lang="ru-RU" sz="1100" b="1">
              <a:solidFill>
                <a:srgbClr val="002060"/>
              </a:solidFill>
              <a:latin typeface="Times New Roman" panose="02020603050405020304" pitchFamily="18" charset="0"/>
              <a:cs typeface="Times New Roman" panose="02020603050405020304" pitchFamily="18" charset="0"/>
            </a:rPr>
            <a:t>(-6,1%)</a:t>
          </a:r>
        </a:p>
      </cdr:txBody>
    </cdr:sp>
  </cdr:relSizeAnchor>
  <cdr:relSizeAnchor xmlns:cdr="http://schemas.openxmlformats.org/drawingml/2006/chartDrawing">
    <cdr:from>
      <cdr:x>0.08037</cdr:x>
      <cdr:y>0.73413</cdr:y>
    </cdr:from>
    <cdr:to>
      <cdr:x>0.19858</cdr:x>
      <cdr:y>0.84424</cdr:y>
    </cdr:to>
    <cdr:sp macro="" textlink="">
      <cdr:nvSpPr>
        <cdr:cNvPr id="17" name="Левая фигурная скобка 16"/>
        <cdr:cNvSpPr/>
      </cdr:nvSpPr>
      <cdr:spPr>
        <a:xfrm xmlns:a="http://schemas.openxmlformats.org/drawingml/2006/main" rot="16200000">
          <a:off x="739020" y="1751239"/>
          <a:ext cx="296810" cy="752135"/>
        </a:xfrm>
        <a:prstGeom xmlns:a="http://schemas.openxmlformats.org/drawingml/2006/main" prst="leftBrace">
          <a:avLst>
            <a:gd name="adj1" fmla="val 21621"/>
            <a:gd name="adj2" fmla="val 50000"/>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vertOverflow="clip" wrap="square">
          <a:noAutofit/>
        </a:bodyPr>
        <a:lstStyle xmlns:a="http://schemas.openxmlformats.org/drawingml/2006/main"/>
        <a:p xmlns:a="http://schemas.openxmlformats.org/drawingml/2006/main">
          <a:endParaRPr lang="ru-RU">
            <a:solidFill>
              <a:schemeClr val="bg1"/>
            </a:solidFill>
          </a:endParaRPr>
        </a:p>
      </cdr:txBody>
    </cdr:sp>
  </cdr:relSizeAnchor>
  <cdr:relSizeAnchor xmlns:cdr="http://schemas.openxmlformats.org/drawingml/2006/chartDrawing">
    <cdr:from>
      <cdr:x>0.73393</cdr:x>
      <cdr:y>0.80775</cdr:y>
    </cdr:from>
    <cdr:to>
      <cdr:x>0.82354</cdr:x>
      <cdr:y>0.87231</cdr:y>
    </cdr:to>
    <cdr:sp macro="" textlink="">
      <cdr:nvSpPr>
        <cdr:cNvPr id="18" name="Правая фигурная скобка 17"/>
        <cdr:cNvSpPr/>
      </cdr:nvSpPr>
      <cdr:spPr>
        <a:xfrm xmlns:a="http://schemas.openxmlformats.org/drawingml/2006/main" rot="5400000">
          <a:off x="4867860" y="1979290"/>
          <a:ext cx="174027" cy="570162"/>
        </a:xfrm>
        <a:prstGeom xmlns:a="http://schemas.openxmlformats.org/drawingml/2006/main" prst="rightBrace">
          <a:avLst>
            <a:gd name="adj1" fmla="val 23334"/>
            <a:gd name="adj2" fmla="val 50000"/>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txBody>
        <a:bodyPr xmlns:a="http://schemas.openxmlformats.org/drawingml/2006/main" vertOverflow="clip" wrap="square">
          <a:noAutofit/>
        </a:bodyPr>
        <a:lstStyle xmlns:a="http://schemas.openxmlformats.org/drawingml/2006/main"/>
        <a:p xmlns:a="http://schemas.openxmlformats.org/drawingml/2006/main">
          <a:endParaRPr lang="ru-RU"/>
        </a:p>
      </cdr:txBody>
    </cdr:sp>
  </cdr:relSizeAnchor>
  <cdr:relSizeAnchor xmlns:cdr="http://schemas.openxmlformats.org/drawingml/2006/chartDrawing">
    <cdr:from>
      <cdr:x>0.12285</cdr:x>
      <cdr:y>0.80814</cdr:y>
    </cdr:from>
    <cdr:to>
      <cdr:x>0.24266</cdr:x>
      <cdr:y>0.92719</cdr:y>
    </cdr:to>
    <cdr:sp macro="" textlink="">
      <cdr:nvSpPr>
        <cdr:cNvPr id="19" name="Поле 18"/>
        <cdr:cNvSpPr txBox="1"/>
      </cdr:nvSpPr>
      <cdr:spPr>
        <a:xfrm xmlns:a="http://schemas.openxmlformats.org/drawingml/2006/main">
          <a:off x="781657" y="2178398"/>
          <a:ext cx="762315" cy="3209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ysClr val="windowText" lastClr="000000"/>
              </a:solidFill>
              <a:latin typeface="Times New Roman" panose="02020603050405020304" pitchFamily="18" charset="0"/>
              <a:cs typeface="Times New Roman" panose="02020603050405020304" pitchFamily="18" charset="0"/>
            </a:rPr>
            <a:t>-189 чел.</a:t>
          </a:r>
        </a:p>
      </cdr:txBody>
    </cdr:sp>
  </cdr:relSizeAnchor>
  <cdr:relSizeAnchor xmlns:cdr="http://schemas.openxmlformats.org/drawingml/2006/chartDrawing">
    <cdr:from>
      <cdr:x>0.32147</cdr:x>
      <cdr:y>0.79769</cdr:y>
    </cdr:from>
    <cdr:to>
      <cdr:x>0.47482</cdr:x>
      <cdr:y>0.884</cdr:y>
    </cdr:to>
    <cdr:sp macro="" textlink="">
      <cdr:nvSpPr>
        <cdr:cNvPr id="20" name="Поле 19"/>
        <cdr:cNvSpPr txBox="1"/>
      </cdr:nvSpPr>
      <cdr:spPr>
        <a:xfrm xmlns:a="http://schemas.openxmlformats.org/drawingml/2006/main">
          <a:off x="1919861" y="2560514"/>
          <a:ext cx="915833" cy="27704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ysClr val="windowText" lastClr="000000"/>
              </a:solidFill>
              <a:latin typeface="Times New Roman" panose="02020603050405020304" pitchFamily="18" charset="0"/>
              <a:cs typeface="Times New Roman" panose="02020603050405020304" pitchFamily="18" charset="0"/>
            </a:rPr>
            <a:t>-96 чел.</a:t>
          </a:r>
        </a:p>
      </cdr:txBody>
    </cdr:sp>
  </cdr:relSizeAnchor>
  <cdr:relSizeAnchor xmlns:cdr="http://schemas.openxmlformats.org/drawingml/2006/chartDrawing">
    <cdr:from>
      <cdr:x>0.2979</cdr:x>
      <cdr:y>0.29069</cdr:y>
    </cdr:from>
    <cdr:to>
      <cdr:x>0.4476</cdr:x>
      <cdr:y>0.37102</cdr:y>
    </cdr:to>
    <cdr:cxnSp macro="">
      <cdr:nvCxnSpPr>
        <cdr:cNvPr id="5" name="Прямая со стрелкой 4"/>
        <cdr:cNvCxnSpPr/>
      </cdr:nvCxnSpPr>
      <cdr:spPr>
        <a:xfrm xmlns:a="http://schemas.openxmlformats.org/drawingml/2006/main" flipV="1">
          <a:off x="1895475" y="783590"/>
          <a:ext cx="952500" cy="216535"/>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0.40975</cdr:x>
      <cdr:y>0.42155</cdr:y>
    </cdr:from>
    <cdr:to>
      <cdr:x>0.51722</cdr:x>
      <cdr:y>0.52984</cdr:y>
    </cdr:to>
    <cdr:sp macro="" textlink="">
      <cdr:nvSpPr>
        <cdr:cNvPr id="21" name="Поле 20"/>
        <cdr:cNvSpPr txBox="1"/>
      </cdr:nvSpPr>
      <cdr:spPr>
        <a:xfrm xmlns:a="http://schemas.openxmlformats.org/drawingml/2006/main">
          <a:off x="2607134" y="1136320"/>
          <a:ext cx="683799" cy="29190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chemeClr val="bg1"/>
              </a:solidFill>
              <a:latin typeface="Times New Roman" panose="02020603050405020304" pitchFamily="18" charset="0"/>
              <a:cs typeface="Times New Roman" panose="02020603050405020304" pitchFamily="18" charset="0"/>
            </a:rPr>
            <a:t>573 чел.</a:t>
          </a:r>
        </a:p>
      </cdr:txBody>
    </cdr:sp>
  </cdr:relSizeAnchor>
  <cdr:relSizeAnchor xmlns:cdr="http://schemas.openxmlformats.org/drawingml/2006/chartDrawing">
    <cdr:from>
      <cdr:x>0.61103</cdr:x>
      <cdr:y>0.49576</cdr:y>
    </cdr:from>
    <cdr:to>
      <cdr:x>0.7185</cdr:x>
      <cdr:y>0.60405</cdr:y>
    </cdr:to>
    <cdr:sp macro="" textlink="">
      <cdr:nvSpPr>
        <cdr:cNvPr id="22" name="Поле 1"/>
        <cdr:cNvSpPr txBox="1"/>
      </cdr:nvSpPr>
      <cdr:spPr>
        <a:xfrm xmlns:a="http://schemas.openxmlformats.org/drawingml/2006/main">
          <a:off x="3649162" y="1591356"/>
          <a:ext cx="641829" cy="347603"/>
        </a:xfrm>
        <a:prstGeom xmlns:a="http://schemas.openxmlformats.org/drawingml/2006/main" prst="rect">
          <a:avLst/>
        </a:prstGeom>
      </cdr:spPr>
    </cdr:sp>
  </cdr:relSizeAnchor>
  <cdr:relSizeAnchor xmlns:cdr="http://schemas.openxmlformats.org/drawingml/2006/chartDrawing">
    <cdr:from>
      <cdr:x>0.72031</cdr:x>
      <cdr:y>0.43922</cdr:y>
    </cdr:from>
    <cdr:to>
      <cdr:x>0.82778</cdr:x>
      <cdr:y>0.54751</cdr:y>
    </cdr:to>
    <cdr:sp macro="" textlink="">
      <cdr:nvSpPr>
        <cdr:cNvPr id="23" name="Поле 1"/>
        <cdr:cNvSpPr txBox="1"/>
      </cdr:nvSpPr>
      <cdr:spPr>
        <a:xfrm xmlns:a="http://schemas.openxmlformats.org/drawingml/2006/main">
          <a:off x="4583126" y="1183958"/>
          <a:ext cx="683799" cy="291904"/>
        </a:xfrm>
        <a:prstGeom xmlns:a="http://schemas.openxmlformats.org/drawingml/2006/main" prst="rect">
          <a:avLst/>
        </a:prstGeom>
      </cdr:spPr>
      <cdr:txBody>
        <a:bodyPr xmlns:a="http://schemas.openxmlformats.org/drawingml/2006/main"/>
        <a:lstStyle xmlns:a="http://schemas.openxmlformats.org/drawingml/2006/main"/>
        <a:p xmlns:a="http://schemas.openxmlformats.org/drawingml/2006/main">
          <a:r>
            <a:rPr lang="ru-RU" b="1">
              <a:solidFill>
                <a:schemeClr val="bg1"/>
              </a:solidFill>
              <a:latin typeface="Times New Roman" panose="02020603050405020304" pitchFamily="18" charset="0"/>
              <a:cs typeface="Times New Roman" panose="02020603050405020304" pitchFamily="18" charset="0"/>
            </a:rPr>
            <a:t>579 </a:t>
          </a:r>
          <a:r>
            <a:rPr lang="ru-RU">
              <a:latin typeface="Times New Roman" panose="02020603050405020304" pitchFamily="18" charset="0"/>
              <a:cs typeface="Times New Roman" panose="02020603050405020304" pitchFamily="18" charset="0"/>
            </a:rPr>
            <a:t>чел.</a:t>
          </a:r>
        </a:p>
      </cdr:txBody>
    </cdr:sp>
  </cdr:relSizeAnchor>
  <cdr:relSizeAnchor xmlns:cdr="http://schemas.openxmlformats.org/drawingml/2006/chartDrawing">
    <cdr:from>
      <cdr:x>0.32186</cdr:x>
      <cdr:y>0.6417</cdr:y>
    </cdr:from>
    <cdr:to>
      <cdr:x>0.48353</cdr:x>
      <cdr:y>0.70671</cdr:y>
    </cdr:to>
    <cdr:cxnSp macro="">
      <cdr:nvCxnSpPr>
        <cdr:cNvPr id="24" name="Прямая со стрелкой 23"/>
        <cdr:cNvCxnSpPr/>
      </cdr:nvCxnSpPr>
      <cdr:spPr>
        <a:xfrm xmlns:a="http://schemas.openxmlformats.org/drawingml/2006/main">
          <a:off x="2047875" y="1729740"/>
          <a:ext cx="1028700" cy="175260"/>
        </a:xfrm>
        <a:prstGeom xmlns:a="http://schemas.openxmlformats.org/drawingml/2006/main" prst="straightConnector1">
          <a:avLst/>
        </a:prstGeom>
        <a:ln xmlns:a="http://schemas.openxmlformats.org/drawingml/2006/main" w="15875">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0.4476</cdr:x>
      <cdr:y>0.69065</cdr:y>
    </cdr:from>
    <cdr:to>
      <cdr:x>0.55507</cdr:x>
      <cdr:y>0.79894</cdr:y>
    </cdr:to>
    <cdr:sp macro="" textlink="">
      <cdr:nvSpPr>
        <cdr:cNvPr id="25" name="Поле 24"/>
        <cdr:cNvSpPr txBox="1"/>
      </cdr:nvSpPr>
      <cdr:spPr>
        <a:xfrm xmlns:a="http://schemas.openxmlformats.org/drawingml/2006/main">
          <a:off x="2847975" y="1861699"/>
          <a:ext cx="683799" cy="29190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chemeClr val="tx2">
                  <a:lumMod val="75000"/>
                </a:schemeClr>
              </a:solidFill>
              <a:latin typeface="Times New Roman" panose="02020603050405020304" pitchFamily="18" charset="0"/>
              <a:cs typeface="Times New Roman" panose="02020603050405020304" pitchFamily="18" charset="0"/>
            </a:rPr>
            <a:t>414 чел.</a:t>
          </a:r>
        </a:p>
      </cdr:txBody>
    </cdr:sp>
  </cdr:relSizeAnchor>
  <cdr:relSizeAnchor xmlns:cdr="http://schemas.openxmlformats.org/drawingml/2006/chartDrawing">
    <cdr:from>
      <cdr:x>0.40511</cdr:x>
      <cdr:y>0.76491</cdr:y>
    </cdr:from>
    <cdr:to>
      <cdr:x>0.52173</cdr:x>
      <cdr:y>0.8542</cdr:y>
    </cdr:to>
    <cdr:sp macro="" textlink="">
      <cdr:nvSpPr>
        <cdr:cNvPr id="26" name="Правая фигурная скобка 25"/>
        <cdr:cNvSpPr/>
      </cdr:nvSpPr>
      <cdr:spPr>
        <a:xfrm xmlns:a="http://schemas.openxmlformats.org/drawingml/2006/main" rot="5400000">
          <a:off x="2828238" y="1811201"/>
          <a:ext cx="240687" cy="742018"/>
        </a:xfrm>
        <a:prstGeom xmlns:a="http://schemas.openxmlformats.org/drawingml/2006/main" prst="rightBrace">
          <a:avLst>
            <a:gd name="adj1" fmla="val 23334"/>
            <a:gd name="adj2" fmla="val 50000"/>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sp>
  </cdr:relSizeAnchor>
  <cdr:relSizeAnchor xmlns:cdr="http://schemas.openxmlformats.org/drawingml/2006/chartDrawing">
    <cdr:from>
      <cdr:x>0.44649</cdr:x>
      <cdr:y>0.81252</cdr:y>
    </cdr:from>
    <cdr:to>
      <cdr:x>0.56841</cdr:x>
      <cdr:y>0.89883</cdr:y>
    </cdr:to>
    <cdr:sp macro="" textlink="">
      <cdr:nvSpPr>
        <cdr:cNvPr id="27" name="Поле 26"/>
        <cdr:cNvSpPr txBox="1"/>
      </cdr:nvSpPr>
      <cdr:spPr>
        <a:xfrm xmlns:a="http://schemas.openxmlformats.org/drawingml/2006/main">
          <a:off x="2817066" y="2187629"/>
          <a:ext cx="769237" cy="23238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ysClr val="windowText" lastClr="000000"/>
              </a:solidFill>
              <a:latin typeface="Times New Roman" panose="02020603050405020304" pitchFamily="18" charset="0"/>
              <a:cs typeface="Times New Roman" panose="02020603050405020304" pitchFamily="18" charset="0"/>
            </a:rPr>
            <a:t>-159 чел.</a:t>
          </a:r>
        </a:p>
      </cdr:txBody>
    </cdr:sp>
  </cdr:relSizeAnchor>
  <cdr:relSizeAnchor xmlns:cdr="http://schemas.openxmlformats.org/drawingml/2006/chartDrawing">
    <cdr:from>
      <cdr:x>0.25838</cdr:x>
      <cdr:y>0.75054</cdr:y>
    </cdr:from>
    <cdr:to>
      <cdr:x>0.37501</cdr:x>
      <cdr:y>0.83983</cdr:y>
    </cdr:to>
    <cdr:sp macro="" textlink="">
      <cdr:nvSpPr>
        <cdr:cNvPr id="28" name="Правая фигурная скобка 27"/>
        <cdr:cNvSpPr/>
      </cdr:nvSpPr>
      <cdr:spPr>
        <a:xfrm xmlns:a="http://schemas.openxmlformats.org/drawingml/2006/main" rot="5400000">
          <a:off x="1894703" y="1772430"/>
          <a:ext cx="240688" cy="742082"/>
        </a:xfrm>
        <a:prstGeom xmlns:a="http://schemas.openxmlformats.org/drawingml/2006/main" prst="rightBrace">
          <a:avLst>
            <a:gd name="adj1" fmla="val 23334"/>
            <a:gd name="adj2" fmla="val 50000"/>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sp>
  </cdr:relSizeAnchor>
  <cdr:relSizeAnchor xmlns:cdr="http://schemas.openxmlformats.org/drawingml/2006/chartDrawing">
    <cdr:from>
      <cdr:x>0.49664</cdr:x>
      <cdr:y>0.54598</cdr:y>
    </cdr:from>
    <cdr:to>
      <cdr:x>0.63174</cdr:x>
      <cdr:y>0.69236</cdr:y>
    </cdr:to>
    <cdr:sp macro="" textlink="">
      <cdr:nvSpPr>
        <cdr:cNvPr id="29" name="Поле 1"/>
        <cdr:cNvSpPr txBox="1"/>
      </cdr:nvSpPr>
      <cdr:spPr>
        <a:xfrm xmlns:a="http://schemas.openxmlformats.org/drawingml/2006/main">
          <a:off x="3159970" y="1471740"/>
          <a:ext cx="859579" cy="394578"/>
        </a:xfrm>
        <a:prstGeom xmlns:a="http://schemas.openxmlformats.org/drawingml/2006/main" prst="rect">
          <a:avLst/>
        </a:prstGeom>
      </cdr:spPr>
      <cdr:txBody>
        <a:bodyPr xmlns:a="http://schemas.openxmlformats.org/drawingml/2006/main"/>
        <a:lstStyle xmlns:a="http://schemas.openxmlformats.org/drawingml/2006/main"/>
        <a:p xmlns:a="http://schemas.openxmlformats.org/drawingml/2006/main">
          <a:r>
            <a:rPr lang="ru-RU" b="1">
              <a:solidFill>
                <a:schemeClr val="accent1">
                  <a:lumMod val="50000"/>
                </a:schemeClr>
              </a:solidFill>
              <a:latin typeface="Times New Roman" pitchFamily="18" charset="0"/>
              <a:cs typeface="Times New Roman" pitchFamily="18" charset="0"/>
            </a:rPr>
            <a:t>-28 чел.</a:t>
          </a:r>
        </a:p>
        <a:p xmlns:a="http://schemas.openxmlformats.org/drawingml/2006/main">
          <a:r>
            <a:rPr lang="ru-RU" b="1">
              <a:solidFill>
                <a:schemeClr val="accent1">
                  <a:lumMod val="50000"/>
                </a:schemeClr>
              </a:solidFill>
              <a:latin typeface="Times New Roman" pitchFamily="18" charset="0"/>
              <a:cs typeface="Times New Roman" pitchFamily="18" charset="0"/>
            </a:rPr>
            <a:t>(-6,8%)</a:t>
          </a:r>
        </a:p>
      </cdr:txBody>
    </cdr:sp>
  </cdr:relSizeAnchor>
  <cdr:relSizeAnchor xmlns:cdr="http://schemas.openxmlformats.org/drawingml/2006/chartDrawing">
    <cdr:from>
      <cdr:x>0.24517</cdr:x>
      <cdr:y>0.47381</cdr:y>
    </cdr:from>
    <cdr:to>
      <cdr:x>0.34503</cdr:x>
      <cdr:y>0.63544</cdr:y>
    </cdr:to>
    <cdr:sp macro="" textlink="">
      <cdr:nvSpPr>
        <cdr:cNvPr id="30" name="Поле 1"/>
        <cdr:cNvSpPr txBox="1"/>
      </cdr:nvSpPr>
      <cdr:spPr>
        <a:xfrm xmlns:a="http://schemas.openxmlformats.org/drawingml/2006/main">
          <a:off x="1463424" y="1279309"/>
          <a:ext cx="596064" cy="436389"/>
        </a:xfrm>
        <a:prstGeom xmlns:a="http://schemas.openxmlformats.org/drawingml/2006/main" prst="rect">
          <a:avLst/>
        </a:prstGeom>
      </cdr:spPr>
    </cdr:sp>
  </cdr:relSizeAnchor>
  <cdr:relSizeAnchor xmlns:cdr="http://schemas.openxmlformats.org/drawingml/2006/chartDrawing">
    <cdr:from>
      <cdr:x>0.53682</cdr:x>
      <cdr:y>0.6982</cdr:y>
    </cdr:from>
    <cdr:to>
      <cdr:x>0.64429</cdr:x>
      <cdr:y>0.80649</cdr:y>
    </cdr:to>
    <cdr:sp macro="" textlink="">
      <cdr:nvSpPr>
        <cdr:cNvPr id="31" name="Поле 1"/>
        <cdr:cNvSpPr txBox="1"/>
      </cdr:nvSpPr>
      <cdr:spPr>
        <a:xfrm xmlns:a="http://schemas.openxmlformats.org/drawingml/2006/main">
          <a:off x="3387008" y="1879828"/>
          <a:ext cx="678067" cy="291560"/>
        </a:xfrm>
        <a:prstGeom xmlns:a="http://schemas.openxmlformats.org/drawingml/2006/main" prst="rect">
          <a:avLst/>
        </a:prstGeom>
      </cdr:spPr>
    </cdr:sp>
  </cdr:relSizeAnchor>
  <cdr:relSizeAnchor xmlns:cdr="http://schemas.openxmlformats.org/drawingml/2006/chartDrawing">
    <cdr:from>
      <cdr:x>0.60682</cdr:x>
      <cdr:y>0.72531</cdr:y>
    </cdr:from>
    <cdr:to>
      <cdr:x>0.71429</cdr:x>
      <cdr:y>0.8336</cdr:y>
    </cdr:to>
    <cdr:sp macro="" textlink="">
      <cdr:nvSpPr>
        <cdr:cNvPr id="32" name="Поле 31"/>
        <cdr:cNvSpPr txBox="1"/>
      </cdr:nvSpPr>
      <cdr:spPr>
        <a:xfrm xmlns:a="http://schemas.openxmlformats.org/drawingml/2006/main">
          <a:off x="3860988" y="1955122"/>
          <a:ext cx="683799" cy="29190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chemeClr val="tx2">
                  <a:lumMod val="75000"/>
                </a:schemeClr>
              </a:solidFill>
              <a:latin typeface="Times New Roman" panose="02020603050405020304" pitchFamily="18" charset="0"/>
              <a:cs typeface="Times New Roman" panose="02020603050405020304" pitchFamily="18" charset="0"/>
            </a:rPr>
            <a:t>386 чел.</a:t>
          </a:r>
        </a:p>
      </cdr:txBody>
    </cdr:sp>
  </cdr:relSizeAnchor>
  <cdr:relSizeAnchor xmlns:cdr="http://schemas.openxmlformats.org/drawingml/2006/chartDrawing">
    <cdr:from>
      <cdr:x>0.47114</cdr:x>
      <cdr:y>0.19601</cdr:y>
    </cdr:from>
    <cdr:to>
      <cdr:x>0.59581</cdr:x>
      <cdr:y>0.3043</cdr:y>
    </cdr:to>
    <cdr:sp macro="" textlink="">
      <cdr:nvSpPr>
        <cdr:cNvPr id="38" name="Поле 1"/>
        <cdr:cNvSpPr txBox="1"/>
      </cdr:nvSpPr>
      <cdr:spPr>
        <a:xfrm xmlns:a="http://schemas.openxmlformats.org/drawingml/2006/main">
          <a:off x="2997742" y="528356"/>
          <a:ext cx="793208" cy="291904"/>
        </a:xfrm>
        <a:prstGeom xmlns:a="http://schemas.openxmlformats.org/drawingml/2006/main" prst="rect">
          <a:avLst/>
        </a:prstGeom>
      </cdr:spPr>
      <cdr:txBody>
        <a:bodyPr xmlns:a="http://schemas.openxmlformats.org/drawingml/2006/main"/>
        <a:lstStyle xmlns:a="http://schemas.openxmlformats.org/drawingml/2006/main"/>
        <a:p xmlns:a="http://schemas.openxmlformats.org/drawingml/2006/main">
          <a:r>
            <a:rPr lang="ru-RU" b="1">
              <a:solidFill>
                <a:srgbClr val="0070C0"/>
              </a:solidFill>
              <a:latin typeface="Times New Roman" pitchFamily="18" charset="0"/>
              <a:cs typeface="Times New Roman" pitchFamily="18" charset="0"/>
            </a:rPr>
            <a:t>- 11 чел.</a:t>
          </a:r>
        </a:p>
        <a:p xmlns:a="http://schemas.openxmlformats.org/drawingml/2006/main">
          <a:r>
            <a:rPr lang="ru-RU" b="1">
              <a:solidFill>
                <a:srgbClr val="0070C0"/>
              </a:solidFill>
              <a:latin typeface="Times New Roman" pitchFamily="18" charset="0"/>
              <a:cs typeface="Times New Roman" pitchFamily="18" charset="0"/>
            </a:rPr>
            <a:t>(-1,9%)</a:t>
          </a:r>
        </a:p>
      </cdr:txBody>
    </cdr:sp>
  </cdr:relSizeAnchor>
  <cdr:relSizeAnchor xmlns:cdr="http://schemas.openxmlformats.org/drawingml/2006/chartDrawing">
    <cdr:from>
      <cdr:x>0.48204</cdr:x>
      <cdr:y>0.68127</cdr:y>
    </cdr:from>
    <cdr:to>
      <cdr:x>0.65419</cdr:x>
      <cdr:y>0.72367</cdr:y>
    </cdr:to>
    <cdr:cxnSp macro="">
      <cdr:nvCxnSpPr>
        <cdr:cNvPr id="39" name="Прямая со стрелкой 38"/>
        <cdr:cNvCxnSpPr/>
      </cdr:nvCxnSpPr>
      <cdr:spPr>
        <a:xfrm xmlns:a="http://schemas.openxmlformats.org/drawingml/2006/main">
          <a:off x="3067050" y="1836420"/>
          <a:ext cx="1095375" cy="114300"/>
        </a:xfrm>
        <a:prstGeom xmlns:a="http://schemas.openxmlformats.org/drawingml/2006/main" prst="straightConnector1">
          <a:avLst/>
        </a:prstGeom>
        <a:ln xmlns:a="http://schemas.openxmlformats.org/drawingml/2006/main" w="15875">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0.45359</cdr:x>
      <cdr:y>0.32509</cdr:y>
    </cdr:from>
    <cdr:to>
      <cdr:x>0.60329</cdr:x>
      <cdr:y>0.39576</cdr:y>
    </cdr:to>
    <cdr:cxnSp macro="">
      <cdr:nvCxnSpPr>
        <cdr:cNvPr id="41" name="Прямая со стрелкой 40"/>
        <cdr:cNvCxnSpPr/>
      </cdr:nvCxnSpPr>
      <cdr:spPr>
        <a:xfrm xmlns:a="http://schemas.openxmlformats.org/drawingml/2006/main">
          <a:off x="2886075" y="876300"/>
          <a:ext cx="952500" cy="190500"/>
        </a:xfrm>
        <a:prstGeom xmlns:a="http://schemas.openxmlformats.org/drawingml/2006/main" prst="straightConnector1">
          <a:avLst/>
        </a:prstGeom>
        <a:ln xmlns:a="http://schemas.openxmlformats.org/drawingml/2006/main" w="15875">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0.57175</cdr:x>
      <cdr:y>0.46072</cdr:y>
    </cdr:from>
    <cdr:to>
      <cdr:x>0.67922</cdr:x>
      <cdr:y>0.56901</cdr:y>
    </cdr:to>
    <cdr:sp macro="" textlink="">
      <cdr:nvSpPr>
        <cdr:cNvPr id="43" name="Поле 42"/>
        <cdr:cNvSpPr txBox="1"/>
      </cdr:nvSpPr>
      <cdr:spPr>
        <a:xfrm xmlns:a="http://schemas.openxmlformats.org/drawingml/2006/main">
          <a:off x="3637859" y="1241911"/>
          <a:ext cx="683799" cy="29190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solidFill>
                <a:schemeClr val="bg1"/>
              </a:solidFill>
              <a:latin typeface="Times New Roman" panose="02020603050405020304" pitchFamily="18" charset="0"/>
              <a:cs typeface="Times New Roman" panose="02020603050405020304" pitchFamily="18" charset="0"/>
            </a:rPr>
            <a:t>562чел.</a:t>
          </a:r>
        </a:p>
      </cdr:txBody>
    </cdr:sp>
  </cdr:relSizeAnchor>
  <cdr:relSizeAnchor xmlns:cdr="http://schemas.openxmlformats.org/drawingml/2006/chartDrawing">
    <cdr:from>
      <cdr:x>0.45454</cdr:x>
      <cdr:y>0.83139</cdr:y>
    </cdr:from>
    <cdr:to>
      <cdr:x>0.57646</cdr:x>
      <cdr:y>0.9177</cdr:y>
    </cdr:to>
    <cdr:sp macro="" textlink="">
      <cdr:nvSpPr>
        <cdr:cNvPr id="44" name="Поле 1"/>
        <cdr:cNvSpPr txBox="1"/>
      </cdr:nvSpPr>
      <cdr:spPr>
        <a:xfrm xmlns:a="http://schemas.openxmlformats.org/drawingml/2006/main">
          <a:off x="2867871" y="2238429"/>
          <a:ext cx="769237" cy="232381"/>
        </a:xfrm>
        <a:prstGeom xmlns:a="http://schemas.openxmlformats.org/drawingml/2006/main" prst="rect">
          <a:avLst/>
        </a:prstGeom>
      </cdr:spPr>
    </cdr:sp>
  </cdr:relSizeAnchor>
  <cdr:relSizeAnchor xmlns:cdr="http://schemas.openxmlformats.org/drawingml/2006/chartDrawing">
    <cdr:from>
      <cdr:x>0.45454</cdr:x>
      <cdr:y>0.83139</cdr:y>
    </cdr:from>
    <cdr:to>
      <cdr:x>0.57646</cdr:x>
      <cdr:y>0.9177</cdr:y>
    </cdr:to>
    <cdr:sp macro="" textlink="">
      <cdr:nvSpPr>
        <cdr:cNvPr id="45" name="Поле 1"/>
        <cdr:cNvSpPr txBox="1"/>
      </cdr:nvSpPr>
      <cdr:spPr>
        <a:xfrm xmlns:a="http://schemas.openxmlformats.org/drawingml/2006/main">
          <a:off x="2867871" y="2238429"/>
          <a:ext cx="769237" cy="232381"/>
        </a:xfrm>
        <a:prstGeom xmlns:a="http://schemas.openxmlformats.org/drawingml/2006/main" prst="rect">
          <a:avLst/>
        </a:prstGeom>
      </cdr:spPr>
    </cdr:sp>
  </cdr:relSizeAnchor>
  <cdr:relSizeAnchor xmlns:cdr="http://schemas.openxmlformats.org/drawingml/2006/chartDrawing">
    <cdr:from>
      <cdr:x>0.76217</cdr:x>
      <cdr:y>0.74184</cdr:y>
    </cdr:from>
    <cdr:to>
      <cdr:x>0.86964</cdr:x>
      <cdr:y>0.85013</cdr:y>
    </cdr:to>
    <cdr:sp macro="" textlink="">
      <cdr:nvSpPr>
        <cdr:cNvPr id="36" name="Поле 1"/>
        <cdr:cNvSpPr txBox="1"/>
      </cdr:nvSpPr>
      <cdr:spPr>
        <a:xfrm xmlns:a="http://schemas.openxmlformats.org/drawingml/2006/main">
          <a:off x="4849446" y="1999676"/>
          <a:ext cx="683800" cy="291904"/>
        </a:xfrm>
        <a:prstGeom xmlns:a="http://schemas.openxmlformats.org/drawingml/2006/main" prst="rect">
          <a:avLst/>
        </a:prstGeom>
      </cdr:spPr>
      <cdr:txBody>
        <a:bodyPr xmlns:a="http://schemas.openxmlformats.org/drawingml/2006/main"/>
        <a:lstStyle xmlns:a="http://schemas.openxmlformats.org/drawingml/2006/main"/>
        <a:p xmlns:a="http://schemas.openxmlformats.org/drawingml/2006/main">
          <a:r>
            <a:rPr lang="ru-RU" b="1">
              <a:solidFill>
                <a:schemeClr val="accent1">
                  <a:lumMod val="50000"/>
                </a:schemeClr>
              </a:solidFill>
              <a:latin typeface="Times New Roman" pitchFamily="18" charset="0"/>
              <a:cs typeface="Times New Roman" pitchFamily="18" charset="0"/>
            </a:rPr>
            <a:t>211 чел</a:t>
          </a:r>
          <a:r>
            <a:rPr lang="ru-RU">
              <a:solidFill>
                <a:schemeClr val="tx2">
                  <a:lumMod val="60000"/>
                  <a:lumOff val="40000"/>
                </a:schemeClr>
              </a:solidFill>
              <a:latin typeface="Times New Roman" pitchFamily="18" charset="0"/>
              <a:cs typeface="Times New Roman" pitchFamily="18" charset="0"/>
            </a:rPr>
            <a:t>.</a:t>
          </a:r>
        </a:p>
      </cdr:txBody>
    </cdr:sp>
  </cdr:relSizeAnchor>
  <cdr:relSizeAnchor xmlns:cdr="http://schemas.openxmlformats.org/drawingml/2006/chartDrawing">
    <cdr:from>
      <cdr:x>0.65231</cdr:x>
      <cdr:y>0.83493</cdr:y>
    </cdr:from>
    <cdr:to>
      <cdr:x>0.77423</cdr:x>
      <cdr:y>0.92124</cdr:y>
    </cdr:to>
    <cdr:sp macro="" textlink="">
      <cdr:nvSpPr>
        <cdr:cNvPr id="37" name="Поле 1"/>
        <cdr:cNvSpPr txBox="1"/>
      </cdr:nvSpPr>
      <cdr:spPr>
        <a:xfrm xmlns:a="http://schemas.openxmlformats.org/drawingml/2006/main">
          <a:off x="4115641" y="2247954"/>
          <a:ext cx="769237" cy="232381"/>
        </a:xfrm>
        <a:prstGeom xmlns:a="http://schemas.openxmlformats.org/drawingml/2006/main" prst="rect">
          <a:avLst/>
        </a:prstGeom>
      </cdr:spPr>
    </cdr:sp>
  </cdr:relSizeAnchor>
  <cdr:relSizeAnchor xmlns:cdr="http://schemas.openxmlformats.org/drawingml/2006/chartDrawing">
    <cdr:from>
      <cdr:x>0.80039</cdr:x>
      <cdr:y>0.81367</cdr:y>
    </cdr:from>
    <cdr:to>
      <cdr:x>0.91617</cdr:x>
      <cdr:y>0.91862</cdr:y>
    </cdr:to>
    <cdr:sp macro="" textlink="">
      <cdr:nvSpPr>
        <cdr:cNvPr id="2" name="Поле 1"/>
        <cdr:cNvSpPr txBox="1"/>
      </cdr:nvSpPr>
      <cdr:spPr>
        <a:xfrm xmlns:a="http://schemas.openxmlformats.org/drawingml/2006/main">
          <a:off x="5092627" y="2193297"/>
          <a:ext cx="736673" cy="28290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latin typeface="Times New Roman" panose="02020603050405020304" pitchFamily="18" charset="0"/>
              <a:cs typeface="Times New Roman" panose="02020603050405020304" pitchFamily="18" charset="0"/>
            </a:rPr>
            <a:t>-368 чел.</a:t>
          </a:r>
        </a:p>
      </cdr:txBody>
    </cdr:sp>
  </cdr:relSizeAnchor>
  <cdr:relSizeAnchor xmlns:cdr="http://schemas.openxmlformats.org/drawingml/2006/chartDrawing">
    <cdr:from>
      <cdr:x>0.58323</cdr:x>
      <cdr:y>0.7948</cdr:y>
    </cdr:from>
    <cdr:to>
      <cdr:x>0.67284</cdr:x>
      <cdr:y>0.85936</cdr:y>
    </cdr:to>
    <cdr:sp macro="" textlink="">
      <cdr:nvSpPr>
        <cdr:cNvPr id="40" name="Правая фигурная скобка 39"/>
        <cdr:cNvSpPr/>
      </cdr:nvSpPr>
      <cdr:spPr>
        <a:xfrm xmlns:a="http://schemas.openxmlformats.org/drawingml/2006/main" rot="5400000">
          <a:off x="3909010" y="1944364"/>
          <a:ext cx="174027" cy="570162"/>
        </a:xfrm>
        <a:prstGeom xmlns:a="http://schemas.openxmlformats.org/drawingml/2006/main" prst="rightBrace">
          <a:avLst>
            <a:gd name="adj1" fmla="val 23334"/>
            <a:gd name="adj2" fmla="val 50000"/>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sp>
  </cdr:relSizeAnchor>
  <cdr:relSizeAnchor xmlns:cdr="http://schemas.openxmlformats.org/drawingml/2006/chartDrawing">
    <cdr:from>
      <cdr:x>0.61377</cdr:x>
      <cdr:y>0.82402</cdr:y>
    </cdr:from>
    <cdr:to>
      <cdr:x>0.72013</cdr:x>
      <cdr:y>0.9258</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905250" y="2221206"/>
          <a:ext cx="676715" cy="274344"/>
        </a:xfrm>
        <a:prstGeom xmlns:a="http://schemas.openxmlformats.org/drawingml/2006/main" prst="rect">
          <a:avLst/>
        </a:prstGeom>
      </cdr:spPr>
    </cdr:pic>
  </cdr:relSizeAnchor>
  <cdr:relSizeAnchor xmlns:cdr="http://schemas.openxmlformats.org/drawingml/2006/chartDrawing">
    <cdr:from>
      <cdr:x>0.62725</cdr:x>
      <cdr:y>0.67491</cdr:y>
    </cdr:from>
    <cdr:to>
      <cdr:x>0.81752</cdr:x>
      <cdr:y>0.7431</cdr:y>
    </cdr:to>
    <cdr:cxnSp macro="">
      <cdr:nvCxnSpPr>
        <cdr:cNvPr id="42" name="Прямая со стрелкой 41"/>
        <cdr:cNvCxnSpPr/>
      </cdr:nvCxnSpPr>
      <cdr:spPr>
        <a:xfrm xmlns:a="http://schemas.openxmlformats.org/drawingml/2006/main">
          <a:off x="3990975" y="1819275"/>
          <a:ext cx="1210660" cy="183807"/>
        </a:xfrm>
        <a:prstGeom xmlns:a="http://schemas.openxmlformats.org/drawingml/2006/main" prst="straightConnector1">
          <a:avLst/>
        </a:prstGeom>
        <a:ln xmlns:a="http://schemas.openxmlformats.org/drawingml/2006/main" w="15875">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0.60629</cdr:x>
      <cdr:y>0.35689</cdr:y>
    </cdr:from>
    <cdr:to>
      <cdr:x>0.76198</cdr:x>
      <cdr:y>0.43463</cdr:y>
    </cdr:to>
    <cdr:cxnSp macro="">
      <cdr:nvCxnSpPr>
        <cdr:cNvPr id="46" name="Прямая со стрелкой 45"/>
        <cdr:cNvCxnSpPr/>
      </cdr:nvCxnSpPr>
      <cdr:spPr>
        <a:xfrm xmlns:a="http://schemas.openxmlformats.org/drawingml/2006/main" flipV="1">
          <a:off x="3857625" y="962025"/>
          <a:ext cx="990600" cy="209550"/>
        </a:xfrm>
        <a:prstGeom xmlns:a="http://schemas.openxmlformats.org/drawingml/2006/main" prst="straightConnector1">
          <a:avLst/>
        </a:prstGeom>
        <a:ln xmlns:a="http://schemas.openxmlformats.org/drawingml/2006/main" w="15875">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0.4984</cdr:x>
      <cdr:y>0.44547</cdr:y>
    </cdr:from>
    <cdr:to>
      <cdr:x>0.59461</cdr:x>
      <cdr:y>0.61955</cdr:y>
    </cdr:to>
    <cdr:sp macro="" textlink="">
      <cdr:nvSpPr>
        <cdr:cNvPr id="48" name="Поле 1"/>
        <cdr:cNvSpPr txBox="1"/>
      </cdr:nvSpPr>
      <cdr:spPr>
        <a:xfrm xmlns:a="http://schemas.openxmlformats.org/drawingml/2006/main">
          <a:off x="3171190" y="1200785"/>
          <a:ext cx="612140" cy="469265"/>
        </a:xfrm>
        <a:prstGeom xmlns:a="http://schemas.openxmlformats.org/drawingml/2006/main" prst="rect">
          <a:avLst/>
        </a:prstGeom>
      </cdr:spPr>
    </cdr:sp>
  </cdr:relSizeAnchor>
  <cdr:relSizeAnchor xmlns:cdr="http://schemas.openxmlformats.org/drawingml/2006/chartDrawing">
    <cdr:from>
      <cdr:x>0.4984</cdr:x>
      <cdr:y>0.44547</cdr:y>
    </cdr:from>
    <cdr:to>
      <cdr:x>0.59461</cdr:x>
      <cdr:y>0.61955</cdr:y>
    </cdr:to>
    <cdr:sp macro="" textlink="">
      <cdr:nvSpPr>
        <cdr:cNvPr id="49" name="Поле 1"/>
        <cdr:cNvSpPr txBox="1"/>
      </cdr:nvSpPr>
      <cdr:spPr>
        <a:xfrm xmlns:a="http://schemas.openxmlformats.org/drawingml/2006/main">
          <a:off x="3171190" y="1200785"/>
          <a:ext cx="612140" cy="469265"/>
        </a:xfrm>
        <a:prstGeom xmlns:a="http://schemas.openxmlformats.org/drawingml/2006/main" prst="rect">
          <a:avLst/>
        </a:prstGeom>
      </cdr:spPr>
    </cdr:sp>
  </cdr:relSizeAnchor>
  <cdr:relSizeAnchor xmlns:cdr="http://schemas.openxmlformats.org/drawingml/2006/chartDrawing">
    <cdr:from>
      <cdr:x>0.62565</cdr:x>
      <cdr:y>0.21908</cdr:y>
    </cdr:from>
    <cdr:to>
      <cdr:x>0.72186</cdr:x>
      <cdr:y>0.39317</cdr:y>
    </cdr:to>
    <cdr:sp macro="" textlink="">
      <cdr:nvSpPr>
        <cdr:cNvPr id="50" name="Поле 1"/>
        <cdr:cNvSpPr txBox="1"/>
      </cdr:nvSpPr>
      <cdr:spPr>
        <a:xfrm xmlns:a="http://schemas.openxmlformats.org/drawingml/2006/main">
          <a:off x="3980815" y="590550"/>
          <a:ext cx="612140" cy="46926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b="1">
              <a:solidFill>
                <a:srgbClr val="0070C0"/>
              </a:solidFill>
              <a:latin typeface="Times New Roman" pitchFamily="18" charset="0"/>
              <a:cs typeface="Times New Roman" pitchFamily="18" charset="0"/>
            </a:rPr>
            <a:t>17 чел.</a:t>
          </a:r>
        </a:p>
        <a:p xmlns:a="http://schemas.openxmlformats.org/drawingml/2006/main">
          <a:r>
            <a:rPr lang="ru-RU" b="1">
              <a:solidFill>
                <a:srgbClr val="0070C0"/>
              </a:solidFill>
              <a:latin typeface="Times New Roman" pitchFamily="18" charset="0"/>
              <a:cs typeface="Times New Roman" pitchFamily="18" charset="0"/>
            </a:rPr>
            <a:t>(3%)</a:t>
          </a:r>
        </a:p>
      </cdr:txBody>
    </cdr:sp>
  </cdr:relSizeAnchor>
  <cdr:relSizeAnchor xmlns:cdr="http://schemas.openxmlformats.org/drawingml/2006/chartDrawing">
    <cdr:from>
      <cdr:x>0.4984</cdr:x>
      <cdr:y>0.44547</cdr:y>
    </cdr:from>
    <cdr:to>
      <cdr:x>0.59461</cdr:x>
      <cdr:y>0.61955</cdr:y>
    </cdr:to>
    <cdr:sp macro="" textlink="">
      <cdr:nvSpPr>
        <cdr:cNvPr id="51" name="Поле 1"/>
        <cdr:cNvSpPr txBox="1"/>
      </cdr:nvSpPr>
      <cdr:spPr>
        <a:xfrm xmlns:a="http://schemas.openxmlformats.org/drawingml/2006/main">
          <a:off x="3171190" y="1200785"/>
          <a:ext cx="612140" cy="469265"/>
        </a:xfrm>
        <a:prstGeom xmlns:a="http://schemas.openxmlformats.org/drawingml/2006/main" prst="rect">
          <a:avLst/>
        </a:prstGeom>
      </cdr:spPr>
    </cdr:sp>
  </cdr:relSizeAnchor>
  <cdr:relSizeAnchor xmlns:cdr="http://schemas.openxmlformats.org/drawingml/2006/chartDrawing">
    <cdr:from>
      <cdr:x>0.64361</cdr:x>
      <cdr:y>0.53027</cdr:y>
    </cdr:from>
    <cdr:to>
      <cdr:x>0.73982</cdr:x>
      <cdr:y>0.70436</cdr:y>
    </cdr:to>
    <cdr:sp macro="" textlink="">
      <cdr:nvSpPr>
        <cdr:cNvPr id="52" name="Поле 1"/>
        <cdr:cNvSpPr txBox="1"/>
      </cdr:nvSpPr>
      <cdr:spPr>
        <a:xfrm xmlns:a="http://schemas.openxmlformats.org/drawingml/2006/main">
          <a:off x="4095115" y="1429385"/>
          <a:ext cx="612140" cy="46926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100" b="1">
              <a:solidFill>
                <a:schemeClr val="accent1">
                  <a:lumMod val="50000"/>
                </a:schemeClr>
              </a:solidFill>
              <a:latin typeface="Times New Roman" pitchFamily="18" charset="0"/>
              <a:cs typeface="Times New Roman" pitchFamily="18" charset="0"/>
            </a:rPr>
            <a:t>-175</a:t>
          </a:r>
          <a:r>
            <a:rPr lang="ru-RU" sz="1100" b="1" baseline="0">
              <a:solidFill>
                <a:schemeClr val="accent1">
                  <a:lumMod val="50000"/>
                </a:schemeClr>
              </a:solidFill>
              <a:latin typeface="Times New Roman" pitchFamily="18" charset="0"/>
              <a:cs typeface="Times New Roman" pitchFamily="18" charset="0"/>
            </a:rPr>
            <a:t> чел.</a:t>
          </a:r>
        </a:p>
        <a:p xmlns:a="http://schemas.openxmlformats.org/drawingml/2006/main">
          <a:r>
            <a:rPr lang="ru-RU" sz="1100" b="1" baseline="0">
              <a:solidFill>
                <a:schemeClr val="accent1">
                  <a:lumMod val="50000"/>
                </a:schemeClr>
              </a:solidFill>
              <a:latin typeface="Times New Roman" pitchFamily="18" charset="0"/>
              <a:cs typeface="Times New Roman" pitchFamily="18" charset="0"/>
            </a:rPr>
            <a:t>(-45,3%)</a:t>
          </a:r>
          <a:endParaRPr lang="ru-RU" sz="1100" b="1">
            <a:solidFill>
              <a:schemeClr val="accent1">
                <a:lumMod val="50000"/>
              </a:schemeClr>
            </a:solidFill>
            <a:latin typeface="Times New Roman" pitchFamily="18" charset="0"/>
            <a:cs typeface="Times New Roman"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0.5182</cdr:x>
      <cdr:y>0.64363</cdr:y>
    </cdr:from>
    <cdr:to>
      <cdr:x>0.5182</cdr:x>
      <cdr:y>0.82904</cdr:y>
    </cdr:to>
    <cdr:cxnSp macro="">
      <cdr:nvCxnSpPr>
        <cdr:cNvPr id="2" name="Прямая со стрелкой 1"/>
        <cdr:cNvCxnSpPr/>
      </cdr:nvCxnSpPr>
      <cdr:spPr>
        <a:xfrm xmlns:a="http://schemas.openxmlformats.org/drawingml/2006/main" flipV="1">
          <a:off x="2907191" y="1753338"/>
          <a:ext cx="0" cy="505085"/>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0.53208</cdr:x>
      <cdr:y>0.40691</cdr:y>
    </cdr:from>
    <cdr:to>
      <cdr:x>0.53317</cdr:x>
      <cdr:y>0.60164</cdr:y>
    </cdr:to>
    <cdr:cxnSp macro="">
      <cdr:nvCxnSpPr>
        <cdr:cNvPr id="9" name="Прямая со стрелкой 8"/>
        <cdr:cNvCxnSpPr/>
      </cdr:nvCxnSpPr>
      <cdr:spPr>
        <a:xfrm xmlns:a="http://schemas.openxmlformats.org/drawingml/2006/main" flipH="1" flipV="1">
          <a:off x="2985067" y="1108471"/>
          <a:ext cx="6115" cy="530473"/>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0.54881</cdr:x>
      <cdr:y>0.6961</cdr:y>
    </cdr:from>
    <cdr:to>
      <cdr:x>0.65535</cdr:x>
      <cdr:y>0.80804</cdr:y>
    </cdr:to>
    <cdr:sp macro="" textlink="">
      <cdr:nvSpPr>
        <cdr:cNvPr id="13" name="Поле 12"/>
        <cdr:cNvSpPr txBox="1"/>
      </cdr:nvSpPr>
      <cdr:spPr>
        <a:xfrm xmlns:a="http://schemas.openxmlformats.org/drawingml/2006/main">
          <a:off x="3078965" y="1896282"/>
          <a:ext cx="597685" cy="30494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latin typeface="Times New Roman" panose="02020603050405020304" pitchFamily="18" charset="0"/>
              <a:cs typeface="Times New Roman" panose="02020603050405020304" pitchFamily="18" charset="0"/>
            </a:rPr>
            <a:t>101,7%</a:t>
          </a:r>
        </a:p>
      </cdr:txBody>
    </cdr:sp>
  </cdr:relSizeAnchor>
  <cdr:relSizeAnchor xmlns:cdr="http://schemas.openxmlformats.org/drawingml/2006/chartDrawing">
    <cdr:from>
      <cdr:x>0.59773</cdr:x>
      <cdr:y>0.34748</cdr:y>
    </cdr:from>
    <cdr:to>
      <cdr:x>0.7548</cdr:x>
      <cdr:y>0.45942</cdr:y>
    </cdr:to>
    <cdr:sp macro="" textlink="">
      <cdr:nvSpPr>
        <cdr:cNvPr id="14" name="Поле 1"/>
        <cdr:cNvSpPr txBox="1"/>
      </cdr:nvSpPr>
      <cdr:spPr>
        <a:xfrm xmlns:a="http://schemas.openxmlformats.org/drawingml/2006/main">
          <a:off x="3479800" y="946150"/>
          <a:ext cx="914400" cy="304800"/>
        </a:xfrm>
        <a:prstGeom xmlns:a="http://schemas.openxmlformats.org/drawingml/2006/main" prst="rect">
          <a:avLst/>
        </a:prstGeom>
      </cdr:spPr>
    </cdr:sp>
  </cdr:relSizeAnchor>
  <cdr:relSizeAnchor xmlns:cdr="http://schemas.openxmlformats.org/drawingml/2006/chartDrawing">
    <cdr:from>
      <cdr:x>0.56409</cdr:x>
      <cdr:y>0.47743</cdr:y>
    </cdr:from>
    <cdr:to>
      <cdr:x>0.66723</cdr:x>
      <cdr:y>0.59286</cdr:y>
    </cdr:to>
    <cdr:sp macro="" textlink="">
      <cdr:nvSpPr>
        <cdr:cNvPr id="15" name="Поле 14"/>
        <cdr:cNvSpPr txBox="1"/>
      </cdr:nvSpPr>
      <cdr:spPr>
        <a:xfrm xmlns:a="http://schemas.openxmlformats.org/drawingml/2006/main">
          <a:off x="3164690" y="1214194"/>
          <a:ext cx="578635" cy="29355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latin typeface="Times New Roman" panose="02020603050405020304" pitchFamily="18" charset="0"/>
              <a:cs typeface="Times New Roman" panose="02020603050405020304" pitchFamily="18" charset="0"/>
            </a:rPr>
            <a:t>108,4%</a:t>
          </a:r>
        </a:p>
      </cdr:txBody>
    </cdr:sp>
  </cdr:relSizeAnchor>
  <cdr:relSizeAnchor xmlns:cdr="http://schemas.openxmlformats.org/drawingml/2006/chartDrawing">
    <cdr:from>
      <cdr:x>0.56999</cdr:x>
      <cdr:y>0.18779</cdr:y>
    </cdr:from>
    <cdr:to>
      <cdr:x>0.57108</cdr:x>
      <cdr:y>0.38252</cdr:y>
    </cdr:to>
    <cdr:cxnSp macro="">
      <cdr:nvCxnSpPr>
        <cdr:cNvPr id="7" name="Прямая со стрелкой 6"/>
        <cdr:cNvCxnSpPr/>
      </cdr:nvCxnSpPr>
      <cdr:spPr>
        <a:xfrm xmlns:a="http://schemas.openxmlformats.org/drawingml/2006/main" flipH="1" flipV="1">
          <a:off x="3197792" y="511571"/>
          <a:ext cx="6115" cy="530473"/>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0.6105</cdr:x>
      <cdr:y>0.21112</cdr:y>
    </cdr:from>
    <cdr:to>
      <cdr:x>0.71364</cdr:x>
      <cdr:y>0.32655</cdr:y>
    </cdr:to>
    <cdr:sp macro="" textlink="">
      <cdr:nvSpPr>
        <cdr:cNvPr id="8" name="Поле 1"/>
        <cdr:cNvSpPr txBox="1"/>
      </cdr:nvSpPr>
      <cdr:spPr>
        <a:xfrm xmlns:a="http://schemas.openxmlformats.org/drawingml/2006/main">
          <a:off x="3425040" y="575128"/>
          <a:ext cx="578635" cy="314448"/>
        </a:xfrm>
        <a:prstGeom xmlns:a="http://schemas.openxmlformats.org/drawingml/2006/main" prst="rect">
          <a:avLst/>
        </a:prstGeom>
      </cdr:spPr>
    </cdr:sp>
  </cdr:relSizeAnchor>
  <cdr:relSizeAnchor xmlns:cdr="http://schemas.openxmlformats.org/drawingml/2006/chartDrawing">
    <cdr:from>
      <cdr:x>0.56126</cdr:x>
      <cdr:y>0.46986</cdr:y>
    </cdr:from>
    <cdr:to>
      <cdr:x>0.6644</cdr:x>
      <cdr:y>0.58529</cdr:y>
    </cdr:to>
    <cdr:sp macro="" textlink="">
      <cdr:nvSpPr>
        <cdr:cNvPr id="11" name="Поле 1"/>
        <cdr:cNvSpPr txBox="1"/>
      </cdr:nvSpPr>
      <cdr:spPr>
        <a:xfrm xmlns:a="http://schemas.openxmlformats.org/drawingml/2006/main">
          <a:off x="3148815" y="1279978"/>
          <a:ext cx="578635" cy="314448"/>
        </a:xfrm>
        <a:prstGeom xmlns:a="http://schemas.openxmlformats.org/drawingml/2006/main" prst="rect">
          <a:avLst/>
        </a:prstGeom>
      </cdr:spPr>
    </cdr:sp>
  </cdr:relSizeAnchor>
  <cdr:relSizeAnchor xmlns:cdr="http://schemas.openxmlformats.org/drawingml/2006/chartDrawing">
    <cdr:from>
      <cdr:x>0.59522</cdr:x>
      <cdr:y>0.21475</cdr:y>
    </cdr:from>
    <cdr:to>
      <cdr:x>0.70175</cdr:x>
      <cdr:y>0.32669</cdr:y>
    </cdr:to>
    <cdr:sp macro="" textlink="">
      <cdr:nvSpPr>
        <cdr:cNvPr id="19" name="Поле 1"/>
        <cdr:cNvSpPr txBox="1"/>
      </cdr:nvSpPr>
      <cdr:spPr>
        <a:xfrm xmlns:a="http://schemas.openxmlformats.org/drawingml/2006/main">
          <a:off x="3339315" y="585007"/>
          <a:ext cx="597685" cy="304942"/>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b="1">
              <a:latin typeface="Times New Roman" pitchFamily="18" charset="0"/>
              <a:cs typeface="Times New Roman" pitchFamily="18" charset="0"/>
            </a:rPr>
            <a:t>103,1%</a:t>
          </a:r>
          <a:r>
            <a:rPr lang="ru-RU"/>
            <a:t> </a:t>
          </a:r>
        </a:p>
      </cdr:txBody>
    </cdr:sp>
  </cdr:relSizeAnchor>
  <cdr:relSizeAnchor xmlns:cdr="http://schemas.openxmlformats.org/drawingml/2006/chartDrawing">
    <cdr:from>
      <cdr:x>0.56126</cdr:x>
      <cdr:y>0.46986</cdr:y>
    </cdr:from>
    <cdr:to>
      <cdr:x>0.6644</cdr:x>
      <cdr:y>0.58529</cdr:y>
    </cdr:to>
    <cdr:sp macro="" textlink="">
      <cdr:nvSpPr>
        <cdr:cNvPr id="20" name="Поле 1"/>
        <cdr:cNvSpPr txBox="1"/>
      </cdr:nvSpPr>
      <cdr:spPr>
        <a:xfrm xmlns:a="http://schemas.openxmlformats.org/drawingml/2006/main">
          <a:off x="3148815" y="1279978"/>
          <a:ext cx="578635" cy="314448"/>
        </a:xfrm>
        <a:prstGeom xmlns:a="http://schemas.openxmlformats.org/drawingml/2006/main" prst="rect">
          <a:avLst/>
        </a:prstGeom>
      </cdr:spPr>
    </cdr:sp>
  </cdr:relSizeAnchor>
  <cdr:relSizeAnchor xmlns:cdr="http://schemas.openxmlformats.org/drawingml/2006/chartDrawing">
    <cdr:from>
      <cdr:x>0.56126</cdr:x>
      <cdr:y>0.47119</cdr:y>
    </cdr:from>
    <cdr:to>
      <cdr:x>0.6644</cdr:x>
      <cdr:y>0.58662</cdr:y>
    </cdr:to>
    <cdr:sp macro="" textlink="">
      <cdr:nvSpPr>
        <cdr:cNvPr id="21" name="Поле 1"/>
        <cdr:cNvSpPr txBox="1"/>
      </cdr:nvSpPr>
      <cdr:spPr>
        <a:xfrm xmlns:a="http://schemas.openxmlformats.org/drawingml/2006/main">
          <a:off x="3148815" y="1198319"/>
          <a:ext cx="578635" cy="293558"/>
        </a:xfrm>
        <a:prstGeom xmlns:a="http://schemas.openxmlformats.org/drawingml/2006/main" prst="rect">
          <a:avLst/>
        </a:prstGeom>
      </cdr:spPr>
    </cdr:sp>
  </cdr:relSizeAnchor>
  <cdr:relSizeAnchor xmlns:cdr="http://schemas.openxmlformats.org/drawingml/2006/chartDrawing">
    <cdr:from>
      <cdr:x>0.56975</cdr:x>
      <cdr:y>0.4225</cdr:y>
    </cdr:from>
    <cdr:to>
      <cdr:x>0.67289</cdr:x>
      <cdr:y>0.53793</cdr:y>
    </cdr:to>
    <cdr:sp macro="" textlink="">
      <cdr:nvSpPr>
        <cdr:cNvPr id="22" name="Поле 1"/>
        <cdr:cNvSpPr txBox="1"/>
      </cdr:nvSpPr>
      <cdr:spPr>
        <a:xfrm xmlns:a="http://schemas.openxmlformats.org/drawingml/2006/main">
          <a:off x="3196440" y="1074494"/>
          <a:ext cx="578635" cy="293558"/>
        </a:xfrm>
        <a:prstGeom xmlns:a="http://schemas.openxmlformats.org/drawingml/2006/main" prst="rect">
          <a:avLst/>
        </a:prstGeom>
      </cdr:spPr>
    </cdr:sp>
  </cdr:relSizeAnchor>
</c:userShapes>
</file>

<file path=word/drawings/drawing4.xml><?xml version="1.0" encoding="utf-8"?>
<c:userShapes xmlns:c="http://schemas.openxmlformats.org/drawingml/2006/chart">
  <cdr:relSizeAnchor xmlns:cdr="http://schemas.openxmlformats.org/drawingml/2006/chartDrawing">
    <cdr:from>
      <cdr:x>0.10586</cdr:x>
      <cdr:y>0.6123</cdr:y>
    </cdr:from>
    <cdr:to>
      <cdr:x>1</cdr:x>
      <cdr:y>0.61597</cdr:y>
    </cdr:to>
    <cdr:cxnSp macro="">
      <cdr:nvCxnSpPr>
        <cdr:cNvPr id="2" name="Прямая соединительная линия 1"/>
        <cdr:cNvCxnSpPr/>
      </cdr:nvCxnSpPr>
      <cdr:spPr>
        <a:xfrm xmlns:a="http://schemas.openxmlformats.org/drawingml/2006/main">
          <a:off x="271237" y="1918773"/>
          <a:ext cx="2290988" cy="11501"/>
        </a:xfrm>
        <a:prstGeom xmlns:a="http://schemas.openxmlformats.org/drawingml/2006/main" prst="line">
          <a:avLst/>
        </a:prstGeom>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0.72922</cdr:x>
      <cdr:y>0.02479</cdr:y>
    </cdr:from>
    <cdr:to>
      <cdr:x>0.78339</cdr:x>
      <cdr:y>0.71469</cdr:y>
    </cdr:to>
    <cdr:sp macro="" textlink="">
      <cdr:nvSpPr>
        <cdr:cNvPr id="2" name="Правая фигурная скобка 1"/>
        <cdr:cNvSpPr/>
      </cdr:nvSpPr>
      <cdr:spPr>
        <a:xfrm xmlns:a="http://schemas.openxmlformats.org/drawingml/2006/main">
          <a:off x="4386029" y="60944"/>
          <a:ext cx="325828" cy="1696282"/>
        </a:xfrm>
        <a:prstGeom xmlns:a="http://schemas.openxmlformats.org/drawingml/2006/main" prst="rightBrac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0.79591</cdr:x>
      <cdr:y>0.27361</cdr:y>
    </cdr:from>
    <cdr:to>
      <cdr:x>0.94793</cdr:x>
      <cdr:y>0.64551</cdr:y>
    </cdr:to>
    <cdr:sp macro="" textlink="">
      <cdr:nvSpPr>
        <cdr:cNvPr id="3" name="Поле 2"/>
        <cdr:cNvSpPr txBox="1"/>
      </cdr:nvSpPr>
      <cdr:spPr>
        <a:xfrm xmlns:a="http://schemas.openxmlformats.org/drawingml/2006/main">
          <a:off x="4783666" y="633286"/>
          <a:ext cx="913682" cy="8607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latin typeface="Times New Roman" panose="02020603050405020304" pitchFamily="18" charset="0"/>
              <a:cs typeface="Times New Roman" panose="02020603050405020304" pitchFamily="18" charset="0"/>
            </a:rPr>
            <a:t>2</a:t>
          </a:r>
          <a:r>
            <a:rPr lang="ru-RU" sz="1100" b="1" baseline="0">
              <a:latin typeface="Times New Roman" panose="02020603050405020304" pitchFamily="18" charset="0"/>
              <a:cs typeface="Times New Roman" panose="02020603050405020304" pitchFamily="18" charset="0"/>
            </a:rPr>
            <a:t> 427 460,8</a:t>
          </a:r>
          <a:r>
            <a:rPr lang="ru-RU" sz="1100" b="1">
              <a:latin typeface="Times New Roman" panose="02020603050405020304" pitchFamily="18" charset="0"/>
              <a:cs typeface="Times New Roman" panose="02020603050405020304" pitchFamily="18" charset="0"/>
            </a:rPr>
            <a:t> </a:t>
          </a:r>
        </a:p>
        <a:p xmlns:a="http://schemas.openxmlformats.org/drawingml/2006/main">
          <a:r>
            <a:rPr lang="ru-RU" sz="1100" b="1">
              <a:latin typeface="Times New Roman" panose="02020603050405020304" pitchFamily="18" charset="0"/>
              <a:cs typeface="Times New Roman" panose="02020603050405020304" pitchFamily="18" charset="0"/>
            </a:rPr>
            <a:t>(131,3%)</a:t>
          </a:r>
        </a:p>
      </cdr:txBody>
    </cdr:sp>
  </cdr:relSizeAnchor>
</c:userShapes>
</file>

<file path=word/drawings/drawing6.xml><?xml version="1.0" encoding="utf-8"?>
<c:userShapes xmlns:c="http://schemas.openxmlformats.org/drawingml/2006/chart">
  <cdr:relSizeAnchor xmlns:cdr="http://schemas.openxmlformats.org/drawingml/2006/chartDrawing">
    <cdr:from>
      <cdr:x>0.42871</cdr:x>
      <cdr:y>0.32645</cdr:y>
    </cdr:from>
    <cdr:to>
      <cdr:x>0.55865</cdr:x>
      <cdr:y>0.40161</cdr:y>
    </cdr:to>
    <cdr:sp macro="" textlink="">
      <cdr:nvSpPr>
        <cdr:cNvPr id="11" name="TextBox 10"/>
        <cdr:cNvSpPr txBox="1"/>
      </cdr:nvSpPr>
      <cdr:spPr>
        <a:xfrm xmlns:a="http://schemas.openxmlformats.org/drawingml/2006/main">
          <a:off x="2548090" y="1290403"/>
          <a:ext cx="772311" cy="29709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b="1" dirty="0">
              <a:solidFill>
                <a:srgbClr val="FF0000"/>
              </a:solidFill>
            </a:rPr>
            <a:t>в 1,5 раза</a:t>
          </a:r>
          <a:r>
            <a:rPr lang="ru-RU" sz="1100" b="1" dirty="0">
              <a:solidFill>
                <a:srgbClr val="FF0000"/>
              </a:solidFill>
            </a:rPr>
            <a:t> </a:t>
          </a:r>
        </a:p>
      </cdr:txBody>
    </cdr:sp>
  </cdr:relSizeAnchor>
  <cdr:relSizeAnchor xmlns:cdr="http://schemas.openxmlformats.org/drawingml/2006/chartDrawing">
    <cdr:from>
      <cdr:x>0.11655</cdr:x>
      <cdr:y>0.01568</cdr:y>
    </cdr:from>
    <cdr:to>
      <cdr:x>0.24649</cdr:x>
      <cdr:y>0.09084</cdr:y>
    </cdr:to>
    <cdr:sp macro="" textlink="">
      <cdr:nvSpPr>
        <cdr:cNvPr id="12" name="TextBox 1"/>
        <cdr:cNvSpPr txBox="1"/>
      </cdr:nvSpPr>
      <cdr:spPr>
        <a:xfrm xmlns:a="http://schemas.openxmlformats.org/drawingml/2006/main">
          <a:off x="692720" y="61985"/>
          <a:ext cx="772312" cy="2970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b="1" dirty="0">
              <a:solidFill>
                <a:srgbClr val="FF0000"/>
              </a:solidFill>
            </a:rPr>
            <a:t>в 1,3 раза</a:t>
          </a:r>
          <a:endParaRPr lang="ru-RU" sz="1100" b="1" dirty="0">
            <a:solidFill>
              <a:srgbClr val="FF0000"/>
            </a:solidFill>
          </a:endParaRPr>
        </a:p>
      </cdr:txBody>
    </cdr:sp>
  </cdr:relSizeAnchor>
  <cdr:relSizeAnchor xmlns:cdr="http://schemas.openxmlformats.org/drawingml/2006/chartDrawing">
    <cdr:from>
      <cdr:x>0.28523</cdr:x>
      <cdr:y>0.30989</cdr:y>
    </cdr:from>
    <cdr:to>
      <cdr:x>0.42698</cdr:x>
      <cdr:y>0.38505</cdr:y>
    </cdr:to>
    <cdr:sp macro="" textlink="">
      <cdr:nvSpPr>
        <cdr:cNvPr id="13" name="TextBox 1"/>
        <cdr:cNvSpPr txBox="1"/>
      </cdr:nvSpPr>
      <cdr:spPr>
        <a:xfrm xmlns:a="http://schemas.openxmlformats.org/drawingml/2006/main">
          <a:off x="1695277" y="1224944"/>
          <a:ext cx="842505" cy="2970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b="1" dirty="0">
              <a:solidFill>
                <a:srgbClr val="FF0000"/>
              </a:solidFill>
            </a:rPr>
            <a:t>в 5,4 раза</a:t>
          </a:r>
          <a:r>
            <a:rPr lang="ru-RU" sz="1100" b="1" dirty="0">
              <a:solidFill>
                <a:srgbClr val="FF0000"/>
              </a:solidFill>
            </a:rPr>
            <a:t> </a:t>
          </a:r>
        </a:p>
      </cdr:txBody>
    </cdr:sp>
  </cdr:relSizeAnchor>
  <cdr:relSizeAnchor xmlns:cdr="http://schemas.openxmlformats.org/drawingml/2006/chartDrawing">
    <cdr:from>
      <cdr:x>0.02456</cdr:x>
      <cdr:y>0.18254</cdr:y>
    </cdr:from>
    <cdr:to>
      <cdr:x>0.16631</cdr:x>
      <cdr:y>0.2577</cdr:y>
    </cdr:to>
    <cdr:sp macro="" textlink="">
      <cdr:nvSpPr>
        <cdr:cNvPr id="14" name="TextBox 1"/>
        <cdr:cNvSpPr txBox="1"/>
      </cdr:nvSpPr>
      <cdr:spPr>
        <a:xfrm xmlns:a="http://schemas.openxmlformats.org/drawingml/2006/main">
          <a:off x="145997" y="721565"/>
          <a:ext cx="842505" cy="2970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b="1" dirty="0">
              <a:solidFill>
                <a:srgbClr val="FF0000"/>
              </a:solidFill>
            </a:rPr>
            <a:t>в 3,4 раза</a:t>
          </a:r>
          <a:endParaRPr lang="ru-RU" sz="1100" b="1" dirty="0">
            <a:solidFill>
              <a:srgbClr val="FF0000"/>
            </a:solidFill>
          </a:endParaRPr>
        </a:p>
      </cdr:txBody>
    </cdr:sp>
  </cdr:relSizeAnchor>
  <cdr:relSizeAnchor xmlns:cdr="http://schemas.openxmlformats.org/drawingml/2006/chartDrawing">
    <cdr:from>
      <cdr:x>0.55746</cdr:x>
      <cdr:y>0.2961</cdr:y>
    </cdr:from>
    <cdr:to>
      <cdr:x>0.6874</cdr:x>
      <cdr:y>0.37126</cdr:y>
    </cdr:to>
    <cdr:sp macro="" textlink="">
      <cdr:nvSpPr>
        <cdr:cNvPr id="15" name="TextBox 1"/>
        <cdr:cNvSpPr txBox="1"/>
      </cdr:nvSpPr>
      <cdr:spPr>
        <a:xfrm xmlns:a="http://schemas.openxmlformats.org/drawingml/2006/main">
          <a:off x="3313304" y="1170429"/>
          <a:ext cx="772311" cy="2970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b="1" dirty="0">
              <a:solidFill>
                <a:srgbClr val="FF0000"/>
              </a:solidFill>
            </a:rPr>
            <a:t>в 1,5 раза</a:t>
          </a:r>
          <a:r>
            <a:rPr lang="ru-RU" sz="1100" b="1" dirty="0">
              <a:solidFill>
                <a:srgbClr val="FF0000"/>
              </a:solidFill>
            </a:rPr>
            <a:t> </a:t>
          </a:r>
        </a:p>
      </cdr:txBody>
    </cdr:sp>
  </cdr:relSizeAnchor>
  <cdr:relSizeAnchor xmlns:cdr="http://schemas.openxmlformats.org/drawingml/2006/chartDrawing">
    <cdr:from>
      <cdr:x>0.65115</cdr:x>
      <cdr:y>0.34105</cdr:y>
    </cdr:from>
    <cdr:to>
      <cdr:x>0.78109</cdr:x>
      <cdr:y>0.41621</cdr:y>
    </cdr:to>
    <cdr:sp macro="" textlink="">
      <cdr:nvSpPr>
        <cdr:cNvPr id="16" name="TextBox 1"/>
        <cdr:cNvSpPr txBox="1"/>
      </cdr:nvSpPr>
      <cdr:spPr>
        <a:xfrm xmlns:a="http://schemas.openxmlformats.org/drawingml/2006/main">
          <a:off x="3870169" y="1348109"/>
          <a:ext cx="772312" cy="2970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b="1" dirty="0">
              <a:solidFill>
                <a:srgbClr val="FF0000"/>
              </a:solidFill>
            </a:rPr>
            <a:t>в 0,8 раза</a:t>
          </a:r>
          <a:r>
            <a:rPr lang="ru-RU" sz="1100" b="1" dirty="0">
              <a:solidFill>
                <a:srgbClr val="FF0000"/>
              </a:solidFill>
            </a:rPr>
            <a:t> </a:t>
          </a:r>
        </a:p>
      </cdr:txBody>
    </cdr:sp>
  </cdr:relSizeAnchor>
  <cdr:relSizeAnchor xmlns:cdr="http://schemas.openxmlformats.org/drawingml/2006/chartDrawing">
    <cdr:from>
      <cdr:x>0.77489</cdr:x>
      <cdr:y>0.2961</cdr:y>
    </cdr:from>
    <cdr:to>
      <cdr:x>0.90483</cdr:x>
      <cdr:y>0.37126</cdr:y>
    </cdr:to>
    <cdr:sp macro="" textlink="">
      <cdr:nvSpPr>
        <cdr:cNvPr id="17" name="TextBox 1"/>
        <cdr:cNvSpPr txBox="1"/>
      </cdr:nvSpPr>
      <cdr:spPr>
        <a:xfrm xmlns:a="http://schemas.openxmlformats.org/drawingml/2006/main">
          <a:off x="4605607" y="1170429"/>
          <a:ext cx="772312" cy="2970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b="1" dirty="0">
              <a:solidFill>
                <a:srgbClr val="FF0000"/>
              </a:solidFill>
            </a:rPr>
            <a:t>в 1,4 раза</a:t>
          </a:r>
          <a:r>
            <a:rPr lang="ru-RU" sz="1100" b="1" dirty="0">
              <a:solidFill>
                <a:srgbClr val="FF0000"/>
              </a:solidFill>
            </a:rPr>
            <a:t> </a:t>
          </a:r>
        </a:p>
      </cdr:txBody>
    </cdr:sp>
  </cdr:relSizeAnchor>
  <cdr:relSizeAnchor xmlns:cdr="http://schemas.openxmlformats.org/drawingml/2006/chartDrawing">
    <cdr:from>
      <cdr:x>0.87006</cdr:x>
      <cdr:y>0.37126</cdr:y>
    </cdr:from>
    <cdr:to>
      <cdr:x>1</cdr:x>
      <cdr:y>0.44642</cdr:y>
    </cdr:to>
    <cdr:sp macro="" textlink="">
      <cdr:nvSpPr>
        <cdr:cNvPr id="18" name="TextBox 1"/>
        <cdr:cNvSpPr txBox="1"/>
      </cdr:nvSpPr>
      <cdr:spPr>
        <a:xfrm xmlns:a="http://schemas.openxmlformats.org/drawingml/2006/main">
          <a:off x="5171289" y="1467527"/>
          <a:ext cx="772311" cy="2970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b="1" dirty="0">
              <a:solidFill>
                <a:srgbClr val="FF0000"/>
              </a:solidFill>
            </a:rPr>
            <a:t>в 0,8</a:t>
          </a:r>
          <a:r>
            <a:rPr lang="ru-RU" b="1" baseline="0" dirty="0">
              <a:solidFill>
                <a:srgbClr val="FF0000"/>
              </a:solidFill>
            </a:rPr>
            <a:t> </a:t>
          </a:r>
          <a:r>
            <a:rPr lang="ru-RU" b="1" dirty="0">
              <a:solidFill>
                <a:srgbClr val="FF0000"/>
              </a:solidFill>
            </a:rPr>
            <a:t>раза</a:t>
          </a:r>
          <a:r>
            <a:rPr lang="ru-RU" sz="1100" b="1" dirty="0">
              <a:solidFill>
                <a:srgbClr val="FF0000"/>
              </a:solidFill>
            </a:rPr>
            <a:t> </a:t>
          </a:r>
        </a:p>
      </cdr:txBody>
    </cdr:sp>
  </cdr:relSizeAnchor>
  <cdr:relSizeAnchor xmlns:cdr="http://schemas.openxmlformats.org/drawingml/2006/chartDrawing">
    <cdr:from>
      <cdr:x>0.09322</cdr:x>
      <cdr:y>0.21966</cdr:y>
    </cdr:from>
    <cdr:to>
      <cdr:x>0.16031</cdr:x>
      <cdr:y>0.30467</cdr:y>
    </cdr:to>
    <cdr:cxnSp macro="">
      <cdr:nvCxnSpPr>
        <cdr:cNvPr id="2" name="Прямая со стрелкой 1"/>
        <cdr:cNvCxnSpPr/>
      </cdr:nvCxnSpPr>
      <cdr:spPr>
        <a:xfrm xmlns:a="http://schemas.openxmlformats.org/drawingml/2006/main" flipV="1">
          <a:off x="554066" y="868296"/>
          <a:ext cx="398754" cy="336024"/>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0.19298</cdr:x>
      <cdr:y>0.04937</cdr:y>
    </cdr:from>
    <cdr:to>
      <cdr:x>0.25037</cdr:x>
      <cdr:y>0.13828</cdr:y>
    </cdr:to>
    <cdr:cxnSp macro="">
      <cdr:nvCxnSpPr>
        <cdr:cNvPr id="19" name="Прямая со стрелкой 18"/>
        <cdr:cNvCxnSpPr/>
      </cdr:nvCxnSpPr>
      <cdr:spPr>
        <a:xfrm xmlns:a="http://schemas.openxmlformats.org/drawingml/2006/main" flipV="1">
          <a:off x="1146987" y="195163"/>
          <a:ext cx="341103" cy="351450"/>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0.31566</cdr:x>
      <cdr:y>0.37129</cdr:y>
    </cdr:from>
    <cdr:to>
      <cdr:x>0.38785</cdr:x>
      <cdr:y>0.44407</cdr:y>
    </cdr:to>
    <cdr:cxnSp macro="">
      <cdr:nvCxnSpPr>
        <cdr:cNvPr id="20" name="Прямая со стрелкой 19"/>
        <cdr:cNvCxnSpPr/>
      </cdr:nvCxnSpPr>
      <cdr:spPr>
        <a:xfrm xmlns:a="http://schemas.openxmlformats.org/drawingml/2006/main" flipV="1">
          <a:off x="1876133" y="1467651"/>
          <a:ext cx="429076" cy="287702"/>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0.45378</cdr:x>
      <cdr:y>0.39073</cdr:y>
    </cdr:from>
    <cdr:to>
      <cdr:x>0.52101</cdr:x>
      <cdr:y>0.4296</cdr:y>
    </cdr:to>
    <cdr:cxnSp macro="">
      <cdr:nvCxnSpPr>
        <cdr:cNvPr id="21" name="Прямая со стрелкой 20"/>
        <cdr:cNvCxnSpPr/>
      </cdr:nvCxnSpPr>
      <cdr:spPr>
        <a:xfrm xmlns:a="http://schemas.openxmlformats.org/drawingml/2006/main" flipV="1">
          <a:off x="2697096" y="1544491"/>
          <a:ext cx="399569" cy="153680"/>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0.54945</cdr:x>
      <cdr:y>0.37712</cdr:y>
    </cdr:from>
    <cdr:to>
      <cdr:x>0.62443</cdr:x>
      <cdr:y>0.41405</cdr:y>
    </cdr:to>
    <cdr:cxnSp macro="">
      <cdr:nvCxnSpPr>
        <cdr:cNvPr id="22" name="Прямая со стрелкой 21"/>
        <cdr:cNvCxnSpPr/>
      </cdr:nvCxnSpPr>
      <cdr:spPr>
        <a:xfrm xmlns:a="http://schemas.openxmlformats.org/drawingml/2006/main" flipV="1">
          <a:off x="3265713" y="1490703"/>
          <a:ext cx="445674" cy="145997"/>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0.66926</cdr:x>
      <cdr:y>0.40239</cdr:y>
    </cdr:from>
    <cdr:to>
      <cdr:x>0.74079</cdr:x>
      <cdr:y>0.44655</cdr:y>
    </cdr:to>
    <cdr:cxnSp macro="">
      <cdr:nvCxnSpPr>
        <cdr:cNvPr id="23" name="Прямая со стрелкой 22"/>
        <cdr:cNvCxnSpPr/>
      </cdr:nvCxnSpPr>
      <cdr:spPr>
        <a:xfrm xmlns:a="http://schemas.openxmlformats.org/drawingml/2006/main" flipV="1">
          <a:off x="3977788" y="1590595"/>
          <a:ext cx="425163" cy="174574"/>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0.77145</cdr:x>
      <cdr:y>0.37126</cdr:y>
    </cdr:from>
    <cdr:to>
      <cdr:x>0.83986</cdr:x>
      <cdr:y>0.44026</cdr:y>
    </cdr:to>
    <cdr:cxnSp macro="">
      <cdr:nvCxnSpPr>
        <cdr:cNvPr id="24" name="Прямая со стрелкой 23"/>
        <cdr:cNvCxnSpPr>
          <a:endCxn xmlns:a="http://schemas.openxmlformats.org/drawingml/2006/main" id="17" idx="2"/>
        </cdr:cNvCxnSpPr>
      </cdr:nvCxnSpPr>
      <cdr:spPr>
        <a:xfrm xmlns:a="http://schemas.openxmlformats.org/drawingml/2006/main" flipV="1">
          <a:off x="4585216" y="1467544"/>
          <a:ext cx="406576" cy="272731"/>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0.883</cdr:x>
      <cdr:y>0.44127</cdr:y>
    </cdr:from>
    <cdr:to>
      <cdr:x>0.96057</cdr:x>
      <cdr:y>0.48209</cdr:y>
    </cdr:to>
    <cdr:cxnSp macro="">
      <cdr:nvCxnSpPr>
        <cdr:cNvPr id="25" name="Прямая со стрелкой 24"/>
        <cdr:cNvCxnSpPr/>
      </cdr:nvCxnSpPr>
      <cdr:spPr>
        <a:xfrm xmlns:a="http://schemas.openxmlformats.org/drawingml/2006/main" flipV="1">
          <a:off x="5248195" y="1744276"/>
          <a:ext cx="461042" cy="161364"/>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B08D5F-4CC8-40F0-9111-EB111AE24E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4293</TotalTime>
  <Pages>171</Pages>
  <Words>64370</Words>
  <Characters>366912</Characters>
  <Application>Microsoft Office Word</Application>
  <DocSecurity>0</DocSecurity>
  <Lines>3057</Lines>
  <Paragraphs>860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430422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Орлова Юлия Анатольевна</dc:creator>
  <cp:lastModifiedBy>Побежимова Анна Константиновна</cp:lastModifiedBy>
  <cp:revision>193</cp:revision>
  <cp:lastPrinted>2021-06-02T01:07:00Z</cp:lastPrinted>
  <dcterms:created xsi:type="dcterms:W3CDTF">2021-04-01T03:22:00Z</dcterms:created>
  <dcterms:modified xsi:type="dcterms:W3CDTF">2021-06-02T01:46:00Z</dcterms:modified>
</cp:coreProperties>
</file>