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6F" w:rsidRPr="008F1565" w:rsidRDefault="0084526F" w:rsidP="0084526F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2EFF44E7" wp14:editId="12031D26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6F" w:rsidRDefault="0084526F" w:rsidP="0002196E">
      <w:pPr>
        <w:pStyle w:val="6"/>
        <w:spacing w:before="0" w:after="0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84526F" w:rsidRDefault="0084526F" w:rsidP="0002196E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СЛЮДЯНСКАЯ</w:t>
      </w:r>
    </w:p>
    <w:p w:rsidR="0084526F" w:rsidRDefault="0084526F" w:rsidP="0002196E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ТЕРРИТОРИАЛЬНАЯ ИЗБИРАТЕЛЬНАЯ КОМИССИЯ</w:t>
      </w:r>
    </w:p>
    <w:p w:rsidR="0084526F" w:rsidRDefault="0084526F" w:rsidP="0002196E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84526F" w:rsidTr="0002196E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4526F" w:rsidRDefault="0084526F" w:rsidP="0002196E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84526F" w:rsidRDefault="0084526F" w:rsidP="0002196E">
            <w:pPr>
              <w:jc w:val="center"/>
              <w:rPr>
                <w:b/>
                <w:bCs/>
                <w:kern w:val="2"/>
                <w:szCs w:val="28"/>
              </w:rPr>
            </w:pPr>
            <w:proofErr w:type="gramStart"/>
            <w:r>
              <w:rPr>
                <w:b/>
                <w:bCs/>
                <w:kern w:val="2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Cs w:val="28"/>
              </w:rPr>
              <w:t xml:space="preserve"> Е Ш Е Н И Е</w:t>
            </w:r>
          </w:p>
        </w:tc>
      </w:tr>
      <w:tr w:rsidR="0084526F" w:rsidTr="0002196E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DE6AC6" w:rsidP="000219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15 июля</w:t>
            </w:r>
            <w:r w:rsidR="0084526F">
              <w:rPr>
                <w:b/>
                <w:szCs w:val="28"/>
              </w:rPr>
              <w:t xml:space="preserve"> 20</w:t>
            </w:r>
            <w:r w:rsidR="00FC787E">
              <w:rPr>
                <w:b/>
                <w:szCs w:val="28"/>
              </w:rPr>
              <w:t>2</w:t>
            </w:r>
            <w:r w:rsidR="0099178B">
              <w:rPr>
                <w:b/>
                <w:szCs w:val="28"/>
              </w:rPr>
              <w:t>1</w:t>
            </w:r>
            <w:r w:rsidR="0084526F">
              <w:rPr>
                <w:b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84526F" w:rsidP="0002196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FC787E">
              <w:rPr>
                <w:b/>
                <w:szCs w:val="28"/>
              </w:rPr>
              <w:t>1</w:t>
            </w:r>
            <w:r w:rsidR="00DE6AC6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/</w:t>
            </w:r>
            <w:r w:rsidR="0099178B">
              <w:rPr>
                <w:b/>
                <w:szCs w:val="28"/>
              </w:rPr>
              <w:t>97</w:t>
            </w:r>
            <w:r>
              <w:rPr>
                <w:b/>
                <w:szCs w:val="28"/>
              </w:rPr>
              <w:t> </w:t>
            </w:r>
          </w:p>
        </w:tc>
      </w:tr>
    </w:tbl>
    <w:p w:rsidR="0084526F" w:rsidRDefault="0084526F" w:rsidP="0002196E">
      <w:pPr>
        <w:jc w:val="center"/>
        <w:rPr>
          <w:b/>
          <w:szCs w:val="28"/>
        </w:rPr>
      </w:pPr>
      <w:r w:rsidRPr="00D77670">
        <w:rPr>
          <w:b/>
          <w:szCs w:val="28"/>
        </w:rPr>
        <w:t xml:space="preserve">г. </w:t>
      </w:r>
      <w:proofErr w:type="spellStart"/>
      <w:r w:rsidRPr="00D77670">
        <w:rPr>
          <w:b/>
          <w:szCs w:val="28"/>
        </w:rPr>
        <w:t>Слюдянка</w:t>
      </w:r>
      <w:proofErr w:type="spellEnd"/>
    </w:p>
    <w:p w:rsidR="0084526F" w:rsidRDefault="0084526F" w:rsidP="0002196E">
      <w:pPr>
        <w:autoSpaceDE w:val="0"/>
        <w:autoSpaceDN w:val="0"/>
        <w:adjustRightInd w:val="0"/>
        <w:rPr>
          <w:b/>
          <w:bCs/>
          <w:szCs w:val="28"/>
          <w:lang w:eastAsia="ru-RU"/>
        </w:rPr>
      </w:pPr>
    </w:p>
    <w:p w:rsidR="00DE6AC6" w:rsidRDefault="00DE6AC6" w:rsidP="001124DF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предоставлении помещений для встреч с избирателями </w:t>
      </w:r>
    </w:p>
    <w:p w:rsidR="00DE6AC6" w:rsidRDefault="0002196E" w:rsidP="001124DF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представителям политических партий, </w:t>
      </w:r>
      <w:r w:rsidR="00DE6AC6">
        <w:rPr>
          <w:b/>
          <w:bCs/>
          <w:szCs w:val="28"/>
        </w:rPr>
        <w:t xml:space="preserve">зарегистрированным кандидатам </w:t>
      </w:r>
      <w:r>
        <w:rPr>
          <w:b/>
          <w:bCs/>
          <w:szCs w:val="28"/>
        </w:rPr>
        <w:t xml:space="preserve">на выборах </w:t>
      </w:r>
      <w:proofErr w:type="gramStart"/>
      <w:r>
        <w:rPr>
          <w:b/>
          <w:bCs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DE6AC6" w:rsidRPr="00B22FFC" w:rsidRDefault="00DE6AC6" w:rsidP="00DE6AC6">
      <w:pPr>
        <w:spacing w:line="360" w:lineRule="auto"/>
        <w:jc w:val="center"/>
        <w:rPr>
          <w:szCs w:val="28"/>
        </w:rPr>
      </w:pPr>
    </w:p>
    <w:p w:rsidR="0084526F" w:rsidRDefault="00DE6AC6" w:rsidP="001124DF">
      <w:pPr>
        <w:spacing w:line="360" w:lineRule="auto"/>
        <w:ind w:firstLine="851"/>
        <w:jc w:val="both"/>
        <w:rPr>
          <w:szCs w:val="28"/>
          <w:lang w:eastAsia="ru-RU"/>
        </w:rPr>
      </w:pPr>
      <w:proofErr w:type="gramStart"/>
      <w:r w:rsidRPr="00DB6D62">
        <w:rPr>
          <w:szCs w:val="28"/>
          <w:lang w:eastAsia="ru-RU"/>
        </w:rPr>
        <w:t>В целях обеспечения равных условий проведения зарегистрированными кандидатами предвыборной агитации посредством агитационных публичных мероприятий в форме собраний в помещениях, находящихся в государственной или муниципальной собственности</w:t>
      </w:r>
      <w:r>
        <w:rPr>
          <w:szCs w:val="28"/>
          <w:lang w:eastAsia="ru-RU"/>
        </w:rPr>
        <w:t>, в</w:t>
      </w:r>
      <w:r>
        <w:rPr>
          <w:spacing w:val="-2"/>
          <w:szCs w:val="28"/>
        </w:rPr>
        <w:t xml:space="preserve"> соответствии с</w:t>
      </w:r>
      <w:r w:rsidR="00D942A8">
        <w:rPr>
          <w:spacing w:val="-2"/>
          <w:szCs w:val="28"/>
        </w:rPr>
        <w:t xml:space="preserve"> частями 3, 4</w:t>
      </w:r>
      <w:r>
        <w:rPr>
          <w:spacing w:val="-2"/>
          <w:szCs w:val="28"/>
        </w:rPr>
        <w:t xml:space="preserve"> стать</w:t>
      </w:r>
      <w:r w:rsidR="00D942A8">
        <w:rPr>
          <w:spacing w:val="-2"/>
          <w:szCs w:val="28"/>
        </w:rPr>
        <w:t>и</w:t>
      </w:r>
      <w:r>
        <w:rPr>
          <w:spacing w:val="-2"/>
          <w:szCs w:val="28"/>
        </w:rPr>
        <w:t xml:space="preserve"> </w:t>
      </w:r>
      <w:r w:rsidR="00D942A8">
        <w:rPr>
          <w:spacing w:val="-2"/>
          <w:szCs w:val="28"/>
        </w:rPr>
        <w:t>67</w:t>
      </w:r>
      <w:r>
        <w:rPr>
          <w:spacing w:val="-2"/>
          <w:szCs w:val="28"/>
        </w:rPr>
        <w:t xml:space="preserve"> </w:t>
      </w:r>
      <w:r w:rsidR="00D942A8">
        <w:rPr>
          <w:spacing w:val="-2"/>
          <w:szCs w:val="28"/>
        </w:rPr>
        <w:t>Федерального з</w:t>
      </w:r>
      <w:r>
        <w:rPr>
          <w:spacing w:val="-2"/>
          <w:szCs w:val="28"/>
        </w:rPr>
        <w:t>акона от 2</w:t>
      </w:r>
      <w:r w:rsidR="00D942A8">
        <w:rPr>
          <w:spacing w:val="-2"/>
          <w:szCs w:val="28"/>
        </w:rPr>
        <w:t>2</w:t>
      </w:r>
      <w:r>
        <w:rPr>
          <w:spacing w:val="-2"/>
          <w:szCs w:val="28"/>
        </w:rPr>
        <w:t xml:space="preserve"> </w:t>
      </w:r>
      <w:r w:rsidR="00D942A8">
        <w:rPr>
          <w:spacing w:val="-2"/>
          <w:szCs w:val="28"/>
        </w:rPr>
        <w:t>февраля</w:t>
      </w:r>
      <w:r>
        <w:rPr>
          <w:spacing w:val="-2"/>
          <w:szCs w:val="28"/>
        </w:rPr>
        <w:t xml:space="preserve"> 201</w:t>
      </w:r>
      <w:r w:rsidR="00D942A8">
        <w:rPr>
          <w:spacing w:val="-2"/>
          <w:szCs w:val="28"/>
        </w:rPr>
        <w:t>4</w:t>
      </w:r>
      <w:r>
        <w:rPr>
          <w:spacing w:val="-2"/>
          <w:szCs w:val="28"/>
        </w:rPr>
        <w:t xml:space="preserve"> года № </w:t>
      </w:r>
      <w:r w:rsidR="00D942A8">
        <w:rPr>
          <w:spacing w:val="-2"/>
          <w:szCs w:val="28"/>
        </w:rPr>
        <w:t>20</w:t>
      </w:r>
      <w:r>
        <w:rPr>
          <w:spacing w:val="-2"/>
          <w:szCs w:val="28"/>
        </w:rPr>
        <w:t>-</w:t>
      </w:r>
      <w:r w:rsidR="00D942A8">
        <w:rPr>
          <w:spacing w:val="-2"/>
          <w:szCs w:val="28"/>
        </w:rPr>
        <w:t>Ф</w:t>
      </w:r>
      <w:r>
        <w:rPr>
          <w:spacing w:val="-2"/>
          <w:szCs w:val="28"/>
        </w:rPr>
        <w:t xml:space="preserve">З «О выборах </w:t>
      </w:r>
      <w:r w:rsidR="00D942A8">
        <w:rPr>
          <w:spacing w:val="-2"/>
          <w:szCs w:val="28"/>
        </w:rPr>
        <w:t>депутатов Государственной Думы Федерального Собрания Российской Федерации</w:t>
      </w:r>
      <w:r>
        <w:rPr>
          <w:spacing w:val="-2"/>
          <w:szCs w:val="28"/>
        </w:rPr>
        <w:t>»,</w:t>
      </w:r>
      <w:r w:rsidR="008D5131">
        <w:rPr>
          <w:spacing w:val="-2"/>
          <w:szCs w:val="28"/>
        </w:rPr>
        <w:t xml:space="preserve"> руководствуясь постановлением Избирательной комиссии Иркутской области от 8 июля 2021</w:t>
      </w:r>
      <w:proofErr w:type="gramEnd"/>
      <w:r w:rsidR="008D5131">
        <w:rPr>
          <w:spacing w:val="-2"/>
          <w:szCs w:val="28"/>
        </w:rPr>
        <w:t xml:space="preserve"> года № 117/979 «Об обеспечении равных условий для встреч с избирателями представителям политических партий, зарегистрированным кандидатам на выборах депутатов </w:t>
      </w:r>
      <w:r w:rsidR="008D5131">
        <w:t>Государственной Думы Федерального Собрания Российской Федерации восьмого созыва» (далее по тексту – Постановление № 117/979),</w:t>
      </w:r>
      <w:r>
        <w:rPr>
          <w:spacing w:val="-2"/>
          <w:szCs w:val="28"/>
        </w:rPr>
        <w:t xml:space="preserve"> </w:t>
      </w:r>
      <w:proofErr w:type="spellStart"/>
      <w:r w:rsidR="0084526F">
        <w:rPr>
          <w:szCs w:val="28"/>
          <w:lang w:eastAsia="ru-RU"/>
        </w:rPr>
        <w:t>Слюдянская</w:t>
      </w:r>
      <w:proofErr w:type="spellEnd"/>
      <w:r w:rsidR="0084526F">
        <w:rPr>
          <w:szCs w:val="28"/>
          <w:lang w:eastAsia="ru-RU"/>
        </w:rPr>
        <w:t xml:space="preserve"> территориальная</w:t>
      </w:r>
      <w:r w:rsidR="0084526F" w:rsidRPr="00DB6D62">
        <w:rPr>
          <w:szCs w:val="28"/>
          <w:lang w:eastAsia="ru-RU"/>
        </w:rPr>
        <w:t xml:space="preserve"> избирательная комиссия</w:t>
      </w:r>
    </w:p>
    <w:p w:rsidR="0084526F" w:rsidRPr="00C173F2" w:rsidRDefault="0084526F" w:rsidP="0002196E">
      <w:pPr>
        <w:spacing w:line="360" w:lineRule="auto"/>
        <w:jc w:val="center"/>
        <w:rPr>
          <w:b/>
          <w:bCs/>
          <w:spacing w:val="-4"/>
          <w:sz w:val="20"/>
          <w:szCs w:val="20"/>
          <w:lang w:eastAsia="ru-RU"/>
        </w:rPr>
      </w:pPr>
      <w:r w:rsidRPr="00C173F2">
        <w:rPr>
          <w:b/>
          <w:bCs/>
          <w:spacing w:val="-4"/>
          <w:szCs w:val="28"/>
          <w:lang w:eastAsia="ru-RU"/>
        </w:rPr>
        <w:t>РЕШИЛА:</w:t>
      </w:r>
    </w:p>
    <w:p w:rsidR="0084526F" w:rsidRPr="00DB6D62" w:rsidRDefault="0084526F" w:rsidP="008D5131">
      <w:pPr>
        <w:spacing w:line="360" w:lineRule="auto"/>
        <w:ind w:firstLine="851"/>
        <w:jc w:val="both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 xml:space="preserve">1. Установить, что помещения, пригодные для проведения агитационных публичных мероприятий в форме собраний, находящиеся в </w:t>
      </w:r>
      <w:r w:rsidRPr="00DB6D62">
        <w:rPr>
          <w:bCs/>
          <w:spacing w:val="-4"/>
          <w:szCs w:val="28"/>
          <w:lang w:eastAsia="ru-RU"/>
        </w:rPr>
        <w:lastRenderedPageBreak/>
        <w:t>государственной или муниципальной собственности, безвозмездно предоставляются собственниками, владельцами указанных помещений по заявкам зарегистрированных кандидатов:</w:t>
      </w:r>
    </w:p>
    <w:p w:rsidR="001124DF" w:rsidRDefault="0084526F" w:rsidP="008D5131">
      <w:pPr>
        <w:spacing w:line="360" w:lineRule="auto"/>
        <w:ind w:firstLine="851"/>
        <w:jc w:val="both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– в будние дни – на период времени, не превышающий полутора часов для каждого зарегистрированного кандидата;</w:t>
      </w:r>
    </w:p>
    <w:p w:rsidR="0084526F" w:rsidRDefault="0084526F" w:rsidP="008D5131">
      <w:pPr>
        <w:spacing w:line="360" w:lineRule="auto"/>
        <w:ind w:firstLine="851"/>
        <w:jc w:val="both"/>
        <w:rPr>
          <w:bCs/>
          <w:spacing w:val="-4"/>
          <w:szCs w:val="28"/>
          <w:lang w:eastAsia="ru-RU"/>
        </w:rPr>
      </w:pPr>
      <w:r w:rsidRPr="00DB6D62">
        <w:rPr>
          <w:bCs/>
          <w:spacing w:val="-4"/>
          <w:szCs w:val="28"/>
          <w:lang w:eastAsia="ru-RU"/>
        </w:rPr>
        <w:t>– в выходные и нерабочие праздничные дни – на период времени, не превышающий двух часов для каждого зарегистрированного кандидата.</w:t>
      </w:r>
    </w:p>
    <w:p w:rsidR="006A5F0A" w:rsidRDefault="006A5F0A" w:rsidP="008D5131">
      <w:pPr>
        <w:spacing w:line="360" w:lineRule="auto"/>
        <w:ind w:firstLine="851"/>
        <w:jc w:val="both"/>
      </w:pPr>
      <w:r>
        <w:rPr>
          <w:bCs/>
          <w:spacing w:val="-4"/>
          <w:szCs w:val="28"/>
          <w:lang w:eastAsia="ru-RU"/>
        </w:rPr>
        <w:t xml:space="preserve">2. </w:t>
      </w:r>
      <w:r>
        <w:t xml:space="preserve">Собственникам, владельцам помещений, находящихся в государственной или муниципальной собственности, а также в собственности организации, имеющей на день официального опубликования (публикации) решения о назначении </w:t>
      </w:r>
      <w:proofErr w:type="gramStart"/>
      <w:r w:rsidR="00040A21" w:rsidRPr="00040A21">
        <w:rPr>
          <w:szCs w:val="28"/>
        </w:rPr>
        <w:t xml:space="preserve">выборов </w:t>
      </w:r>
      <w:r w:rsidR="00091CE8">
        <w:t>депутатов Государственной Думы Федерального Собрания Российской Федерации восьмого созыва</w:t>
      </w:r>
      <w:proofErr w:type="gramEnd"/>
      <w:r>
        <w:t xml:space="preserve"> в своем уставном (складочном) капитале долю (вклад) Российской Федерации, субъектов Российской Федерации и (или) муниципальных образований, </w:t>
      </w:r>
      <w:proofErr w:type="gramStart"/>
      <w:r>
        <w:t xml:space="preserve">превышающую (превышающий) 30 процентов, предоставившим помещения кандидату либо политической партии для проведения агитационных публичных мероприятий, не позднее дня, следующего за днем предоставления помещения, обеспечить своевременное уведомление </w:t>
      </w:r>
      <w:r w:rsidR="0002196E">
        <w:t>И</w:t>
      </w:r>
      <w:r w:rsidR="00402480">
        <w:t>збирательной комиссии</w:t>
      </w:r>
      <w:r w:rsidR="0002196E">
        <w:t xml:space="preserve"> Иркутской области</w:t>
      </w:r>
      <w: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</w:t>
      </w:r>
      <w:proofErr w:type="gramEnd"/>
      <w:r>
        <w:t>, выдвинувшим зарегистрированных кандидатов, по форме, предусмотре</w:t>
      </w:r>
      <w:r w:rsidR="00043FA8">
        <w:t xml:space="preserve">нной </w:t>
      </w:r>
      <w:r w:rsidR="008D5131">
        <w:t>Постановлением № 117/979</w:t>
      </w:r>
      <w:r>
        <w:t>.</w:t>
      </w:r>
    </w:p>
    <w:p w:rsidR="00DE6AC6" w:rsidRDefault="001124DF" w:rsidP="008D5131">
      <w:pPr>
        <w:spacing w:line="360" w:lineRule="auto"/>
        <w:ind w:firstLine="851"/>
        <w:jc w:val="both"/>
        <w:rPr>
          <w:bCs/>
          <w:spacing w:val="-4"/>
          <w:szCs w:val="28"/>
          <w:lang w:eastAsia="ru-RU"/>
        </w:rPr>
      </w:pPr>
      <w:bookmarkStart w:id="0" w:name="_GoBack"/>
      <w:bookmarkEnd w:id="0"/>
      <w:r>
        <w:rPr>
          <w:bCs/>
          <w:spacing w:val="-4"/>
          <w:szCs w:val="28"/>
          <w:lang w:eastAsia="ru-RU"/>
        </w:rPr>
        <w:t>3</w:t>
      </w:r>
      <w:r w:rsidR="0084526F" w:rsidRPr="00DB6D62">
        <w:rPr>
          <w:bCs/>
          <w:spacing w:val="-4"/>
          <w:szCs w:val="28"/>
          <w:lang w:eastAsia="ru-RU"/>
        </w:rPr>
        <w:t xml:space="preserve">. Направить </w:t>
      </w:r>
      <w:r w:rsidR="00DE6AC6" w:rsidRPr="00DB6D62">
        <w:rPr>
          <w:bCs/>
          <w:spacing w:val="-4"/>
          <w:szCs w:val="28"/>
          <w:lang w:eastAsia="ru-RU"/>
        </w:rPr>
        <w:t xml:space="preserve">копию решения </w:t>
      </w:r>
      <w:r w:rsidR="00DE6AC6">
        <w:rPr>
          <w:bCs/>
          <w:spacing w:val="-4"/>
          <w:szCs w:val="28"/>
          <w:lang w:eastAsia="ru-RU"/>
        </w:rPr>
        <w:t xml:space="preserve">главам муниципальных образований </w:t>
      </w:r>
      <w:proofErr w:type="spellStart"/>
      <w:r w:rsidR="00DE6AC6">
        <w:rPr>
          <w:bCs/>
          <w:spacing w:val="-4"/>
          <w:szCs w:val="28"/>
          <w:lang w:eastAsia="ru-RU"/>
        </w:rPr>
        <w:t>Слюдянского</w:t>
      </w:r>
      <w:proofErr w:type="spellEnd"/>
      <w:r w:rsidR="00DE6AC6">
        <w:rPr>
          <w:bCs/>
          <w:spacing w:val="-4"/>
          <w:szCs w:val="28"/>
          <w:lang w:eastAsia="ru-RU"/>
        </w:rPr>
        <w:t xml:space="preserve"> муниципального района, МКУ «Комитет по социальной политике и культуре </w:t>
      </w:r>
      <w:proofErr w:type="spellStart"/>
      <w:r w:rsidR="00B371E0">
        <w:rPr>
          <w:bCs/>
          <w:spacing w:val="-4"/>
          <w:szCs w:val="28"/>
          <w:lang w:eastAsia="ru-RU"/>
        </w:rPr>
        <w:t>Сл</w:t>
      </w:r>
      <w:r w:rsidR="009328DB">
        <w:rPr>
          <w:bCs/>
          <w:spacing w:val="-4"/>
          <w:szCs w:val="28"/>
          <w:lang w:eastAsia="ru-RU"/>
        </w:rPr>
        <w:t>юдянского</w:t>
      </w:r>
      <w:proofErr w:type="spellEnd"/>
      <w:r w:rsidR="009328DB">
        <w:rPr>
          <w:bCs/>
          <w:spacing w:val="-4"/>
          <w:szCs w:val="28"/>
          <w:lang w:eastAsia="ru-RU"/>
        </w:rPr>
        <w:t xml:space="preserve"> </w:t>
      </w:r>
      <w:r w:rsidR="00DE6AC6">
        <w:rPr>
          <w:bCs/>
          <w:spacing w:val="-4"/>
          <w:szCs w:val="28"/>
          <w:lang w:eastAsia="ru-RU"/>
        </w:rPr>
        <w:t>муниципального район</w:t>
      </w:r>
      <w:r w:rsidR="009328DB">
        <w:rPr>
          <w:bCs/>
          <w:spacing w:val="-4"/>
          <w:szCs w:val="28"/>
          <w:lang w:eastAsia="ru-RU"/>
        </w:rPr>
        <w:t>а</w:t>
      </w:r>
      <w:r w:rsidR="00DE6AC6">
        <w:rPr>
          <w:bCs/>
          <w:spacing w:val="-4"/>
          <w:szCs w:val="28"/>
          <w:lang w:eastAsia="ru-RU"/>
        </w:rPr>
        <w:t>».</w:t>
      </w:r>
    </w:p>
    <w:p w:rsidR="00CC0278" w:rsidRDefault="001124DF" w:rsidP="008D5131">
      <w:pPr>
        <w:pStyle w:val="3"/>
        <w:ind w:firstLine="851"/>
        <w:jc w:val="both"/>
        <w:rPr>
          <w:szCs w:val="28"/>
        </w:rPr>
      </w:pPr>
      <w:r>
        <w:rPr>
          <w:bCs/>
          <w:spacing w:val="-4"/>
          <w:szCs w:val="28"/>
        </w:rPr>
        <w:t>4</w:t>
      </w:r>
      <w:r w:rsidR="00043FA8">
        <w:rPr>
          <w:bCs/>
          <w:spacing w:val="-4"/>
          <w:szCs w:val="28"/>
        </w:rPr>
        <w:t>. Р</w:t>
      </w:r>
      <w:r w:rsidR="0084526F">
        <w:rPr>
          <w:bCs/>
          <w:spacing w:val="-4"/>
          <w:szCs w:val="28"/>
        </w:rPr>
        <w:t xml:space="preserve">азместить </w:t>
      </w:r>
      <w:r w:rsidRPr="004C009A">
        <w:rPr>
          <w:kern w:val="2"/>
          <w:szCs w:val="28"/>
        </w:rPr>
        <w:t xml:space="preserve">настоящее решение на странице </w:t>
      </w:r>
      <w:proofErr w:type="spellStart"/>
      <w:r w:rsidRPr="004C009A">
        <w:rPr>
          <w:kern w:val="2"/>
          <w:szCs w:val="28"/>
        </w:rPr>
        <w:t>Слюдянской</w:t>
      </w:r>
      <w:proofErr w:type="spellEnd"/>
      <w:r w:rsidRPr="004C009A">
        <w:rPr>
          <w:kern w:val="2"/>
          <w:szCs w:val="28"/>
        </w:rPr>
        <w:t xml:space="preserve"> территориальной избирательной комиссии на </w:t>
      </w:r>
      <w:proofErr w:type="gramStart"/>
      <w:r w:rsidRPr="004C009A">
        <w:rPr>
          <w:kern w:val="2"/>
          <w:szCs w:val="28"/>
        </w:rPr>
        <w:t>едином</w:t>
      </w:r>
      <w:proofErr w:type="gramEnd"/>
      <w:r w:rsidRPr="004C009A">
        <w:rPr>
          <w:kern w:val="2"/>
          <w:szCs w:val="28"/>
        </w:rPr>
        <w:t xml:space="preserve"> интернет-портале территориальных избирательных комиссий Иркутской области</w:t>
      </w:r>
      <w:r w:rsidR="00CC0278" w:rsidRPr="007D3E2E">
        <w:rPr>
          <w:szCs w:val="28"/>
        </w:rPr>
        <w:t>.</w:t>
      </w:r>
    </w:p>
    <w:p w:rsidR="00DE6AC6" w:rsidRPr="00DB1740" w:rsidRDefault="00DE6AC6" w:rsidP="00DE6AC6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lastRenderedPageBreak/>
        <w:t xml:space="preserve">Председатель </w:t>
      </w:r>
      <w:proofErr w:type="spellStart"/>
      <w:r w:rsidRPr="00DB1740">
        <w:rPr>
          <w:szCs w:val="28"/>
        </w:rPr>
        <w:t>Слюдянской</w:t>
      </w:r>
      <w:proofErr w:type="spellEnd"/>
      <w:r w:rsidRPr="00DB1740">
        <w:rPr>
          <w:szCs w:val="28"/>
        </w:rPr>
        <w:t xml:space="preserve"> </w:t>
      </w:r>
    </w:p>
    <w:p w:rsidR="00DE6AC6" w:rsidRPr="00DB1740" w:rsidRDefault="00DE6AC6" w:rsidP="00DE6AC6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территориальной избирательной </w:t>
      </w:r>
    </w:p>
    <w:p w:rsidR="00DE6AC6" w:rsidRPr="00DB1740" w:rsidRDefault="00DE6AC6" w:rsidP="00DE6AC6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>комиссии</w:t>
      </w:r>
      <w:r w:rsidRPr="00DB1740">
        <w:rPr>
          <w:szCs w:val="28"/>
        </w:rPr>
        <w:tab/>
      </w:r>
      <w:r w:rsidRPr="00DB1740">
        <w:rPr>
          <w:szCs w:val="28"/>
        </w:rPr>
        <w:tab/>
        <w:t xml:space="preserve">                                                           </w:t>
      </w:r>
      <w:r w:rsidR="0099178B">
        <w:rPr>
          <w:szCs w:val="28"/>
        </w:rPr>
        <w:t xml:space="preserve">   </w:t>
      </w:r>
      <w:r w:rsidRPr="00DB1740">
        <w:rPr>
          <w:szCs w:val="28"/>
        </w:rPr>
        <w:t xml:space="preserve">     </w:t>
      </w:r>
      <w:r w:rsidR="008D5131">
        <w:rPr>
          <w:szCs w:val="28"/>
        </w:rPr>
        <w:t xml:space="preserve">     </w:t>
      </w:r>
      <w:r w:rsidRPr="00DB1740">
        <w:rPr>
          <w:szCs w:val="28"/>
        </w:rPr>
        <w:t xml:space="preserve">       Н.Л. Лазарева</w:t>
      </w:r>
    </w:p>
    <w:p w:rsidR="00DE6AC6" w:rsidRPr="00DB1740" w:rsidRDefault="00DE6AC6" w:rsidP="00DE6AC6">
      <w:pPr>
        <w:pStyle w:val="3"/>
        <w:spacing w:line="240" w:lineRule="auto"/>
        <w:ind w:firstLine="0"/>
        <w:rPr>
          <w:szCs w:val="28"/>
        </w:rPr>
      </w:pPr>
    </w:p>
    <w:p w:rsidR="00DE6AC6" w:rsidRPr="00DB1740" w:rsidRDefault="00DE6AC6" w:rsidP="00DE6AC6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Секретарь </w:t>
      </w:r>
      <w:proofErr w:type="spellStart"/>
      <w:r w:rsidRPr="00DB1740">
        <w:rPr>
          <w:szCs w:val="28"/>
        </w:rPr>
        <w:t>Слюдянской</w:t>
      </w:r>
      <w:proofErr w:type="spellEnd"/>
      <w:r w:rsidRPr="00DB1740">
        <w:rPr>
          <w:szCs w:val="28"/>
        </w:rPr>
        <w:t xml:space="preserve"> </w:t>
      </w:r>
    </w:p>
    <w:p w:rsidR="00DE6AC6" w:rsidRPr="00DB1740" w:rsidRDefault="00DE6AC6" w:rsidP="00DE6AC6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 xml:space="preserve">территориальной избирательной </w:t>
      </w:r>
    </w:p>
    <w:p w:rsidR="00DE6AC6" w:rsidRDefault="00DE6AC6" w:rsidP="00DE6AC6">
      <w:pPr>
        <w:pStyle w:val="3"/>
        <w:spacing w:line="240" w:lineRule="auto"/>
        <w:ind w:firstLine="0"/>
        <w:rPr>
          <w:szCs w:val="28"/>
        </w:rPr>
      </w:pPr>
      <w:r w:rsidRPr="00DB1740">
        <w:rPr>
          <w:szCs w:val="28"/>
        </w:rPr>
        <w:t>комиссии</w:t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</w:r>
      <w:r w:rsidRPr="00DB1740">
        <w:rPr>
          <w:szCs w:val="28"/>
        </w:rPr>
        <w:tab/>
        <w:t xml:space="preserve">                      </w:t>
      </w:r>
      <w:r w:rsidR="0099178B">
        <w:rPr>
          <w:szCs w:val="28"/>
        </w:rPr>
        <w:t xml:space="preserve">  </w:t>
      </w:r>
      <w:r w:rsidR="008D5131">
        <w:rPr>
          <w:szCs w:val="28"/>
        </w:rPr>
        <w:t xml:space="preserve">   </w:t>
      </w:r>
      <w:r w:rsidR="0099178B">
        <w:rPr>
          <w:szCs w:val="28"/>
        </w:rPr>
        <w:t xml:space="preserve">  </w:t>
      </w:r>
      <w:r w:rsidRPr="00DB1740">
        <w:rPr>
          <w:szCs w:val="28"/>
        </w:rPr>
        <w:t xml:space="preserve">           </w:t>
      </w:r>
      <w:r w:rsidR="00B67B6E">
        <w:rPr>
          <w:szCs w:val="28"/>
        </w:rPr>
        <w:t xml:space="preserve">  </w:t>
      </w:r>
      <w:r w:rsidRPr="00DB1740">
        <w:rPr>
          <w:szCs w:val="28"/>
        </w:rPr>
        <w:t>Н.Л. Титова</w:t>
      </w:r>
    </w:p>
    <w:sectPr w:rsidR="00DE6AC6" w:rsidSect="009328D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34" w:rsidRDefault="00F93634" w:rsidP="0084526F">
      <w:r>
        <w:separator/>
      </w:r>
    </w:p>
  </w:endnote>
  <w:endnote w:type="continuationSeparator" w:id="0">
    <w:p w:rsidR="00F93634" w:rsidRDefault="00F93634" w:rsidP="0084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34" w:rsidRDefault="00F93634" w:rsidP="0084526F">
      <w:r>
        <w:separator/>
      </w:r>
    </w:p>
  </w:footnote>
  <w:footnote w:type="continuationSeparator" w:id="0">
    <w:p w:rsidR="00F93634" w:rsidRDefault="00F93634" w:rsidP="00845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15498"/>
      <w:docPartObj>
        <w:docPartGallery w:val="Page Numbers (Top of Page)"/>
        <w:docPartUnique/>
      </w:docPartObj>
    </w:sdtPr>
    <w:sdtEndPr/>
    <w:sdtContent>
      <w:p w:rsidR="009328DB" w:rsidRDefault="009328DB" w:rsidP="009328DB">
        <w:pPr>
          <w:pStyle w:val="aa"/>
          <w:tabs>
            <w:tab w:val="left" w:pos="4524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371E0">
          <w:rPr>
            <w:noProof/>
          </w:rPr>
          <w:t>2</w:t>
        </w:r>
        <w:r>
          <w:fldChar w:fldCharType="end"/>
        </w:r>
      </w:p>
    </w:sdtContent>
  </w:sdt>
  <w:p w:rsidR="009328DB" w:rsidRDefault="009328D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34"/>
    <w:rsid w:val="0002196E"/>
    <w:rsid w:val="00040A21"/>
    <w:rsid w:val="00043FA8"/>
    <w:rsid w:val="00045BF9"/>
    <w:rsid w:val="0004798F"/>
    <w:rsid w:val="00091CE8"/>
    <w:rsid w:val="000E76CE"/>
    <w:rsid w:val="001124DF"/>
    <w:rsid w:val="00261D6C"/>
    <w:rsid w:val="0030507B"/>
    <w:rsid w:val="00346D4F"/>
    <w:rsid w:val="003641AC"/>
    <w:rsid w:val="00402480"/>
    <w:rsid w:val="005E680F"/>
    <w:rsid w:val="006A5F0A"/>
    <w:rsid w:val="00762672"/>
    <w:rsid w:val="0084526F"/>
    <w:rsid w:val="008D5131"/>
    <w:rsid w:val="009328DB"/>
    <w:rsid w:val="0099178B"/>
    <w:rsid w:val="009A0FE6"/>
    <w:rsid w:val="009C3E9B"/>
    <w:rsid w:val="00B371E0"/>
    <w:rsid w:val="00B46841"/>
    <w:rsid w:val="00B67B6E"/>
    <w:rsid w:val="00BD39FB"/>
    <w:rsid w:val="00BF2920"/>
    <w:rsid w:val="00CA72BE"/>
    <w:rsid w:val="00CC0278"/>
    <w:rsid w:val="00CE24EF"/>
    <w:rsid w:val="00D942A8"/>
    <w:rsid w:val="00DE6AC6"/>
    <w:rsid w:val="00E35934"/>
    <w:rsid w:val="00F6264F"/>
    <w:rsid w:val="00F93634"/>
    <w:rsid w:val="00FC787E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DF"/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6A5F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5F0A"/>
    <w:rPr>
      <w:rFonts w:ascii="Times New Roman" w:eastAsia="Times New Roman" w:hAnsi="Times New Roman" w:cs="Times New Roman"/>
      <w:sz w:val="28"/>
    </w:rPr>
  </w:style>
  <w:style w:type="paragraph" w:styleId="aa">
    <w:name w:val="header"/>
    <w:basedOn w:val="a"/>
    <w:link w:val="ab"/>
    <w:uiPriority w:val="99"/>
    <w:unhideWhenUsed/>
    <w:rsid w:val="001124D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4DF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DF"/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6A5F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5F0A"/>
    <w:rPr>
      <w:rFonts w:ascii="Times New Roman" w:eastAsia="Times New Roman" w:hAnsi="Times New Roman" w:cs="Times New Roman"/>
      <w:sz w:val="28"/>
    </w:rPr>
  </w:style>
  <w:style w:type="paragraph" w:styleId="aa">
    <w:name w:val="header"/>
    <w:basedOn w:val="a"/>
    <w:link w:val="ab"/>
    <w:uiPriority w:val="99"/>
    <w:unhideWhenUsed/>
    <w:rsid w:val="001124D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4DF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28</cp:revision>
  <cp:lastPrinted>2021-07-15T05:33:00Z</cp:lastPrinted>
  <dcterms:created xsi:type="dcterms:W3CDTF">2018-01-22T04:51:00Z</dcterms:created>
  <dcterms:modified xsi:type="dcterms:W3CDTF">2021-07-15T05:33:00Z</dcterms:modified>
</cp:coreProperties>
</file>