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A" w:rsidRDefault="00C2230A" w:rsidP="00C2230A">
      <w:pPr>
        <w:pStyle w:val="7"/>
        <w:spacing w:before="0"/>
        <w:jc w:val="center"/>
        <w:rPr>
          <w:rFonts w:ascii="Times New Roman" w:hAnsi="Times New Roman"/>
          <w:b/>
          <w:sz w:val="32"/>
          <w:szCs w:val="32"/>
        </w:rPr>
      </w:pPr>
      <w:r>
        <w:rPr>
          <w:noProof/>
        </w:rPr>
        <w:drawing>
          <wp:anchor distT="0" distB="0" distL="114300" distR="114300" simplePos="0" relativeHeight="251659264" behindDoc="0" locked="0" layoutInCell="1" allowOverlap="1" wp14:anchorId="1ADF462B" wp14:editId="02939B0B">
            <wp:simplePos x="0" y="0"/>
            <wp:positionH relativeFrom="column">
              <wp:posOffset>2810510</wp:posOffset>
            </wp:positionH>
            <wp:positionV relativeFrom="paragraph">
              <wp:posOffset>97790</wp:posOffset>
            </wp:positionV>
            <wp:extent cx="590550" cy="742315"/>
            <wp:effectExtent l="0" t="0" r="0" b="635"/>
            <wp:wrapTopAndBottom/>
            <wp:docPr id="1" name="Рисунок 1"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C2230A" w:rsidRDefault="00C2230A" w:rsidP="00C2230A">
      <w:pPr>
        <w:pStyle w:val="7"/>
        <w:spacing w:before="0"/>
        <w:jc w:val="center"/>
        <w:rPr>
          <w:rFonts w:ascii="Times New Roman" w:hAnsi="Times New Roman"/>
          <w:b/>
          <w:i/>
          <w:sz w:val="32"/>
          <w:szCs w:val="32"/>
        </w:rPr>
      </w:pPr>
      <w:r w:rsidRPr="00AC0F96">
        <w:rPr>
          <w:rFonts w:ascii="Times New Roman" w:hAnsi="Times New Roman"/>
          <w:b/>
          <w:sz w:val="32"/>
          <w:szCs w:val="32"/>
        </w:rPr>
        <w:t xml:space="preserve">АДМИНИСТРАЦИЯ </w:t>
      </w:r>
    </w:p>
    <w:p w:rsidR="00C2230A" w:rsidRPr="00AC0F96" w:rsidRDefault="00C2230A" w:rsidP="00C2230A">
      <w:pPr>
        <w:pStyle w:val="7"/>
        <w:spacing w:before="0"/>
        <w:jc w:val="center"/>
        <w:rPr>
          <w:rFonts w:ascii="Times New Roman" w:hAnsi="Times New Roman"/>
          <w:b/>
          <w:i/>
          <w:sz w:val="32"/>
          <w:szCs w:val="32"/>
        </w:rPr>
      </w:pPr>
      <w:r w:rsidRPr="00AC0F96">
        <w:rPr>
          <w:rFonts w:ascii="Times New Roman" w:hAnsi="Times New Roman"/>
          <w:b/>
          <w:sz w:val="32"/>
          <w:szCs w:val="32"/>
        </w:rPr>
        <w:t>СЛЮДЯНСК</w:t>
      </w:r>
      <w:r>
        <w:rPr>
          <w:rFonts w:ascii="Times New Roman" w:hAnsi="Times New Roman"/>
          <w:b/>
          <w:sz w:val="32"/>
          <w:szCs w:val="32"/>
        </w:rPr>
        <w:t xml:space="preserve">ОГО МУНИЦИПАЛЬНОГО </w:t>
      </w:r>
      <w:r w:rsidRPr="00AC0F96">
        <w:rPr>
          <w:rFonts w:ascii="Times New Roman" w:hAnsi="Times New Roman"/>
          <w:b/>
          <w:sz w:val="32"/>
          <w:szCs w:val="32"/>
        </w:rPr>
        <w:t>РАЙОН</w:t>
      </w:r>
      <w:r>
        <w:rPr>
          <w:rFonts w:ascii="Times New Roman" w:hAnsi="Times New Roman"/>
          <w:b/>
          <w:sz w:val="32"/>
          <w:szCs w:val="32"/>
        </w:rPr>
        <w:t>А</w:t>
      </w:r>
    </w:p>
    <w:p w:rsidR="00C2230A" w:rsidRPr="00AC0F96" w:rsidRDefault="00C2230A" w:rsidP="00C2230A">
      <w:pPr>
        <w:pStyle w:val="1"/>
        <w:jc w:val="center"/>
        <w:rPr>
          <w:b/>
          <w:bCs/>
        </w:rPr>
      </w:pPr>
    </w:p>
    <w:p w:rsidR="00C2230A" w:rsidRPr="00CE03DE" w:rsidRDefault="00C2230A" w:rsidP="00C2230A">
      <w:pPr>
        <w:pStyle w:val="1"/>
        <w:jc w:val="center"/>
        <w:rPr>
          <w:b/>
          <w:bCs/>
          <w:sz w:val="28"/>
          <w:szCs w:val="28"/>
        </w:rPr>
      </w:pPr>
      <w:proofErr w:type="gramStart"/>
      <w:r w:rsidRPr="00CE03DE">
        <w:rPr>
          <w:b/>
          <w:bCs/>
          <w:sz w:val="28"/>
          <w:szCs w:val="28"/>
        </w:rPr>
        <w:t>П</w:t>
      </w:r>
      <w:proofErr w:type="gramEnd"/>
      <w:r w:rsidRPr="00CE03DE">
        <w:rPr>
          <w:b/>
          <w:bCs/>
          <w:sz w:val="28"/>
          <w:szCs w:val="28"/>
        </w:rPr>
        <w:t xml:space="preserve"> О С Т А Н О В Л Е Н И Е</w:t>
      </w:r>
    </w:p>
    <w:p w:rsidR="00C2230A" w:rsidRPr="00AC0F96" w:rsidRDefault="00C2230A" w:rsidP="00C2230A">
      <w:pPr>
        <w:jc w:val="center"/>
        <w:rPr>
          <w:sz w:val="24"/>
        </w:rPr>
      </w:pPr>
      <w:r w:rsidRPr="00AC0F96">
        <w:rPr>
          <w:sz w:val="24"/>
        </w:rPr>
        <w:t>г. Слюдянка</w:t>
      </w:r>
    </w:p>
    <w:p w:rsidR="00C2230A" w:rsidRPr="00AC0F96" w:rsidRDefault="00C2230A" w:rsidP="00C2230A">
      <w:pPr>
        <w:jc w:val="center"/>
        <w:rPr>
          <w:szCs w:val="28"/>
        </w:rPr>
      </w:pPr>
    </w:p>
    <w:p w:rsidR="00C2230A" w:rsidRPr="00F87FAC" w:rsidRDefault="00C2230A" w:rsidP="00C2230A">
      <w:pPr>
        <w:jc w:val="both"/>
        <w:rPr>
          <w:sz w:val="24"/>
        </w:rPr>
      </w:pPr>
      <w:bookmarkStart w:id="0" w:name="_GoBack"/>
      <w:r w:rsidRPr="008E2616">
        <w:rPr>
          <w:sz w:val="24"/>
        </w:rPr>
        <w:t>от</w:t>
      </w:r>
      <w:r>
        <w:rPr>
          <w:sz w:val="24"/>
        </w:rPr>
        <w:t xml:space="preserve"> </w:t>
      </w:r>
      <w:r w:rsidR="004B3C21">
        <w:rPr>
          <w:sz w:val="24"/>
        </w:rPr>
        <w:t>18.07.2022г.</w:t>
      </w:r>
      <w:r w:rsidRPr="008E2616">
        <w:rPr>
          <w:sz w:val="24"/>
        </w:rPr>
        <w:t xml:space="preserve"> № </w:t>
      </w:r>
      <w:r w:rsidR="004B3C21">
        <w:rPr>
          <w:sz w:val="24"/>
        </w:rPr>
        <w:t>381</w:t>
      </w:r>
    </w:p>
    <w:p w:rsidR="00C2230A" w:rsidRDefault="00C2230A" w:rsidP="00C2230A">
      <w:pPr>
        <w:jc w:val="both"/>
        <w:rPr>
          <w:sz w:val="24"/>
        </w:rPr>
      </w:pPr>
    </w:p>
    <w:p w:rsidR="00C2230A" w:rsidRDefault="00C2230A" w:rsidP="004B3C21">
      <w:pPr>
        <w:pStyle w:val="2"/>
        <w:tabs>
          <w:tab w:val="left" w:pos="5954"/>
        </w:tabs>
        <w:spacing w:after="0" w:line="240" w:lineRule="auto"/>
        <w:ind w:right="3683"/>
        <w:jc w:val="both"/>
      </w:pPr>
      <w:proofErr w:type="gramStart"/>
      <w:r>
        <w:t xml:space="preserve">О внесении изменений в </w:t>
      </w:r>
      <w:r w:rsidR="004B3C21" w:rsidRPr="004559AC">
        <w:t xml:space="preserve">постановление администрации </w:t>
      </w:r>
      <w:r w:rsidR="004B3C21" w:rsidRPr="004559AC">
        <w:rPr>
          <w:kern w:val="2"/>
        </w:rPr>
        <w:t xml:space="preserve">муниципального образования </w:t>
      </w:r>
      <w:proofErr w:type="spellStart"/>
      <w:r w:rsidR="004B3C21" w:rsidRPr="004559AC">
        <w:rPr>
          <w:kern w:val="2"/>
        </w:rPr>
        <w:t>Слюдянский</w:t>
      </w:r>
      <w:proofErr w:type="spellEnd"/>
      <w:r w:rsidR="004B3C21" w:rsidRPr="004559AC">
        <w:rPr>
          <w:kern w:val="2"/>
        </w:rPr>
        <w:t xml:space="preserve"> район от </w:t>
      </w:r>
      <w:r w:rsidR="004B3C21">
        <w:rPr>
          <w:kern w:val="2"/>
        </w:rPr>
        <w:t>22.06.20</w:t>
      </w:r>
      <w:r w:rsidR="004B3C21">
        <w:rPr>
          <w:kern w:val="2"/>
        </w:rPr>
        <w:t>16</w:t>
      </w:r>
      <w:r w:rsidR="004B3C21" w:rsidRPr="004559AC">
        <w:rPr>
          <w:kern w:val="2"/>
        </w:rPr>
        <w:t xml:space="preserve"> г. № </w:t>
      </w:r>
      <w:r w:rsidR="004B3C21">
        <w:rPr>
          <w:kern w:val="2"/>
        </w:rPr>
        <w:t>212</w:t>
      </w:r>
      <w:r w:rsidR="004B3C21" w:rsidRPr="004559AC">
        <w:rPr>
          <w:kern w:val="2"/>
        </w:rPr>
        <w:t xml:space="preserve"> «Об утверждении административного регламента предоставления муниципальной услуги </w:t>
      </w:r>
      <w:r w:rsidR="004B3C21">
        <w:t xml:space="preserve">«Предоставление земельных участков, находящихся в муниципальной собственности муниципального образования </w:t>
      </w:r>
      <w:proofErr w:type="spellStart"/>
      <w:r w:rsidR="004B3C21">
        <w:t>Слюдянский</w:t>
      </w:r>
      <w:proofErr w:type="spellEnd"/>
      <w:r w:rsidR="004B3C21">
        <w:t xml:space="preserve">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w:t>
      </w:r>
      <w:proofErr w:type="spellStart"/>
      <w:r w:rsidR="004B3C21">
        <w:t>Слюдянский</w:t>
      </w:r>
      <w:proofErr w:type="spellEnd"/>
      <w:r w:rsidR="004B3C21">
        <w:t xml:space="preserve"> район, на торгах»</w:t>
      </w:r>
      <w:proofErr w:type="gramEnd"/>
    </w:p>
    <w:p w:rsidR="004B3C21" w:rsidRDefault="004B3C21" w:rsidP="004B3C21">
      <w:pPr>
        <w:pStyle w:val="2"/>
        <w:tabs>
          <w:tab w:val="left" w:pos="5954"/>
        </w:tabs>
        <w:spacing w:after="0" w:line="240" w:lineRule="auto"/>
        <w:ind w:right="3683"/>
        <w:jc w:val="both"/>
      </w:pPr>
    </w:p>
    <w:bookmarkEnd w:id="0"/>
    <w:p w:rsidR="004B3C21" w:rsidRDefault="004B3C21" w:rsidP="00C2230A">
      <w:pPr>
        <w:autoSpaceDE w:val="0"/>
        <w:autoSpaceDN w:val="0"/>
        <w:adjustRightInd w:val="0"/>
        <w:ind w:firstLine="708"/>
        <w:jc w:val="both"/>
        <w:rPr>
          <w:sz w:val="24"/>
        </w:rPr>
      </w:pPr>
    </w:p>
    <w:p w:rsidR="00C2230A" w:rsidRPr="004559AC" w:rsidRDefault="00C2230A" w:rsidP="00C2230A">
      <w:pPr>
        <w:autoSpaceDE w:val="0"/>
        <w:autoSpaceDN w:val="0"/>
        <w:adjustRightInd w:val="0"/>
        <w:ind w:firstLine="708"/>
        <w:jc w:val="both"/>
        <w:rPr>
          <w:sz w:val="24"/>
        </w:rPr>
      </w:pPr>
      <w:proofErr w:type="gramStart"/>
      <w:r w:rsidRPr="004559AC">
        <w:rPr>
          <w:sz w:val="24"/>
        </w:rPr>
        <w:t>В соответствии с</w:t>
      </w:r>
      <w:r w:rsidRPr="004559AC">
        <w:rPr>
          <w:kern w:val="2"/>
          <w:sz w:val="24"/>
        </w:rPr>
        <w:t xml:space="preserve"> Земельным кодексом Российской Федерации,</w:t>
      </w:r>
      <w:r w:rsidRPr="004559AC">
        <w:rPr>
          <w:sz w:val="24"/>
        </w:rPr>
        <w:t xml:space="preserve">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w:t>
      </w:r>
      <w:r>
        <w:rPr>
          <w:sz w:val="24"/>
        </w:rPr>
        <w:t xml:space="preserve">ганами местного самоуправления», </w:t>
      </w:r>
      <w:r w:rsidRPr="004559AC">
        <w:rPr>
          <w:sz w:val="24"/>
        </w:rPr>
        <w:t xml:space="preserve">руководствуясь статьями  38, 47 Устава </w:t>
      </w:r>
      <w:proofErr w:type="spellStart"/>
      <w:r w:rsidRPr="004559AC">
        <w:rPr>
          <w:sz w:val="24"/>
        </w:rPr>
        <w:t>Слюдянского</w:t>
      </w:r>
      <w:proofErr w:type="spellEnd"/>
      <w:r w:rsidRPr="004559AC">
        <w:rPr>
          <w:sz w:val="24"/>
        </w:rPr>
        <w:t xml:space="preserve"> муниципального района Иркутской области (новая редакция), зарегистрированного постановлением Губернатора</w:t>
      </w:r>
      <w:proofErr w:type="gramEnd"/>
      <w:r w:rsidRPr="004559AC">
        <w:rPr>
          <w:sz w:val="24"/>
        </w:rPr>
        <w:t xml:space="preserve"> Иркутской области от 30 июня 2005 года № 303-П, администрация </w:t>
      </w:r>
      <w:proofErr w:type="spellStart"/>
      <w:r w:rsidRPr="004559AC">
        <w:rPr>
          <w:sz w:val="24"/>
        </w:rPr>
        <w:t>Слюдянского</w:t>
      </w:r>
      <w:proofErr w:type="spellEnd"/>
      <w:r w:rsidRPr="004559AC">
        <w:rPr>
          <w:sz w:val="24"/>
        </w:rPr>
        <w:t xml:space="preserve"> муниципального района</w:t>
      </w:r>
    </w:p>
    <w:p w:rsidR="00C2230A" w:rsidRPr="00F1189B" w:rsidRDefault="00C2230A" w:rsidP="00C2230A">
      <w:pPr>
        <w:pStyle w:val="2"/>
        <w:spacing w:after="0" w:line="240" w:lineRule="auto"/>
        <w:ind w:firstLine="708"/>
        <w:jc w:val="both"/>
      </w:pPr>
    </w:p>
    <w:p w:rsidR="00C2230A" w:rsidRPr="008E2616" w:rsidRDefault="00C2230A" w:rsidP="00C2230A">
      <w:pPr>
        <w:pStyle w:val="a3"/>
        <w:rPr>
          <w:u w:val="none"/>
        </w:rPr>
      </w:pPr>
      <w:r w:rsidRPr="008E2616">
        <w:rPr>
          <w:u w:val="none"/>
        </w:rPr>
        <w:t>ПОСТАНОВЛЯ</w:t>
      </w:r>
      <w:r>
        <w:rPr>
          <w:u w:val="none"/>
        </w:rPr>
        <w:t>ЕТ</w:t>
      </w:r>
      <w:r w:rsidRPr="008E2616">
        <w:rPr>
          <w:u w:val="none"/>
        </w:rPr>
        <w:t>:</w:t>
      </w:r>
    </w:p>
    <w:p w:rsidR="00C2230A" w:rsidRPr="008E2616" w:rsidRDefault="00C2230A" w:rsidP="00C2230A">
      <w:pPr>
        <w:pStyle w:val="a3"/>
        <w:jc w:val="both"/>
        <w:rPr>
          <w:u w:val="none"/>
        </w:rPr>
      </w:pPr>
    </w:p>
    <w:p w:rsidR="00C2230A" w:rsidRPr="004559AC" w:rsidRDefault="00C2230A" w:rsidP="00C2230A">
      <w:pPr>
        <w:pStyle w:val="2"/>
        <w:spacing w:after="0" w:line="240" w:lineRule="auto"/>
        <w:ind w:right="-1" w:firstLine="708"/>
        <w:jc w:val="both"/>
      </w:pPr>
      <w:r w:rsidRPr="004559AC">
        <w:rPr>
          <w:bCs/>
          <w:kern w:val="2"/>
        </w:rPr>
        <w:t xml:space="preserve">1. </w:t>
      </w:r>
      <w:proofErr w:type="gramStart"/>
      <w:r w:rsidRPr="004559AC">
        <w:t xml:space="preserve">Внести в постановление администрации </w:t>
      </w:r>
      <w:r w:rsidRPr="004559AC">
        <w:rPr>
          <w:kern w:val="2"/>
        </w:rPr>
        <w:t xml:space="preserve">муниципального образования </w:t>
      </w:r>
      <w:proofErr w:type="spellStart"/>
      <w:r w:rsidRPr="004559AC">
        <w:rPr>
          <w:kern w:val="2"/>
        </w:rPr>
        <w:t>Слюдянский</w:t>
      </w:r>
      <w:proofErr w:type="spellEnd"/>
      <w:r w:rsidRPr="004559AC">
        <w:rPr>
          <w:kern w:val="2"/>
        </w:rPr>
        <w:t xml:space="preserve"> район от </w:t>
      </w:r>
      <w:r>
        <w:rPr>
          <w:kern w:val="2"/>
        </w:rPr>
        <w:t>22.06.20</w:t>
      </w:r>
      <w:r w:rsidR="004B3C21">
        <w:rPr>
          <w:kern w:val="2"/>
        </w:rPr>
        <w:t>16</w:t>
      </w:r>
      <w:r w:rsidRPr="004559AC">
        <w:rPr>
          <w:kern w:val="2"/>
        </w:rPr>
        <w:t xml:space="preserve"> г. № </w:t>
      </w:r>
      <w:r>
        <w:rPr>
          <w:kern w:val="2"/>
        </w:rPr>
        <w:t>212</w:t>
      </w:r>
      <w:r w:rsidRPr="004559AC">
        <w:rPr>
          <w:kern w:val="2"/>
        </w:rPr>
        <w:t xml:space="preserve"> «Об утверждении административного регламента предоставления муниципальной услуги </w:t>
      </w:r>
      <w:r>
        <w:t xml:space="preserve">«Предоставление земельных участков, находящихся в муниципальной собственности муниципального образования </w:t>
      </w:r>
      <w:proofErr w:type="spellStart"/>
      <w:r>
        <w:t>Слюдянский</w:t>
      </w:r>
      <w:proofErr w:type="spellEnd"/>
      <w:r>
        <w:t xml:space="preserve">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w:t>
      </w:r>
      <w:proofErr w:type="spellStart"/>
      <w:r>
        <w:t>Слюдянский</w:t>
      </w:r>
      <w:proofErr w:type="spellEnd"/>
      <w:r>
        <w:t xml:space="preserve"> район, на торгах»</w:t>
      </w:r>
      <w:r w:rsidRPr="004559AC">
        <w:rPr>
          <w:kern w:val="2"/>
        </w:rPr>
        <w:t xml:space="preserve"> </w:t>
      </w:r>
      <w:r w:rsidRPr="004559AC">
        <w:t>следующие изменения:</w:t>
      </w:r>
      <w:proofErr w:type="gramEnd"/>
    </w:p>
    <w:p w:rsidR="00C2230A" w:rsidRPr="004559AC" w:rsidRDefault="00C2230A" w:rsidP="00C2230A">
      <w:pPr>
        <w:ind w:firstLine="708"/>
        <w:jc w:val="both"/>
        <w:rPr>
          <w:sz w:val="24"/>
        </w:rPr>
      </w:pPr>
      <w:r w:rsidRPr="004559AC">
        <w:rPr>
          <w:sz w:val="24"/>
        </w:rPr>
        <w:t>1.1. Индивидуализированный заголовок постановления изложить в следующей редакции:</w:t>
      </w:r>
    </w:p>
    <w:p w:rsidR="00C2230A" w:rsidRDefault="00C2230A" w:rsidP="00C2230A">
      <w:pPr>
        <w:autoSpaceDE w:val="0"/>
        <w:autoSpaceDN w:val="0"/>
        <w:adjustRightInd w:val="0"/>
        <w:ind w:firstLine="708"/>
        <w:jc w:val="both"/>
        <w:rPr>
          <w:sz w:val="24"/>
        </w:rPr>
      </w:pPr>
      <w:r w:rsidRPr="004559AC">
        <w:rPr>
          <w:sz w:val="24"/>
        </w:rPr>
        <w:t>«Об утверждении административного регламента предоставления муниципальной услуги «</w:t>
      </w:r>
      <w:r>
        <w:rPr>
          <w:rFonts w:eastAsiaTheme="minorHAnsi"/>
          <w:sz w:val="24"/>
          <w:lang w:eastAsia="en-US"/>
        </w:rPr>
        <w:t xml:space="preserve">Предоставление земельного участка, находящегося в муниципальной собственности </w:t>
      </w:r>
      <w:proofErr w:type="spellStart"/>
      <w:r>
        <w:rPr>
          <w:rFonts w:eastAsiaTheme="minorHAnsi"/>
          <w:sz w:val="24"/>
          <w:lang w:eastAsia="en-US"/>
        </w:rPr>
        <w:lastRenderedPageBreak/>
        <w:t>Слюдянского</w:t>
      </w:r>
      <w:proofErr w:type="spellEnd"/>
      <w:r>
        <w:rPr>
          <w:rFonts w:eastAsiaTheme="minorHAnsi"/>
          <w:sz w:val="24"/>
          <w:lang w:eastAsia="en-US"/>
        </w:rPr>
        <w:t xml:space="preserve"> муниципального района, или государственная собственность на который не разграничена, на торгах</w:t>
      </w:r>
      <w:proofErr w:type="gramStart"/>
      <w:r w:rsidRPr="004559AC">
        <w:rPr>
          <w:sz w:val="24"/>
        </w:rPr>
        <w:t>.».</w:t>
      </w:r>
      <w:proofErr w:type="gramEnd"/>
    </w:p>
    <w:p w:rsidR="00C2230A" w:rsidRPr="004559AC" w:rsidRDefault="00C2230A" w:rsidP="00C2230A">
      <w:pPr>
        <w:ind w:firstLine="708"/>
        <w:jc w:val="both"/>
        <w:rPr>
          <w:sz w:val="24"/>
        </w:rPr>
      </w:pPr>
      <w:r w:rsidRPr="004559AC">
        <w:rPr>
          <w:sz w:val="24"/>
        </w:rPr>
        <w:t>1.</w:t>
      </w:r>
      <w:r w:rsidR="001C7AB0">
        <w:rPr>
          <w:sz w:val="24"/>
        </w:rPr>
        <w:t>2</w:t>
      </w:r>
      <w:r w:rsidRPr="004559AC">
        <w:rPr>
          <w:sz w:val="24"/>
        </w:rPr>
        <w:t>. Пункт 1 постановления изложить в следующей редакции:</w:t>
      </w:r>
    </w:p>
    <w:p w:rsidR="00C2230A" w:rsidRDefault="00C2230A" w:rsidP="00C2230A">
      <w:pPr>
        <w:autoSpaceDE w:val="0"/>
        <w:autoSpaceDN w:val="0"/>
        <w:adjustRightInd w:val="0"/>
        <w:ind w:firstLine="708"/>
        <w:jc w:val="both"/>
        <w:rPr>
          <w:sz w:val="24"/>
        </w:rPr>
      </w:pPr>
      <w:r w:rsidRPr="004559AC">
        <w:rPr>
          <w:sz w:val="24"/>
        </w:rPr>
        <w:t>«1. Утвердить административный регламент предоставления муниципальной услуги «</w:t>
      </w:r>
      <w:r>
        <w:rPr>
          <w:rFonts w:eastAsiaTheme="minorHAnsi"/>
          <w:sz w:val="24"/>
          <w:lang w:eastAsia="en-US"/>
        </w:rPr>
        <w:t xml:space="preserve">Предоставление земельного участка, находящегося в муниципальной собственности </w:t>
      </w:r>
      <w:proofErr w:type="spellStart"/>
      <w:r>
        <w:rPr>
          <w:rFonts w:eastAsiaTheme="minorHAnsi"/>
          <w:sz w:val="24"/>
          <w:lang w:eastAsia="en-US"/>
        </w:rPr>
        <w:t>Слюдянского</w:t>
      </w:r>
      <w:proofErr w:type="spellEnd"/>
      <w:r>
        <w:rPr>
          <w:rFonts w:eastAsiaTheme="minorHAnsi"/>
          <w:sz w:val="24"/>
          <w:lang w:eastAsia="en-US"/>
        </w:rPr>
        <w:t xml:space="preserve"> муниципального района, или государственная собственность на который не разграничена, на торгах</w:t>
      </w:r>
      <w:proofErr w:type="gramStart"/>
      <w:r>
        <w:rPr>
          <w:rFonts w:eastAsiaTheme="minorHAnsi"/>
          <w:sz w:val="24"/>
          <w:lang w:eastAsia="en-US"/>
        </w:rPr>
        <w:t>.</w:t>
      </w:r>
      <w:r w:rsidRPr="004559AC">
        <w:rPr>
          <w:sz w:val="24"/>
        </w:rPr>
        <w:t>».</w:t>
      </w:r>
      <w:proofErr w:type="gramEnd"/>
    </w:p>
    <w:p w:rsidR="001C7AB0" w:rsidRPr="004559AC" w:rsidRDefault="001C7AB0" w:rsidP="001C7AB0">
      <w:pPr>
        <w:autoSpaceDE w:val="0"/>
        <w:autoSpaceDN w:val="0"/>
        <w:adjustRightInd w:val="0"/>
        <w:ind w:firstLine="708"/>
        <w:jc w:val="both"/>
        <w:rPr>
          <w:sz w:val="24"/>
        </w:rPr>
      </w:pPr>
      <w:r>
        <w:rPr>
          <w:sz w:val="24"/>
        </w:rPr>
        <w:t xml:space="preserve">1.3. По тексту административного регламента слова «муниципального образования </w:t>
      </w:r>
      <w:proofErr w:type="spellStart"/>
      <w:r>
        <w:rPr>
          <w:sz w:val="24"/>
        </w:rPr>
        <w:t>Слюдянский</w:t>
      </w:r>
      <w:proofErr w:type="spellEnd"/>
      <w:r>
        <w:rPr>
          <w:sz w:val="24"/>
        </w:rPr>
        <w:t xml:space="preserve"> район» заметить словами «</w:t>
      </w:r>
      <w:proofErr w:type="spellStart"/>
      <w:r>
        <w:rPr>
          <w:sz w:val="24"/>
        </w:rPr>
        <w:t>Слюдянского</w:t>
      </w:r>
      <w:proofErr w:type="spellEnd"/>
      <w:r>
        <w:rPr>
          <w:sz w:val="24"/>
        </w:rPr>
        <w:t xml:space="preserve"> муниципального района», слова «КУМИ администрации муниципального района» заменить словами «КУМИ </w:t>
      </w:r>
      <w:proofErr w:type="spellStart"/>
      <w:r>
        <w:rPr>
          <w:sz w:val="24"/>
        </w:rPr>
        <w:t>Слюдянского</w:t>
      </w:r>
      <w:proofErr w:type="spellEnd"/>
      <w:r>
        <w:rPr>
          <w:sz w:val="24"/>
        </w:rPr>
        <w:t xml:space="preserve"> муниципального района».</w:t>
      </w:r>
    </w:p>
    <w:p w:rsidR="00C2230A" w:rsidRPr="004559AC" w:rsidRDefault="00C2230A" w:rsidP="00C2230A">
      <w:pPr>
        <w:ind w:firstLine="708"/>
        <w:jc w:val="both"/>
        <w:rPr>
          <w:sz w:val="24"/>
        </w:rPr>
      </w:pPr>
      <w:r w:rsidRPr="004559AC">
        <w:rPr>
          <w:sz w:val="24"/>
        </w:rPr>
        <w:t>1.</w:t>
      </w:r>
      <w:r>
        <w:rPr>
          <w:sz w:val="24"/>
        </w:rPr>
        <w:t>4</w:t>
      </w:r>
      <w:r w:rsidRPr="004559AC">
        <w:rPr>
          <w:sz w:val="24"/>
        </w:rPr>
        <w:t xml:space="preserve">. Пункт </w:t>
      </w:r>
      <w:r>
        <w:rPr>
          <w:sz w:val="24"/>
        </w:rPr>
        <w:t>2</w:t>
      </w:r>
      <w:r w:rsidRPr="004559AC">
        <w:rPr>
          <w:sz w:val="24"/>
        </w:rPr>
        <w:t xml:space="preserve"> административного регламента изложить в следующей редакции:</w:t>
      </w:r>
    </w:p>
    <w:p w:rsidR="00C2230A" w:rsidRDefault="00C2230A" w:rsidP="00C2230A">
      <w:pPr>
        <w:autoSpaceDE w:val="0"/>
        <w:autoSpaceDN w:val="0"/>
        <w:ind w:firstLine="709"/>
        <w:jc w:val="both"/>
        <w:rPr>
          <w:bCs/>
          <w:kern w:val="2"/>
          <w:sz w:val="24"/>
        </w:rPr>
      </w:pPr>
      <w:r w:rsidRPr="004559AC">
        <w:rPr>
          <w:sz w:val="24"/>
        </w:rPr>
        <w:t xml:space="preserve">«1. </w:t>
      </w:r>
      <w:proofErr w:type="gramStart"/>
      <w:r>
        <w:rPr>
          <w:sz w:val="24"/>
        </w:rPr>
        <w:t xml:space="preserve">Целью настоящего </w:t>
      </w:r>
      <w:r w:rsidRPr="004559AC">
        <w:rPr>
          <w:kern w:val="2"/>
          <w:sz w:val="24"/>
        </w:rPr>
        <w:t>административн</w:t>
      </w:r>
      <w:r>
        <w:rPr>
          <w:kern w:val="2"/>
          <w:sz w:val="24"/>
        </w:rPr>
        <w:t>ого</w:t>
      </w:r>
      <w:r w:rsidRPr="004559AC">
        <w:rPr>
          <w:kern w:val="2"/>
          <w:sz w:val="24"/>
        </w:rPr>
        <w:t xml:space="preserve"> регламент</w:t>
      </w:r>
      <w:r>
        <w:rPr>
          <w:kern w:val="2"/>
          <w:sz w:val="24"/>
        </w:rPr>
        <w:t>а</w:t>
      </w:r>
      <w:r w:rsidRPr="004559AC">
        <w:rPr>
          <w:kern w:val="2"/>
          <w:sz w:val="24"/>
        </w:rPr>
        <w:t xml:space="preserve"> </w:t>
      </w:r>
      <w:r>
        <w:rPr>
          <w:kern w:val="2"/>
          <w:sz w:val="24"/>
        </w:rPr>
        <w:t xml:space="preserve">является обеспечение открытости </w:t>
      </w:r>
      <w:r w:rsidRPr="004559AC">
        <w:rPr>
          <w:kern w:val="2"/>
          <w:sz w:val="24"/>
        </w:rPr>
        <w:t>предоставления муниципальной услуги «</w:t>
      </w:r>
      <w:r>
        <w:rPr>
          <w:rFonts w:eastAsiaTheme="minorHAnsi"/>
          <w:sz w:val="24"/>
          <w:lang w:eastAsia="en-US"/>
        </w:rPr>
        <w:t xml:space="preserve">Предоставление земельного участка, находящегося в муниципальной собственности </w:t>
      </w:r>
      <w:proofErr w:type="spellStart"/>
      <w:r>
        <w:rPr>
          <w:rFonts w:eastAsiaTheme="minorHAnsi"/>
          <w:sz w:val="24"/>
          <w:lang w:eastAsia="en-US"/>
        </w:rPr>
        <w:t>Слюдянского</w:t>
      </w:r>
      <w:proofErr w:type="spellEnd"/>
      <w:r>
        <w:rPr>
          <w:rFonts w:eastAsiaTheme="minorHAnsi"/>
          <w:sz w:val="24"/>
          <w:lang w:eastAsia="en-US"/>
        </w:rPr>
        <w:t xml:space="preserve"> муниципального района, или государственная собственность на который не разграничена, на торгах</w:t>
      </w:r>
      <w:r w:rsidRPr="004559AC">
        <w:rPr>
          <w:kern w:val="2"/>
          <w:sz w:val="24"/>
        </w:rPr>
        <w:t xml:space="preserve">», </w:t>
      </w:r>
      <w:r>
        <w:rPr>
          <w:kern w:val="2"/>
          <w:sz w:val="24"/>
        </w:rPr>
        <w:t>повышение качества  предоставления</w:t>
      </w:r>
      <w:r w:rsidR="00B82CAB">
        <w:rPr>
          <w:kern w:val="2"/>
          <w:sz w:val="24"/>
        </w:rPr>
        <w:t xml:space="preserve"> муниципальной услуги</w:t>
      </w:r>
      <w:r>
        <w:rPr>
          <w:kern w:val="2"/>
          <w:sz w:val="24"/>
        </w:rPr>
        <w:t xml:space="preserve">, </w:t>
      </w:r>
      <w:r w:rsidRPr="004559AC">
        <w:rPr>
          <w:bCs/>
          <w:kern w:val="2"/>
          <w:sz w:val="24"/>
        </w:rPr>
        <w:t>взаимодействи</w:t>
      </w:r>
      <w:r>
        <w:rPr>
          <w:bCs/>
          <w:kern w:val="2"/>
          <w:sz w:val="24"/>
        </w:rPr>
        <w:t>е</w:t>
      </w:r>
      <w:r w:rsidRPr="004559AC">
        <w:rPr>
          <w:bCs/>
          <w:kern w:val="2"/>
          <w:sz w:val="24"/>
        </w:rPr>
        <w:t xml:space="preserve"> администрации </w:t>
      </w:r>
      <w:proofErr w:type="spellStart"/>
      <w:r w:rsidRPr="004559AC">
        <w:rPr>
          <w:bCs/>
          <w:kern w:val="2"/>
          <w:sz w:val="24"/>
        </w:rPr>
        <w:t>Слюдянского</w:t>
      </w:r>
      <w:proofErr w:type="spellEnd"/>
      <w:r w:rsidRPr="004559AC">
        <w:rPr>
          <w:bCs/>
          <w:kern w:val="2"/>
          <w:sz w:val="24"/>
        </w:rPr>
        <w:t xml:space="preserve"> муниципального района (далее – администрация) с физическими или юридическими лицами и их уполномоченными представителями, органами государственной власт</w:t>
      </w:r>
      <w:r>
        <w:rPr>
          <w:bCs/>
          <w:kern w:val="2"/>
          <w:sz w:val="24"/>
        </w:rPr>
        <w:t>и, учреждениями и организациями в процессе предоставления муниципальной</w:t>
      </w:r>
      <w:proofErr w:type="gramEnd"/>
      <w:r>
        <w:rPr>
          <w:bCs/>
          <w:kern w:val="2"/>
          <w:sz w:val="24"/>
        </w:rPr>
        <w:t xml:space="preserve"> услуги</w:t>
      </w:r>
      <w:proofErr w:type="gramStart"/>
      <w:r>
        <w:rPr>
          <w:bCs/>
          <w:kern w:val="2"/>
          <w:sz w:val="24"/>
        </w:rPr>
        <w:t>.</w:t>
      </w:r>
      <w:r w:rsidRPr="004559AC">
        <w:rPr>
          <w:bCs/>
          <w:kern w:val="2"/>
          <w:sz w:val="24"/>
        </w:rPr>
        <w:t>».</w:t>
      </w:r>
      <w:proofErr w:type="gramEnd"/>
    </w:p>
    <w:p w:rsidR="00C2230A" w:rsidRDefault="00C2230A" w:rsidP="00C2230A">
      <w:pPr>
        <w:autoSpaceDE w:val="0"/>
        <w:autoSpaceDN w:val="0"/>
        <w:ind w:firstLine="709"/>
        <w:jc w:val="both"/>
        <w:rPr>
          <w:bCs/>
          <w:kern w:val="2"/>
          <w:sz w:val="24"/>
        </w:rPr>
      </w:pPr>
      <w:r>
        <w:rPr>
          <w:bCs/>
          <w:kern w:val="2"/>
          <w:sz w:val="24"/>
        </w:rPr>
        <w:t>1.5. Пункт 3.1 административного регламента исключить.</w:t>
      </w:r>
    </w:p>
    <w:p w:rsidR="00C2230A" w:rsidRPr="004559AC" w:rsidRDefault="00C2230A" w:rsidP="00C2230A">
      <w:pPr>
        <w:ind w:firstLine="708"/>
        <w:jc w:val="both"/>
        <w:rPr>
          <w:sz w:val="24"/>
        </w:rPr>
      </w:pPr>
      <w:r>
        <w:rPr>
          <w:bCs/>
          <w:kern w:val="2"/>
          <w:sz w:val="24"/>
        </w:rPr>
        <w:t xml:space="preserve">1.6. Пункт 5 </w:t>
      </w:r>
      <w:r w:rsidRPr="004559AC">
        <w:rPr>
          <w:sz w:val="24"/>
        </w:rPr>
        <w:t>административного регламента изложить в следующей редакции:</w:t>
      </w:r>
    </w:p>
    <w:p w:rsidR="00C2230A" w:rsidRDefault="00C2230A" w:rsidP="00C2230A">
      <w:pPr>
        <w:autoSpaceDE w:val="0"/>
        <w:autoSpaceDN w:val="0"/>
        <w:ind w:firstLine="709"/>
        <w:jc w:val="both"/>
        <w:rPr>
          <w:bCs/>
          <w:kern w:val="2"/>
          <w:sz w:val="24"/>
        </w:rPr>
      </w:pPr>
      <w:r>
        <w:rPr>
          <w:bCs/>
          <w:kern w:val="2"/>
          <w:sz w:val="24"/>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Pr>
          <w:bCs/>
          <w:kern w:val="2"/>
          <w:sz w:val="24"/>
        </w:rPr>
        <w:t>Слюдянского</w:t>
      </w:r>
      <w:proofErr w:type="spellEnd"/>
      <w:r>
        <w:rPr>
          <w:bCs/>
          <w:kern w:val="2"/>
          <w:sz w:val="24"/>
        </w:rPr>
        <w:t xml:space="preserve"> муниципального района</w:t>
      </w:r>
      <w:proofErr w:type="gramStart"/>
      <w:r>
        <w:rPr>
          <w:bCs/>
          <w:kern w:val="2"/>
          <w:sz w:val="24"/>
        </w:rPr>
        <w:t>.».</w:t>
      </w:r>
      <w:proofErr w:type="gramEnd"/>
    </w:p>
    <w:p w:rsidR="00C2230A" w:rsidRPr="004559AC" w:rsidRDefault="00C2230A" w:rsidP="00C2230A">
      <w:pPr>
        <w:autoSpaceDE w:val="0"/>
        <w:autoSpaceDN w:val="0"/>
        <w:ind w:firstLine="709"/>
        <w:jc w:val="both"/>
        <w:rPr>
          <w:bCs/>
          <w:kern w:val="2"/>
          <w:sz w:val="24"/>
        </w:rPr>
      </w:pPr>
      <w:r>
        <w:rPr>
          <w:bCs/>
          <w:kern w:val="2"/>
          <w:sz w:val="24"/>
        </w:rPr>
        <w:t xml:space="preserve">1.7. </w:t>
      </w:r>
      <w:r w:rsidRPr="004559AC">
        <w:rPr>
          <w:bCs/>
          <w:kern w:val="2"/>
          <w:sz w:val="24"/>
        </w:rPr>
        <w:t>Пункт 18 административного регламента изложить в следующей редакции:</w:t>
      </w:r>
    </w:p>
    <w:p w:rsidR="00C2230A" w:rsidRDefault="00C2230A" w:rsidP="00C2230A">
      <w:pPr>
        <w:autoSpaceDE w:val="0"/>
        <w:autoSpaceDN w:val="0"/>
        <w:ind w:firstLine="709"/>
        <w:jc w:val="both"/>
        <w:rPr>
          <w:rFonts w:eastAsia="Arial"/>
          <w:kern w:val="1"/>
          <w:sz w:val="24"/>
        </w:rPr>
      </w:pPr>
      <w:r w:rsidRPr="004559AC">
        <w:rPr>
          <w:bCs/>
          <w:kern w:val="2"/>
          <w:sz w:val="24"/>
        </w:rPr>
        <w:t>«</w:t>
      </w:r>
      <w:r w:rsidRPr="004559AC">
        <w:rPr>
          <w:kern w:val="2"/>
          <w:sz w:val="24"/>
        </w:rPr>
        <w:t>18. Под муниципальной услугой в настоящем административном регламенте понимается</w:t>
      </w:r>
      <w:r>
        <w:rPr>
          <w:kern w:val="2"/>
          <w:sz w:val="24"/>
        </w:rPr>
        <w:t xml:space="preserve"> п</w:t>
      </w:r>
      <w:r>
        <w:rPr>
          <w:rFonts w:eastAsiaTheme="minorHAnsi"/>
          <w:sz w:val="24"/>
          <w:lang w:eastAsia="en-US"/>
        </w:rPr>
        <w:t xml:space="preserve">редоставление земельного участка, находящегося в муниципальной собственности </w:t>
      </w:r>
      <w:proofErr w:type="spellStart"/>
      <w:r>
        <w:rPr>
          <w:rFonts w:eastAsiaTheme="minorHAnsi"/>
          <w:sz w:val="24"/>
          <w:lang w:eastAsia="en-US"/>
        </w:rPr>
        <w:t>Слюдянского</w:t>
      </w:r>
      <w:proofErr w:type="spellEnd"/>
      <w:r>
        <w:rPr>
          <w:rFonts w:eastAsiaTheme="minorHAnsi"/>
          <w:sz w:val="24"/>
          <w:lang w:eastAsia="en-US"/>
        </w:rPr>
        <w:t xml:space="preserve"> муниципального района, или государственная собственность на который не разграничена, на торгах</w:t>
      </w:r>
      <w:proofErr w:type="gramStart"/>
      <w:r>
        <w:rPr>
          <w:rFonts w:eastAsiaTheme="minorHAnsi"/>
          <w:sz w:val="24"/>
          <w:lang w:eastAsia="en-US"/>
        </w:rPr>
        <w:t>.</w:t>
      </w:r>
      <w:r w:rsidRPr="004559AC">
        <w:rPr>
          <w:rFonts w:eastAsia="Arial"/>
          <w:kern w:val="1"/>
          <w:sz w:val="24"/>
        </w:rPr>
        <w:t>».</w:t>
      </w:r>
      <w:proofErr w:type="gramEnd"/>
    </w:p>
    <w:p w:rsidR="00C2230A" w:rsidRDefault="00C2230A" w:rsidP="00C2230A">
      <w:pPr>
        <w:autoSpaceDE w:val="0"/>
        <w:autoSpaceDN w:val="0"/>
        <w:ind w:firstLine="709"/>
        <w:jc w:val="both"/>
        <w:rPr>
          <w:bCs/>
          <w:kern w:val="2"/>
          <w:sz w:val="24"/>
        </w:rPr>
      </w:pPr>
      <w:r>
        <w:rPr>
          <w:rFonts w:eastAsia="Arial"/>
          <w:kern w:val="1"/>
          <w:sz w:val="24"/>
        </w:rPr>
        <w:t xml:space="preserve">1.8. </w:t>
      </w:r>
      <w:r w:rsidRPr="004559AC">
        <w:rPr>
          <w:bCs/>
          <w:kern w:val="2"/>
          <w:sz w:val="24"/>
        </w:rPr>
        <w:t>Пункт 1</w:t>
      </w:r>
      <w:r>
        <w:rPr>
          <w:bCs/>
          <w:kern w:val="2"/>
          <w:sz w:val="24"/>
        </w:rPr>
        <w:t>9</w:t>
      </w:r>
      <w:r w:rsidRPr="004559AC">
        <w:rPr>
          <w:bCs/>
          <w:kern w:val="2"/>
          <w:sz w:val="24"/>
        </w:rPr>
        <w:t xml:space="preserve"> административного регламента изложить в следующей редакции:</w:t>
      </w:r>
    </w:p>
    <w:p w:rsidR="00C2230A" w:rsidRPr="00A0645C" w:rsidRDefault="00C2230A" w:rsidP="00C2230A">
      <w:pPr>
        <w:autoSpaceDE w:val="0"/>
        <w:autoSpaceDN w:val="0"/>
        <w:ind w:firstLine="709"/>
        <w:jc w:val="both"/>
        <w:rPr>
          <w:kern w:val="2"/>
          <w:sz w:val="24"/>
        </w:rPr>
      </w:pPr>
      <w:r>
        <w:rPr>
          <w:kern w:val="2"/>
          <w:sz w:val="24"/>
        </w:rPr>
        <w:t xml:space="preserve">«19. </w:t>
      </w:r>
      <w:r w:rsidRPr="00A0645C">
        <w:rPr>
          <w:kern w:val="2"/>
          <w:sz w:val="24"/>
        </w:rPr>
        <w:t>Органом местного самоуправления, предоставляющим муниципальную услугу, является администрация</w:t>
      </w:r>
      <w:r>
        <w:rPr>
          <w:kern w:val="2"/>
          <w:sz w:val="24"/>
        </w:rPr>
        <w:t xml:space="preserve"> </w:t>
      </w:r>
      <w:proofErr w:type="spellStart"/>
      <w:r>
        <w:rPr>
          <w:kern w:val="2"/>
          <w:sz w:val="24"/>
        </w:rPr>
        <w:t>Слюдянского</w:t>
      </w:r>
      <w:proofErr w:type="spellEnd"/>
      <w:r>
        <w:rPr>
          <w:kern w:val="2"/>
          <w:sz w:val="24"/>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Pr>
          <w:kern w:val="2"/>
          <w:sz w:val="24"/>
        </w:rPr>
        <w:t>Слюдянского</w:t>
      </w:r>
      <w:proofErr w:type="spellEnd"/>
      <w:r>
        <w:rPr>
          <w:kern w:val="2"/>
          <w:sz w:val="24"/>
        </w:rPr>
        <w:t xml:space="preserve"> муниципального района» (далее – администрация)</w:t>
      </w:r>
      <w:r w:rsidRPr="00A0645C">
        <w:rPr>
          <w:kern w:val="2"/>
          <w:sz w:val="24"/>
        </w:rPr>
        <w:t>.</w:t>
      </w:r>
      <w:r>
        <w:rPr>
          <w:kern w:val="2"/>
          <w:sz w:val="24"/>
        </w:rPr>
        <w:t>».</w:t>
      </w:r>
    </w:p>
    <w:p w:rsidR="00C2230A" w:rsidRDefault="00C2230A" w:rsidP="00C2230A">
      <w:pPr>
        <w:autoSpaceDE w:val="0"/>
        <w:autoSpaceDN w:val="0"/>
        <w:ind w:firstLine="709"/>
        <w:jc w:val="both"/>
        <w:rPr>
          <w:sz w:val="24"/>
        </w:rPr>
      </w:pPr>
      <w:r>
        <w:rPr>
          <w:bCs/>
          <w:kern w:val="2"/>
          <w:sz w:val="24"/>
        </w:rPr>
        <w:t xml:space="preserve">1.9. Пункт 40 </w:t>
      </w:r>
      <w:r w:rsidRPr="004559AC">
        <w:rPr>
          <w:sz w:val="24"/>
        </w:rPr>
        <w:t>административного регламента изложить в следующей редакции</w:t>
      </w:r>
      <w:r>
        <w:rPr>
          <w:sz w:val="24"/>
        </w:rPr>
        <w:t>:</w:t>
      </w:r>
    </w:p>
    <w:p w:rsidR="00C2230A" w:rsidRDefault="00C2230A" w:rsidP="00C2230A">
      <w:pPr>
        <w:autoSpaceDE w:val="0"/>
        <w:autoSpaceDN w:val="0"/>
        <w:ind w:firstLine="709"/>
        <w:jc w:val="both"/>
        <w:rPr>
          <w:rFonts w:eastAsiaTheme="minorHAnsi"/>
          <w:sz w:val="24"/>
          <w:lang w:eastAsia="en-US"/>
        </w:rPr>
      </w:pPr>
      <w:r>
        <w:rPr>
          <w:sz w:val="24"/>
        </w:rPr>
        <w:t>«40.</w:t>
      </w:r>
      <w:r>
        <w:rPr>
          <w:rFonts w:eastAsiaTheme="minorHAnsi"/>
          <w:sz w:val="24"/>
          <w:lang w:eastAsia="en-US"/>
        </w:rPr>
        <w:t xml:space="preserve"> Основаниями для отказа в предоставлении земельного участка находящегося в муниципальной собственности </w:t>
      </w:r>
      <w:proofErr w:type="spellStart"/>
      <w:r>
        <w:rPr>
          <w:rFonts w:eastAsiaTheme="minorHAnsi"/>
          <w:sz w:val="24"/>
          <w:lang w:eastAsia="en-US"/>
        </w:rPr>
        <w:t>Слюдянского</w:t>
      </w:r>
      <w:proofErr w:type="spellEnd"/>
      <w:r>
        <w:rPr>
          <w:rFonts w:eastAsiaTheme="minorHAnsi"/>
          <w:sz w:val="24"/>
          <w:lang w:eastAsia="en-US"/>
        </w:rPr>
        <w:t xml:space="preserve"> муниципального района, или государственная собственность на который не разграничена, на торгах, является:</w:t>
      </w:r>
    </w:p>
    <w:p w:rsidR="00C2230A" w:rsidRDefault="00C2230A" w:rsidP="00C2230A">
      <w:pPr>
        <w:autoSpaceDE w:val="0"/>
        <w:autoSpaceDN w:val="0"/>
        <w:ind w:firstLine="709"/>
        <w:jc w:val="both"/>
        <w:rPr>
          <w:rFonts w:eastAsiaTheme="minorHAnsi"/>
          <w:sz w:val="24"/>
          <w:lang w:eastAsia="en-US"/>
        </w:rPr>
      </w:pPr>
      <w:r>
        <w:rPr>
          <w:rFonts w:eastAsiaTheme="minorHAnsi"/>
          <w:sz w:val="24"/>
          <w:lang w:eastAsia="en-US"/>
        </w:rPr>
        <w:t xml:space="preserve">1) границы земельного участка подлежат уточнению в соответствии с требованиями Федерального </w:t>
      </w:r>
      <w:hyperlink r:id="rId8" w:history="1">
        <w:r>
          <w:rPr>
            <w:rFonts w:eastAsiaTheme="minorHAnsi"/>
            <w:color w:val="0000FF"/>
            <w:sz w:val="24"/>
            <w:lang w:eastAsia="en-US"/>
          </w:rPr>
          <w:t>закона</w:t>
        </w:r>
      </w:hyperlink>
      <w:r>
        <w:rPr>
          <w:rFonts w:eastAsiaTheme="minorHAnsi"/>
          <w:sz w:val="24"/>
          <w:lang w:eastAsia="en-US"/>
        </w:rPr>
        <w:t xml:space="preserve"> «О государственной регистрации недвижимости»;</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2230A" w:rsidRDefault="00C2230A" w:rsidP="00C2230A">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Pr>
          <w:rFonts w:eastAsiaTheme="minorHAnsi"/>
          <w:sz w:val="24"/>
          <w:lang w:eastAsia="en-US"/>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Theme="minorHAnsi"/>
          <w:sz w:val="24"/>
          <w:lang w:eastAsia="en-US"/>
        </w:rPr>
        <w:t>ии ау</w:t>
      </w:r>
      <w:proofErr w:type="gramEnd"/>
      <w:r>
        <w:rPr>
          <w:rFonts w:eastAsiaTheme="minorHAnsi"/>
          <w:sz w:val="24"/>
          <w:lang w:eastAsia="en-US"/>
        </w:rPr>
        <w:t>кциона;</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eastAsiaTheme="minorHAnsi"/>
          <w:sz w:val="24"/>
          <w:lang w:eastAsia="en-US"/>
        </w:rPr>
        <w:t>ии ау</w:t>
      </w:r>
      <w:proofErr w:type="gramEnd"/>
      <w:r>
        <w:rPr>
          <w:rFonts w:eastAsiaTheme="minorHAnsi"/>
          <w:sz w:val="24"/>
          <w:lang w:eastAsia="en-US"/>
        </w:rPr>
        <w:t>кциона;</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7) земельный участок не отнесен к определенной категории земель;</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230A" w:rsidRDefault="00C2230A" w:rsidP="00C2230A">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Fonts w:eastAsiaTheme="minorHAnsi"/>
            <w:color w:val="0000FF"/>
            <w:sz w:val="24"/>
            <w:lang w:eastAsia="en-US"/>
          </w:rPr>
          <w:t>статьей 39.36</w:t>
        </w:r>
      </w:hyperlink>
      <w:r>
        <w:rPr>
          <w:rFonts w:eastAsiaTheme="minorHAnsi"/>
          <w:sz w:val="24"/>
          <w:lang w:eastAsia="en-US"/>
        </w:rPr>
        <w:t xml:space="preserve"> Земельного кодекса Российской Федерации, а также случаев проведения аукциона на право заключения</w:t>
      </w:r>
      <w:proofErr w:type="gramEnd"/>
      <w:r>
        <w:rPr>
          <w:rFonts w:eastAsiaTheme="minorHAnsi"/>
          <w:sz w:val="24"/>
          <w:lang w:eastAsia="en-US"/>
        </w:rPr>
        <w:t xml:space="preserve"> </w:t>
      </w:r>
      <w:proofErr w:type="gramStart"/>
      <w:r>
        <w:rPr>
          <w:rFonts w:eastAsiaTheme="minorHAnsi"/>
          <w:sz w:val="24"/>
          <w:lang w:eastAsia="en-US"/>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Fonts w:eastAsiaTheme="minorHAnsi"/>
            <w:color w:val="0000FF"/>
            <w:sz w:val="24"/>
            <w:lang w:eastAsia="en-US"/>
          </w:rPr>
          <w:t>частью 11 статьи 55.32</w:t>
        </w:r>
      </w:hyperlink>
      <w:r>
        <w:rPr>
          <w:rFonts w:eastAsiaTheme="minorHAnsi"/>
          <w:sz w:val="24"/>
          <w:lang w:eastAsia="en-US"/>
        </w:rPr>
        <w:t xml:space="preserve"> Градостроительного кодекса Российской Федерации;</w:t>
      </w:r>
      <w:proofErr w:type="gramEnd"/>
    </w:p>
    <w:p w:rsidR="00C2230A" w:rsidRDefault="00C2230A" w:rsidP="00C2230A">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eastAsiaTheme="minorHAnsi"/>
          <w:sz w:val="24"/>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eastAsiaTheme="minorHAnsi"/>
            <w:color w:val="0000FF"/>
            <w:sz w:val="24"/>
            <w:lang w:eastAsia="en-US"/>
          </w:rPr>
          <w:t>статьей 39.36</w:t>
        </w:r>
      </w:hyperlink>
      <w:r>
        <w:rPr>
          <w:rFonts w:eastAsiaTheme="minorHAnsi"/>
          <w:sz w:val="24"/>
          <w:lang w:eastAsia="en-US"/>
        </w:rPr>
        <w:t xml:space="preserve"> Земельного кодекса Российской Федерации;</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14) земельный участок расположен в границах территории, в отношении которой заключен договор о ее комплексном развитии;</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17) в отношении земельного участка принято решение о предварительном согласовании его предоставления;</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lastRenderedPageBreak/>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230A" w:rsidRDefault="00C2230A" w:rsidP="00C2230A">
      <w:pPr>
        <w:autoSpaceDE w:val="0"/>
        <w:autoSpaceDN w:val="0"/>
        <w:adjustRightInd w:val="0"/>
        <w:ind w:firstLine="708"/>
        <w:jc w:val="both"/>
        <w:rPr>
          <w:rFonts w:eastAsiaTheme="minorHAnsi"/>
          <w:sz w:val="24"/>
          <w:lang w:eastAsia="en-US"/>
        </w:rPr>
      </w:pPr>
      <w:r>
        <w:rPr>
          <w:rFonts w:eastAsiaTheme="minorHAnsi"/>
          <w:sz w:val="24"/>
          <w:lang w:eastAsia="en-US"/>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Pr>
          <w:rFonts w:eastAsiaTheme="minorHAnsi"/>
          <w:sz w:val="24"/>
          <w:lang w:eastAsia="en-US"/>
        </w:rPr>
        <w:t>.».</w:t>
      </w:r>
      <w:proofErr w:type="gramEnd"/>
    </w:p>
    <w:p w:rsidR="00C2230A" w:rsidRPr="00C2230A" w:rsidRDefault="00C2230A" w:rsidP="00C2230A">
      <w:pPr>
        <w:ind w:firstLine="709"/>
        <w:jc w:val="both"/>
        <w:rPr>
          <w:rStyle w:val="a5"/>
          <w:color w:val="auto"/>
          <w:sz w:val="24"/>
          <w:u w:val="none"/>
        </w:rPr>
      </w:pPr>
      <w:r w:rsidRPr="004559AC">
        <w:rPr>
          <w:sz w:val="24"/>
        </w:rPr>
        <w:t xml:space="preserve">3.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Pr="004559AC">
        <w:rPr>
          <w:sz w:val="24"/>
        </w:rPr>
        <w:t>Слюдянского</w:t>
      </w:r>
      <w:proofErr w:type="spellEnd"/>
      <w:r w:rsidRPr="004559AC">
        <w:rPr>
          <w:sz w:val="24"/>
        </w:rPr>
        <w:t xml:space="preserve"> муниципального района в информационно-телекоммуникационной сети «Интернет»: </w:t>
      </w:r>
      <w:r w:rsidRPr="00C2230A">
        <w:rPr>
          <w:sz w:val="24"/>
          <w:lang w:val="en-US"/>
        </w:rPr>
        <w:t>http</w:t>
      </w:r>
      <w:r w:rsidRPr="00C2230A">
        <w:rPr>
          <w:sz w:val="24"/>
        </w:rPr>
        <w:t>://</w:t>
      </w:r>
      <w:proofErr w:type="spellStart"/>
      <w:r w:rsidRPr="00C2230A">
        <w:fldChar w:fldCharType="begin"/>
      </w:r>
      <w:r w:rsidRPr="00C2230A">
        <w:rPr>
          <w:sz w:val="24"/>
        </w:rPr>
        <w:instrText xml:space="preserve"> HYPERLINK "http://www.sludyanka.ru" </w:instrText>
      </w:r>
      <w:r w:rsidRPr="00C2230A">
        <w:fldChar w:fldCharType="separate"/>
      </w:r>
      <w:r w:rsidRPr="00C2230A">
        <w:rPr>
          <w:rStyle w:val="a5"/>
          <w:color w:val="auto"/>
          <w:sz w:val="24"/>
          <w:u w:val="none"/>
        </w:rPr>
        <w:t>www</w:t>
      </w:r>
      <w:proofErr w:type="spellEnd"/>
      <w:r w:rsidRPr="00C2230A">
        <w:rPr>
          <w:rStyle w:val="a5"/>
          <w:color w:val="auto"/>
          <w:sz w:val="24"/>
          <w:u w:val="none"/>
        </w:rPr>
        <w:t>.</w:t>
      </w:r>
      <w:proofErr w:type="spellStart"/>
      <w:r w:rsidRPr="00C2230A">
        <w:rPr>
          <w:rStyle w:val="a5"/>
          <w:color w:val="auto"/>
          <w:sz w:val="24"/>
          <w:u w:val="none"/>
          <w:lang w:val="en-US"/>
        </w:rPr>
        <w:t>sludyanka</w:t>
      </w:r>
      <w:proofErr w:type="spellEnd"/>
      <w:r w:rsidRPr="00C2230A">
        <w:rPr>
          <w:rStyle w:val="a5"/>
          <w:color w:val="auto"/>
          <w:sz w:val="24"/>
          <w:u w:val="none"/>
        </w:rPr>
        <w:t>.</w:t>
      </w:r>
      <w:proofErr w:type="spellStart"/>
      <w:r w:rsidRPr="00C2230A">
        <w:rPr>
          <w:rStyle w:val="a5"/>
          <w:color w:val="auto"/>
          <w:sz w:val="24"/>
          <w:u w:val="none"/>
        </w:rPr>
        <w:t>ru</w:t>
      </w:r>
      <w:proofErr w:type="spellEnd"/>
      <w:r w:rsidRPr="00C2230A">
        <w:rPr>
          <w:rStyle w:val="a5"/>
          <w:color w:val="auto"/>
          <w:sz w:val="24"/>
          <w:u w:val="none"/>
        </w:rPr>
        <w:fldChar w:fldCharType="end"/>
      </w:r>
      <w:r w:rsidRPr="00C2230A">
        <w:rPr>
          <w:rStyle w:val="a5"/>
          <w:color w:val="auto"/>
          <w:sz w:val="24"/>
          <w:u w:val="none"/>
        </w:rPr>
        <w:t>.</w:t>
      </w:r>
    </w:p>
    <w:p w:rsidR="00C2230A" w:rsidRPr="004559AC" w:rsidRDefault="00C2230A" w:rsidP="00C2230A">
      <w:pPr>
        <w:ind w:firstLine="709"/>
        <w:jc w:val="both"/>
        <w:rPr>
          <w:sz w:val="24"/>
        </w:rPr>
      </w:pPr>
      <w:r w:rsidRPr="00C2230A">
        <w:rPr>
          <w:sz w:val="24"/>
        </w:rPr>
        <w:t xml:space="preserve">4. </w:t>
      </w:r>
      <w:proofErr w:type="gramStart"/>
      <w:r w:rsidRPr="00C2230A">
        <w:rPr>
          <w:sz w:val="24"/>
        </w:rPr>
        <w:t>Контроль за</w:t>
      </w:r>
      <w:proofErr w:type="gramEnd"/>
      <w:r w:rsidRPr="00C2230A">
        <w:rPr>
          <w:sz w:val="24"/>
        </w:rPr>
        <w:t xml:space="preserve"> исполнением </w:t>
      </w:r>
      <w:r w:rsidRPr="004559AC">
        <w:rPr>
          <w:sz w:val="24"/>
        </w:rPr>
        <w:t xml:space="preserve">настоящего постановления возложить на председателя МКУ «Комитет по управлению муниципальным имуществом и земельным отношениям </w:t>
      </w:r>
      <w:proofErr w:type="spellStart"/>
      <w:r w:rsidRPr="004559AC">
        <w:rPr>
          <w:sz w:val="24"/>
        </w:rPr>
        <w:t>Слюдянского</w:t>
      </w:r>
      <w:proofErr w:type="spellEnd"/>
      <w:r w:rsidRPr="004559AC">
        <w:rPr>
          <w:sz w:val="24"/>
        </w:rPr>
        <w:t xml:space="preserve"> муниципального района», заместителя мэра </w:t>
      </w:r>
      <w:proofErr w:type="spellStart"/>
      <w:r w:rsidRPr="004559AC">
        <w:rPr>
          <w:sz w:val="24"/>
        </w:rPr>
        <w:t>Слюдянского</w:t>
      </w:r>
      <w:proofErr w:type="spellEnd"/>
      <w:r w:rsidRPr="004559AC">
        <w:rPr>
          <w:sz w:val="24"/>
        </w:rPr>
        <w:t xml:space="preserve"> муниципального района </w:t>
      </w:r>
      <w:proofErr w:type="spellStart"/>
      <w:r w:rsidRPr="004559AC">
        <w:rPr>
          <w:sz w:val="24"/>
        </w:rPr>
        <w:t>Стаценскую</w:t>
      </w:r>
      <w:proofErr w:type="spellEnd"/>
      <w:r w:rsidRPr="004559AC">
        <w:rPr>
          <w:sz w:val="24"/>
        </w:rPr>
        <w:t xml:space="preserve"> Л.В.</w:t>
      </w:r>
    </w:p>
    <w:p w:rsidR="00C2230A" w:rsidRPr="004559AC" w:rsidRDefault="00C2230A" w:rsidP="00C2230A">
      <w:pPr>
        <w:jc w:val="both"/>
        <w:rPr>
          <w:sz w:val="24"/>
        </w:rPr>
      </w:pPr>
    </w:p>
    <w:p w:rsidR="00C2230A" w:rsidRPr="004559AC" w:rsidRDefault="00C2230A" w:rsidP="00C2230A">
      <w:pPr>
        <w:jc w:val="both"/>
        <w:rPr>
          <w:sz w:val="24"/>
        </w:rPr>
      </w:pPr>
    </w:p>
    <w:p w:rsidR="00C2230A" w:rsidRPr="004559AC" w:rsidRDefault="00C2230A" w:rsidP="00C2230A">
      <w:pPr>
        <w:jc w:val="both"/>
        <w:rPr>
          <w:sz w:val="24"/>
        </w:rPr>
      </w:pPr>
    </w:p>
    <w:p w:rsidR="00C2230A" w:rsidRPr="004559AC" w:rsidRDefault="00C2230A" w:rsidP="00C2230A">
      <w:pPr>
        <w:jc w:val="both"/>
        <w:rPr>
          <w:sz w:val="24"/>
        </w:rPr>
      </w:pPr>
      <w:r w:rsidRPr="004559AC">
        <w:rPr>
          <w:sz w:val="24"/>
        </w:rPr>
        <w:t xml:space="preserve">Мэр </w:t>
      </w:r>
      <w:proofErr w:type="spellStart"/>
      <w:r w:rsidRPr="004559AC">
        <w:rPr>
          <w:sz w:val="24"/>
        </w:rPr>
        <w:t>Слюдянского</w:t>
      </w:r>
      <w:proofErr w:type="spellEnd"/>
      <w:r w:rsidRPr="004559AC">
        <w:rPr>
          <w:sz w:val="24"/>
        </w:rPr>
        <w:t xml:space="preserve"> муниципального района                                </w:t>
      </w:r>
      <w:r w:rsidRPr="004559AC">
        <w:rPr>
          <w:sz w:val="24"/>
        </w:rPr>
        <w:tab/>
      </w:r>
      <w:r w:rsidRPr="004559AC">
        <w:rPr>
          <w:sz w:val="24"/>
        </w:rPr>
        <w:tab/>
        <w:t xml:space="preserve">      </w:t>
      </w:r>
      <w:r w:rsidRPr="004559AC">
        <w:rPr>
          <w:sz w:val="24"/>
        </w:rPr>
        <w:tab/>
        <w:t xml:space="preserve">    А.Г. Шульц</w:t>
      </w:r>
    </w:p>
    <w:p w:rsidR="00C2230A" w:rsidRPr="004559AC" w:rsidRDefault="00C2230A" w:rsidP="00C2230A">
      <w:pPr>
        <w:jc w:val="both"/>
        <w:rPr>
          <w:sz w:val="24"/>
        </w:rPr>
      </w:pPr>
    </w:p>
    <w:p w:rsidR="00C2230A" w:rsidRPr="004559AC" w:rsidRDefault="00C2230A" w:rsidP="00C2230A">
      <w:pPr>
        <w:jc w:val="both"/>
        <w:outlineLvl w:val="0"/>
        <w:rPr>
          <w:sz w:val="24"/>
        </w:rPr>
      </w:pPr>
    </w:p>
    <w:p w:rsidR="00C2230A" w:rsidRPr="004559AC" w:rsidRDefault="00C2230A" w:rsidP="00C2230A">
      <w:pPr>
        <w:autoSpaceDE w:val="0"/>
        <w:autoSpaceDN w:val="0"/>
        <w:adjustRightInd w:val="0"/>
        <w:ind w:firstLine="709"/>
        <w:jc w:val="both"/>
        <w:rPr>
          <w:bCs/>
          <w:kern w:val="2"/>
          <w:sz w:val="24"/>
        </w:rPr>
      </w:pPr>
    </w:p>
    <w:p w:rsidR="00C2230A" w:rsidRPr="004559AC" w:rsidRDefault="00C2230A" w:rsidP="00C2230A">
      <w:pPr>
        <w:autoSpaceDE w:val="0"/>
        <w:autoSpaceDN w:val="0"/>
        <w:adjustRightInd w:val="0"/>
        <w:ind w:firstLine="709"/>
        <w:jc w:val="both"/>
        <w:rPr>
          <w:kern w:val="2"/>
          <w:sz w:val="24"/>
        </w:rPr>
      </w:pPr>
    </w:p>
    <w:tbl>
      <w:tblPr>
        <w:tblW w:w="0" w:type="auto"/>
        <w:tblLook w:val="04A0" w:firstRow="1" w:lastRow="0" w:firstColumn="1" w:lastColumn="0" w:noHBand="0" w:noVBand="1"/>
      </w:tblPr>
      <w:tblGrid>
        <w:gridCol w:w="4390"/>
        <w:gridCol w:w="4955"/>
      </w:tblGrid>
      <w:tr w:rsidR="00C2230A" w:rsidRPr="004559AC" w:rsidTr="0035414F">
        <w:tc>
          <w:tcPr>
            <w:tcW w:w="4390" w:type="dxa"/>
          </w:tcPr>
          <w:p w:rsidR="00C2230A" w:rsidRPr="004559AC" w:rsidRDefault="00C2230A" w:rsidP="0035414F">
            <w:pPr>
              <w:autoSpaceDE w:val="0"/>
              <w:autoSpaceDN w:val="0"/>
              <w:adjustRightInd w:val="0"/>
              <w:jc w:val="both"/>
              <w:rPr>
                <w:kern w:val="2"/>
                <w:sz w:val="24"/>
              </w:rPr>
            </w:pPr>
          </w:p>
        </w:tc>
        <w:tc>
          <w:tcPr>
            <w:tcW w:w="4955" w:type="dxa"/>
          </w:tcPr>
          <w:p w:rsidR="00C2230A" w:rsidRPr="004559AC" w:rsidRDefault="00C2230A" w:rsidP="0035414F">
            <w:pPr>
              <w:autoSpaceDE w:val="0"/>
              <w:autoSpaceDN w:val="0"/>
              <w:adjustRightInd w:val="0"/>
              <w:jc w:val="both"/>
              <w:rPr>
                <w:kern w:val="2"/>
                <w:sz w:val="24"/>
              </w:rPr>
            </w:pPr>
          </w:p>
        </w:tc>
      </w:tr>
    </w:tbl>
    <w:p w:rsidR="00C2230A" w:rsidRPr="004559AC" w:rsidRDefault="00C2230A" w:rsidP="00C2230A">
      <w:pPr>
        <w:autoSpaceDE w:val="0"/>
        <w:autoSpaceDN w:val="0"/>
        <w:adjustRightInd w:val="0"/>
        <w:jc w:val="both"/>
        <w:rPr>
          <w:color w:val="0000FF"/>
          <w:kern w:val="2"/>
          <w:sz w:val="24"/>
        </w:rPr>
        <w:sectPr w:rsidR="00C2230A" w:rsidRPr="004559AC" w:rsidSect="0035414F">
          <w:headerReference w:type="default" r:id="rId12"/>
          <w:headerReference w:type="first" r:id="rId13"/>
          <w:pgSz w:w="11906" w:h="16838"/>
          <w:pgMar w:top="284" w:right="851" w:bottom="851" w:left="1418" w:header="709" w:footer="709" w:gutter="0"/>
          <w:pgNumType w:start="1"/>
          <w:cols w:space="708"/>
          <w:titlePg/>
          <w:docGrid w:linePitch="360"/>
        </w:sectPr>
      </w:pPr>
    </w:p>
    <w:p w:rsidR="00764221" w:rsidRDefault="00764221"/>
    <w:sectPr w:rsidR="00764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4F" w:rsidRDefault="0035414F">
      <w:r>
        <w:separator/>
      </w:r>
    </w:p>
  </w:endnote>
  <w:endnote w:type="continuationSeparator" w:id="0">
    <w:p w:rsidR="0035414F" w:rsidRDefault="0035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4F" w:rsidRDefault="0035414F">
      <w:r>
        <w:separator/>
      </w:r>
    </w:p>
  </w:footnote>
  <w:footnote w:type="continuationSeparator" w:id="0">
    <w:p w:rsidR="0035414F" w:rsidRDefault="0035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4F" w:rsidRPr="00CA4E0A" w:rsidRDefault="0035414F">
    <w:pPr>
      <w:pStyle w:val="a6"/>
      <w:jc w:val="center"/>
      <w:rPr>
        <w:rFonts w:ascii="Times New Roman" w:hAnsi="Times New Roman"/>
        <w:sz w:val="24"/>
        <w:szCs w:val="24"/>
      </w:rPr>
    </w:pPr>
  </w:p>
  <w:p w:rsidR="0035414F" w:rsidRDefault="003541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4F" w:rsidRDefault="0035414F">
    <w:pPr>
      <w:pStyle w:val="a6"/>
      <w:jc w:val="center"/>
    </w:pPr>
  </w:p>
  <w:p w:rsidR="0035414F" w:rsidRDefault="003541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F"/>
    <w:rsid w:val="001C7AB0"/>
    <w:rsid w:val="0035414F"/>
    <w:rsid w:val="004B3C21"/>
    <w:rsid w:val="00764221"/>
    <w:rsid w:val="00782A0F"/>
    <w:rsid w:val="00A949FF"/>
    <w:rsid w:val="00B82CAB"/>
    <w:rsid w:val="00BC3B9E"/>
    <w:rsid w:val="00C2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0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C2230A"/>
    <w:pPr>
      <w:keepNext/>
      <w:jc w:val="both"/>
      <w:outlineLvl w:val="0"/>
    </w:pPr>
    <w:rPr>
      <w:sz w:val="24"/>
    </w:rPr>
  </w:style>
  <w:style w:type="paragraph" w:styleId="7">
    <w:name w:val="heading 7"/>
    <w:basedOn w:val="a"/>
    <w:next w:val="a"/>
    <w:link w:val="70"/>
    <w:uiPriority w:val="99"/>
    <w:qFormat/>
    <w:rsid w:val="00C2230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30A"/>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C2230A"/>
    <w:rPr>
      <w:rFonts w:ascii="Calibri" w:eastAsia="Times New Roman" w:hAnsi="Calibri" w:cs="Times New Roman"/>
      <w:sz w:val="24"/>
      <w:szCs w:val="24"/>
      <w:lang w:eastAsia="ru-RU"/>
    </w:rPr>
  </w:style>
  <w:style w:type="paragraph" w:styleId="a3">
    <w:name w:val="Title"/>
    <w:basedOn w:val="a"/>
    <w:link w:val="a4"/>
    <w:uiPriority w:val="99"/>
    <w:qFormat/>
    <w:rsid w:val="00C2230A"/>
    <w:pPr>
      <w:jc w:val="center"/>
    </w:pPr>
    <w:rPr>
      <w:sz w:val="24"/>
      <w:u w:val="single"/>
    </w:rPr>
  </w:style>
  <w:style w:type="character" w:customStyle="1" w:styleId="a4">
    <w:name w:val="Название Знак"/>
    <w:basedOn w:val="a0"/>
    <w:link w:val="a3"/>
    <w:uiPriority w:val="99"/>
    <w:rsid w:val="00C2230A"/>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C2230A"/>
    <w:pPr>
      <w:spacing w:after="120" w:line="480" w:lineRule="auto"/>
    </w:pPr>
    <w:rPr>
      <w:sz w:val="24"/>
    </w:rPr>
  </w:style>
  <w:style w:type="character" w:customStyle="1" w:styleId="20">
    <w:name w:val="Основной текст 2 Знак"/>
    <w:basedOn w:val="a0"/>
    <w:link w:val="2"/>
    <w:uiPriority w:val="99"/>
    <w:semiHidden/>
    <w:rsid w:val="00C2230A"/>
    <w:rPr>
      <w:rFonts w:ascii="Times New Roman" w:eastAsia="Times New Roman" w:hAnsi="Times New Roman" w:cs="Times New Roman"/>
      <w:sz w:val="24"/>
      <w:szCs w:val="24"/>
      <w:lang w:eastAsia="ru-RU"/>
    </w:rPr>
  </w:style>
  <w:style w:type="character" w:styleId="a5">
    <w:name w:val="Hyperlink"/>
    <w:basedOn w:val="a0"/>
    <w:uiPriority w:val="99"/>
    <w:rsid w:val="00C2230A"/>
    <w:rPr>
      <w:rFonts w:cs="Times New Roman"/>
      <w:color w:val="0000FF"/>
      <w:u w:val="single"/>
    </w:rPr>
  </w:style>
  <w:style w:type="paragraph" w:styleId="a6">
    <w:name w:val="header"/>
    <w:basedOn w:val="a"/>
    <w:link w:val="a7"/>
    <w:uiPriority w:val="99"/>
    <w:unhideWhenUsed/>
    <w:rsid w:val="00C2230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C2230A"/>
    <w:rPr>
      <w:rFonts w:ascii="Calibri" w:eastAsia="Calibri" w:hAnsi="Calibri" w:cs="Times New Roman"/>
    </w:rPr>
  </w:style>
  <w:style w:type="paragraph" w:styleId="a8">
    <w:name w:val="Balloon Text"/>
    <w:basedOn w:val="a"/>
    <w:link w:val="a9"/>
    <w:uiPriority w:val="99"/>
    <w:semiHidden/>
    <w:unhideWhenUsed/>
    <w:rsid w:val="0035414F"/>
    <w:rPr>
      <w:rFonts w:ascii="Tahoma" w:hAnsi="Tahoma" w:cs="Tahoma"/>
      <w:sz w:val="16"/>
      <w:szCs w:val="16"/>
    </w:rPr>
  </w:style>
  <w:style w:type="character" w:customStyle="1" w:styleId="a9">
    <w:name w:val="Текст выноски Знак"/>
    <w:basedOn w:val="a0"/>
    <w:link w:val="a8"/>
    <w:uiPriority w:val="99"/>
    <w:semiHidden/>
    <w:rsid w:val="003541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0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C2230A"/>
    <w:pPr>
      <w:keepNext/>
      <w:jc w:val="both"/>
      <w:outlineLvl w:val="0"/>
    </w:pPr>
    <w:rPr>
      <w:sz w:val="24"/>
    </w:rPr>
  </w:style>
  <w:style w:type="paragraph" w:styleId="7">
    <w:name w:val="heading 7"/>
    <w:basedOn w:val="a"/>
    <w:next w:val="a"/>
    <w:link w:val="70"/>
    <w:uiPriority w:val="99"/>
    <w:qFormat/>
    <w:rsid w:val="00C2230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30A"/>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C2230A"/>
    <w:rPr>
      <w:rFonts w:ascii="Calibri" w:eastAsia="Times New Roman" w:hAnsi="Calibri" w:cs="Times New Roman"/>
      <w:sz w:val="24"/>
      <w:szCs w:val="24"/>
      <w:lang w:eastAsia="ru-RU"/>
    </w:rPr>
  </w:style>
  <w:style w:type="paragraph" w:styleId="a3">
    <w:name w:val="Title"/>
    <w:basedOn w:val="a"/>
    <w:link w:val="a4"/>
    <w:uiPriority w:val="99"/>
    <w:qFormat/>
    <w:rsid w:val="00C2230A"/>
    <w:pPr>
      <w:jc w:val="center"/>
    </w:pPr>
    <w:rPr>
      <w:sz w:val="24"/>
      <w:u w:val="single"/>
    </w:rPr>
  </w:style>
  <w:style w:type="character" w:customStyle="1" w:styleId="a4">
    <w:name w:val="Название Знак"/>
    <w:basedOn w:val="a0"/>
    <w:link w:val="a3"/>
    <w:uiPriority w:val="99"/>
    <w:rsid w:val="00C2230A"/>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C2230A"/>
    <w:pPr>
      <w:spacing w:after="120" w:line="480" w:lineRule="auto"/>
    </w:pPr>
    <w:rPr>
      <w:sz w:val="24"/>
    </w:rPr>
  </w:style>
  <w:style w:type="character" w:customStyle="1" w:styleId="20">
    <w:name w:val="Основной текст 2 Знак"/>
    <w:basedOn w:val="a0"/>
    <w:link w:val="2"/>
    <w:uiPriority w:val="99"/>
    <w:semiHidden/>
    <w:rsid w:val="00C2230A"/>
    <w:rPr>
      <w:rFonts w:ascii="Times New Roman" w:eastAsia="Times New Roman" w:hAnsi="Times New Roman" w:cs="Times New Roman"/>
      <w:sz w:val="24"/>
      <w:szCs w:val="24"/>
      <w:lang w:eastAsia="ru-RU"/>
    </w:rPr>
  </w:style>
  <w:style w:type="character" w:styleId="a5">
    <w:name w:val="Hyperlink"/>
    <w:basedOn w:val="a0"/>
    <w:uiPriority w:val="99"/>
    <w:rsid w:val="00C2230A"/>
    <w:rPr>
      <w:rFonts w:cs="Times New Roman"/>
      <w:color w:val="0000FF"/>
      <w:u w:val="single"/>
    </w:rPr>
  </w:style>
  <w:style w:type="paragraph" w:styleId="a6">
    <w:name w:val="header"/>
    <w:basedOn w:val="a"/>
    <w:link w:val="a7"/>
    <w:uiPriority w:val="99"/>
    <w:unhideWhenUsed/>
    <w:rsid w:val="00C2230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C2230A"/>
    <w:rPr>
      <w:rFonts w:ascii="Calibri" w:eastAsia="Calibri" w:hAnsi="Calibri" w:cs="Times New Roman"/>
    </w:rPr>
  </w:style>
  <w:style w:type="paragraph" w:styleId="a8">
    <w:name w:val="Balloon Text"/>
    <w:basedOn w:val="a"/>
    <w:link w:val="a9"/>
    <w:uiPriority w:val="99"/>
    <w:semiHidden/>
    <w:unhideWhenUsed/>
    <w:rsid w:val="0035414F"/>
    <w:rPr>
      <w:rFonts w:ascii="Tahoma" w:hAnsi="Tahoma" w:cs="Tahoma"/>
      <w:sz w:val="16"/>
      <w:szCs w:val="16"/>
    </w:rPr>
  </w:style>
  <w:style w:type="character" w:customStyle="1" w:styleId="a9">
    <w:name w:val="Текст выноски Знак"/>
    <w:basedOn w:val="a0"/>
    <w:link w:val="a8"/>
    <w:uiPriority w:val="99"/>
    <w:semiHidden/>
    <w:rsid w:val="003541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A3585F8D10BB0265DE2D7C0B3DD6917197EECA675706BF95015F3BB8170740E28BB965D5AADC88F19C24D41B70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CDA3585F8D10BB0265DE2D7C0B3DD6917195EACD635706BF95015F3BB8170752E2D3B564D4B1D7DBBEDA71DBB3AD6264E791900DA6117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CDA3585F8D10BB0265DE2D7C0B3DD6917291E9C96A5706BF95015F3BB8170752E2D3B663D4BCD7DBBEDA71DBB3AD6264E791900DA6117FI" TargetMode="External"/><Relationship Id="rId4" Type="http://schemas.openxmlformats.org/officeDocument/2006/relationships/webSettings" Target="webSettings.xml"/><Relationship Id="rId9" Type="http://schemas.openxmlformats.org/officeDocument/2006/relationships/hyperlink" Target="consultantplus://offline/ref=B6CDA3585F8D10BB0265DE2D7C0B3DD6917195EACD635706BF95015F3BB8170752E2D3B564D4B1D7DBBEDA71DBB3AD6264E791900DA6117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Маюрова Ольга Евгеньевна</cp:lastModifiedBy>
  <cp:revision>6</cp:revision>
  <cp:lastPrinted>2022-07-19T02:46:00Z</cp:lastPrinted>
  <dcterms:created xsi:type="dcterms:W3CDTF">2022-07-18T09:51:00Z</dcterms:created>
  <dcterms:modified xsi:type="dcterms:W3CDTF">2022-07-19T02:50:00Z</dcterms:modified>
</cp:coreProperties>
</file>