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B0" w:rsidRPr="009A7DB0" w:rsidRDefault="00966BD8" w:rsidP="009A7DB0">
      <w:pPr>
        <w:keepNext/>
        <w:spacing w:after="0"/>
        <w:jc w:val="center"/>
        <w:outlineLvl w:val="0"/>
        <w:rPr>
          <w:rFonts w:eastAsia="Times New Roman" w:cs="Times New Roman"/>
          <w:b/>
          <w:bCs/>
          <w:kern w:val="2"/>
          <w:sz w:val="28"/>
          <w:szCs w:val="28"/>
        </w:rPr>
      </w:pPr>
      <w:r>
        <w:rPr>
          <w:rFonts w:eastAsia="Times New Roman" w:cs="Times New Roman"/>
          <w:b/>
          <w:bCs/>
          <w:kern w:val="2"/>
          <w:sz w:val="28"/>
          <w:szCs w:val="28"/>
        </w:rPr>
        <w:t>Выдержка из Инструкции</w:t>
      </w:r>
    </w:p>
    <w:p w:rsidR="009A7DB0" w:rsidRPr="009A7DB0" w:rsidRDefault="009A7DB0" w:rsidP="009A7DB0">
      <w:pPr>
        <w:spacing w:after="0"/>
        <w:jc w:val="center"/>
        <w:rPr>
          <w:rFonts w:eastAsia="Times New Roman" w:cs="Times New Roman"/>
          <w:b/>
          <w:bCs/>
          <w:kern w:val="2"/>
          <w:sz w:val="28"/>
          <w:szCs w:val="28"/>
        </w:rPr>
      </w:pPr>
      <w:r w:rsidRPr="009A7DB0">
        <w:rPr>
          <w:rFonts w:eastAsia="Times New Roman" w:cs="Times New Roman"/>
          <w:b/>
          <w:bCs/>
          <w:kern w:val="2"/>
          <w:sz w:val="28"/>
          <w:szCs w:val="28"/>
        </w:rPr>
        <w:t xml:space="preserve">о порядке и формах учета и отчетности кандидатов о поступлении средств в избирательные фонды и расходовании этих средств </w:t>
      </w:r>
      <w:proofErr w:type="gramStart"/>
      <w:r w:rsidRPr="009A7DB0">
        <w:rPr>
          <w:rFonts w:eastAsia="Times New Roman" w:cs="Times New Roman"/>
          <w:b/>
          <w:bCs/>
          <w:kern w:val="2"/>
          <w:sz w:val="28"/>
          <w:szCs w:val="28"/>
        </w:rPr>
        <w:t>при</w:t>
      </w:r>
      <w:proofErr w:type="gramEnd"/>
      <w:r w:rsidRPr="009A7DB0">
        <w:rPr>
          <w:rFonts w:eastAsia="Times New Roman" w:cs="Times New Roman"/>
          <w:b/>
          <w:bCs/>
          <w:kern w:val="2"/>
          <w:sz w:val="28"/>
          <w:szCs w:val="28"/>
        </w:rPr>
        <w:t xml:space="preserve"> </w:t>
      </w:r>
    </w:p>
    <w:p w:rsidR="009A7DB0" w:rsidRPr="009A7DB0" w:rsidRDefault="009A7DB0" w:rsidP="009A7DB0">
      <w:pPr>
        <w:spacing w:after="0"/>
        <w:jc w:val="center"/>
        <w:rPr>
          <w:rFonts w:eastAsia="Times New Roman" w:cs="Times New Roman"/>
          <w:b/>
          <w:bCs/>
          <w:kern w:val="2"/>
          <w:sz w:val="28"/>
          <w:szCs w:val="28"/>
        </w:rPr>
      </w:pPr>
      <w:proofErr w:type="gramStart"/>
      <w:r w:rsidRPr="009A7DB0">
        <w:rPr>
          <w:rFonts w:eastAsia="Times New Roman" w:cs="Times New Roman"/>
          <w:b/>
          <w:bCs/>
          <w:kern w:val="2"/>
          <w:sz w:val="28"/>
          <w:szCs w:val="28"/>
        </w:rPr>
        <w:t>проведении</w:t>
      </w:r>
      <w:proofErr w:type="gramEnd"/>
      <w:r w:rsidRPr="009A7DB0">
        <w:rPr>
          <w:rFonts w:eastAsia="Times New Roman" w:cs="Times New Roman"/>
          <w:b/>
          <w:bCs/>
          <w:kern w:val="2"/>
          <w:sz w:val="28"/>
          <w:szCs w:val="28"/>
        </w:rPr>
        <w:t xml:space="preserve"> муниципальных выборов на территории </w:t>
      </w:r>
      <w:proofErr w:type="spellStart"/>
      <w:r w:rsidRPr="009A7DB0">
        <w:rPr>
          <w:rFonts w:eastAsia="Times New Roman" w:cs="Times New Roman"/>
          <w:b/>
          <w:bCs/>
          <w:kern w:val="2"/>
          <w:sz w:val="28"/>
          <w:szCs w:val="28"/>
        </w:rPr>
        <w:t>Слюдянского</w:t>
      </w:r>
      <w:proofErr w:type="spellEnd"/>
      <w:r w:rsidRPr="009A7DB0">
        <w:rPr>
          <w:rFonts w:eastAsia="Times New Roman" w:cs="Times New Roman"/>
          <w:b/>
          <w:bCs/>
          <w:kern w:val="2"/>
          <w:sz w:val="28"/>
          <w:szCs w:val="28"/>
        </w:rPr>
        <w:t xml:space="preserve"> </w:t>
      </w:r>
    </w:p>
    <w:p w:rsidR="009A7DB0" w:rsidRPr="009A7DB0" w:rsidRDefault="009A7DB0" w:rsidP="009A7DB0">
      <w:pPr>
        <w:spacing w:after="0"/>
        <w:jc w:val="center"/>
        <w:rPr>
          <w:rFonts w:eastAsia="Times New Roman" w:cs="Times New Roman"/>
          <w:b/>
          <w:bCs/>
          <w:kern w:val="2"/>
          <w:sz w:val="28"/>
          <w:szCs w:val="28"/>
        </w:rPr>
      </w:pPr>
      <w:r w:rsidRPr="009A7DB0">
        <w:rPr>
          <w:rFonts w:eastAsia="Times New Roman" w:cs="Times New Roman"/>
          <w:b/>
          <w:bCs/>
          <w:kern w:val="2"/>
          <w:sz w:val="28"/>
          <w:szCs w:val="28"/>
        </w:rPr>
        <w:t xml:space="preserve">муниципального района в единый день голосования </w:t>
      </w:r>
    </w:p>
    <w:p w:rsidR="009A7DB0" w:rsidRPr="009A7DB0" w:rsidRDefault="009A7DB0" w:rsidP="009A7DB0">
      <w:pPr>
        <w:spacing w:after="0"/>
        <w:jc w:val="center"/>
        <w:rPr>
          <w:rFonts w:eastAsia="Times New Roman" w:cs="Times New Roman"/>
          <w:b/>
          <w:bCs/>
          <w:kern w:val="2"/>
          <w:sz w:val="28"/>
          <w:szCs w:val="28"/>
        </w:rPr>
      </w:pPr>
      <w:r w:rsidRPr="009A7DB0">
        <w:rPr>
          <w:rFonts w:eastAsia="Times New Roman" w:cs="Times New Roman"/>
          <w:b/>
          <w:bCs/>
          <w:kern w:val="2"/>
          <w:sz w:val="28"/>
          <w:szCs w:val="28"/>
        </w:rPr>
        <w:t>11 сентября 2022 года</w:t>
      </w:r>
    </w:p>
    <w:p w:rsidR="009A7DB0" w:rsidRDefault="009A7DB0" w:rsidP="009A7DB0">
      <w:pPr>
        <w:pStyle w:val="3"/>
        <w:ind w:firstLine="0"/>
        <w:rPr>
          <w:kern w:val="2"/>
          <w:szCs w:val="28"/>
        </w:rPr>
      </w:pPr>
    </w:p>
    <w:p w:rsidR="009A7DB0" w:rsidRDefault="009A7DB0" w:rsidP="009A7DB0">
      <w:pPr>
        <w:pStyle w:val="3"/>
        <w:ind w:firstLine="720"/>
        <w:rPr>
          <w:kern w:val="2"/>
          <w:szCs w:val="28"/>
        </w:rPr>
      </w:pPr>
      <w:proofErr w:type="gramStart"/>
      <w:r w:rsidRPr="00885FE3">
        <w:rPr>
          <w:kern w:val="2"/>
          <w:szCs w:val="28"/>
        </w:rPr>
        <w:t xml:space="preserve">Кандидаты при проведении </w:t>
      </w:r>
      <w:r>
        <w:rPr>
          <w:kern w:val="2"/>
          <w:szCs w:val="28"/>
        </w:rPr>
        <w:t xml:space="preserve">выборов мэра </w:t>
      </w:r>
      <w:proofErr w:type="spellStart"/>
      <w:r>
        <w:rPr>
          <w:kern w:val="2"/>
          <w:szCs w:val="28"/>
        </w:rPr>
        <w:t>Слюдянского</w:t>
      </w:r>
      <w:proofErr w:type="spellEnd"/>
      <w:r>
        <w:rPr>
          <w:kern w:val="2"/>
          <w:szCs w:val="28"/>
        </w:rPr>
        <w:t xml:space="preserve">  муниципального района, выборов глав и депутатов городских и сельских поселений </w:t>
      </w:r>
      <w:r w:rsidRPr="0096734C">
        <w:rPr>
          <w:kern w:val="2"/>
          <w:szCs w:val="28"/>
        </w:rPr>
        <w:t>представля</w:t>
      </w:r>
      <w:r>
        <w:rPr>
          <w:kern w:val="2"/>
          <w:szCs w:val="28"/>
        </w:rPr>
        <w:t>ют</w:t>
      </w:r>
      <w:r w:rsidRPr="00885FE3">
        <w:rPr>
          <w:kern w:val="2"/>
          <w:szCs w:val="28"/>
        </w:rPr>
        <w:t xml:space="preserve"> </w:t>
      </w:r>
      <w:r w:rsidR="00966BD8" w:rsidRPr="00966BD8">
        <w:rPr>
          <w:b/>
          <w:kern w:val="2"/>
          <w:szCs w:val="28"/>
        </w:rPr>
        <w:t>не позднее 14 октября 2022 года</w:t>
      </w:r>
      <w:r w:rsidR="00966BD8">
        <w:rPr>
          <w:kern w:val="2"/>
          <w:szCs w:val="28"/>
        </w:rPr>
        <w:t xml:space="preserve"> </w:t>
      </w:r>
      <w:r w:rsidR="00B84B72">
        <w:rPr>
          <w:kern w:val="2"/>
          <w:szCs w:val="28"/>
        </w:rPr>
        <w:t xml:space="preserve">в </w:t>
      </w:r>
      <w:proofErr w:type="spellStart"/>
      <w:r w:rsidR="00B84B72">
        <w:rPr>
          <w:kern w:val="2"/>
          <w:szCs w:val="28"/>
        </w:rPr>
        <w:t>Слюдянскую</w:t>
      </w:r>
      <w:proofErr w:type="spellEnd"/>
      <w:r w:rsidR="00B84B72">
        <w:rPr>
          <w:kern w:val="2"/>
          <w:szCs w:val="28"/>
        </w:rPr>
        <w:t xml:space="preserve"> либо окружную</w:t>
      </w:r>
      <w:r>
        <w:rPr>
          <w:kern w:val="2"/>
          <w:szCs w:val="28"/>
        </w:rPr>
        <w:t xml:space="preserve"> </w:t>
      </w:r>
      <w:r w:rsidRPr="00885FE3">
        <w:rPr>
          <w:kern w:val="2"/>
          <w:szCs w:val="28"/>
        </w:rPr>
        <w:t xml:space="preserve"> избирательную комиссию</w:t>
      </w:r>
      <w:r>
        <w:rPr>
          <w:kern w:val="2"/>
          <w:szCs w:val="28"/>
        </w:rPr>
        <w:t xml:space="preserve"> итоговый</w:t>
      </w:r>
      <w:r w:rsidRPr="00885FE3">
        <w:rPr>
          <w:kern w:val="2"/>
          <w:szCs w:val="28"/>
        </w:rPr>
        <w:t xml:space="preserve"> финансовы</w:t>
      </w:r>
      <w:r>
        <w:rPr>
          <w:kern w:val="2"/>
          <w:szCs w:val="28"/>
        </w:rPr>
        <w:t>й</w:t>
      </w:r>
      <w:r w:rsidRPr="00885FE3">
        <w:rPr>
          <w:kern w:val="2"/>
          <w:szCs w:val="28"/>
        </w:rPr>
        <w:t xml:space="preserve"> отчет о поступлении и расходовании средств своих избирательных фондов</w:t>
      </w:r>
      <w:r>
        <w:rPr>
          <w:kern w:val="2"/>
          <w:szCs w:val="28"/>
        </w:rPr>
        <w:t xml:space="preserve"> по форме согласно приложению № 3 к настоящей Инструкции и сведения по учету средств избирательного фонда по форме согласно приложению № 1</w:t>
      </w:r>
      <w:proofErr w:type="gramEnd"/>
      <w:r>
        <w:rPr>
          <w:kern w:val="2"/>
          <w:szCs w:val="28"/>
        </w:rPr>
        <w:t xml:space="preserve"> к настоящей Инструкции</w:t>
      </w:r>
      <w:r w:rsidRPr="00885FE3">
        <w:rPr>
          <w:kern w:val="2"/>
          <w:szCs w:val="28"/>
        </w:rPr>
        <w:t>.</w:t>
      </w:r>
      <w:r w:rsidR="00B84B72">
        <w:rPr>
          <w:kern w:val="2"/>
          <w:szCs w:val="28"/>
        </w:rPr>
        <w:t xml:space="preserve"> </w:t>
      </w:r>
      <w:r w:rsidRPr="00885FE3">
        <w:rPr>
          <w:kern w:val="2"/>
          <w:szCs w:val="28"/>
        </w:rPr>
        <w:t xml:space="preserve"> </w:t>
      </w:r>
    </w:p>
    <w:p w:rsidR="009A7DB0" w:rsidRDefault="009A7DB0" w:rsidP="009A7DB0">
      <w:pPr>
        <w:pStyle w:val="3"/>
        <w:ind w:firstLine="720"/>
        <w:rPr>
          <w:kern w:val="2"/>
          <w:szCs w:val="28"/>
        </w:rPr>
      </w:pPr>
      <w:r w:rsidRPr="00885FE3">
        <w:rPr>
          <w:kern w:val="2"/>
          <w:szCs w:val="28"/>
        </w:rPr>
        <w:t xml:space="preserve">Если кандидат утратил свой статус, обязанность сдачи финансового отчета возлагается на гражданина, являвшегося кандидатом. </w:t>
      </w:r>
    </w:p>
    <w:p w:rsidR="009A7DB0" w:rsidRPr="009A7DB0" w:rsidRDefault="009A7DB0" w:rsidP="009A7DB0">
      <w:pPr>
        <w:tabs>
          <w:tab w:val="left" w:pos="1260"/>
        </w:tabs>
        <w:spacing w:after="0" w:line="360" w:lineRule="auto"/>
        <w:jc w:val="both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</w:t>
      </w:r>
      <w:r w:rsidRPr="009A7DB0">
        <w:rPr>
          <w:spacing w:val="-4"/>
          <w:kern w:val="2"/>
          <w:sz w:val="28"/>
          <w:szCs w:val="28"/>
        </w:rPr>
        <w:t xml:space="preserve">Кандидат  до представления итогового финансового </w:t>
      </w:r>
      <w:r w:rsidRPr="009A7DB0">
        <w:rPr>
          <w:rFonts w:eastAsia="Times New Roman" w:cs="Times New Roman"/>
          <w:spacing w:val="-4"/>
          <w:kern w:val="2"/>
          <w:sz w:val="28"/>
          <w:szCs w:val="28"/>
        </w:rPr>
        <w:t xml:space="preserve">отчета </w:t>
      </w:r>
      <w:r w:rsidR="00966BD8" w:rsidRPr="00966BD8">
        <w:rPr>
          <w:rFonts w:eastAsia="Times New Roman" w:cs="Times New Roman"/>
          <w:b/>
          <w:spacing w:val="-4"/>
          <w:kern w:val="2"/>
          <w:sz w:val="28"/>
          <w:szCs w:val="28"/>
        </w:rPr>
        <w:t xml:space="preserve">на основании разрешения на закрытие счета </w:t>
      </w:r>
      <w:proofErr w:type="spellStart"/>
      <w:r w:rsidR="00966BD8">
        <w:rPr>
          <w:rFonts w:eastAsia="Times New Roman" w:cs="Times New Roman"/>
          <w:b/>
          <w:spacing w:val="-4"/>
          <w:kern w:val="2"/>
          <w:sz w:val="28"/>
          <w:szCs w:val="28"/>
        </w:rPr>
        <w:t>Слюдянской</w:t>
      </w:r>
      <w:proofErr w:type="spellEnd"/>
      <w:r w:rsidR="00966BD8">
        <w:rPr>
          <w:rFonts w:eastAsia="Times New Roman" w:cs="Times New Roman"/>
          <w:b/>
          <w:spacing w:val="-4"/>
          <w:kern w:val="2"/>
          <w:sz w:val="28"/>
          <w:szCs w:val="28"/>
        </w:rPr>
        <w:t xml:space="preserve"> ТИК </w:t>
      </w:r>
      <w:r w:rsidRPr="009A7DB0">
        <w:rPr>
          <w:rFonts w:eastAsia="Times New Roman" w:cs="Times New Roman"/>
          <w:spacing w:val="-4"/>
          <w:kern w:val="2"/>
          <w:sz w:val="28"/>
          <w:szCs w:val="28"/>
        </w:rPr>
        <w:t>обязан перечислить неизрасходованные денежные средства, находящиеся на специальном избирательном счете избирательного фонда:</w:t>
      </w:r>
    </w:p>
    <w:p w:rsidR="009A7DB0" w:rsidRDefault="009A7DB0" w:rsidP="009A7DB0">
      <w:pPr>
        <w:numPr>
          <w:ilvl w:val="0"/>
          <w:numId w:val="1"/>
        </w:numPr>
        <w:tabs>
          <w:tab w:val="left" w:pos="0"/>
          <w:tab w:val="left" w:pos="1080"/>
        </w:tabs>
        <w:spacing w:after="0" w:line="360" w:lineRule="auto"/>
        <w:ind w:firstLine="720"/>
        <w:jc w:val="both"/>
        <w:rPr>
          <w:rFonts w:eastAsia="Times New Roman" w:cs="Times New Roman"/>
          <w:kern w:val="2"/>
          <w:sz w:val="28"/>
          <w:szCs w:val="28"/>
        </w:rPr>
      </w:pPr>
      <w:r w:rsidRPr="009A7DB0">
        <w:rPr>
          <w:rFonts w:eastAsia="Times New Roman" w:cs="Times New Roman"/>
          <w:kern w:val="2"/>
          <w:sz w:val="28"/>
          <w:szCs w:val="28"/>
        </w:rPr>
        <w:t xml:space="preserve">гражданам и юридическим лицам, осуществившим </w:t>
      </w:r>
    </w:p>
    <w:p w:rsidR="009A7DB0" w:rsidRPr="009A7DB0" w:rsidRDefault="009A7DB0" w:rsidP="009A7DB0">
      <w:pPr>
        <w:tabs>
          <w:tab w:val="left" w:pos="0"/>
          <w:tab w:val="left" w:pos="1080"/>
        </w:tabs>
        <w:spacing w:after="0" w:line="360" w:lineRule="auto"/>
        <w:jc w:val="both"/>
        <w:rPr>
          <w:rFonts w:eastAsia="Times New Roman" w:cs="Times New Roman"/>
          <w:kern w:val="2"/>
          <w:sz w:val="28"/>
          <w:szCs w:val="28"/>
        </w:rPr>
      </w:pPr>
      <w:r w:rsidRPr="009A7DB0">
        <w:rPr>
          <w:rFonts w:eastAsia="Times New Roman" w:cs="Times New Roman"/>
          <w:kern w:val="2"/>
          <w:sz w:val="28"/>
          <w:szCs w:val="28"/>
        </w:rPr>
        <w:t xml:space="preserve">добровольные пожертвования или перечисления в избирательный фонд; </w:t>
      </w:r>
    </w:p>
    <w:p w:rsidR="009A7DB0" w:rsidRDefault="009A7DB0" w:rsidP="009A7DB0">
      <w:pPr>
        <w:numPr>
          <w:ilvl w:val="0"/>
          <w:numId w:val="1"/>
        </w:numPr>
        <w:tabs>
          <w:tab w:val="left" w:pos="0"/>
          <w:tab w:val="left" w:pos="1080"/>
        </w:tabs>
        <w:spacing w:after="0" w:line="360" w:lineRule="auto"/>
        <w:ind w:firstLine="720"/>
        <w:jc w:val="both"/>
        <w:rPr>
          <w:rFonts w:eastAsia="Times New Roman" w:cs="Times New Roman"/>
          <w:kern w:val="2"/>
          <w:sz w:val="28"/>
          <w:szCs w:val="28"/>
        </w:rPr>
      </w:pPr>
      <w:r w:rsidRPr="009A7DB0">
        <w:rPr>
          <w:rFonts w:eastAsia="Times New Roman" w:cs="Times New Roman"/>
          <w:kern w:val="2"/>
          <w:sz w:val="28"/>
          <w:szCs w:val="28"/>
        </w:rPr>
        <w:t xml:space="preserve">кандидату, перечислившему </w:t>
      </w:r>
      <w:proofErr w:type="gramStart"/>
      <w:r w:rsidRPr="009A7DB0">
        <w:rPr>
          <w:rFonts w:eastAsia="Times New Roman" w:cs="Times New Roman"/>
          <w:kern w:val="2"/>
          <w:sz w:val="28"/>
          <w:szCs w:val="28"/>
        </w:rPr>
        <w:t>собственные</w:t>
      </w:r>
      <w:proofErr w:type="gramEnd"/>
      <w:r w:rsidRPr="009A7DB0">
        <w:rPr>
          <w:rFonts w:eastAsia="Times New Roman" w:cs="Times New Roman"/>
          <w:kern w:val="2"/>
          <w:sz w:val="28"/>
          <w:szCs w:val="28"/>
        </w:rPr>
        <w:t xml:space="preserve"> денежные </w:t>
      </w:r>
    </w:p>
    <w:p w:rsidR="009A7DB0" w:rsidRPr="009A7DB0" w:rsidRDefault="009A7DB0" w:rsidP="009A7DB0">
      <w:pPr>
        <w:tabs>
          <w:tab w:val="left" w:pos="0"/>
          <w:tab w:val="left" w:pos="1080"/>
        </w:tabs>
        <w:spacing w:after="0" w:line="360" w:lineRule="auto"/>
        <w:jc w:val="both"/>
        <w:rPr>
          <w:rFonts w:eastAsia="Times New Roman" w:cs="Times New Roman"/>
          <w:kern w:val="2"/>
          <w:sz w:val="28"/>
          <w:szCs w:val="28"/>
        </w:rPr>
      </w:pPr>
      <w:r w:rsidRPr="009A7DB0">
        <w:rPr>
          <w:rFonts w:eastAsia="Times New Roman" w:cs="Times New Roman"/>
          <w:kern w:val="2"/>
          <w:sz w:val="28"/>
          <w:szCs w:val="28"/>
        </w:rPr>
        <w:t>средства в избирательный фонд;</w:t>
      </w:r>
    </w:p>
    <w:p w:rsidR="009A7DB0" w:rsidRDefault="009A7DB0" w:rsidP="009A7DB0">
      <w:pPr>
        <w:numPr>
          <w:ilvl w:val="0"/>
          <w:numId w:val="1"/>
        </w:numPr>
        <w:tabs>
          <w:tab w:val="left" w:pos="1080"/>
        </w:tabs>
        <w:spacing w:after="0" w:line="360" w:lineRule="auto"/>
        <w:ind w:firstLine="720"/>
        <w:jc w:val="both"/>
        <w:rPr>
          <w:rFonts w:eastAsia="Times New Roman" w:cs="Times New Roman"/>
          <w:kern w:val="2"/>
          <w:sz w:val="28"/>
          <w:szCs w:val="28"/>
        </w:rPr>
      </w:pPr>
      <w:r w:rsidRPr="009A7DB0">
        <w:rPr>
          <w:rFonts w:eastAsia="Times New Roman" w:cs="Times New Roman"/>
          <w:kern w:val="2"/>
          <w:sz w:val="28"/>
          <w:szCs w:val="28"/>
        </w:rPr>
        <w:t xml:space="preserve">избирательному объединению, перечислившему </w:t>
      </w:r>
      <w:proofErr w:type="gramStart"/>
      <w:r w:rsidRPr="009A7DB0">
        <w:rPr>
          <w:rFonts w:eastAsia="Times New Roman" w:cs="Times New Roman"/>
          <w:kern w:val="2"/>
          <w:sz w:val="28"/>
          <w:szCs w:val="28"/>
        </w:rPr>
        <w:t>денежные</w:t>
      </w:r>
      <w:proofErr w:type="gramEnd"/>
      <w:r w:rsidRPr="009A7DB0">
        <w:rPr>
          <w:rFonts w:eastAsia="Times New Roman" w:cs="Times New Roman"/>
          <w:kern w:val="2"/>
          <w:sz w:val="28"/>
          <w:szCs w:val="28"/>
        </w:rPr>
        <w:t xml:space="preserve"> </w:t>
      </w:r>
    </w:p>
    <w:p w:rsidR="009A7DB0" w:rsidRPr="009A7DB0" w:rsidRDefault="009A7DB0" w:rsidP="009A7DB0">
      <w:pPr>
        <w:tabs>
          <w:tab w:val="left" w:pos="1080"/>
        </w:tabs>
        <w:spacing w:after="0" w:line="360" w:lineRule="auto"/>
        <w:jc w:val="both"/>
        <w:rPr>
          <w:rFonts w:eastAsia="Times New Roman" w:cs="Times New Roman"/>
          <w:kern w:val="2"/>
          <w:sz w:val="28"/>
          <w:szCs w:val="28"/>
        </w:rPr>
      </w:pPr>
      <w:r w:rsidRPr="009A7DB0">
        <w:rPr>
          <w:rFonts w:eastAsia="Times New Roman" w:cs="Times New Roman"/>
          <w:kern w:val="2"/>
          <w:sz w:val="28"/>
          <w:szCs w:val="28"/>
        </w:rPr>
        <w:t>средства  в избирательный фонд кандидата, выдвинутого этим объединением.</w:t>
      </w:r>
    </w:p>
    <w:p w:rsidR="009A7DB0" w:rsidRPr="009A7DB0" w:rsidRDefault="009A7DB0" w:rsidP="009A7DB0">
      <w:pPr>
        <w:spacing w:after="0" w:line="360" w:lineRule="auto"/>
        <w:jc w:val="both"/>
        <w:rPr>
          <w:spacing w:val="-6"/>
          <w:kern w:val="2"/>
          <w:sz w:val="28"/>
          <w:szCs w:val="28"/>
        </w:rPr>
      </w:pPr>
      <w:r>
        <w:rPr>
          <w:spacing w:val="-6"/>
          <w:kern w:val="2"/>
          <w:sz w:val="28"/>
          <w:szCs w:val="28"/>
        </w:rPr>
        <w:t xml:space="preserve">        Указанные денежные средства </w:t>
      </w:r>
      <w:r w:rsidRPr="009A7DB0">
        <w:rPr>
          <w:spacing w:val="-6"/>
          <w:kern w:val="2"/>
          <w:sz w:val="28"/>
          <w:szCs w:val="28"/>
        </w:rPr>
        <w:t>возвращаются соответствующим лицам в равных долях пропорционально внесенным ими средствам.</w:t>
      </w:r>
    </w:p>
    <w:p w:rsidR="009A7DB0" w:rsidRDefault="009A7DB0" w:rsidP="009A7DB0">
      <w:pPr>
        <w:spacing w:after="0" w:line="360" w:lineRule="auto"/>
        <w:jc w:val="both"/>
        <w:rPr>
          <w:rFonts w:eastAsia="Times New Roman" w:cs="Times New Roman"/>
          <w:spacing w:val="-4"/>
          <w:kern w:val="2"/>
          <w:sz w:val="28"/>
          <w:szCs w:val="28"/>
        </w:rPr>
      </w:pPr>
      <w:r>
        <w:rPr>
          <w:rFonts w:eastAsia="Times New Roman" w:cs="Times New Roman"/>
          <w:spacing w:val="-4"/>
          <w:kern w:val="2"/>
          <w:sz w:val="28"/>
          <w:szCs w:val="28"/>
        </w:rPr>
        <w:t xml:space="preserve">         </w:t>
      </w:r>
      <w:r w:rsidRPr="009A7DB0">
        <w:rPr>
          <w:rFonts w:eastAsia="Times New Roman" w:cs="Times New Roman"/>
          <w:spacing w:val="-4"/>
          <w:kern w:val="2"/>
          <w:sz w:val="28"/>
          <w:szCs w:val="28"/>
        </w:rPr>
        <w:t xml:space="preserve">После перечисления неизрасходованных денежных средств и до представления итогового финансового отчета кандидат, уполномоченный </w:t>
      </w:r>
      <w:r w:rsidRPr="009A7DB0">
        <w:rPr>
          <w:rFonts w:eastAsia="Times New Roman" w:cs="Times New Roman"/>
          <w:spacing w:val="-4"/>
          <w:kern w:val="2"/>
          <w:sz w:val="28"/>
          <w:szCs w:val="28"/>
        </w:rPr>
        <w:lastRenderedPageBreak/>
        <w:t>представитель кандидата  по финансовым вопросам обязаны закрыть специальный избирательный счет избирательного фонда.</w:t>
      </w:r>
    </w:p>
    <w:p w:rsidR="00B84B72" w:rsidRPr="009A7DB0" w:rsidRDefault="00B84B72" w:rsidP="009A7DB0">
      <w:pPr>
        <w:spacing w:after="0" w:line="360" w:lineRule="auto"/>
        <w:jc w:val="both"/>
        <w:rPr>
          <w:rFonts w:eastAsia="Times New Roman" w:cs="Times New Roman"/>
          <w:spacing w:val="-4"/>
          <w:kern w:val="2"/>
          <w:sz w:val="28"/>
          <w:szCs w:val="28"/>
        </w:rPr>
      </w:pPr>
      <w:r>
        <w:rPr>
          <w:rFonts w:eastAsia="Times New Roman" w:cs="Times New Roman"/>
          <w:spacing w:val="-4"/>
          <w:kern w:val="2"/>
          <w:sz w:val="28"/>
          <w:szCs w:val="28"/>
        </w:rPr>
        <w:t xml:space="preserve">         Итоговый финансовый отчет  оформляется следующим образом.</w:t>
      </w:r>
    </w:p>
    <w:p w:rsidR="00966BD8" w:rsidRPr="00966BD8" w:rsidRDefault="00966BD8" w:rsidP="00966BD8">
      <w:pPr>
        <w:pStyle w:val="3"/>
        <w:ind w:firstLine="720"/>
        <w:rPr>
          <w:b/>
          <w:kern w:val="2"/>
          <w:szCs w:val="28"/>
        </w:rPr>
      </w:pPr>
      <w:r w:rsidRPr="00966BD8">
        <w:rPr>
          <w:b/>
          <w:kern w:val="2"/>
          <w:szCs w:val="28"/>
        </w:rPr>
        <w:t>ТОМ 1 формируется в следующем порядке.</w:t>
      </w:r>
    </w:p>
    <w:p w:rsidR="00966BD8" w:rsidRDefault="00966BD8" w:rsidP="00966BD8">
      <w:pPr>
        <w:pStyle w:val="3"/>
        <w:ind w:firstLine="720"/>
        <w:rPr>
          <w:kern w:val="2"/>
          <w:szCs w:val="28"/>
        </w:rPr>
      </w:pPr>
      <w:r>
        <w:rPr>
          <w:kern w:val="2"/>
          <w:szCs w:val="28"/>
        </w:rPr>
        <w:t xml:space="preserve"> </w:t>
      </w:r>
      <w:r w:rsidR="009A7DB0" w:rsidRPr="009A7DB0">
        <w:rPr>
          <w:kern w:val="2"/>
          <w:szCs w:val="28"/>
        </w:rPr>
        <w:t>Финансовый отчет по форме согласно приложению № 3, сведения по учету средств избирательного фонда по форме согласно приложению № 1,банковская справка (иной банковский документ) о закрытии специального избирательного счета (об оставшихся денежных средствах на специальном избирательном счете),</w:t>
      </w:r>
      <w:r w:rsidR="009A7DB0" w:rsidRPr="009A7DB0">
        <w:rPr>
          <w:color w:val="FF0000"/>
          <w:kern w:val="2"/>
          <w:szCs w:val="28"/>
        </w:rPr>
        <w:t xml:space="preserve"> </w:t>
      </w:r>
      <w:r w:rsidR="009A7DB0" w:rsidRPr="009A7DB0">
        <w:rPr>
          <w:kern w:val="2"/>
          <w:szCs w:val="28"/>
        </w:rPr>
        <w:t xml:space="preserve">должны быть представлены в сброшюрованном виде и иметь сквозную нумерацию страниц, включая приложения. </w:t>
      </w:r>
    </w:p>
    <w:p w:rsidR="00966BD8" w:rsidRDefault="009A7DB0" w:rsidP="009A7DB0">
      <w:pPr>
        <w:tabs>
          <w:tab w:val="left" w:pos="1276"/>
        </w:tabs>
        <w:spacing w:after="0" w:line="360" w:lineRule="auto"/>
        <w:jc w:val="both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 xml:space="preserve">           </w:t>
      </w:r>
      <w:r w:rsidR="00966BD8" w:rsidRPr="00966BD8">
        <w:rPr>
          <w:rFonts w:eastAsia="Times New Roman" w:cs="Times New Roman"/>
          <w:b/>
          <w:kern w:val="2"/>
          <w:sz w:val="28"/>
          <w:szCs w:val="28"/>
        </w:rPr>
        <w:t>ТОМ 2 формируется в следующем порядке</w:t>
      </w:r>
      <w:r w:rsidR="00966BD8">
        <w:rPr>
          <w:rFonts w:eastAsia="Times New Roman" w:cs="Times New Roman"/>
          <w:kern w:val="2"/>
          <w:sz w:val="28"/>
          <w:szCs w:val="28"/>
        </w:rPr>
        <w:t xml:space="preserve">. </w:t>
      </w:r>
    </w:p>
    <w:p w:rsidR="00B84B72" w:rsidRDefault="00966BD8" w:rsidP="009A7DB0">
      <w:pPr>
        <w:tabs>
          <w:tab w:val="left" w:pos="1276"/>
        </w:tabs>
        <w:spacing w:after="0" w:line="360" w:lineRule="auto"/>
        <w:jc w:val="both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 xml:space="preserve">            Выписка операций по лицевому счету за период с 24 июня 2022 года либо </w:t>
      </w:r>
      <w:proofErr w:type="gramStart"/>
      <w:r>
        <w:rPr>
          <w:rFonts w:eastAsia="Times New Roman" w:cs="Times New Roman"/>
          <w:kern w:val="2"/>
          <w:sz w:val="28"/>
          <w:szCs w:val="28"/>
        </w:rPr>
        <w:t>с даты выдвижения</w:t>
      </w:r>
      <w:proofErr w:type="gramEnd"/>
      <w:r>
        <w:rPr>
          <w:rFonts w:eastAsia="Times New Roman" w:cs="Times New Roman"/>
          <w:kern w:val="2"/>
          <w:sz w:val="28"/>
          <w:szCs w:val="28"/>
        </w:rPr>
        <w:t xml:space="preserve"> кандидата по 12 сентября 2022 года</w:t>
      </w:r>
      <w:r w:rsidR="00B84B72">
        <w:rPr>
          <w:rFonts w:eastAsia="Times New Roman" w:cs="Times New Roman"/>
          <w:kern w:val="2"/>
          <w:sz w:val="28"/>
          <w:szCs w:val="28"/>
        </w:rPr>
        <w:t xml:space="preserve"> (может формироваться кандидатом самостоятельно в Сбербанк Бизнес онлайн либо заказывается в банке, либо может быть получена в </w:t>
      </w:r>
      <w:proofErr w:type="spellStart"/>
      <w:r w:rsidR="00B84B72">
        <w:rPr>
          <w:rFonts w:eastAsia="Times New Roman" w:cs="Times New Roman"/>
          <w:kern w:val="2"/>
          <w:sz w:val="28"/>
          <w:szCs w:val="28"/>
        </w:rPr>
        <w:t>Слюдянской</w:t>
      </w:r>
      <w:proofErr w:type="spellEnd"/>
      <w:r w:rsidR="00B84B72">
        <w:rPr>
          <w:rFonts w:eastAsia="Times New Roman" w:cs="Times New Roman"/>
          <w:kern w:val="2"/>
          <w:sz w:val="28"/>
          <w:szCs w:val="28"/>
        </w:rPr>
        <w:t xml:space="preserve"> ТИК).</w:t>
      </w:r>
    </w:p>
    <w:p w:rsidR="00966BD8" w:rsidRDefault="00B84B72" w:rsidP="009A7DB0">
      <w:pPr>
        <w:tabs>
          <w:tab w:val="left" w:pos="1276"/>
        </w:tabs>
        <w:spacing w:after="0" w:line="360" w:lineRule="auto"/>
        <w:jc w:val="both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 xml:space="preserve">          К выписке операций по лицевому счету</w:t>
      </w:r>
      <w:bookmarkStart w:id="0" w:name="_GoBack"/>
      <w:bookmarkEnd w:id="0"/>
      <w:r w:rsidR="009A7DB0" w:rsidRPr="009A7DB0">
        <w:rPr>
          <w:rFonts w:eastAsia="Times New Roman" w:cs="Times New Roman"/>
          <w:kern w:val="2"/>
          <w:sz w:val="28"/>
          <w:szCs w:val="28"/>
        </w:rPr>
        <w:t xml:space="preserve"> прилагаются первичные финансовые документы, подтверждающие поступление и расходование средств избирательного фонда</w:t>
      </w:r>
      <w:r w:rsidR="00CF65DC">
        <w:rPr>
          <w:rFonts w:eastAsia="Times New Roman" w:cs="Times New Roman"/>
          <w:kern w:val="2"/>
          <w:sz w:val="28"/>
          <w:szCs w:val="28"/>
        </w:rPr>
        <w:t xml:space="preserve"> (приходные ордера, платежные поручения, квитанции)</w:t>
      </w:r>
      <w:r w:rsidR="009A7DB0" w:rsidRPr="009A7DB0">
        <w:rPr>
          <w:rFonts w:eastAsia="Times New Roman" w:cs="Times New Roman"/>
          <w:kern w:val="2"/>
          <w:sz w:val="28"/>
          <w:szCs w:val="28"/>
        </w:rPr>
        <w:t xml:space="preserve">. Указанные документы должны быть </w:t>
      </w:r>
      <w:r w:rsidR="00CF65DC">
        <w:rPr>
          <w:rFonts w:eastAsia="Times New Roman" w:cs="Times New Roman"/>
          <w:kern w:val="2"/>
          <w:sz w:val="28"/>
          <w:szCs w:val="28"/>
        </w:rPr>
        <w:t>сформированы в</w:t>
      </w:r>
      <w:r w:rsidR="009A7DB0" w:rsidRPr="009A7DB0">
        <w:rPr>
          <w:rFonts w:eastAsia="Times New Roman" w:cs="Times New Roman"/>
          <w:kern w:val="2"/>
          <w:sz w:val="28"/>
          <w:szCs w:val="28"/>
        </w:rPr>
        <w:t xml:space="preserve"> том, сброшюрованы, пронумерованы и подобраны в хронологической последовательности по мере отражения финансовых операций на специальном избирательном счете избирательного фо</w:t>
      </w:r>
      <w:r w:rsidR="00966BD8">
        <w:rPr>
          <w:rFonts w:eastAsia="Times New Roman" w:cs="Times New Roman"/>
          <w:kern w:val="2"/>
          <w:sz w:val="28"/>
          <w:szCs w:val="28"/>
        </w:rPr>
        <w:t xml:space="preserve">нда. </w:t>
      </w:r>
    </w:p>
    <w:p w:rsidR="009A7DB0" w:rsidRPr="009A7DB0" w:rsidRDefault="00966BD8" w:rsidP="009A7DB0">
      <w:pPr>
        <w:tabs>
          <w:tab w:val="left" w:pos="1276"/>
        </w:tabs>
        <w:spacing w:after="0" w:line="360" w:lineRule="auto"/>
        <w:jc w:val="both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 xml:space="preserve">         При этом за основу принимается выписка</w:t>
      </w:r>
      <w:r w:rsidR="009A7DB0" w:rsidRPr="009A7DB0">
        <w:rPr>
          <w:rFonts w:eastAsia="Times New Roman" w:cs="Times New Roman"/>
          <w:kern w:val="2"/>
          <w:sz w:val="28"/>
          <w:szCs w:val="28"/>
        </w:rPr>
        <w:t xml:space="preserve"> по специальному избирательному счету избирательного фонда, к которым прилагаются необходимые документы, послужившие основанием для зачисления или списания денежных средств.</w:t>
      </w:r>
    </w:p>
    <w:p w:rsidR="009A7DB0" w:rsidRPr="009A7DB0" w:rsidRDefault="009A7DB0" w:rsidP="009A7DB0">
      <w:pPr>
        <w:tabs>
          <w:tab w:val="left" w:pos="1260"/>
        </w:tabs>
        <w:spacing w:after="0" w:line="360" w:lineRule="auto"/>
        <w:ind w:firstLine="720"/>
        <w:jc w:val="both"/>
        <w:rPr>
          <w:rFonts w:eastAsia="Times New Roman" w:cs="Times New Roman"/>
          <w:kern w:val="2"/>
          <w:sz w:val="28"/>
          <w:szCs w:val="28"/>
        </w:rPr>
      </w:pPr>
      <w:r w:rsidRPr="009A7DB0">
        <w:rPr>
          <w:rFonts w:eastAsia="Times New Roman" w:cs="Times New Roman"/>
          <w:kern w:val="2"/>
          <w:sz w:val="28"/>
          <w:szCs w:val="28"/>
        </w:rPr>
        <w:t>К итоговому финансовому отчету прилагаются, в частности, следующие документы</w:t>
      </w:r>
      <w:r w:rsidR="00966BD8">
        <w:rPr>
          <w:rFonts w:eastAsia="Times New Roman" w:cs="Times New Roman"/>
          <w:kern w:val="2"/>
          <w:sz w:val="28"/>
          <w:szCs w:val="28"/>
        </w:rPr>
        <w:t xml:space="preserve"> последовательно по каждой операции</w:t>
      </w:r>
      <w:r w:rsidRPr="009A7DB0">
        <w:rPr>
          <w:rFonts w:eastAsia="Times New Roman" w:cs="Times New Roman"/>
          <w:kern w:val="2"/>
          <w:sz w:val="28"/>
          <w:szCs w:val="28"/>
        </w:rPr>
        <w:t>:</w:t>
      </w:r>
    </w:p>
    <w:p w:rsidR="00966BD8" w:rsidRDefault="009A7DB0" w:rsidP="009A7DB0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eastAsia="Times New Roman" w:cs="Times New Roman"/>
          <w:kern w:val="2"/>
          <w:sz w:val="28"/>
          <w:szCs w:val="28"/>
        </w:rPr>
      </w:pPr>
      <w:r w:rsidRPr="00966BD8">
        <w:rPr>
          <w:rFonts w:eastAsia="Times New Roman" w:cs="Times New Roman"/>
          <w:kern w:val="2"/>
          <w:sz w:val="28"/>
          <w:szCs w:val="28"/>
        </w:rPr>
        <w:lastRenderedPageBreak/>
        <w:t>банковские выписки по специальному избирательном</w:t>
      </w:r>
      <w:r w:rsidR="00966BD8">
        <w:rPr>
          <w:rFonts w:eastAsia="Times New Roman" w:cs="Times New Roman"/>
          <w:kern w:val="2"/>
          <w:sz w:val="28"/>
          <w:szCs w:val="28"/>
        </w:rPr>
        <w:t>у счету избирательного фонда, банковские ордера при поступлении средств на избирательный счет;</w:t>
      </w:r>
    </w:p>
    <w:p w:rsidR="009A7DB0" w:rsidRPr="00966BD8" w:rsidRDefault="009A7DB0" w:rsidP="009A7DB0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eastAsia="Times New Roman" w:cs="Times New Roman"/>
          <w:kern w:val="2"/>
          <w:sz w:val="28"/>
          <w:szCs w:val="28"/>
        </w:rPr>
      </w:pPr>
      <w:r w:rsidRPr="00966BD8">
        <w:rPr>
          <w:rFonts w:eastAsia="Times New Roman" w:cs="Times New Roman"/>
          <w:kern w:val="2"/>
          <w:sz w:val="28"/>
          <w:szCs w:val="28"/>
        </w:rPr>
        <w:t>платежные поручения, расходные ордера банка;</w:t>
      </w:r>
    </w:p>
    <w:p w:rsidR="009A7DB0" w:rsidRPr="009A7DB0" w:rsidRDefault="009A7DB0" w:rsidP="009A7DB0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eastAsia="Times New Roman" w:cs="Times New Roman"/>
          <w:spacing w:val="-4"/>
          <w:kern w:val="2"/>
          <w:sz w:val="28"/>
          <w:szCs w:val="28"/>
        </w:rPr>
      </w:pPr>
      <w:r w:rsidRPr="009A7DB0">
        <w:rPr>
          <w:rFonts w:eastAsia="Times New Roman" w:cs="Times New Roman"/>
          <w:spacing w:val="-4"/>
          <w:kern w:val="2"/>
          <w:sz w:val="28"/>
          <w:szCs w:val="28"/>
        </w:rPr>
        <w:t>договоры на выполнение работ, оказание услуг, приобретение товаров;</w:t>
      </w:r>
    </w:p>
    <w:p w:rsidR="009A7DB0" w:rsidRPr="009A7DB0" w:rsidRDefault="009A7DB0" w:rsidP="009A7DB0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eastAsia="Times New Roman" w:cs="Times New Roman"/>
          <w:kern w:val="2"/>
          <w:sz w:val="28"/>
          <w:szCs w:val="28"/>
        </w:rPr>
      </w:pPr>
      <w:r w:rsidRPr="009A7DB0">
        <w:rPr>
          <w:rFonts w:eastAsia="Times New Roman" w:cs="Times New Roman"/>
          <w:kern w:val="2"/>
          <w:sz w:val="28"/>
          <w:szCs w:val="28"/>
        </w:rPr>
        <w:t>счета на оплату услуг, работ, приобретение товаров;</w:t>
      </w:r>
    </w:p>
    <w:p w:rsidR="009A7DB0" w:rsidRPr="009A7DB0" w:rsidRDefault="009A7DB0" w:rsidP="009A7DB0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eastAsia="Times New Roman" w:cs="Times New Roman"/>
          <w:kern w:val="2"/>
          <w:sz w:val="28"/>
          <w:szCs w:val="28"/>
        </w:rPr>
      </w:pPr>
      <w:r w:rsidRPr="009A7DB0">
        <w:rPr>
          <w:rFonts w:eastAsia="Times New Roman" w:cs="Times New Roman"/>
          <w:kern w:val="2"/>
          <w:sz w:val="28"/>
          <w:szCs w:val="28"/>
        </w:rPr>
        <w:t>акты выполненных работ, оказанных услуг;</w:t>
      </w:r>
    </w:p>
    <w:p w:rsidR="009A7DB0" w:rsidRPr="009A7DB0" w:rsidRDefault="009A7DB0" w:rsidP="009A7DB0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eastAsia="Times New Roman" w:cs="Times New Roman"/>
          <w:spacing w:val="-4"/>
          <w:kern w:val="2"/>
          <w:sz w:val="28"/>
          <w:szCs w:val="28"/>
        </w:rPr>
      </w:pPr>
      <w:r w:rsidRPr="009A7DB0">
        <w:rPr>
          <w:rFonts w:eastAsia="Times New Roman" w:cs="Times New Roman"/>
          <w:spacing w:val="-4"/>
          <w:kern w:val="2"/>
          <w:sz w:val="28"/>
          <w:szCs w:val="28"/>
        </w:rPr>
        <w:t>товарные накладные на получение товаров, товарные и кассовые чеки;</w:t>
      </w:r>
    </w:p>
    <w:p w:rsidR="009A7DB0" w:rsidRPr="00CF65DC" w:rsidRDefault="009A7DB0" w:rsidP="00CF65DC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eastAsia="Times New Roman" w:cs="Times New Roman"/>
          <w:kern w:val="2"/>
          <w:sz w:val="28"/>
          <w:szCs w:val="28"/>
        </w:rPr>
      </w:pPr>
      <w:r w:rsidRPr="009A7DB0">
        <w:rPr>
          <w:rFonts w:eastAsia="Times New Roman" w:cs="Times New Roman"/>
          <w:kern w:val="2"/>
          <w:sz w:val="28"/>
          <w:szCs w:val="28"/>
        </w:rPr>
        <w:t>платежные ведомости, расходные кассовые ордера.</w:t>
      </w:r>
    </w:p>
    <w:p w:rsidR="009A7DB0" w:rsidRDefault="009A7DB0" w:rsidP="009A7DB0">
      <w:pPr>
        <w:tabs>
          <w:tab w:val="left" w:pos="1276"/>
        </w:tabs>
        <w:spacing w:after="0" w:line="360" w:lineRule="auto"/>
        <w:ind w:left="720"/>
        <w:jc w:val="both"/>
        <w:rPr>
          <w:rFonts w:eastAsia="Times New Roman" w:cs="Times New Roman"/>
          <w:kern w:val="2"/>
          <w:sz w:val="28"/>
          <w:szCs w:val="28"/>
        </w:rPr>
      </w:pPr>
      <w:r w:rsidRPr="009A7DB0">
        <w:rPr>
          <w:rFonts w:eastAsia="Times New Roman" w:cs="Times New Roman"/>
          <w:kern w:val="2"/>
          <w:sz w:val="28"/>
          <w:szCs w:val="28"/>
        </w:rPr>
        <w:t xml:space="preserve">К итоговому финансовому отчету прилагаются экземпляры всех </w:t>
      </w:r>
    </w:p>
    <w:p w:rsidR="009A7DB0" w:rsidRDefault="009A7DB0" w:rsidP="009A7DB0">
      <w:pPr>
        <w:tabs>
          <w:tab w:val="left" w:pos="1276"/>
        </w:tabs>
        <w:spacing w:after="0" w:line="360" w:lineRule="auto"/>
        <w:jc w:val="both"/>
        <w:rPr>
          <w:rFonts w:eastAsia="Times New Roman" w:cs="Times New Roman"/>
          <w:kern w:val="2"/>
          <w:sz w:val="28"/>
          <w:szCs w:val="28"/>
        </w:rPr>
      </w:pPr>
      <w:r w:rsidRPr="009A7DB0">
        <w:rPr>
          <w:rFonts w:eastAsia="Times New Roman" w:cs="Times New Roman"/>
          <w:kern w:val="2"/>
          <w:sz w:val="28"/>
          <w:szCs w:val="28"/>
        </w:rPr>
        <w:t xml:space="preserve">печатных агитационных материалов. При отсутствии технических возможностей печатные агитационные материалы могут представляться в виде фотокопий. </w:t>
      </w:r>
    </w:p>
    <w:p w:rsidR="00B84B72" w:rsidRPr="00B84B72" w:rsidRDefault="00B84B72" w:rsidP="009A7DB0">
      <w:pPr>
        <w:tabs>
          <w:tab w:val="left" w:pos="1276"/>
        </w:tabs>
        <w:spacing w:after="0" w:line="360" w:lineRule="auto"/>
        <w:jc w:val="both"/>
        <w:rPr>
          <w:rFonts w:eastAsia="Times New Roman" w:cs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4B72">
        <w:rPr>
          <w:sz w:val="28"/>
          <w:szCs w:val="28"/>
        </w:rPr>
        <w:t xml:space="preserve">Нарушение порядка представления, а также непредставления финансового отчета влечет наложение административного штрафа на кандидата в размере от двадцати тысяч до двадцати пяти тысяч рублей </w:t>
      </w:r>
      <w:r w:rsidRPr="00B84B72">
        <w:rPr>
          <w:sz w:val="28"/>
          <w:szCs w:val="28"/>
        </w:rPr>
        <w:br/>
        <w:t>(ст. 5.17КоАП РФ).</w:t>
      </w:r>
    </w:p>
    <w:p w:rsidR="00BC03FA" w:rsidRDefault="00BC03FA"/>
    <w:sectPr w:rsidR="00B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555"/>
    <w:multiLevelType w:val="multilevel"/>
    <w:tmpl w:val="FB3CB6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5F296A00"/>
    <w:multiLevelType w:val="hybridMultilevel"/>
    <w:tmpl w:val="F0D826E4"/>
    <w:lvl w:ilvl="0" w:tplc="55FC0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10635"/>
    <w:multiLevelType w:val="hybridMultilevel"/>
    <w:tmpl w:val="2B747116"/>
    <w:lvl w:ilvl="0" w:tplc="761C7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F3"/>
    <w:rsid w:val="00966BD8"/>
    <w:rsid w:val="009A7DB0"/>
    <w:rsid w:val="00B84B72"/>
    <w:rsid w:val="00BC03FA"/>
    <w:rsid w:val="00BD4FF3"/>
    <w:rsid w:val="00C00C69"/>
    <w:rsid w:val="00CF65DC"/>
    <w:rsid w:val="00F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  <w:style w:type="paragraph" w:styleId="3">
    <w:name w:val="Body Text Indent 3"/>
    <w:basedOn w:val="a"/>
    <w:link w:val="30"/>
    <w:semiHidden/>
    <w:rsid w:val="009A7DB0"/>
    <w:pPr>
      <w:spacing w:after="0"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A7D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A7D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A7DB0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  <w:style w:type="paragraph" w:styleId="3">
    <w:name w:val="Body Text Indent 3"/>
    <w:basedOn w:val="a"/>
    <w:link w:val="30"/>
    <w:semiHidden/>
    <w:rsid w:val="009A7DB0"/>
    <w:pPr>
      <w:spacing w:after="0"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A7D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A7D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A7DB0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5</cp:revision>
  <cp:lastPrinted>2022-09-19T07:15:00Z</cp:lastPrinted>
  <dcterms:created xsi:type="dcterms:W3CDTF">2022-09-16T05:57:00Z</dcterms:created>
  <dcterms:modified xsi:type="dcterms:W3CDTF">2022-09-19T07:20:00Z</dcterms:modified>
</cp:coreProperties>
</file>